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4"/>
          <w:szCs w:val="34"/>
        </w:rPr>
      </w:pPr>
      <w:r>
        <w:rPr>
          <w:rFonts w:hint="eastAsia" w:ascii="宋体" w:hAnsi="宋体" w:eastAsia="宋体" w:cs="宋体"/>
          <w:b/>
          <w:bCs/>
          <w:sz w:val="34"/>
          <w:szCs w:val="34"/>
        </w:rPr>
        <w:t>鼎晟大厦厨房及配餐设备采购项目工程量清单编制说明</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一、报价人须知：</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1.应按工程量清单及其计价格式规定的内容进行编制、填写、签字、盖章。</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2.工程量清单及其计价格式中的任何内容不得随意删除或涂改。</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3.工程量清单计价格式中列明的所有需要填报的单价和合价，投标人均应填报，未填报的单价和合价，视为此项费用已包含在工程量清单的其他单价和合价内。</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4.金额（价格）均以人民币表示。</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二、项目名称：鼎晟大厦厨房及配餐设备采购项目。</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三、项目概况：鼎晟大厦厨房及配餐设备采购项目。</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四、 招标范围：</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本次招标为鼎晟大厦厨房及配餐设备采购</w:t>
      </w:r>
      <w:bookmarkStart w:id="0" w:name="_GoBack"/>
      <w:bookmarkEnd w:id="0"/>
      <w:r>
        <w:rPr>
          <w:rFonts w:hint="eastAsia" w:ascii="宋体" w:hAnsi="宋体" w:eastAsia="宋体" w:cs="宋体"/>
          <w:sz w:val="26"/>
          <w:szCs w:val="26"/>
        </w:rPr>
        <w:t>及安装，含保温售饭台、洗碗机、洗手池、蒸饭车、大锅灶、</w:t>
      </w:r>
      <w:r>
        <w:rPr>
          <w:rFonts w:hint="eastAsia" w:ascii="宋体" w:hAnsi="宋体" w:eastAsia="宋体" w:cs="宋体"/>
          <w:sz w:val="26"/>
          <w:szCs w:val="26"/>
          <w:lang w:val="en-US" w:eastAsia="zh-CN"/>
        </w:rPr>
        <w:t>电烤箱、传菜梯</w:t>
      </w:r>
      <w:r>
        <w:rPr>
          <w:rFonts w:hint="eastAsia" w:ascii="宋体" w:hAnsi="宋体" w:eastAsia="宋体" w:cs="宋体"/>
          <w:sz w:val="26"/>
          <w:szCs w:val="26"/>
        </w:rPr>
        <w:t>等各种厨房设备的采购、安装、调试及维保等。</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五、工程质量：达到国家验收规范合格标准。</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六、编制依据：</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1.</w:t>
      </w:r>
      <w:r>
        <w:rPr>
          <w:rFonts w:hint="eastAsia" w:ascii="宋体" w:hAnsi="宋体" w:eastAsia="宋体" w:cs="宋体"/>
        </w:rPr>
        <w:t xml:space="preserve"> </w:t>
      </w:r>
      <w:r>
        <w:rPr>
          <w:rFonts w:hint="eastAsia" w:ascii="宋体" w:hAnsi="宋体" w:eastAsia="宋体" w:cs="宋体"/>
          <w:sz w:val="26"/>
          <w:szCs w:val="26"/>
        </w:rPr>
        <w:t>委托方提供资料；</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2.与建设项目相关的标准设计图集、规范、技术资料等；</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cs="宋体"/>
          <w:sz w:val="26"/>
          <w:szCs w:val="26"/>
          <w:lang w:val="en-US" w:eastAsia="zh-CN"/>
        </w:rPr>
        <w:t>3</w:t>
      </w:r>
      <w:r>
        <w:rPr>
          <w:rFonts w:hint="eastAsia" w:ascii="宋体" w:hAnsi="宋体" w:eastAsia="宋体" w:cs="宋体"/>
          <w:sz w:val="26"/>
          <w:szCs w:val="26"/>
        </w:rPr>
        <w:t>.省和市建设主管部门颁发的管理办法及有关计价要求。</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七、清单项目中凡注明“以下、以内、小于”字样者，均包括本身；注明“以上、以外、大于”字样者，均不包括本身。</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八、投标单位参与投标视为已考察工程现场，对现场情况（包括工地位置情况、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lang w:val="en-US" w:eastAsia="zh-CN"/>
        </w:rPr>
        <w:t>九</w:t>
      </w:r>
      <w:r>
        <w:rPr>
          <w:rFonts w:hint="eastAsia" w:ascii="宋体" w:hAnsi="宋体" w:eastAsia="宋体" w:cs="宋体"/>
          <w:sz w:val="26"/>
          <w:szCs w:val="26"/>
        </w:rPr>
        <w:t>、投标单位在投标报价时，应根据现场条件、招标文件要求，结合施工方案、技术规范、技术装备、技术能力、施工管理经验及市场行情等规定综合分析及测算，在保证成本且有适当利润的前提下填报。</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十、投标单位在投标报价时，应考虑本工程的招标范围、工期要求与承包方式，并将与此有关的可能产生的费用考虑在相应的投标报价中。</w:t>
      </w:r>
    </w:p>
    <w:p>
      <w:pPr>
        <w:tabs>
          <w:tab w:val="left" w:pos="4860"/>
        </w:tabs>
        <w:spacing w:line="560" w:lineRule="exact"/>
        <w:ind w:firstLine="520" w:firstLineChars="200"/>
        <w:jc w:val="left"/>
        <w:rPr>
          <w:rFonts w:hint="eastAsia" w:ascii="宋体" w:hAnsi="宋体" w:eastAsia="宋体" w:cs="宋体"/>
          <w:sz w:val="26"/>
          <w:szCs w:val="26"/>
          <w:lang w:val="en-US" w:eastAsia="zh-CN"/>
        </w:rPr>
      </w:pPr>
      <w:r>
        <w:rPr>
          <w:rFonts w:hint="eastAsia" w:ascii="宋体" w:hAnsi="宋体" w:eastAsia="宋体" w:cs="宋体"/>
          <w:sz w:val="26"/>
          <w:szCs w:val="26"/>
        </w:rPr>
        <w:t>十</w:t>
      </w:r>
      <w:r>
        <w:rPr>
          <w:rFonts w:hint="eastAsia" w:ascii="宋体" w:hAnsi="宋体" w:eastAsia="宋体" w:cs="宋体"/>
          <w:sz w:val="26"/>
          <w:szCs w:val="26"/>
          <w:lang w:val="en-US" w:eastAsia="zh-CN"/>
        </w:rPr>
        <w:t>一</w:t>
      </w:r>
      <w:r>
        <w:rPr>
          <w:rFonts w:hint="eastAsia" w:ascii="宋体" w:hAnsi="宋体" w:eastAsia="宋体" w:cs="宋体"/>
          <w:sz w:val="26"/>
          <w:szCs w:val="26"/>
        </w:rPr>
        <w:t>、投标人在投标报价时，应根据企业自身实力结合市场信息，充分考虑市场竞争因素和市场风险进利润、行自主报价。报价明细表中的全费用单价应包括设备费、材料费、安装费、机械费、措施费、管理费、利润、单体或系统调试费、培训费、包装费、运输费（包括材料、设备及成品或半成品构件运至工地现场堆放点的场外运输费用及从堆放点至施工点的场内运输费用。各种材料发生的二次搬运、水平及垂直运输费。）、装卸费、采购保管费、保险费、检验验收费、售后服务费，规费、税金以及招标文件和合同中明确的其他责任和义务等全部费用。</w:t>
      </w:r>
      <w:r>
        <w:rPr>
          <w:rFonts w:hint="eastAsia" w:ascii="宋体" w:hAnsi="宋体" w:eastAsia="宋体" w:cs="宋体"/>
          <w:sz w:val="26"/>
          <w:szCs w:val="26"/>
          <w:lang w:val="en-US" w:eastAsia="zh-CN"/>
        </w:rPr>
        <w:t>结算按实际工程量进行调整。</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十</w:t>
      </w:r>
      <w:r>
        <w:rPr>
          <w:rFonts w:hint="eastAsia" w:ascii="宋体" w:hAnsi="宋体" w:eastAsia="宋体" w:cs="宋体"/>
          <w:sz w:val="26"/>
          <w:szCs w:val="26"/>
          <w:lang w:val="en-US" w:eastAsia="zh-CN"/>
        </w:rPr>
        <w:t>二</w:t>
      </w:r>
      <w:r>
        <w:rPr>
          <w:rFonts w:hint="eastAsia" w:ascii="宋体" w:hAnsi="宋体" w:eastAsia="宋体" w:cs="宋体"/>
          <w:sz w:val="26"/>
          <w:szCs w:val="26"/>
        </w:rPr>
        <w:t>、投标人必须完成所有按国家相关法律法规、行业规范等文件要求完成的检测和验收，由此产生的费用投标人在报价时须予以考虑，结算时不增加此部分费用。</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十</w:t>
      </w:r>
      <w:r>
        <w:rPr>
          <w:rFonts w:hint="eastAsia" w:ascii="宋体" w:hAnsi="宋体" w:eastAsia="宋体" w:cs="宋体"/>
          <w:sz w:val="26"/>
          <w:szCs w:val="26"/>
          <w:lang w:val="en-US" w:eastAsia="zh-CN"/>
        </w:rPr>
        <w:t>三</w:t>
      </w:r>
      <w:r>
        <w:rPr>
          <w:rFonts w:hint="eastAsia" w:ascii="宋体" w:hAnsi="宋体" w:eastAsia="宋体" w:cs="宋体"/>
          <w:sz w:val="26"/>
          <w:szCs w:val="26"/>
        </w:rPr>
        <w:t>、工程施工中，为保证工程质量，施工单位自行采取的施工工艺措施项目，均由投标单位在报价时自行考虑，结算时不增加此部分费用。</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十</w:t>
      </w:r>
      <w:r>
        <w:rPr>
          <w:rFonts w:hint="eastAsia" w:ascii="宋体" w:hAnsi="宋体" w:eastAsia="宋体" w:cs="宋体"/>
          <w:sz w:val="26"/>
          <w:szCs w:val="26"/>
          <w:lang w:val="en-US" w:eastAsia="zh-CN"/>
        </w:rPr>
        <w:t>四</w:t>
      </w:r>
      <w:r>
        <w:rPr>
          <w:rFonts w:hint="eastAsia" w:ascii="宋体" w:hAnsi="宋体" w:eastAsia="宋体" w:cs="宋体"/>
          <w:sz w:val="26"/>
          <w:szCs w:val="26"/>
        </w:rPr>
        <w:t>、投标报价时全费用单价所包含税金均视为按13%计取，中标后需按此税率开具增值税专用发票。若出现因中标人纳税资格所开具的增值税专用发票税率与该税率不一致的情况，最终结算时税率按照中标人实际开具的增值税专用发票税率调整。</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十</w:t>
      </w:r>
      <w:r>
        <w:rPr>
          <w:rFonts w:hint="eastAsia" w:ascii="宋体" w:hAnsi="宋体" w:eastAsia="宋体" w:cs="宋体"/>
          <w:sz w:val="26"/>
          <w:szCs w:val="26"/>
          <w:lang w:val="en-US" w:eastAsia="zh-CN"/>
        </w:rPr>
        <w:t>五</w:t>
      </w:r>
      <w:r>
        <w:rPr>
          <w:rFonts w:hint="eastAsia" w:ascii="宋体" w:hAnsi="宋体" w:eastAsia="宋体" w:cs="宋体"/>
          <w:sz w:val="26"/>
          <w:szCs w:val="26"/>
        </w:rPr>
        <w:t>、投标人在投标报价时，应综合考虑以下费用：</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1.工程量清单中的工作内容和项目特征描述，均为分部分项清单项目的主要内容。若有未列全的其他内容由投标人按照招标文件、规范等资料要求综合考虑；设计及规范等资料未明确的由投标人根据现场考察、施工经验和相关资料综合考虑；或于答疑前书面提出，在答疑时统一解决。所有分部分项工程量清单均以完成该清单项目的所有内容为准考虑到综合报价中，结算时不予调整。结算时对清单特征描述中未施工的部分予以相应的扣除。</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2.所有自主投标报价材料均应包括其采购保管费用、运输费、施工现场内外搬运费、二次倒运费、检验试验费等所有费用，并根据实际情况考虑材料的损耗率，在结算中，不再考虑损耗因素影响的单价变化，投标人应考虑此因素。</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3.施工现场临时场地、临时水电及施工过程中用水(包括施工单位利用地下水的费用）、用电费用由投标单位自行解决，并且根据电源接入点及平面布置，不到位的管线等所需费用全部包含在相应的投标报价中，结算时不增加此部分费用。</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4.本工程各节点的处理不限于说明，应根据实际情况并做优化设计方案，因此增加的优化和深化设计费用等应考虑在报价中。</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5.投标人提供补充方案或设计，经招标人批准后方可实施。为保证工程质量，施工单位自行采取的施工工艺措施项目，均由投标单位在报价时综合考虑，结算时不予另计。</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6.项目名称中的工作内容和项目特征描述，均为主要内容，若有未列全的其他内容由投标人按照招标文件、规范及施工经验等要求及投标人自身深化设计方案综合考虑；均以完成该清单项目的所有工作内容为准考虑到综合报价中。</w:t>
      </w:r>
    </w:p>
    <w:p>
      <w:pPr>
        <w:tabs>
          <w:tab w:val="left" w:pos="4860"/>
        </w:tabs>
        <w:spacing w:line="560" w:lineRule="exact"/>
        <w:ind w:firstLine="520" w:firstLineChars="200"/>
        <w:jc w:val="left"/>
        <w:rPr>
          <w:rFonts w:hint="eastAsia" w:ascii="宋体" w:hAnsi="宋体" w:eastAsia="宋体" w:cs="宋体"/>
          <w:sz w:val="26"/>
          <w:szCs w:val="26"/>
        </w:rPr>
      </w:pPr>
      <w:r>
        <w:rPr>
          <w:rFonts w:hint="eastAsia" w:ascii="宋体" w:hAnsi="宋体" w:eastAsia="宋体" w:cs="宋体"/>
          <w:sz w:val="26"/>
          <w:szCs w:val="26"/>
        </w:rPr>
        <w:t>7.投标报价要充分考虑施工过程中不可避免的抢工期和夜间施工增加费，结算不予调整。</w:t>
      </w:r>
    </w:p>
    <w:p>
      <w:pPr>
        <w:tabs>
          <w:tab w:val="left" w:pos="4860"/>
        </w:tabs>
        <w:spacing w:line="560" w:lineRule="exact"/>
        <w:ind w:firstLine="520" w:firstLineChars="200"/>
        <w:jc w:val="left"/>
        <w:rPr>
          <w:rFonts w:hint="eastAsia" w:ascii="宋体" w:hAnsi="宋体" w:eastAsia="宋体" w:cs="宋体"/>
          <w:sz w:val="26"/>
          <w:szCs w:val="27"/>
        </w:rPr>
      </w:pPr>
      <w:r>
        <w:rPr>
          <w:rFonts w:hint="eastAsia" w:ascii="宋体" w:hAnsi="宋体" w:eastAsia="宋体" w:cs="宋体"/>
          <w:sz w:val="26"/>
          <w:szCs w:val="27"/>
        </w:rPr>
        <w:t>8.施工完毕后，投标方要按建设方要求清理现场、保洁等费用，竣工清理费用报价均应包含在相应的报价中，无论将来清理几遍，均应在其综合单价中综合考虑，结算不予增加此费用。</w:t>
      </w:r>
    </w:p>
    <w:p>
      <w:pPr>
        <w:tabs>
          <w:tab w:val="left" w:pos="4860"/>
        </w:tabs>
        <w:spacing w:line="560" w:lineRule="exact"/>
        <w:ind w:firstLine="520" w:firstLineChars="200"/>
        <w:jc w:val="left"/>
        <w:rPr>
          <w:rFonts w:hint="eastAsia" w:ascii="宋体" w:hAnsi="宋体" w:eastAsia="宋体" w:cs="宋体"/>
          <w:sz w:val="26"/>
          <w:szCs w:val="27"/>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2Y0MmZmMTgyYzEyNjQ1YzNlMTRlYjM5OGNkNjBhNmQifQ=="/>
  </w:docVars>
  <w:rsids>
    <w:rsidRoot w:val="00E554BB"/>
    <w:rsid w:val="00010216"/>
    <w:rsid w:val="00013653"/>
    <w:rsid w:val="000245A4"/>
    <w:rsid w:val="00025FA1"/>
    <w:rsid w:val="00037BC7"/>
    <w:rsid w:val="00053F67"/>
    <w:rsid w:val="000737B5"/>
    <w:rsid w:val="000C6022"/>
    <w:rsid w:val="000D14D6"/>
    <w:rsid w:val="000D5E4F"/>
    <w:rsid w:val="00116C17"/>
    <w:rsid w:val="00134953"/>
    <w:rsid w:val="001572AD"/>
    <w:rsid w:val="001660A1"/>
    <w:rsid w:val="00175EFD"/>
    <w:rsid w:val="00176D6D"/>
    <w:rsid w:val="00187367"/>
    <w:rsid w:val="00195167"/>
    <w:rsid w:val="001B66ED"/>
    <w:rsid w:val="001C14A9"/>
    <w:rsid w:val="001C2C09"/>
    <w:rsid w:val="001D3560"/>
    <w:rsid w:val="001E0EBD"/>
    <w:rsid w:val="001E128F"/>
    <w:rsid w:val="001F64AE"/>
    <w:rsid w:val="001F74BD"/>
    <w:rsid w:val="001F7BA2"/>
    <w:rsid w:val="002030BC"/>
    <w:rsid w:val="00215911"/>
    <w:rsid w:val="00222EA3"/>
    <w:rsid w:val="00225284"/>
    <w:rsid w:val="00265298"/>
    <w:rsid w:val="00285BD8"/>
    <w:rsid w:val="00300654"/>
    <w:rsid w:val="003028CF"/>
    <w:rsid w:val="00340986"/>
    <w:rsid w:val="003453A8"/>
    <w:rsid w:val="00357566"/>
    <w:rsid w:val="00363D2D"/>
    <w:rsid w:val="003741AB"/>
    <w:rsid w:val="00374645"/>
    <w:rsid w:val="00384153"/>
    <w:rsid w:val="003B01FF"/>
    <w:rsid w:val="003B035C"/>
    <w:rsid w:val="003C13B1"/>
    <w:rsid w:val="003C6A07"/>
    <w:rsid w:val="003F1AE3"/>
    <w:rsid w:val="003F3F14"/>
    <w:rsid w:val="00402D54"/>
    <w:rsid w:val="00452C2D"/>
    <w:rsid w:val="0045757D"/>
    <w:rsid w:val="00465361"/>
    <w:rsid w:val="004728D1"/>
    <w:rsid w:val="004B182C"/>
    <w:rsid w:val="004C2E5E"/>
    <w:rsid w:val="004D3CE4"/>
    <w:rsid w:val="005114B9"/>
    <w:rsid w:val="005219E4"/>
    <w:rsid w:val="0055642B"/>
    <w:rsid w:val="00583004"/>
    <w:rsid w:val="00584338"/>
    <w:rsid w:val="00584D64"/>
    <w:rsid w:val="00597F54"/>
    <w:rsid w:val="005A19B8"/>
    <w:rsid w:val="005A2A1E"/>
    <w:rsid w:val="005A5371"/>
    <w:rsid w:val="005B0D82"/>
    <w:rsid w:val="005E73E9"/>
    <w:rsid w:val="005F16F8"/>
    <w:rsid w:val="00634575"/>
    <w:rsid w:val="00656264"/>
    <w:rsid w:val="00663B14"/>
    <w:rsid w:val="00666377"/>
    <w:rsid w:val="00687618"/>
    <w:rsid w:val="00691D23"/>
    <w:rsid w:val="006B5261"/>
    <w:rsid w:val="006F1D73"/>
    <w:rsid w:val="00720C86"/>
    <w:rsid w:val="00756535"/>
    <w:rsid w:val="00762976"/>
    <w:rsid w:val="0078206B"/>
    <w:rsid w:val="007A15F1"/>
    <w:rsid w:val="007C5182"/>
    <w:rsid w:val="007C646D"/>
    <w:rsid w:val="007D257F"/>
    <w:rsid w:val="007E0122"/>
    <w:rsid w:val="007E7AF9"/>
    <w:rsid w:val="00802BE7"/>
    <w:rsid w:val="00834914"/>
    <w:rsid w:val="00841971"/>
    <w:rsid w:val="0084272E"/>
    <w:rsid w:val="00844B82"/>
    <w:rsid w:val="0088057C"/>
    <w:rsid w:val="008B4233"/>
    <w:rsid w:val="008C0F60"/>
    <w:rsid w:val="008C5928"/>
    <w:rsid w:val="008E6EF8"/>
    <w:rsid w:val="008F1397"/>
    <w:rsid w:val="00942F14"/>
    <w:rsid w:val="00946C67"/>
    <w:rsid w:val="009700AB"/>
    <w:rsid w:val="00974208"/>
    <w:rsid w:val="009746FA"/>
    <w:rsid w:val="009836AB"/>
    <w:rsid w:val="009B1250"/>
    <w:rsid w:val="009D52C8"/>
    <w:rsid w:val="00A22142"/>
    <w:rsid w:val="00A4479F"/>
    <w:rsid w:val="00A57394"/>
    <w:rsid w:val="00A9498C"/>
    <w:rsid w:val="00AF35D2"/>
    <w:rsid w:val="00B07F95"/>
    <w:rsid w:val="00B218F7"/>
    <w:rsid w:val="00B24D6C"/>
    <w:rsid w:val="00B473EF"/>
    <w:rsid w:val="00B52477"/>
    <w:rsid w:val="00B8247D"/>
    <w:rsid w:val="00B91378"/>
    <w:rsid w:val="00B95E8C"/>
    <w:rsid w:val="00B974F5"/>
    <w:rsid w:val="00BA1DC5"/>
    <w:rsid w:val="00BD083F"/>
    <w:rsid w:val="00BE1C84"/>
    <w:rsid w:val="00C672F4"/>
    <w:rsid w:val="00C73AF9"/>
    <w:rsid w:val="00C903CD"/>
    <w:rsid w:val="00CA4824"/>
    <w:rsid w:val="00CE3072"/>
    <w:rsid w:val="00D05754"/>
    <w:rsid w:val="00D25DC2"/>
    <w:rsid w:val="00D41C18"/>
    <w:rsid w:val="00D4369F"/>
    <w:rsid w:val="00D50238"/>
    <w:rsid w:val="00D64148"/>
    <w:rsid w:val="00DD09D9"/>
    <w:rsid w:val="00DD5390"/>
    <w:rsid w:val="00DE62B3"/>
    <w:rsid w:val="00E554BB"/>
    <w:rsid w:val="00E562B6"/>
    <w:rsid w:val="00E57525"/>
    <w:rsid w:val="00E64F53"/>
    <w:rsid w:val="00E81406"/>
    <w:rsid w:val="00E848AB"/>
    <w:rsid w:val="00EA38D8"/>
    <w:rsid w:val="00EB045E"/>
    <w:rsid w:val="00EB7F56"/>
    <w:rsid w:val="00F01EF4"/>
    <w:rsid w:val="00F23482"/>
    <w:rsid w:val="00F2722C"/>
    <w:rsid w:val="00F3144A"/>
    <w:rsid w:val="00F65F9A"/>
    <w:rsid w:val="00FB2D22"/>
    <w:rsid w:val="00FD5B42"/>
    <w:rsid w:val="017A5202"/>
    <w:rsid w:val="0283250C"/>
    <w:rsid w:val="09A514F4"/>
    <w:rsid w:val="11B76268"/>
    <w:rsid w:val="1F0B5A7E"/>
    <w:rsid w:val="2BDF3F0E"/>
    <w:rsid w:val="328F052F"/>
    <w:rsid w:val="3D8B14FA"/>
    <w:rsid w:val="40FA4CB6"/>
    <w:rsid w:val="410E3300"/>
    <w:rsid w:val="482B60EB"/>
    <w:rsid w:val="4D4E5800"/>
    <w:rsid w:val="4E1B601E"/>
    <w:rsid w:val="4E1B63C8"/>
    <w:rsid w:val="51697045"/>
    <w:rsid w:val="529A036B"/>
    <w:rsid w:val="594303F9"/>
    <w:rsid w:val="5D5D0C48"/>
    <w:rsid w:val="5F011E9E"/>
    <w:rsid w:val="6A1F5E6F"/>
    <w:rsid w:val="6A415844"/>
    <w:rsid w:val="6D851EEC"/>
    <w:rsid w:val="6EAE7221"/>
    <w:rsid w:val="72FD0B3B"/>
    <w:rsid w:val="73F6747D"/>
    <w:rsid w:val="7AA91E01"/>
    <w:rsid w:val="7AD853DF"/>
    <w:rsid w:val="7D7D6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306</Words>
  <Characters>1750</Characters>
  <Lines>14</Lines>
  <Paragraphs>4</Paragraphs>
  <TotalTime>35</TotalTime>
  <ScaleCrop>false</ScaleCrop>
  <LinksUpToDate>false</LinksUpToDate>
  <CharactersWithSpaces>2052</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2019-08-13T08:15:00Z</dcterms:created>
  <dc:creator>Admin</dc:creator>
  <cp:lastModifiedBy>WPS_1671154458</cp:lastModifiedBy>
  <cp:lastPrinted>2019-10-12T07:24:00Z</cp:lastPrinted>
  <dcterms:modified xsi:type="dcterms:W3CDTF">2026-07-10T03:29:20Z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63D60F6AB38341A8B8A4822E3E018A05_12</vt:lpwstr>
  </property>
</Properties>
</file>