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11FC6">
      <w:pPr>
        <w:bidi w:val="0"/>
      </w:pPr>
    </w:p>
    <w:p w14:paraId="1340464C">
      <w:pPr>
        <w:tabs>
          <w:tab w:val="left" w:pos="7740"/>
        </w:tabs>
        <w:jc w:val="center"/>
        <w:rPr>
          <w:rFonts w:ascii="仿宋_GB2312" w:hAnsi="宋体" w:eastAsia="仿宋_GB2312"/>
          <w:sz w:val="52"/>
        </w:rPr>
      </w:pPr>
      <w:r>
        <w:rPr>
          <w:rFonts w:hint="eastAsia" w:ascii="仿宋_GB2312" w:hAnsi="宋体" w:eastAsia="仿宋_GB2312"/>
          <w:sz w:val="52"/>
        </w:rPr>
        <w:t>威海市财鑫资产运营有限公司</w:t>
      </w:r>
    </w:p>
    <w:p w14:paraId="7B12937D">
      <w:pPr>
        <w:tabs>
          <w:tab w:val="left" w:pos="7740"/>
        </w:tabs>
        <w:jc w:val="center"/>
        <w:rPr>
          <w:rFonts w:ascii="仿宋_GB2312" w:hAnsi="宋体" w:eastAsia="仿宋_GB2312"/>
          <w:b/>
          <w:bCs/>
          <w:sz w:val="84"/>
        </w:rPr>
      </w:pPr>
      <w:r>
        <w:rPr>
          <w:rFonts w:hint="eastAsia" w:ascii="仿宋_GB2312" w:hAnsi="宋体" w:eastAsia="仿宋_GB2312"/>
          <w:b/>
          <w:bCs/>
          <w:sz w:val="84"/>
        </w:rPr>
        <w:t>招 标 文 件</w:t>
      </w:r>
      <w:r>
        <w:rPr>
          <w:rFonts w:hint="eastAsia" w:ascii="仿宋_GB2312" w:hAnsi="宋体" w:eastAsia="仿宋_GB2312"/>
          <w:b/>
          <w:bCs/>
          <w:sz w:val="84"/>
        </w:rPr>
        <w:cr/>
      </w:r>
    </w:p>
    <w:p w14:paraId="2E6B90D6">
      <w:pPr>
        <w:tabs>
          <w:tab w:val="left" w:pos="7740"/>
        </w:tabs>
        <w:ind w:left="1795" w:leftChars="855" w:firstLine="4680" w:firstLineChars="650"/>
        <w:jc w:val="left"/>
        <w:rPr>
          <w:rFonts w:hint="eastAsia" w:ascii="仿宋_GB2312" w:hAnsi="宋体" w:eastAsia="仿宋_GB2312"/>
          <w:bCs/>
          <w:sz w:val="36"/>
          <w:lang w:eastAsia="zh-CN"/>
        </w:rPr>
      </w:pPr>
      <w:r>
        <w:rPr>
          <w:rFonts w:hint="eastAsia" w:ascii="仿宋_GB2312" w:hAnsi="宋体" w:eastAsia="仿宋_GB2312"/>
          <w:sz w:val="72"/>
        </w:rPr>
        <w:cr/>
      </w:r>
      <w:r>
        <w:rPr>
          <w:rFonts w:hint="eastAsia" w:ascii="仿宋_GB2312" w:hAnsi="宋体" w:eastAsia="仿宋_GB2312"/>
          <w:b/>
          <w:bCs/>
          <w:sz w:val="36"/>
        </w:rPr>
        <w:t>采购编号：</w:t>
      </w:r>
      <w:r>
        <w:rPr>
          <w:rFonts w:hint="eastAsia" w:ascii="仿宋_GB2312" w:hAnsi="宋体" w:eastAsia="仿宋_GB2312"/>
          <w:bCs/>
          <w:sz w:val="36"/>
          <w:lang w:eastAsia="zh-CN"/>
        </w:rPr>
        <w:t>WHCX2026-02</w:t>
      </w:r>
      <w:r>
        <w:rPr>
          <w:rFonts w:hint="eastAsia" w:ascii="仿宋_GB2312" w:hAnsi="宋体" w:eastAsia="仿宋_GB2312"/>
          <w:sz w:val="36"/>
        </w:rPr>
        <w:cr/>
      </w:r>
      <w:r>
        <w:rPr>
          <w:rFonts w:hint="eastAsia" w:ascii="仿宋_GB2312" w:hAnsi="宋体" w:eastAsia="仿宋_GB2312"/>
          <w:b/>
          <w:bCs/>
          <w:sz w:val="36"/>
        </w:rPr>
        <w:t>采购项目：</w:t>
      </w:r>
      <w:r>
        <w:rPr>
          <w:rFonts w:hint="eastAsia" w:ascii="仿宋_GB2312" w:hAnsi="宋体" w:eastAsia="仿宋_GB2312"/>
          <w:bCs/>
          <w:sz w:val="36"/>
          <w:lang w:eastAsia="zh-CN"/>
        </w:rPr>
        <w:t>垃圾收运压缩设备、道路清雪机械设备及钢结构公厕采购项目</w:t>
      </w:r>
    </w:p>
    <w:p w14:paraId="4C7BFD43">
      <w:pPr>
        <w:pStyle w:val="12"/>
      </w:pPr>
      <w:r>
        <w:rPr>
          <w:rFonts w:hint="eastAsia" w:ascii="仿宋_GB2312" w:hAnsi="宋体" w:eastAsia="仿宋_GB2312"/>
          <w:b/>
          <w:bCs/>
          <w:sz w:val="36"/>
          <w:szCs w:val="24"/>
        </w:rPr>
        <w:t xml:space="preserve">      </w:t>
      </w:r>
      <w:r>
        <w:rPr>
          <w:rFonts w:hint="eastAsia" w:ascii="仿宋_GB2312" w:hAnsi="宋体" w:eastAsia="仿宋_GB2312"/>
          <w:b/>
          <w:bCs/>
          <w:sz w:val="36"/>
          <w:szCs w:val="24"/>
          <w:lang w:val="en-US" w:eastAsia="zh-CN"/>
        </w:rPr>
        <w:t xml:space="preserve">  </w:t>
      </w:r>
      <w:r>
        <w:rPr>
          <w:rFonts w:hint="eastAsia" w:ascii="仿宋_GB2312" w:hAnsi="宋体" w:eastAsia="仿宋_GB2312"/>
          <w:b/>
          <w:bCs/>
          <w:sz w:val="36"/>
          <w:szCs w:val="24"/>
        </w:rPr>
        <w:t>包名称：</w:t>
      </w:r>
      <w:r>
        <w:rPr>
          <w:rFonts w:hint="eastAsia" w:ascii="仿宋_GB2312" w:hAnsi="宋体" w:eastAsia="仿宋_GB2312"/>
          <w:bCs/>
          <w:sz w:val="36"/>
          <w:lang w:eastAsia="zh-CN"/>
        </w:rPr>
        <w:t>垃圾收运压缩设备</w:t>
      </w:r>
      <w:r>
        <w:rPr>
          <w:rFonts w:hint="eastAsia" w:ascii="仿宋_GB2312" w:hAnsi="宋体" w:eastAsia="仿宋_GB2312"/>
          <w:bCs/>
          <w:sz w:val="36"/>
          <w:szCs w:val="24"/>
        </w:rPr>
        <w:t>（第1包</w:t>
      </w:r>
      <w:r>
        <w:rPr>
          <w:rFonts w:hint="eastAsia" w:ascii="仿宋_GB2312" w:hAnsi="宋体" w:eastAsia="仿宋_GB2312"/>
          <w:bCs/>
          <w:sz w:val="36"/>
        </w:rPr>
        <w:t>，共</w:t>
      </w:r>
      <w:r>
        <w:rPr>
          <w:rFonts w:hint="eastAsia" w:ascii="仿宋_GB2312" w:hAnsi="宋体" w:eastAsia="仿宋_GB2312"/>
          <w:bCs/>
          <w:sz w:val="36"/>
          <w:lang w:val="en-US" w:eastAsia="zh-CN"/>
        </w:rPr>
        <w:t>3</w:t>
      </w:r>
      <w:r>
        <w:rPr>
          <w:rFonts w:hint="eastAsia" w:ascii="仿宋_GB2312" w:hAnsi="宋体" w:eastAsia="仿宋_GB2312"/>
          <w:bCs/>
          <w:sz w:val="36"/>
        </w:rPr>
        <w:t>包</w:t>
      </w:r>
      <w:r>
        <w:rPr>
          <w:rFonts w:hint="eastAsia" w:ascii="仿宋_GB2312" w:hAnsi="宋体" w:eastAsia="仿宋_GB2312"/>
          <w:bCs/>
          <w:sz w:val="36"/>
          <w:szCs w:val="24"/>
        </w:rPr>
        <w:t>）</w:t>
      </w:r>
    </w:p>
    <w:p w14:paraId="331DBCAA">
      <w:pPr>
        <w:jc w:val="left"/>
        <w:rPr>
          <w:rFonts w:ascii="仿宋_GB2312" w:hAnsi="宋体" w:eastAsia="仿宋_GB2312"/>
          <w:sz w:val="44"/>
        </w:rPr>
      </w:pPr>
      <w:r>
        <w:rPr>
          <w:rFonts w:hint="eastAsia" w:ascii="仿宋_GB2312" w:hAnsi="宋体" w:eastAsia="仿宋_GB2312"/>
          <w:sz w:val="36"/>
        </w:rPr>
        <w:t>　　　　　</w:t>
      </w:r>
      <w:r>
        <w:rPr>
          <w:rFonts w:hint="eastAsia" w:ascii="仿宋_GB2312" w:hAnsi="宋体" w:eastAsia="仿宋_GB2312"/>
          <w:b/>
          <w:bCs/>
          <w:sz w:val="36"/>
        </w:rPr>
        <w:t>采购方式：</w:t>
      </w:r>
      <w:r>
        <w:rPr>
          <w:rFonts w:hint="eastAsia" w:ascii="仿宋_GB2312" w:hAnsi="宋体" w:eastAsia="仿宋_GB2312"/>
          <w:sz w:val="36"/>
        </w:rPr>
        <w:t>公开招标</w:t>
      </w:r>
      <w:r>
        <w:rPr>
          <w:rFonts w:hint="eastAsia" w:ascii="仿宋_GB2312" w:hAnsi="宋体" w:eastAsia="仿宋_GB2312"/>
          <w:sz w:val="36"/>
        </w:rPr>
        <w:cr/>
      </w:r>
      <w:r>
        <w:rPr>
          <w:rFonts w:hint="eastAsia" w:ascii="仿宋_GB2312" w:hAnsi="宋体" w:eastAsia="仿宋_GB2312"/>
          <w:sz w:val="44"/>
        </w:rPr>
        <w:cr/>
      </w:r>
    </w:p>
    <w:p w14:paraId="0A9832C5">
      <w:pPr>
        <w:pStyle w:val="12"/>
      </w:pPr>
    </w:p>
    <w:p w14:paraId="508876E0"/>
    <w:p w14:paraId="45F0ED25">
      <w:pPr>
        <w:pStyle w:val="12"/>
      </w:pPr>
    </w:p>
    <w:p w14:paraId="385588EC">
      <w:pPr>
        <w:pStyle w:val="12"/>
      </w:pPr>
    </w:p>
    <w:p w14:paraId="3F0656BD">
      <w:pPr>
        <w:pStyle w:val="12"/>
      </w:pPr>
    </w:p>
    <w:p w14:paraId="0F3B64C1">
      <w:pPr>
        <w:pStyle w:val="12"/>
      </w:pPr>
    </w:p>
    <w:p w14:paraId="1AA73C4F">
      <w:pPr>
        <w:pStyle w:val="12"/>
      </w:pPr>
    </w:p>
    <w:p w14:paraId="18B6CB98">
      <w:pPr>
        <w:ind w:left="3820" w:leftChars="1476" w:hanging="720" w:hangingChars="200"/>
        <w:rPr>
          <w:rFonts w:ascii="仿宋_GB2312" w:hAnsi="宋体" w:eastAsia="仿宋_GB2312"/>
          <w:sz w:val="36"/>
        </w:rPr>
      </w:pPr>
      <w:r>
        <w:rPr>
          <w:rFonts w:hint="eastAsia" w:ascii="仿宋_GB2312" w:hAnsi="宋体" w:eastAsia="仿宋_GB2312"/>
          <w:sz w:val="36"/>
        </w:rPr>
        <w:t>山东省鲁成招标有限公司</w:t>
      </w:r>
      <w:r>
        <w:rPr>
          <w:rFonts w:hint="eastAsia" w:ascii="仿宋_GB2312" w:hAnsi="宋体" w:eastAsia="仿宋_GB2312"/>
          <w:sz w:val="36"/>
        </w:rPr>
        <w:cr/>
      </w:r>
      <w:r>
        <w:rPr>
          <w:rFonts w:hint="eastAsia" w:ascii="仿宋_GB2312" w:hAnsi="宋体" w:eastAsia="仿宋_GB2312"/>
          <w:sz w:val="36"/>
        </w:rPr>
        <w:t>202</w:t>
      </w:r>
      <w:r>
        <w:rPr>
          <w:rFonts w:hint="eastAsia" w:ascii="仿宋_GB2312" w:hAnsi="宋体" w:eastAsia="仿宋_GB2312"/>
          <w:sz w:val="36"/>
          <w:lang w:val="en-US" w:eastAsia="zh-CN"/>
        </w:rPr>
        <w:t>6</w:t>
      </w:r>
      <w:r>
        <w:rPr>
          <w:rFonts w:hint="eastAsia" w:ascii="仿宋_GB2312" w:hAnsi="宋体" w:eastAsia="仿宋_GB2312"/>
          <w:sz w:val="36"/>
        </w:rPr>
        <w:t>年</w:t>
      </w:r>
      <w:r>
        <w:rPr>
          <w:rFonts w:hint="eastAsia" w:ascii="仿宋_GB2312" w:hAnsi="宋体" w:eastAsia="仿宋_GB2312"/>
          <w:sz w:val="36"/>
          <w:lang w:val="en-US" w:eastAsia="zh-CN"/>
        </w:rPr>
        <w:t>8</w:t>
      </w:r>
      <w:r>
        <w:rPr>
          <w:rFonts w:hint="eastAsia" w:ascii="仿宋_GB2312" w:hAnsi="宋体" w:eastAsia="仿宋_GB2312"/>
          <w:sz w:val="36"/>
        </w:rPr>
        <w:t>月</w:t>
      </w:r>
      <w:r>
        <w:rPr>
          <w:rFonts w:hint="eastAsia" w:ascii="仿宋_GB2312" w:hAnsi="宋体" w:eastAsia="仿宋_GB2312"/>
          <w:sz w:val="36"/>
          <w:lang w:val="en-US" w:eastAsia="zh-CN"/>
        </w:rPr>
        <w:t>11</w:t>
      </w:r>
      <w:r>
        <w:rPr>
          <w:rFonts w:hint="eastAsia" w:ascii="仿宋_GB2312" w:hAnsi="宋体" w:eastAsia="仿宋_GB2312"/>
          <w:sz w:val="36"/>
        </w:rPr>
        <w:t>日</w:t>
      </w:r>
      <w:r>
        <w:rPr>
          <w:rFonts w:hint="eastAsia" w:ascii="仿宋_GB2312" w:hAnsi="宋体" w:eastAsia="仿宋_GB2312"/>
          <w:sz w:val="36"/>
        </w:rPr>
        <w:cr/>
      </w:r>
    </w:p>
    <w:p w14:paraId="60B58BFB">
      <w:pPr>
        <w:pStyle w:val="12"/>
      </w:pPr>
    </w:p>
    <w:p w14:paraId="3E811AB0">
      <w:pPr>
        <w:pStyle w:val="12"/>
      </w:pPr>
    </w:p>
    <w:p w14:paraId="37F025E8">
      <w:pPr>
        <w:pStyle w:val="12"/>
      </w:pPr>
    </w:p>
    <w:p w14:paraId="67C511E5">
      <w:pPr>
        <w:ind w:firstLine="3967" w:firstLineChars="898"/>
        <w:rPr>
          <w:rFonts w:ascii="仿宋_GB2312" w:hAnsi="宋体" w:eastAsia="仿宋_GB2312"/>
          <w:sz w:val="28"/>
        </w:rPr>
      </w:pPr>
      <w:r>
        <w:rPr>
          <w:rFonts w:hint="eastAsia" w:ascii="宋体" w:hAnsi="宋体"/>
          <w:b/>
          <w:sz w:val="44"/>
          <w:szCs w:val="44"/>
        </w:rPr>
        <w:t>目　录</w:t>
      </w:r>
      <w:r>
        <w:rPr>
          <w:rFonts w:hint="eastAsia" w:ascii="宋体" w:hAnsi="宋体"/>
          <w:b/>
          <w:sz w:val="44"/>
          <w:szCs w:val="44"/>
        </w:rPr>
        <w:cr/>
      </w:r>
    </w:p>
    <w:p w14:paraId="43C11EFA">
      <w:pPr>
        <w:spacing w:line="720" w:lineRule="exact"/>
        <w:ind w:firstLine="562" w:firstLineChars="200"/>
        <w:jc w:val="left"/>
        <w:rPr>
          <w:rFonts w:ascii="宋体" w:hAnsi="宋体" w:cs="宋体"/>
          <w:sz w:val="24"/>
          <w:szCs w:val="44"/>
        </w:rPr>
      </w:pPr>
      <w:r>
        <w:rPr>
          <w:rFonts w:hint="eastAsia" w:ascii="仿宋_GB2312" w:hAnsi="黑体" w:eastAsia="仿宋_GB2312" w:cs="宋体"/>
          <w:b/>
          <w:bCs/>
          <w:caps/>
          <w:sz w:val="28"/>
          <w:szCs w:val="28"/>
        </w:rPr>
        <w:t>第一章   招标公告</w:t>
      </w:r>
    </w:p>
    <w:p w14:paraId="7145D7B2">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第二章   投标须知</w:t>
      </w:r>
    </w:p>
    <w:p w14:paraId="33A0229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第三章   采购内容与要求</w:t>
      </w:r>
    </w:p>
    <w:p w14:paraId="3D813859">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第四章   评标原则和方法</w:t>
      </w:r>
    </w:p>
    <w:p w14:paraId="2AD61896">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第五章   采购合同（范本）</w:t>
      </w:r>
    </w:p>
    <w:p w14:paraId="1540D95F">
      <w:pPr>
        <w:spacing w:line="720" w:lineRule="exact"/>
        <w:ind w:firstLine="565" w:firstLineChars="201"/>
        <w:jc w:val="left"/>
        <w:rPr>
          <w:rFonts w:ascii="仿宋_GB2312" w:hAnsi="黑体" w:eastAsia="仿宋_GB2312" w:cs="宋体"/>
          <w:b/>
          <w:bCs/>
          <w:caps/>
          <w:sz w:val="28"/>
          <w:szCs w:val="28"/>
        </w:rPr>
      </w:pPr>
      <w:r>
        <w:rPr>
          <w:rFonts w:hint="eastAsia" w:ascii="仿宋_GB2312" w:hAnsi="黑体" w:eastAsia="仿宋_GB2312" w:cs="宋体"/>
          <w:b/>
          <w:bCs/>
          <w:caps/>
          <w:sz w:val="28"/>
          <w:szCs w:val="28"/>
        </w:rPr>
        <w:t>第六章   投标文件格式与要求</w:t>
      </w:r>
    </w:p>
    <w:p w14:paraId="6D941A27">
      <w:pPr>
        <w:spacing w:line="480" w:lineRule="auto"/>
        <w:ind w:firstLine="560" w:firstLineChars="200"/>
        <w:rPr>
          <w:rFonts w:ascii="仿宋_GB2312" w:hAnsi="宋体" w:eastAsia="仿宋_GB2312"/>
          <w:sz w:val="28"/>
        </w:rPr>
      </w:pPr>
      <w:r>
        <w:rPr>
          <w:rFonts w:hint="eastAsia" w:ascii="仿宋_GB2312" w:hAnsi="宋体" w:eastAsia="仿宋_GB2312"/>
          <w:sz w:val="28"/>
        </w:rPr>
        <w:cr/>
      </w:r>
      <w:r>
        <w:rPr>
          <w:rFonts w:hint="eastAsia" w:ascii="仿宋_GB2312" w:hAnsi="宋体" w:eastAsia="仿宋_GB2312"/>
          <w:sz w:val="28"/>
        </w:rPr>
        <w:cr/>
      </w:r>
    </w:p>
    <w:p w14:paraId="2FC39B75">
      <w:pPr>
        <w:spacing w:line="360" w:lineRule="auto"/>
        <w:ind w:firstLine="422" w:firstLineChars="201"/>
        <w:jc w:val="center"/>
        <w:rPr>
          <w:kern w:val="0"/>
        </w:rPr>
      </w:pPr>
    </w:p>
    <w:p w14:paraId="14A8C643">
      <w:p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6BD7B74E">
      <w:pPr>
        <w:pStyle w:val="41"/>
        <w:rPr>
          <w:rFonts w:ascii="宋体" w:hAnsi="宋体" w:cs="宋体"/>
          <w:kern w:val="36"/>
        </w:rPr>
        <w:sectPr>
          <w:pgSz w:w="11906" w:h="16838"/>
          <w:pgMar w:top="1440" w:right="1080" w:bottom="1440" w:left="1080" w:header="851" w:footer="992" w:gutter="0"/>
          <w:cols w:space="425" w:num="1"/>
          <w:docGrid w:type="lines" w:linePitch="312" w:charSpace="0"/>
        </w:sectPr>
      </w:pPr>
      <w:r>
        <w:rPr>
          <w:rFonts w:hint="eastAsia" w:ascii="宋体" w:hAnsi="宋体" w:cs="宋体"/>
        </w:rPr>
        <w:t>第一章</w:t>
      </w:r>
      <w:r>
        <w:rPr>
          <w:rFonts w:hint="eastAsia" w:ascii="宋体" w:hAnsi="宋体" w:cs="宋体"/>
          <w:kern w:val="36"/>
        </w:rPr>
        <w:t>招标公告</w:t>
      </w:r>
    </w:p>
    <w:p w14:paraId="5C20F4EC">
      <w:pPr>
        <w:spacing w:line="360" w:lineRule="auto"/>
        <w:jc w:val="center"/>
        <w:rPr>
          <w:rFonts w:hint="eastAsia" w:ascii="方正小标宋简体" w:eastAsia="方正小标宋简体"/>
          <w:b/>
          <w:sz w:val="30"/>
          <w:szCs w:val="30"/>
          <w:lang w:eastAsia="zh-CN"/>
        </w:rPr>
      </w:pPr>
      <w:r>
        <w:rPr>
          <w:rFonts w:hint="eastAsia" w:ascii="方正小标宋简体" w:eastAsia="方正小标宋简体"/>
          <w:b/>
          <w:sz w:val="30"/>
          <w:szCs w:val="30"/>
        </w:rPr>
        <w:t>威海市财鑫资产运营有限公司</w:t>
      </w:r>
      <w:r>
        <w:rPr>
          <w:rFonts w:hint="eastAsia" w:ascii="方正小标宋简体" w:eastAsia="方正小标宋简体"/>
          <w:b/>
          <w:sz w:val="30"/>
          <w:szCs w:val="30"/>
          <w:lang w:eastAsia="zh-CN"/>
        </w:rPr>
        <w:t>垃圾收运压缩设备、道路清雪机械设备及钢结构公厕采购项目</w:t>
      </w:r>
    </w:p>
    <w:p w14:paraId="76D66243">
      <w:pPr>
        <w:spacing w:line="360" w:lineRule="auto"/>
        <w:jc w:val="center"/>
        <w:rPr>
          <w:rFonts w:ascii="方正小标宋简体" w:eastAsia="方正小标宋简体"/>
          <w:b/>
          <w:sz w:val="30"/>
          <w:szCs w:val="30"/>
        </w:rPr>
      </w:pPr>
      <w:r>
        <w:rPr>
          <w:rFonts w:hint="eastAsia" w:ascii="方正小标宋简体" w:eastAsia="方正小标宋简体"/>
          <w:b/>
          <w:sz w:val="30"/>
          <w:szCs w:val="30"/>
        </w:rPr>
        <w:t>公开招标公告</w:t>
      </w:r>
    </w:p>
    <w:p w14:paraId="5F20F8C1">
      <w:pPr>
        <w:spacing w:line="360" w:lineRule="auto"/>
        <w:jc w:val="center"/>
        <w:rPr>
          <w:rFonts w:ascii="方正小标宋简体" w:eastAsia="方正小标宋简体"/>
          <w:b/>
          <w:sz w:val="30"/>
          <w:szCs w:val="30"/>
        </w:rPr>
      </w:pPr>
    </w:p>
    <w:p w14:paraId="60326427">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项目概况</w:t>
      </w:r>
    </w:p>
    <w:p w14:paraId="4E05EDDF">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lang w:eastAsia="zh-CN"/>
        </w:rPr>
        <w:t>垃圾收运压缩设备、道路清雪机械设备及钢结构公厕采购项目</w:t>
      </w:r>
      <w:r>
        <w:rPr>
          <w:rFonts w:hint="eastAsia" w:ascii="仿宋_GB2312" w:hAnsi="仿宋" w:eastAsia="仿宋_GB2312" w:cs="宋体"/>
          <w:color w:val="333333"/>
          <w:spacing w:val="8"/>
          <w:sz w:val="28"/>
          <w:szCs w:val="28"/>
        </w:rPr>
        <w:t>的潜在投标人应登录“威海市国有企业阳光采购电子化服务平台”（威海市公共资源交易网右侧“国企采购”按钮）获取文件，并于</w:t>
      </w:r>
      <w:r>
        <w:rPr>
          <w:rFonts w:hint="eastAsia" w:ascii="仿宋_GB2312" w:hAnsi="仿宋" w:eastAsia="仿宋_GB2312" w:cs="宋体"/>
          <w:color w:val="333333"/>
          <w:spacing w:val="8"/>
          <w:sz w:val="28"/>
          <w:szCs w:val="28"/>
          <w:u w:val="single"/>
          <w:lang w:eastAsia="zh-CN"/>
        </w:rPr>
        <w:t>2026年</w:t>
      </w:r>
      <w:r>
        <w:rPr>
          <w:rFonts w:hint="eastAsia" w:ascii="仿宋_GB2312" w:hAnsi="仿宋" w:eastAsia="仿宋_GB2312" w:cs="宋体"/>
          <w:color w:val="333333"/>
          <w:spacing w:val="8"/>
          <w:sz w:val="28"/>
          <w:szCs w:val="28"/>
          <w:u w:val="single"/>
          <w:lang w:val="en-US" w:eastAsia="zh-CN"/>
        </w:rPr>
        <w:t>8</w:t>
      </w:r>
      <w:r>
        <w:rPr>
          <w:rFonts w:hint="eastAsia" w:ascii="仿宋_GB2312" w:hAnsi="仿宋" w:eastAsia="仿宋_GB2312" w:cs="宋体"/>
          <w:color w:val="333333"/>
          <w:spacing w:val="8"/>
          <w:sz w:val="28"/>
          <w:szCs w:val="28"/>
          <w:u w:val="single"/>
        </w:rPr>
        <w:t>月</w:t>
      </w:r>
      <w:r>
        <w:rPr>
          <w:rFonts w:hint="eastAsia" w:ascii="仿宋_GB2312" w:hAnsi="仿宋" w:eastAsia="仿宋_GB2312" w:cs="宋体"/>
          <w:color w:val="333333"/>
          <w:spacing w:val="8"/>
          <w:sz w:val="28"/>
          <w:szCs w:val="28"/>
          <w:u w:val="single"/>
          <w:lang w:val="en-US" w:eastAsia="zh-CN"/>
        </w:rPr>
        <w:t>25</w:t>
      </w:r>
      <w:r>
        <w:rPr>
          <w:rFonts w:hint="eastAsia" w:ascii="仿宋_GB2312" w:hAnsi="仿宋" w:eastAsia="仿宋_GB2312" w:cs="宋体"/>
          <w:color w:val="333333"/>
          <w:spacing w:val="8"/>
          <w:sz w:val="28"/>
          <w:szCs w:val="28"/>
          <w:u w:val="single"/>
        </w:rPr>
        <w:t>日09:</w:t>
      </w:r>
      <w:r>
        <w:rPr>
          <w:rFonts w:ascii="仿宋_GB2312" w:hAnsi="仿宋" w:eastAsia="仿宋_GB2312" w:cs="宋体"/>
          <w:color w:val="333333"/>
          <w:spacing w:val="8"/>
          <w:sz w:val="28"/>
          <w:szCs w:val="28"/>
          <w:u w:val="single"/>
        </w:rPr>
        <w:t>0</w:t>
      </w:r>
      <w:r>
        <w:rPr>
          <w:rFonts w:hint="eastAsia" w:ascii="仿宋_GB2312" w:hAnsi="仿宋" w:eastAsia="仿宋_GB2312" w:cs="宋体"/>
          <w:color w:val="333333"/>
          <w:spacing w:val="8"/>
          <w:sz w:val="28"/>
          <w:szCs w:val="28"/>
          <w:u w:val="single"/>
        </w:rPr>
        <w:t>0（北京时间）</w:t>
      </w:r>
      <w:r>
        <w:rPr>
          <w:rFonts w:hint="eastAsia" w:ascii="仿宋_GB2312" w:hAnsi="仿宋" w:eastAsia="仿宋_GB2312" w:cs="宋体"/>
          <w:color w:val="333333"/>
          <w:spacing w:val="8"/>
          <w:sz w:val="28"/>
          <w:szCs w:val="28"/>
        </w:rPr>
        <w:t>前递交投标文件。</w:t>
      </w:r>
    </w:p>
    <w:p w14:paraId="50D8494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一、项目基本情况</w:t>
      </w:r>
    </w:p>
    <w:p w14:paraId="4814F33C">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项目编号：</w:t>
      </w:r>
      <w:r>
        <w:rPr>
          <w:rFonts w:hint="eastAsia" w:ascii="仿宋_GB2312" w:hAnsi="仿宋" w:eastAsia="仿宋_GB2312" w:cs="宋体"/>
          <w:color w:val="333333"/>
          <w:spacing w:val="8"/>
          <w:sz w:val="28"/>
          <w:szCs w:val="28"/>
          <w:lang w:eastAsia="zh-CN"/>
        </w:rPr>
        <w:t>WHCX2026-02</w:t>
      </w:r>
    </w:p>
    <w:p w14:paraId="6D43F7B9">
      <w:pPr>
        <w:widowControl/>
        <w:shd w:val="clear" w:color="auto" w:fill="FFFFFF"/>
        <w:spacing w:line="360" w:lineRule="auto"/>
        <w:ind w:firstLine="592" w:firstLineChars="200"/>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项目名称：垃圾收运压缩设备</w:t>
      </w:r>
      <w:r>
        <w:rPr>
          <w:rFonts w:hint="eastAsia" w:ascii="仿宋_GB2312" w:hAnsi="仿宋" w:eastAsia="仿宋_GB2312" w:cs="宋体"/>
          <w:color w:val="333333"/>
          <w:spacing w:val="8"/>
          <w:sz w:val="28"/>
          <w:szCs w:val="28"/>
          <w:lang w:eastAsia="zh-CN"/>
        </w:rPr>
        <w:t>、道路清雪机械设备</w:t>
      </w:r>
      <w:r>
        <w:rPr>
          <w:rFonts w:hint="eastAsia" w:ascii="仿宋_GB2312" w:hAnsi="仿宋" w:eastAsia="仿宋_GB2312" w:cs="宋体"/>
          <w:color w:val="333333"/>
          <w:spacing w:val="8"/>
          <w:sz w:val="28"/>
          <w:szCs w:val="28"/>
        </w:rPr>
        <w:t>及钢结构公厕采购项目</w:t>
      </w:r>
    </w:p>
    <w:p w14:paraId="2B19BAB3">
      <w:pPr>
        <w:widowControl/>
        <w:shd w:val="clear" w:color="auto" w:fill="FFFFFF"/>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采购项目分包情况：</w:t>
      </w:r>
    </w:p>
    <w:tbl>
      <w:tblPr>
        <w:tblStyle w:val="46"/>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6"/>
        <w:gridCol w:w="1876"/>
        <w:gridCol w:w="1070"/>
        <w:gridCol w:w="1742"/>
        <w:gridCol w:w="1489"/>
        <w:gridCol w:w="1765"/>
        <w:gridCol w:w="1518"/>
      </w:tblGrid>
      <w:tr w14:paraId="5B363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57" w:hRule="atLeast"/>
          <w:jc w:val="center"/>
        </w:trPr>
        <w:tc>
          <w:tcPr>
            <w:tcW w:w="696" w:type="dxa"/>
            <w:tcBorders>
              <w:bottom w:val="single" w:color="auto" w:sz="4" w:space="0"/>
            </w:tcBorders>
            <w:shd w:val="clear" w:color="auto" w:fill="auto"/>
            <w:vAlign w:val="center"/>
          </w:tcPr>
          <w:p w14:paraId="459A3B38">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标包</w:t>
            </w:r>
          </w:p>
        </w:tc>
        <w:tc>
          <w:tcPr>
            <w:tcW w:w="1876" w:type="dxa"/>
            <w:shd w:val="clear" w:color="auto" w:fill="auto"/>
            <w:vAlign w:val="center"/>
          </w:tcPr>
          <w:p w14:paraId="7C15EC82">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货物\服务名称</w:t>
            </w:r>
          </w:p>
        </w:tc>
        <w:tc>
          <w:tcPr>
            <w:tcW w:w="1070" w:type="dxa"/>
            <w:shd w:val="clear" w:color="auto" w:fill="auto"/>
            <w:vAlign w:val="center"/>
          </w:tcPr>
          <w:p w14:paraId="13A53BAF">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数量</w:t>
            </w:r>
          </w:p>
        </w:tc>
        <w:tc>
          <w:tcPr>
            <w:tcW w:w="1742" w:type="dxa"/>
            <w:tcBorders>
              <w:right w:val="single" w:color="auto" w:sz="4" w:space="0"/>
            </w:tcBorders>
            <w:shd w:val="clear" w:color="auto" w:fill="auto"/>
            <w:vAlign w:val="center"/>
          </w:tcPr>
          <w:p w14:paraId="21F67D25">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包预算金额（元）</w:t>
            </w:r>
          </w:p>
        </w:tc>
        <w:tc>
          <w:tcPr>
            <w:tcW w:w="1489" w:type="dxa"/>
            <w:vAlign w:val="center"/>
          </w:tcPr>
          <w:p w14:paraId="7039EE4E">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最高限价（元）</w:t>
            </w:r>
          </w:p>
        </w:tc>
        <w:tc>
          <w:tcPr>
            <w:tcW w:w="1765" w:type="dxa"/>
            <w:tcBorders>
              <w:right w:val="single" w:color="auto" w:sz="4" w:space="0"/>
            </w:tcBorders>
            <w:vAlign w:val="center"/>
          </w:tcPr>
          <w:p w14:paraId="139AEDCD">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采购需求</w:t>
            </w:r>
          </w:p>
        </w:tc>
        <w:tc>
          <w:tcPr>
            <w:tcW w:w="1518" w:type="dxa"/>
            <w:tcBorders>
              <w:right w:val="single" w:color="auto" w:sz="4" w:space="0"/>
            </w:tcBorders>
            <w:vAlign w:val="center"/>
          </w:tcPr>
          <w:p w14:paraId="52C15900">
            <w:pPr>
              <w:widowControl/>
              <w:adjustRightInd w:val="0"/>
              <w:spacing w:line="520" w:lineRule="exact"/>
              <w:jc w:val="center"/>
              <w:rPr>
                <w:rFonts w:ascii="仿宋_GB2312" w:hAnsi="宋体" w:eastAsia="仿宋_GB2312" w:cs="宋体"/>
                <w:b/>
                <w:sz w:val="28"/>
              </w:rPr>
            </w:pPr>
            <w:r>
              <w:rPr>
                <w:rFonts w:hint="eastAsia" w:ascii="仿宋_GB2312" w:hAnsi="宋体" w:eastAsia="仿宋_GB2312" w:cs="宋体"/>
                <w:b/>
                <w:sz w:val="28"/>
              </w:rPr>
              <w:t>合同履行期限</w:t>
            </w:r>
          </w:p>
        </w:tc>
      </w:tr>
      <w:tr w14:paraId="2AD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03" w:hRule="atLeast"/>
          <w:jc w:val="center"/>
        </w:trPr>
        <w:tc>
          <w:tcPr>
            <w:tcW w:w="696" w:type="dxa"/>
            <w:tcBorders>
              <w:top w:val="single" w:color="auto" w:sz="4" w:space="0"/>
              <w:bottom w:val="single" w:color="auto" w:sz="4" w:space="0"/>
            </w:tcBorders>
            <w:vAlign w:val="center"/>
          </w:tcPr>
          <w:p w14:paraId="7A4927EA">
            <w:pPr>
              <w:widowControl/>
              <w:adjustRightInd w:val="0"/>
              <w:spacing w:line="520" w:lineRule="exact"/>
              <w:jc w:val="center"/>
              <w:rPr>
                <w:rFonts w:ascii="仿宋_GB2312" w:hAnsi="宋体" w:eastAsia="仿宋_GB2312" w:cs="宋体"/>
                <w:sz w:val="28"/>
              </w:rPr>
            </w:pPr>
            <w:r>
              <w:rPr>
                <w:rFonts w:ascii="仿宋_GB2312" w:hAnsi="宋体" w:eastAsia="仿宋_GB2312" w:cs="宋体"/>
                <w:sz w:val="28"/>
              </w:rPr>
              <w:t>1</w:t>
            </w:r>
          </w:p>
        </w:tc>
        <w:tc>
          <w:tcPr>
            <w:tcW w:w="1876" w:type="dxa"/>
            <w:vAlign w:val="center"/>
          </w:tcPr>
          <w:p w14:paraId="53C481DE">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垃圾收运压缩设备</w:t>
            </w:r>
          </w:p>
        </w:tc>
        <w:tc>
          <w:tcPr>
            <w:tcW w:w="1070" w:type="dxa"/>
            <w:vAlign w:val="center"/>
          </w:tcPr>
          <w:p w14:paraId="59D04B65">
            <w:pPr>
              <w:widowControl/>
              <w:adjustRightInd w:val="0"/>
              <w:spacing w:line="520" w:lineRule="exact"/>
              <w:jc w:val="center"/>
              <w:rPr>
                <w:rFonts w:hint="eastAsia" w:ascii="仿宋_GB2312" w:hAnsi="宋体" w:eastAsia="仿宋_GB2312" w:cs="宋体"/>
                <w:sz w:val="28"/>
                <w:lang w:eastAsia="zh-CN"/>
              </w:rPr>
            </w:pPr>
            <w:r>
              <w:rPr>
                <w:rFonts w:hint="eastAsia" w:ascii="仿宋_GB2312" w:eastAsia="仿宋_GB2312"/>
                <w:sz w:val="28"/>
                <w:lang w:val="en-US" w:eastAsia="zh-CN"/>
              </w:rPr>
              <w:t>1宗</w:t>
            </w:r>
          </w:p>
        </w:tc>
        <w:tc>
          <w:tcPr>
            <w:tcW w:w="1742" w:type="dxa"/>
            <w:tcBorders>
              <w:right w:val="single" w:color="auto" w:sz="4" w:space="0"/>
            </w:tcBorders>
            <w:vAlign w:val="center"/>
          </w:tcPr>
          <w:p w14:paraId="3B9D69AE">
            <w:pPr>
              <w:widowControl/>
              <w:adjustRightInd w:val="0"/>
              <w:spacing w:line="520" w:lineRule="exact"/>
              <w:ind w:firstLine="560" w:firstLineChars="200"/>
              <w:rPr>
                <w:rFonts w:hint="default" w:ascii="仿宋_GB2312" w:hAnsi="宋体" w:eastAsia="仿宋_GB2312" w:cs="宋体"/>
                <w:sz w:val="28"/>
                <w:lang w:val="en-US" w:eastAsia="zh-CN"/>
              </w:rPr>
            </w:pPr>
            <w:r>
              <w:rPr>
                <w:rFonts w:hint="eastAsia" w:ascii="仿宋_GB2312" w:hAnsi="宋体" w:eastAsia="仿宋_GB2312" w:cs="宋体"/>
                <w:sz w:val="28"/>
                <w:lang w:val="en-US" w:eastAsia="zh-CN"/>
              </w:rPr>
              <w:t>1130000</w:t>
            </w:r>
          </w:p>
        </w:tc>
        <w:tc>
          <w:tcPr>
            <w:tcW w:w="1489" w:type="dxa"/>
            <w:vAlign w:val="center"/>
          </w:tcPr>
          <w:p w14:paraId="7F66863C">
            <w:pPr>
              <w:widowControl/>
              <w:adjustRightInd w:val="0"/>
              <w:spacing w:line="520" w:lineRule="exact"/>
              <w:ind w:firstLine="280" w:firstLineChars="100"/>
              <w:rPr>
                <w:rFonts w:ascii="仿宋_GB2312" w:hAnsi="宋体" w:eastAsia="仿宋_GB2312" w:cs="宋体"/>
                <w:sz w:val="28"/>
              </w:rPr>
            </w:pPr>
            <w:r>
              <w:rPr>
                <w:rFonts w:hint="eastAsia" w:ascii="仿宋_GB2312" w:hAnsi="宋体" w:eastAsia="仿宋_GB2312" w:cs="宋体"/>
                <w:sz w:val="28"/>
                <w:lang w:val="en-US" w:eastAsia="zh-CN"/>
              </w:rPr>
              <w:t xml:space="preserve">1130000 </w:t>
            </w:r>
          </w:p>
        </w:tc>
        <w:tc>
          <w:tcPr>
            <w:tcW w:w="1765" w:type="dxa"/>
            <w:tcBorders>
              <w:right w:val="single" w:color="auto" w:sz="4" w:space="0"/>
            </w:tcBorders>
            <w:vAlign w:val="center"/>
          </w:tcPr>
          <w:p w14:paraId="6698EC35">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c>
          <w:tcPr>
            <w:tcW w:w="1518" w:type="dxa"/>
            <w:tcBorders>
              <w:right w:val="single" w:color="auto" w:sz="4" w:space="0"/>
            </w:tcBorders>
            <w:vAlign w:val="center"/>
          </w:tcPr>
          <w:p w14:paraId="0D194C97">
            <w:pPr>
              <w:widowControl/>
              <w:adjustRightInd w:val="0"/>
              <w:spacing w:line="520" w:lineRule="exact"/>
              <w:jc w:val="center"/>
              <w:rPr>
                <w:rFonts w:ascii="仿宋_GB2312" w:hAnsi="宋体" w:eastAsia="仿宋_GB2312" w:cs="宋体"/>
                <w:sz w:val="28"/>
              </w:rPr>
            </w:pPr>
            <w:r>
              <w:rPr>
                <w:rFonts w:hint="eastAsia" w:ascii="仿宋_GB2312" w:hAnsi="宋体" w:eastAsia="仿宋_GB2312" w:cs="宋体"/>
                <w:sz w:val="28"/>
              </w:rPr>
              <w:t>详见招标文件</w:t>
            </w:r>
          </w:p>
        </w:tc>
      </w:tr>
    </w:tbl>
    <w:p w14:paraId="69A02871">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二、申请人的资格要求：</w:t>
      </w:r>
    </w:p>
    <w:p w14:paraId="60984C71">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1.具有独立承担民事责任的能力，分公司参加投标须提供总公司授权；</w:t>
      </w:r>
    </w:p>
    <w:p w14:paraId="17F9787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2.具有良好的商业信誉和健全的财务会计制度；</w:t>
      </w:r>
    </w:p>
    <w:p w14:paraId="196BCD1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3.具有履行合同所必须设备和专业技术能力，并能提供优质的服务；</w:t>
      </w:r>
    </w:p>
    <w:p w14:paraId="31910D3A">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4.具有依法缴纳税收和社会保障资金的良好记录；</w:t>
      </w:r>
    </w:p>
    <w:p w14:paraId="53285283">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5.参加本次采购活动前三年内，在经营活动中没有重大违法记录；</w:t>
      </w:r>
    </w:p>
    <w:p w14:paraId="4E608552">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6.法律、行政法规及招标文件规定的其他要求；</w:t>
      </w:r>
    </w:p>
    <w:p w14:paraId="17E675AD">
      <w:pPr>
        <w:spacing w:line="360" w:lineRule="auto"/>
        <w:ind w:firstLine="592" w:firstLineChars="200"/>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7.本次招标不接受联合体投标。</w:t>
      </w:r>
    </w:p>
    <w:p w14:paraId="0ADBC99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三、获取招标文件</w:t>
      </w:r>
    </w:p>
    <w:p w14:paraId="711CC0E5">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日17:30:00至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18</w:t>
      </w:r>
      <w:r>
        <w:rPr>
          <w:rFonts w:hint="eastAsia" w:ascii="仿宋_GB2312" w:hAnsi="仿宋" w:eastAsia="仿宋_GB2312" w:cs="宋体"/>
          <w:color w:val="333333"/>
          <w:spacing w:val="8"/>
          <w:sz w:val="28"/>
          <w:szCs w:val="28"/>
        </w:rPr>
        <w:t>日17:</w:t>
      </w:r>
      <w:r>
        <w:rPr>
          <w:rFonts w:hint="eastAsia" w:ascii="仿宋_GB2312" w:hAnsi="仿宋" w:eastAsia="仿宋_GB2312" w:cs="宋体"/>
          <w:color w:val="333333"/>
          <w:spacing w:val="8"/>
          <w:sz w:val="28"/>
          <w:szCs w:val="28"/>
          <w:lang w:val="en-US" w:eastAsia="zh-CN"/>
        </w:rPr>
        <w:t>3</w:t>
      </w:r>
      <w:r>
        <w:rPr>
          <w:rFonts w:hint="eastAsia" w:ascii="仿宋_GB2312" w:hAnsi="仿宋" w:eastAsia="仿宋_GB2312" w:cs="宋体"/>
          <w:color w:val="333333"/>
          <w:spacing w:val="8"/>
          <w:sz w:val="28"/>
          <w:szCs w:val="28"/>
        </w:rPr>
        <w:t>0:00（北京时间）</w:t>
      </w:r>
    </w:p>
    <w:p w14:paraId="21E71CFE">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获取方式：（1）招标文件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投标人）：1046971257。</w:t>
      </w:r>
    </w:p>
    <w:p w14:paraId="280D0A61">
      <w:pPr>
        <w:spacing w:line="360" w:lineRule="auto"/>
        <w:ind w:firstLine="592" w:firstLineChars="200"/>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注：未注册用户请先免费注册。在“威海市国有企业阳光采购电子化服务平台”（威海市公共资源交易网右侧“国企采购”按钮）登录端口注册登记，并办理“安全证书（CA）”和“电子签章”进行获取文件。“安全证书（CA）”和“电子签章”办理请按照“威海市公共资源交易网”右侧“CA办理”中“CA证书办理介绍”进行办理。</w:t>
      </w:r>
    </w:p>
    <w:p w14:paraId="560A19C9">
      <w:pPr>
        <w:spacing w:line="360" w:lineRule="auto"/>
        <w:ind w:firstLine="560" w:firstLineChars="200"/>
        <w:rPr>
          <w:rFonts w:hint="eastAsia" w:ascii="黑体" w:hAnsi="黑体" w:eastAsia="黑体" w:cs="宋体"/>
          <w:color w:val="000000"/>
          <w:sz w:val="28"/>
          <w:szCs w:val="28"/>
          <w:lang w:val="en-US" w:eastAsia="zh-CN"/>
        </w:rPr>
      </w:pPr>
      <w:r>
        <w:rPr>
          <w:rFonts w:hint="eastAsia" w:ascii="黑体" w:hAnsi="黑体" w:eastAsia="黑体" w:cs="宋体"/>
          <w:color w:val="000000"/>
          <w:sz w:val="28"/>
          <w:szCs w:val="28"/>
        </w:rPr>
        <w:t>四、提交投标文件</w:t>
      </w:r>
      <w:r>
        <w:rPr>
          <w:rFonts w:hint="eastAsia" w:ascii="黑体" w:hAnsi="黑体" w:eastAsia="黑体" w:cs="宋体"/>
          <w:color w:val="000000"/>
          <w:sz w:val="28"/>
          <w:szCs w:val="28"/>
          <w:lang w:val="en-US" w:eastAsia="zh-CN"/>
        </w:rPr>
        <w:t xml:space="preserve"> </w:t>
      </w:r>
    </w:p>
    <w:p w14:paraId="3AAA9316">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1.提交投标文件时间：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11</w:t>
      </w:r>
      <w:r>
        <w:rPr>
          <w:rFonts w:hint="eastAsia" w:ascii="仿宋_GB2312" w:hAnsi="仿宋" w:eastAsia="仿宋_GB2312" w:cs="宋体"/>
          <w:color w:val="333333"/>
          <w:spacing w:val="8"/>
          <w:sz w:val="28"/>
          <w:szCs w:val="28"/>
        </w:rPr>
        <w:t>日18:30至</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w:t>
      </w:r>
    </w:p>
    <w:p w14:paraId="4B7E4E1D">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14:paraId="47A4A6A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3.开标时间：</w:t>
      </w:r>
      <w:r>
        <w:rPr>
          <w:rFonts w:hint="eastAsia" w:ascii="仿宋_GB2312" w:hAnsi="仿宋" w:eastAsia="仿宋_GB2312" w:cs="宋体"/>
          <w:color w:val="333333"/>
          <w:spacing w:val="8"/>
          <w:sz w:val="28"/>
          <w:szCs w:val="28"/>
          <w:lang w:eastAsia="zh-CN"/>
        </w:rPr>
        <w:t>2026年</w:t>
      </w:r>
      <w:r>
        <w:rPr>
          <w:rFonts w:hint="eastAsia" w:ascii="仿宋_GB2312" w:hAnsi="仿宋" w:eastAsia="仿宋_GB2312" w:cs="宋体"/>
          <w:color w:val="333333"/>
          <w:spacing w:val="8"/>
          <w:sz w:val="28"/>
          <w:szCs w:val="28"/>
          <w:lang w:val="en-US" w:eastAsia="zh-CN"/>
        </w:rPr>
        <w:t>8</w:t>
      </w:r>
      <w:r>
        <w:rPr>
          <w:rFonts w:hint="eastAsia" w:ascii="仿宋_GB2312" w:hAnsi="仿宋" w:eastAsia="仿宋_GB2312" w:cs="宋体"/>
          <w:color w:val="333333"/>
          <w:spacing w:val="8"/>
          <w:sz w:val="28"/>
          <w:szCs w:val="28"/>
        </w:rPr>
        <w:t>月</w:t>
      </w:r>
      <w:r>
        <w:rPr>
          <w:rFonts w:hint="eastAsia" w:ascii="仿宋_GB2312" w:hAnsi="仿宋" w:eastAsia="仿宋_GB2312" w:cs="宋体"/>
          <w:color w:val="333333"/>
          <w:spacing w:val="8"/>
          <w:sz w:val="28"/>
          <w:szCs w:val="28"/>
          <w:lang w:val="en-US" w:eastAsia="zh-CN"/>
        </w:rPr>
        <w:t>25</w:t>
      </w:r>
      <w:r>
        <w:rPr>
          <w:rFonts w:hint="eastAsia" w:ascii="仿宋_GB2312" w:hAnsi="仿宋" w:eastAsia="仿宋_GB2312" w:cs="宋体"/>
          <w:color w:val="333333"/>
          <w:spacing w:val="8"/>
          <w:sz w:val="28"/>
          <w:szCs w:val="28"/>
        </w:rPr>
        <w:t>日09:00（北京时间）</w:t>
      </w:r>
    </w:p>
    <w:p w14:paraId="5ED354EF">
      <w:pPr>
        <w:widowControl/>
        <w:adjustRightInd w:val="0"/>
        <w:spacing w:line="360" w:lineRule="auto"/>
        <w:ind w:firstLine="592" w:firstLineChars="200"/>
        <w:jc w:val="left"/>
        <w:rPr>
          <w:rFonts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4.开标地点：威海市公共资源交易中心交易</w:t>
      </w:r>
      <w:r>
        <w:rPr>
          <w:rFonts w:hint="eastAsia" w:ascii="仿宋_GB2312" w:hAnsi="仿宋" w:eastAsia="仿宋_GB2312" w:cs="宋体"/>
          <w:color w:val="333333"/>
          <w:spacing w:val="8"/>
          <w:sz w:val="28"/>
          <w:szCs w:val="28"/>
          <w:lang w:val="en-US" w:eastAsia="zh-CN"/>
        </w:rPr>
        <w:t>六</w:t>
      </w:r>
      <w:r>
        <w:rPr>
          <w:rFonts w:hint="eastAsia" w:ascii="仿宋_GB2312" w:hAnsi="仿宋" w:eastAsia="仿宋_GB2312" w:cs="宋体"/>
          <w:color w:val="333333"/>
          <w:spacing w:val="8"/>
          <w:sz w:val="28"/>
          <w:szCs w:val="28"/>
        </w:rPr>
        <w:t xml:space="preserve">厅（威海市环翠区塔山中路317号市政务服务中心四楼)。 </w:t>
      </w:r>
    </w:p>
    <w:p w14:paraId="54274C4E">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五、公告期限</w:t>
      </w:r>
    </w:p>
    <w:p w14:paraId="3FB42868">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自本公告发布之日起5个工作日。</w:t>
      </w:r>
    </w:p>
    <w:p w14:paraId="09056BD9">
      <w:pPr>
        <w:spacing w:line="360" w:lineRule="auto"/>
        <w:ind w:firstLine="560" w:firstLineChars="200"/>
        <w:rPr>
          <w:rFonts w:ascii="黑体" w:hAnsi="黑体" w:eastAsia="黑体" w:cs="宋体"/>
          <w:color w:val="000000"/>
          <w:sz w:val="28"/>
          <w:szCs w:val="28"/>
        </w:rPr>
      </w:pPr>
      <w:r>
        <w:rPr>
          <w:rFonts w:hint="eastAsia" w:ascii="黑体" w:hAnsi="黑体" w:eastAsia="黑体" w:cs="宋体"/>
          <w:color w:val="000000"/>
          <w:sz w:val="28"/>
          <w:szCs w:val="28"/>
        </w:rPr>
        <w:t>六、其他补充事宜</w:t>
      </w:r>
    </w:p>
    <w:p w14:paraId="64DE19B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 xml:space="preserve">1.本项目实行全流程电子化，提交投标文件截止时间前，随时关注威海市公共资源交易网（变更公告栏）内变更提醒。 </w:t>
      </w:r>
    </w:p>
    <w:p w14:paraId="0B45F21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40EBB78E">
      <w:pPr>
        <w:widowControl/>
        <w:adjustRightInd w:val="0"/>
        <w:spacing w:line="360" w:lineRule="auto"/>
        <w:ind w:firstLine="560" w:firstLineChars="200"/>
        <w:jc w:val="left"/>
        <w:rPr>
          <w:rFonts w:ascii="黑体" w:hAnsi="黑体" w:eastAsia="黑体" w:cs="宋体"/>
          <w:color w:val="000000"/>
          <w:sz w:val="28"/>
          <w:szCs w:val="28"/>
        </w:rPr>
      </w:pPr>
      <w:r>
        <w:rPr>
          <w:rFonts w:hint="eastAsia" w:ascii="黑体" w:hAnsi="黑体" w:eastAsia="黑体" w:cs="宋体"/>
          <w:color w:val="000000"/>
          <w:sz w:val="28"/>
          <w:szCs w:val="28"/>
        </w:rPr>
        <w:t>七、对本次招标提出询问，请按以下方式联系。</w:t>
      </w:r>
    </w:p>
    <w:p w14:paraId="64A3869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1.采购人信息</w:t>
      </w:r>
    </w:p>
    <w:p w14:paraId="3BF8EA0B">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称：威海市财鑫资产运营有限公司</w:t>
      </w:r>
    </w:p>
    <w:p w14:paraId="409A9E9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址：威海市环翠区和平路23号</w:t>
      </w:r>
    </w:p>
    <w:p w14:paraId="2003BE8F">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联系方式：0631-5317882</w:t>
      </w:r>
    </w:p>
    <w:p w14:paraId="03504952">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2.采购代理机构信息</w:t>
      </w:r>
    </w:p>
    <w:p w14:paraId="7C5A6546">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名  称：山东省鲁成招标有限公司</w:t>
      </w:r>
    </w:p>
    <w:p w14:paraId="2A9E06E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地  址：威海市昆明路81号（金猴购物广场）五楼北区</w:t>
      </w:r>
    </w:p>
    <w:p w14:paraId="693D5EF9">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联系方式：0631-5273175</w:t>
      </w:r>
    </w:p>
    <w:p w14:paraId="1EDF551E">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3.项目联系方式</w:t>
      </w:r>
    </w:p>
    <w:p w14:paraId="24F84F25">
      <w:pPr>
        <w:widowControl/>
        <w:adjustRightInd w:val="0"/>
        <w:spacing w:line="360" w:lineRule="auto"/>
        <w:ind w:firstLine="592" w:firstLineChars="200"/>
        <w:jc w:val="left"/>
        <w:rPr>
          <w:rFonts w:hint="eastAsia" w:ascii="仿宋_GB2312" w:hAnsi="仿宋" w:eastAsia="仿宋_GB2312" w:cs="宋体"/>
          <w:color w:val="333333"/>
          <w:spacing w:val="8"/>
          <w:sz w:val="28"/>
          <w:szCs w:val="28"/>
          <w:lang w:eastAsia="zh-CN"/>
        </w:rPr>
      </w:pPr>
      <w:r>
        <w:rPr>
          <w:rFonts w:hint="eastAsia" w:ascii="仿宋_GB2312" w:hAnsi="仿宋" w:eastAsia="仿宋_GB2312" w:cs="宋体"/>
          <w:color w:val="333333"/>
          <w:spacing w:val="8"/>
          <w:sz w:val="28"/>
          <w:szCs w:val="28"/>
        </w:rPr>
        <w:t>项目联系人：杨琳月</w:t>
      </w:r>
      <w:r>
        <w:rPr>
          <w:rFonts w:hint="eastAsia" w:ascii="仿宋_GB2312" w:hAnsi="仿宋" w:eastAsia="仿宋_GB2312" w:cs="宋体"/>
          <w:color w:val="333333"/>
          <w:spacing w:val="8"/>
          <w:sz w:val="28"/>
          <w:szCs w:val="28"/>
          <w:lang w:eastAsia="zh-CN"/>
        </w:rPr>
        <w:t>、白文玉</w:t>
      </w:r>
    </w:p>
    <w:p w14:paraId="1B9C3E47">
      <w:pPr>
        <w:widowControl/>
        <w:adjustRightInd w:val="0"/>
        <w:spacing w:line="360" w:lineRule="auto"/>
        <w:ind w:firstLine="592" w:firstLineChars="200"/>
        <w:jc w:val="left"/>
        <w:rPr>
          <w:rFonts w:hint="eastAsia" w:ascii="仿宋_GB2312" w:hAnsi="仿宋" w:eastAsia="仿宋_GB2312" w:cs="宋体"/>
          <w:color w:val="333333"/>
          <w:spacing w:val="8"/>
          <w:sz w:val="28"/>
          <w:szCs w:val="28"/>
        </w:rPr>
      </w:pPr>
      <w:r>
        <w:rPr>
          <w:rFonts w:hint="eastAsia" w:ascii="仿宋_GB2312" w:hAnsi="仿宋" w:eastAsia="仿宋_GB2312" w:cs="宋体"/>
          <w:color w:val="333333"/>
          <w:spacing w:val="8"/>
          <w:sz w:val="28"/>
          <w:szCs w:val="28"/>
        </w:rPr>
        <w:t>电  话：0631-5273175</w:t>
      </w:r>
    </w:p>
    <w:p w14:paraId="443DD0B7">
      <w:pPr>
        <w:widowControl/>
        <w:adjustRightInd w:val="0"/>
        <w:spacing w:line="360" w:lineRule="auto"/>
        <w:ind w:firstLine="592" w:firstLineChars="200"/>
        <w:jc w:val="left"/>
        <w:rPr>
          <w:rFonts w:ascii="仿宋_GB2312" w:hAnsi="仿宋" w:eastAsia="仿宋_GB2312" w:cs="宋体"/>
          <w:color w:val="333333"/>
          <w:spacing w:val="8"/>
          <w:sz w:val="28"/>
          <w:szCs w:val="28"/>
        </w:rPr>
      </w:pPr>
    </w:p>
    <w:p w14:paraId="6214B6B5">
      <w:pPr>
        <w:spacing w:line="360" w:lineRule="auto"/>
        <w:jc w:val="right"/>
        <w:rPr>
          <w:rFonts w:ascii="仿宋_GB2312" w:hAnsi="宋体" w:eastAsia="仿宋_GB2312"/>
          <w:sz w:val="28"/>
          <w:szCs w:val="28"/>
        </w:rPr>
      </w:pPr>
      <w:r>
        <w:rPr>
          <w:rFonts w:hint="eastAsia" w:ascii="仿宋_GB2312" w:hAnsi="宋体" w:eastAsia="仿宋_GB2312" w:cs="宋体"/>
          <w:sz w:val="28"/>
          <w:szCs w:val="28"/>
        </w:rPr>
        <w:t>发布人：山东省鲁成招标有限公司</w:t>
      </w:r>
    </w:p>
    <w:p w14:paraId="5B619B36">
      <w:pPr>
        <w:widowControl/>
        <w:wordWrap w:val="0"/>
        <w:adjustRightInd w:val="0"/>
        <w:spacing w:line="360" w:lineRule="auto"/>
        <w:ind w:left="-240"/>
        <w:jc w:val="right"/>
        <w:rPr>
          <w:rFonts w:ascii="宋体" w:hAnsi="宋体" w:cs="宋体"/>
          <w:sz w:val="28"/>
        </w:rPr>
      </w:pPr>
      <w:r>
        <w:rPr>
          <w:rFonts w:hint="eastAsia" w:ascii="仿宋_GB2312" w:hAnsi="宋体" w:eastAsia="仿宋_GB2312" w:cs="宋体"/>
          <w:sz w:val="28"/>
          <w:szCs w:val="28"/>
        </w:rPr>
        <w:t>发布时间：</w:t>
      </w:r>
      <w:r>
        <w:rPr>
          <w:rFonts w:hint="eastAsia" w:ascii="仿宋_GB2312" w:hAnsi="宋体" w:eastAsia="仿宋_GB2312" w:cs="宋体"/>
          <w:sz w:val="28"/>
          <w:szCs w:val="28"/>
          <w:lang w:eastAsia="zh-CN"/>
        </w:rPr>
        <w:t>2026年</w:t>
      </w: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月</w:t>
      </w:r>
      <w:r>
        <w:rPr>
          <w:rFonts w:hint="eastAsia" w:ascii="仿宋_GB2312" w:hAnsi="宋体" w:eastAsia="仿宋_GB2312" w:cs="宋体"/>
          <w:sz w:val="28"/>
          <w:szCs w:val="28"/>
          <w:lang w:val="en-US" w:eastAsia="zh-CN"/>
        </w:rPr>
        <w:t>11</w:t>
      </w:r>
      <w:r>
        <w:rPr>
          <w:rFonts w:hint="eastAsia" w:ascii="仿宋_GB2312" w:hAnsi="宋体" w:eastAsia="仿宋_GB2312" w:cs="宋体"/>
          <w:sz w:val="28"/>
          <w:szCs w:val="28"/>
        </w:rPr>
        <w:t>日</w:t>
      </w:r>
    </w:p>
    <w:p w14:paraId="4D5C6253">
      <w:pPr>
        <w:pStyle w:val="41"/>
        <w:spacing w:before="0" w:after="0" w:line="360" w:lineRule="auto"/>
        <w:ind w:firstLine="646" w:firstLineChars="201"/>
        <w:rPr>
          <w:rFonts w:ascii="宋体" w:hAnsi="宋体" w:cs="宋体"/>
        </w:rPr>
      </w:pPr>
    </w:p>
    <w:p w14:paraId="23BC099F">
      <w:pPr>
        <w:pStyle w:val="41"/>
        <w:spacing w:before="0" w:after="0" w:line="360" w:lineRule="auto"/>
        <w:ind w:firstLine="646" w:firstLineChars="201"/>
        <w:rPr>
          <w:rFonts w:ascii="宋体" w:hAnsi="宋体" w:cs="宋体"/>
        </w:rPr>
      </w:pPr>
    </w:p>
    <w:p w14:paraId="278EB8A0">
      <w:pPr>
        <w:pStyle w:val="41"/>
        <w:spacing w:before="0" w:after="0" w:line="360" w:lineRule="auto"/>
        <w:ind w:firstLine="646" w:firstLineChars="201"/>
        <w:rPr>
          <w:rFonts w:ascii="宋体" w:hAnsi="宋体" w:cs="宋体"/>
        </w:rPr>
      </w:pPr>
    </w:p>
    <w:p w14:paraId="6CEBAEE0">
      <w:pPr>
        <w:pStyle w:val="41"/>
        <w:spacing w:before="0" w:after="0" w:line="360" w:lineRule="auto"/>
        <w:ind w:firstLine="646" w:firstLineChars="201"/>
        <w:rPr>
          <w:rFonts w:ascii="宋体" w:hAnsi="宋体" w:cs="宋体"/>
        </w:rPr>
      </w:pPr>
    </w:p>
    <w:p w14:paraId="212F3EF8">
      <w:pPr>
        <w:pStyle w:val="41"/>
        <w:spacing w:before="0" w:after="0" w:line="360" w:lineRule="auto"/>
        <w:ind w:firstLine="646" w:firstLineChars="201"/>
        <w:rPr>
          <w:rFonts w:ascii="宋体" w:hAnsi="宋体" w:cs="宋体"/>
        </w:rPr>
      </w:pPr>
    </w:p>
    <w:p w14:paraId="228B941A">
      <w:pPr>
        <w:pStyle w:val="41"/>
        <w:spacing w:before="0" w:after="0" w:line="360" w:lineRule="auto"/>
        <w:ind w:firstLine="646" w:firstLineChars="201"/>
        <w:rPr>
          <w:rFonts w:ascii="宋体" w:hAnsi="宋体" w:cs="宋体"/>
        </w:rPr>
      </w:pPr>
    </w:p>
    <w:p w14:paraId="18D37F0F">
      <w:pPr>
        <w:pStyle w:val="41"/>
        <w:spacing w:before="0" w:after="0" w:line="360" w:lineRule="auto"/>
        <w:ind w:firstLine="646" w:firstLineChars="201"/>
        <w:rPr>
          <w:rFonts w:ascii="宋体" w:hAnsi="宋体" w:cs="宋体"/>
        </w:rPr>
      </w:pPr>
    </w:p>
    <w:p w14:paraId="39357AE0">
      <w:pPr>
        <w:pStyle w:val="41"/>
        <w:spacing w:before="0" w:after="0" w:line="360" w:lineRule="auto"/>
        <w:jc w:val="both"/>
        <w:rPr>
          <w:rFonts w:ascii="宋体" w:hAnsi="宋体" w:cs="宋体"/>
        </w:rPr>
      </w:pPr>
      <w:bookmarkStart w:id="2" w:name="_GoBack"/>
      <w:bookmarkEnd w:id="2"/>
    </w:p>
    <w:p w14:paraId="0DF6069B">
      <w:pPr>
        <w:pStyle w:val="41"/>
        <w:spacing w:before="0" w:after="0" w:line="360" w:lineRule="auto"/>
        <w:ind w:firstLine="646" w:firstLineChars="201"/>
        <w:rPr>
          <w:rFonts w:ascii="宋体" w:hAnsi="宋体" w:cs="宋体"/>
        </w:rPr>
      </w:pPr>
      <w:r>
        <w:rPr>
          <w:rFonts w:hint="eastAsia" w:ascii="宋体" w:hAnsi="宋体" w:cs="宋体"/>
        </w:rPr>
        <w:t>第二章投标须知</w:t>
      </w:r>
    </w:p>
    <w:p w14:paraId="443319E8">
      <w:pPr>
        <w:pStyle w:val="41"/>
        <w:spacing w:before="0" w:after="0" w:line="360" w:lineRule="auto"/>
        <w:ind w:firstLine="646" w:firstLineChars="201"/>
        <w:rPr>
          <w:rFonts w:ascii="黑体" w:hAnsi="黑体" w:eastAsia="黑体"/>
        </w:rPr>
      </w:pPr>
      <w:r>
        <w:rPr>
          <w:rFonts w:hint="eastAsia" w:ascii="黑体" w:hAnsi="黑体" w:eastAsia="黑体"/>
        </w:rPr>
        <w:t>投标须知前附表</w:t>
      </w:r>
    </w:p>
    <w:p w14:paraId="3271C1FF">
      <w:pPr>
        <w:ind w:firstLine="643" w:firstLineChars="201"/>
        <w:jc w:val="center"/>
        <w:rPr>
          <w:rFonts w:ascii="宋体" w:hAnsi="宋体"/>
          <w:sz w:val="32"/>
          <w:szCs w:val="32"/>
        </w:rPr>
      </w:pP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770D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1A6C0FC0">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2BDCFC2">
            <w:pPr>
              <w:spacing w:line="560" w:lineRule="exact"/>
              <w:jc w:val="center"/>
              <w:rPr>
                <w:rFonts w:ascii="仿宋_GB2312" w:hAnsi="宋体" w:eastAsia="仿宋_GB2312"/>
                <w:sz w:val="28"/>
                <w:szCs w:val="28"/>
              </w:rPr>
            </w:pPr>
            <w:r>
              <w:rPr>
                <w:rFonts w:hint="eastAsia" w:ascii="仿宋_GB2312" w:hAnsi="宋体" w:eastAsia="仿宋_GB2312"/>
                <w:sz w:val="28"/>
                <w:szCs w:val="28"/>
              </w:rPr>
              <w:t>项    目</w:t>
            </w:r>
          </w:p>
        </w:tc>
        <w:tc>
          <w:tcPr>
            <w:tcW w:w="6625" w:type="dxa"/>
            <w:tcBorders>
              <w:top w:val="single" w:color="auto" w:sz="4" w:space="0"/>
              <w:left w:val="single" w:color="auto" w:sz="4" w:space="0"/>
              <w:bottom w:val="single" w:color="auto" w:sz="4" w:space="0"/>
            </w:tcBorders>
            <w:noWrap/>
            <w:vAlign w:val="center"/>
          </w:tcPr>
          <w:p w14:paraId="09FC722B">
            <w:pPr>
              <w:spacing w:line="560" w:lineRule="exact"/>
              <w:jc w:val="center"/>
              <w:rPr>
                <w:rFonts w:ascii="仿宋_GB2312" w:hAnsi="宋体" w:eastAsia="仿宋_GB2312"/>
                <w:sz w:val="28"/>
                <w:szCs w:val="28"/>
              </w:rPr>
            </w:pPr>
            <w:r>
              <w:rPr>
                <w:rFonts w:hint="eastAsia" w:ascii="仿宋_GB2312" w:hAnsi="宋体" w:eastAsia="仿宋_GB2312"/>
                <w:sz w:val="28"/>
                <w:szCs w:val="28"/>
              </w:rPr>
              <w:t>内           容</w:t>
            </w:r>
          </w:p>
        </w:tc>
      </w:tr>
      <w:tr w14:paraId="5D3BDC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07EDF4E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779D46FD">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45782FF">
            <w:pPr>
              <w:pStyle w:val="12"/>
              <w:ind w:firstLine="0"/>
              <w:rPr>
                <w:rFonts w:hint="eastAsia" w:ascii="仿宋_GB2312" w:hAnsi="宋体" w:eastAsia="仿宋_GB2312"/>
                <w:sz w:val="28"/>
                <w:szCs w:val="28"/>
                <w:lang w:eastAsia="zh-CN"/>
              </w:rPr>
            </w:pPr>
            <w:r>
              <w:rPr>
                <w:rFonts w:hint="eastAsia" w:ascii="仿宋_GB2312" w:hAnsi="宋体" w:eastAsia="仿宋_GB2312"/>
                <w:sz w:val="28"/>
                <w:szCs w:val="28"/>
                <w:lang w:eastAsia="zh-CN"/>
              </w:rPr>
              <w:t>垃圾收运压缩设备、道路清雪机械设备及钢结构公厕采购项目</w:t>
            </w:r>
          </w:p>
        </w:tc>
      </w:tr>
      <w:tr w14:paraId="4B812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78DD613">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479E6D73">
            <w:pPr>
              <w:spacing w:line="560" w:lineRule="exact"/>
              <w:jc w:val="center"/>
              <w:rPr>
                <w:rFonts w:ascii="仿宋_GB2312" w:hAnsi="宋体" w:eastAsia="仿宋_GB2312"/>
                <w:sz w:val="28"/>
                <w:szCs w:val="28"/>
              </w:rPr>
            </w:pPr>
            <w:r>
              <w:rPr>
                <w:rFonts w:hint="eastAsia" w:ascii="仿宋_GB2312" w:hAnsi="宋体" w:eastAsia="仿宋_GB2312"/>
                <w:sz w:val="28"/>
                <w:szCs w:val="28"/>
              </w:rPr>
              <w:t>项目编号</w:t>
            </w:r>
          </w:p>
        </w:tc>
        <w:tc>
          <w:tcPr>
            <w:tcW w:w="6625" w:type="dxa"/>
            <w:tcBorders>
              <w:top w:val="single" w:color="auto" w:sz="4" w:space="0"/>
              <w:left w:val="single" w:color="auto" w:sz="4" w:space="0"/>
              <w:bottom w:val="single" w:color="auto" w:sz="4" w:space="0"/>
            </w:tcBorders>
            <w:noWrap/>
            <w:vAlign w:val="center"/>
          </w:tcPr>
          <w:p w14:paraId="6EFB265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lang w:eastAsia="zh-CN"/>
              </w:rPr>
              <w:t>WHCX2026-02</w:t>
            </w:r>
          </w:p>
        </w:tc>
      </w:tr>
      <w:tr w14:paraId="7A4FF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58479C4E">
            <w:pPr>
              <w:spacing w:line="560" w:lineRule="exact"/>
              <w:jc w:val="center"/>
              <w:rPr>
                <w:rFonts w:ascii="仿宋_GB2312" w:hAnsi="宋体" w:eastAsia="仿宋_GB2312"/>
                <w:sz w:val="28"/>
                <w:szCs w:val="28"/>
              </w:rPr>
            </w:pPr>
            <w:r>
              <w:rPr>
                <w:rFonts w:hint="eastAsia" w:ascii="仿宋_GB2312" w:hAnsi="宋体" w:eastAsia="仿宋_GB2312"/>
                <w:sz w:val="28"/>
                <w:szCs w:val="28"/>
              </w:rPr>
              <w:t>3</w:t>
            </w:r>
          </w:p>
        </w:tc>
        <w:tc>
          <w:tcPr>
            <w:tcW w:w="2155" w:type="dxa"/>
            <w:tcBorders>
              <w:top w:val="single" w:color="auto" w:sz="4" w:space="0"/>
              <w:left w:val="single" w:color="auto" w:sz="4" w:space="0"/>
              <w:bottom w:val="single" w:color="auto" w:sz="4" w:space="0"/>
              <w:right w:val="single" w:color="auto" w:sz="4" w:space="0"/>
            </w:tcBorders>
            <w:noWrap/>
            <w:vAlign w:val="center"/>
          </w:tcPr>
          <w:p w14:paraId="3181F5F8">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采购人</w:t>
            </w:r>
          </w:p>
        </w:tc>
        <w:tc>
          <w:tcPr>
            <w:tcW w:w="6625" w:type="dxa"/>
            <w:tcBorders>
              <w:top w:val="single" w:color="auto" w:sz="4" w:space="0"/>
              <w:left w:val="single" w:color="auto" w:sz="4" w:space="0"/>
              <w:bottom w:val="single" w:color="auto" w:sz="4" w:space="0"/>
            </w:tcBorders>
            <w:noWrap/>
            <w:vAlign w:val="center"/>
          </w:tcPr>
          <w:p w14:paraId="1EF35AF5">
            <w:pPr>
              <w:spacing w:line="560" w:lineRule="exact"/>
              <w:rPr>
                <w:rFonts w:ascii="仿宋_GB2312" w:hAnsi="宋体" w:eastAsia="仿宋_GB2312"/>
                <w:sz w:val="28"/>
                <w:szCs w:val="28"/>
              </w:rPr>
            </w:pPr>
            <w:r>
              <w:rPr>
                <w:rFonts w:hint="eastAsia" w:ascii="仿宋_GB2312" w:hAnsi="宋体" w:eastAsia="仿宋_GB2312"/>
                <w:sz w:val="28"/>
                <w:szCs w:val="28"/>
              </w:rPr>
              <w:t>单位名称：威海市财鑫资产运营有限公司</w:t>
            </w:r>
          </w:p>
          <w:p w14:paraId="3BE4EEAA">
            <w:pPr>
              <w:spacing w:line="560" w:lineRule="exact"/>
              <w:rPr>
                <w:rFonts w:ascii="仿宋_GB2312" w:hAnsi="宋体" w:eastAsia="仿宋_GB2312"/>
                <w:sz w:val="28"/>
                <w:szCs w:val="28"/>
              </w:rPr>
            </w:pPr>
            <w:r>
              <w:rPr>
                <w:rFonts w:hint="eastAsia" w:ascii="仿宋_GB2312" w:hAnsi="宋体" w:eastAsia="仿宋_GB2312"/>
                <w:sz w:val="28"/>
                <w:szCs w:val="28"/>
              </w:rPr>
              <w:t>地    址：威海市环翠区和平路23号</w:t>
            </w:r>
          </w:p>
          <w:p w14:paraId="39131EAF">
            <w:pPr>
              <w:spacing w:line="560" w:lineRule="exact"/>
              <w:rPr>
                <w:rFonts w:ascii="仿宋_GB2312" w:hAnsi="宋体" w:eastAsia="仿宋_GB2312"/>
                <w:sz w:val="28"/>
                <w:szCs w:val="28"/>
              </w:rPr>
            </w:pPr>
            <w:r>
              <w:rPr>
                <w:rFonts w:hint="eastAsia" w:ascii="仿宋_GB2312" w:hAnsi="宋体" w:eastAsia="仿宋_GB2312"/>
                <w:sz w:val="28"/>
                <w:szCs w:val="28"/>
              </w:rPr>
              <w:t>联 系 人：马宁</w:t>
            </w:r>
          </w:p>
          <w:p w14:paraId="0EABEF87">
            <w:pPr>
              <w:spacing w:line="560" w:lineRule="exact"/>
              <w:rPr>
                <w:rFonts w:ascii="仿宋_GB2312" w:hAnsi="宋体" w:eastAsia="仿宋_GB2312"/>
                <w:sz w:val="28"/>
                <w:szCs w:val="28"/>
              </w:rPr>
            </w:pPr>
            <w:r>
              <w:rPr>
                <w:rFonts w:hint="eastAsia" w:ascii="仿宋_GB2312" w:hAnsi="宋体" w:eastAsia="仿宋_GB2312"/>
                <w:sz w:val="28"/>
                <w:szCs w:val="28"/>
              </w:rPr>
              <w:t>联系电话：0631-5317882</w:t>
            </w:r>
          </w:p>
        </w:tc>
      </w:tr>
      <w:tr w14:paraId="39CAD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ign w:val="center"/>
          </w:tcPr>
          <w:p w14:paraId="28F660C0">
            <w:pPr>
              <w:spacing w:line="560" w:lineRule="exact"/>
              <w:jc w:val="center"/>
              <w:rPr>
                <w:rFonts w:ascii="仿宋_GB2312" w:hAnsi="宋体" w:eastAsia="仿宋_GB2312"/>
                <w:sz w:val="28"/>
                <w:szCs w:val="28"/>
              </w:rPr>
            </w:pPr>
            <w:r>
              <w:rPr>
                <w:rFonts w:hint="eastAsia" w:ascii="仿宋_GB2312" w:hAnsi="宋体" w:eastAsia="仿宋_GB2312"/>
                <w:sz w:val="28"/>
                <w:szCs w:val="28"/>
              </w:rPr>
              <w:t>4</w:t>
            </w:r>
          </w:p>
        </w:tc>
        <w:tc>
          <w:tcPr>
            <w:tcW w:w="2155" w:type="dxa"/>
            <w:tcBorders>
              <w:top w:val="single" w:color="auto" w:sz="4" w:space="0"/>
              <w:left w:val="single" w:color="auto" w:sz="4" w:space="0"/>
              <w:bottom w:val="single" w:color="auto" w:sz="4" w:space="0"/>
              <w:right w:val="single" w:color="auto" w:sz="4" w:space="0"/>
            </w:tcBorders>
            <w:noWrap/>
            <w:vAlign w:val="center"/>
          </w:tcPr>
          <w:p w14:paraId="75A522DD">
            <w:pPr>
              <w:spacing w:line="560" w:lineRule="exact"/>
              <w:jc w:val="center"/>
              <w:rPr>
                <w:rFonts w:ascii="仿宋_GB2312" w:hAnsi="宋体" w:eastAsia="仿宋_GB2312"/>
                <w:sz w:val="28"/>
                <w:szCs w:val="28"/>
              </w:rPr>
            </w:pPr>
            <w:r>
              <w:rPr>
                <w:rFonts w:hint="eastAsia" w:ascii="仿宋_GB2312" w:hAnsi="宋体" w:eastAsia="仿宋_GB2312"/>
                <w:sz w:val="28"/>
                <w:szCs w:val="28"/>
              </w:rPr>
              <w:t>采购代理机构</w:t>
            </w:r>
          </w:p>
        </w:tc>
        <w:tc>
          <w:tcPr>
            <w:tcW w:w="6625" w:type="dxa"/>
            <w:tcBorders>
              <w:top w:val="single" w:color="auto" w:sz="4" w:space="0"/>
              <w:left w:val="single" w:color="auto" w:sz="4" w:space="0"/>
              <w:bottom w:val="single" w:color="auto" w:sz="4" w:space="0"/>
            </w:tcBorders>
            <w:noWrap/>
            <w:vAlign w:val="center"/>
          </w:tcPr>
          <w:p w14:paraId="2A0CA928">
            <w:pPr>
              <w:spacing w:line="560" w:lineRule="exact"/>
              <w:rPr>
                <w:rFonts w:ascii="仿宋_GB2312" w:hAnsi="宋体" w:eastAsia="仿宋_GB2312"/>
                <w:sz w:val="28"/>
                <w:szCs w:val="28"/>
              </w:rPr>
            </w:pPr>
            <w:r>
              <w:rPr>
                <w:rFonts w:hint="eastAsia" w:ascii="仿宋_GB2312" w:hAnsi="宋体" w:eastAsia="仿宋_GB2312"/>
                <w:sz w:val="28"/>
                <w:szCs w:val="28"/>
              </w:rPr>
              <w:t>机构名称：山东省鲁成招标有限公司</w:t>
            </w:r>
          </w:p>
          <w:p w14:paraId="1C60BBC8">
            <w:pPr>
              <w:spacing w:line="560" w:lineRule="exact"/>
              <w:rPr>
                <w:rFonts w:ascii="仿宋_GB2312" w:hAnsi="宋体" w:eastAsia="仿宋_GB2312"/>
                <w:sz w:val="28"/>
                <w:szCs w:val="28"/>
              </w:rPr>
            </w:pPr>
            <w:r>
              <w:rPr>
                <w:rFonts w:hint="eastAsia" w:ascii="仿宋_GB2312" w:hAnsi="宋体" w:eastAsia="仿宋_GB2312"/>
                <w:sz w:val="28"/>
                <w:szCs w:val="28"/>
              </w:rPr>
              <w:t>单位地址：威海市昆明路81号（金猴购物广场）五楼北区</w:t>
            </w:r>
          </w:p>
          <w:p w14:paraId="7D4E44F4">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联系人：杨琳月</w:t>
            </w:r>
            <w:r>
              <w:rPr>
                <w:rFonts w:hint="eastAsia" w:ascii="仿宋_GB2312" w:hAnsi="宋体" w:eastAsia="仿宋_GB2312"/>
                <w:sz w:val="28"/>
                <w:szCs w:val="28"/>
                <w:lang w:eastAsia="zh-CN"/>
              </w:rPr>
              <w:t>、白文玉</w:t>
            </w:r>
          </w:p>
          <w:p w14:paraId="3E11BDA9">
            <w:pPr>
              <w:spacing w:line="560" w:lineRule="exact"/>
              <w:rPr>
                <w:rFonts w:ascii="仿宋_GB2312" w:hAnsi="宋体" w:eastAsia="仿宋_GB2312"/>
                <w:sz w:val="28"/>
                <w:szCs w:val="28"/>
              </w:rPr>
            </w:pPr>
            <w:r>
              <w:rPr>
                <w:rFonts w:hint="eastAsia" w:ascii="仿宋_GB2312" w:hAnsi="宋体" w:eastAsia="仿宋_GB2312"/>
                <w:sz w:val="28"/>
                <w:szCs w:val="28"/>
              </w:rPr>
              <w:t>联系电话：0631-527317</w:t>
            </w:r>
            <w:r>
              <w:rPr>
                <w:rFonts w:ascii="仿宋_GB2312" w:hAnsi="宋体" w:eastAsia="仿宋_GB2312"/>
                <w:sz w:val="28"/>
                <w:szCs w:val="28"/>
              </w:rPr>
              <w:t>5</w:t>
            </w:r>
          </w:p>
        </w:tc>
      </w:tr>
      <w:tr w14:paraId="370A7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44B2DEB5">
            <w:pPr>
              <w:spacing w:line="560" w:lineRule="exact"/>
              <w:jc w:val="center"/>
              <w:rPr>
                <w:rFonts w:ascii="仿宋_GB2312" w:hAnsi="宋体" w:eastAsia="仿宋_GB2312"/>
                <w:sz w:val="28"/>
                <w:szCs w:val="28"/>
              </w:rPr>
            </w:pPr>
            <w:r>
              <w:rPr>
                <w:rFonts w:hint="eastAsia" w:ascii="仿宋_GB2312" w:hAnsi="宋体" w:eastAsia="仿宋_GB2312"/>
                <w:sz w:val="28"/>
                <w:szCs w:val="28"/>
              </w:rPr>
              <w:t>5</w:t>
            </w:r>
          </w:p>
        </w:tc>
        <w:tc>
          <w:tcPr>
            <w:tcW w:w="2155" w:type="dxa"/>
            <w:tcBorders>
              <w:top w:val="single" w:color="auto" w:sz="4" w:space="0"/>
              <w:left w:val="single" w:color="auto" w:sz="4" w:space="0"/>
              <w:bottom w:val="single" w:color="auto" w:sz="4" w:space="0"/>
              <w:right w:val="single" w:color="auto" w:sz="4" w:space="0"/>
            </w:tcBorders>
            <w:noWrap/>
            <w:vAlign w:val="center"/>
          </w:tcPr>
          <w:p w14:paraId="0AC35E2D">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w:t>
            </w:r>
          </w:p>
          <w:p w14:paraId="14BE25D7">
            <w:pPr>
              <w:spacing w:line="560" w:lineRule="exact"/>
              <w:jc w:val="center"/>
              <w:rPr>
                <w:rFonts w:ascii="仿宋_GB2312" w:hAnsi="宋体" w:eastAsia="仿宋_GB2312"/>
                <w:sz w:val="28"/>
                <w:szCs w:val="28"/>
              </w:rPr>
            </w:pPr>
            <w:r>
              <w:rPr>
                <w:rFonts w:hint="eastAsia" w:ascii="仿宋_GB2312" w:hAnsi="宋体" w:eastAsia="仿宋_GB2312"/>
                <w:sz w:val="28"/>
                <w:szCs w:val="28"/>
              </w:rPr>
              <w:t>特别提示</w:t>
            </w:r>
          </w:p>
        </w:tc>
        <w:tc>
          <w:tcPr>
            <w:tcW w:w="6625" w:type="dxa"/>
            <w:tcBorders>
              <w:top w:val="single" w:color="auto" w:sz="4" w:space="0"/>
              <w:left w:val="single" w:color="auto" w:sz="4" w:space="0"/>
              <w:bottom w:val="single" w:color="auto" w:sz="4" w:space="0"/>
            </w:tcBorders>
            <w:noWrap/>
            <w:vAlign w:val="center"/>
          </w:tcPr>
          <w:p w14:paraId="1E39AC88">
            <w:pPr>
              <w:spacing w:line="560" w:lineRule="exact"/>
              <w:rPr>
                <w:rFonts w:hint="eastAsia" w:ascii="仿宋_GB2312" w:hAnsi="宋体" w:eastAsia="仿宋_GB2312"/>
                <w:sz w:val="28"/>
                <w:szCs w:val="28"/>
              </w:rPr>
            </w:pPr>
            <w:r>
              <w:rPr>
                <w:rFonts w:hint="eastAsia" w:ascii="仿宋_GB2312" w:hAnsi="宋体" w:eastAsia="仿宋_GB2312"/>
                <w:sz w:val="28"/>
                <w:szCs w:val="28"/>
              </w:rPr>
              <w:t>1.登录威海市公共资源交易网（http://ggzyjy.weihai.cn/）首页右侧“交易服务一网通办系统-（新版）一网通办系统”进行“平台切换”点击“国企采购”进入“威海市国有企业阳光采购服务平台” 进行注册，取得用户名和密码（已经完成注册的投标人无须重复注册）；首次注册的投标人应及时办理安全证书（CA锁）及电子签章。如跳转国企阳光采购平台时，提示用户不存在，可拨打技术支持电话（17863029936）咨询。</w:t>
            </w:r>
          </w:p>
          <w:p w14:paraId="352597EF">
            <w:pPr>
              <w:spacing w:line="560" w:lineRule="exact"/>
              <w:rPr>
                <w:rFonts w:hint="eastAsia" w:ascii="仿宋_GB2312" w:hAnsi="宋体" w:eastAsia="仿宋_GB2312"/>
                <w:sz w:val="28"/>
                <w:szCs w:val="28"/>
              </w:rPr>
            </w:pPr>
            <w:r>
              <w:rPr>
                <w:rFonts w:hint="eastAsia" w:ascii="仿宋_GB2312" w:hAnsi="宋体" w:eastAsia="仿宋_GB2312"/>
                <w:sz w:val="28"/>
                <w:szCs w:val="28"/>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64211F68">
            <w:pPr>
              <w:spacing w:line="560" w:lineRule="exact"/>
              <w:rPr>
                <w:rFonts w:hint="eastAsia" w:ascii="仿宋_GB2312" w:hAnsi="宋体" w:eastAsia="仿宋_GB2312"/>
                <w:sz w:val="28"/>
                <w:szCs w:val="28"/>
              </w:rPr>
            </w:pPr>
            <w:r>
              <w:rPr>
                <w:rFonts w:hint="eastAsia" w:ascii="仿宋_GB2312" w:hAnsi="宋体" w:eastAsia="仿宋_GB2312"/>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8C50B12">
            <w:pPr>
              <w:spacing w:line="560" w:lineRule="exact"/>
              <w:rPr>
                <w:rFonts w:hint="eastAsia" w:ascii="仿宋_GB2312" w:hAnsi="宋体" w:eastAsia="仿宋_GB2312"/>
                <w:sz w:val="28"/>
                <w:szCs w:val="28"/>
              </w:rPr>
            </w:pPr>
            <w:r>
              <w:rPr>
                <w:rFonts w:hint="eastAsia" w:ascii="仿宋_GB2312" w:hAnsi="宋体" w:eastAsia="仿宋_GB2312"/>
                <w:sz w:val="28"/>
                <w:szCs w:val="28"/>
              </w:rPr>
              <w:t>4.网上提交投标文件时，登录交易平台的电脑须满足环境要求（详见新版威海市国有企业阳光采购服务平台供应商用户手册https://ggzyjy.weihai.cn/bszn/005005/20260109/eb4ba418-4b35-4f05-aa69-44fd7d8a7ffb.html）。非以上环境可能出现错误影响其投标，登录交易平台时如提示更新插件则必须更新，否则影响其电子投标。</w:t>
            </w:r>
          </w:p>
          <w:p w14:paraId="36F9EA36">
            <w:pPr>
              <w:spacing w:line="560" w:lineRule="exact"/>
              <w:rPr>
                <w:rFonts w:hint="eastAsia" w:ascii="仿宋_GB2312" w:hAnsi="宋体" w:eastAsia="仿宋_GB2312"/>
                <w:sz w:val="28"/>
                <w:szCs w:val="28"/>
              </w:rPr>
            </w:pPr>
            <w:r>
              <w:rPr>
                <w:rFonts w:hint="eastAsia" w:ascii="仿宋_GB2312" w:hAnsi="宋体" w:eastAsia="仿宋_GB2312"/>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C8C0FE">
            <w:pPr>
              <w:spacing w:line="560" w:lineRule="exact"/>
              <w:rPr>
                <w:rFonts w:hint="eastAsia" w:ascii="仿宋_GB2312" w:hAnsi="宋体" w:eastAsia="仿宋_GB2312"/>
                <w:sz w:val="28"/>
                <w:szCs w:val="28"/>
              </w:rPr>
            </w:pPr>
            <w:r>
              <w:rPr>
                <w:rFonts w:hint="eastAsia" w:ascii="仿宋_GB2312" w:hAnsi="宋体" w:eastAsia="仿宋_GB2312"/>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6F8CD5">
            <w:pPr>
              <w:spacing w:line="560" w:lineRule="exact"/>
              <w:rPr>
                <w:rFonts w:hint="eastAsia" w:ascii="仿宋_GB2312" w:hAnsi="宋体" w:eastAsia="仿宋_GB2312"/>
                <w:sz w:val="28"/>
                <w:szCs w:val="28"/>
              </w:rPr>
            </w:pPr>
            <w:r>
              <w:rPr>
                <w:rFonts w:hint="eastAsia" w:ascii="仿宋_GB2312" w:hAnsi="宋体" w:eastAsia="仿宋_GB2312"/>
                <w:sz w:val="28"/>
                <w:szCs w:val="28"/>
              </w:rPr>
              <w:t>7．投标人投标文件中的相关扫描件应保证清晰度，无法辨认的评审时受到影响的，由投标人承担相应责任。</w:t>
            </w:r>
          </w:p>
          <w:p w14:paraId="77CA31B3">
            <w:pPr>
              <w:spacing w:line="560" w:lineRule="exact"/>
              <w:rPr>
                <w:rFonts w:hint="eastAsia" w:ascii="仿宋_GB2312" w:hAnsi="宋体" w:eastAsia="仿宋_GB2312"/>
                <w:sz w:val="28"/>
                <w:szCs w:val="28"/>
              </w:rPr>
            </w:pPr>
            <w:r>
              <w:rPr>
                <w:rFonts w:hint="eastAsia" w:ascii="仿宋_GB2312" w:hAnsi="宋体" w:eastAsia="仿宋_GB2312"/>
                <w:sz w:val="28"/>
                <w:szCs w:val="28"/>
              </w:rPr>
              <w:t>8．除网上提交电子投标文件外，如有要求递交相关资质证明文件原件的，还须按其要求独立密封递交（被授权人身份证原件除外）</w:t>
            </w:r>
          </w:p>
          <w:p w14:paraId="0CF91C59">
            <w:pPr>
              <w:spacing w:line="560" w:lineRule="exact"/>
              <w:rPr>
                <w:rFonts w:ascii="仿宋_GB2312" w:hAnsi="宋体" w:eastAsia="仿宋_GB2312"/>
                <w:sz w:val="28"/>
                <w:szCs w:val="28"/>
              </w:rPr>
            </w:pPr>
            <w:r>
              <w:rPr>
                <w:rFonts w:hint="eastAsia" w:ascii="仿宋_GB2312" w:hAnsi="宋体" w:eastAsia="仿宋_GB2312"/>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14:paraId="75CBD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6F8619E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6</w:t>
            </w:r>
          </w:p>
        </w:tc>
        <w:tc>
          <w:tcPr>
            <w:tcW w:w="2155" w:type="dxa"/>
            <w:tcBorders>
              <w:top w:val="single" w:color="auto" w:sz="4" w:space="0"/>
              <w:left w:val="single" w:color="auto" w:sz="4" w:space="0"/>
              <w:bottom w:val="single" w:color="auto" w:sz="4" w:space="0"/>
              <w:right w:val="single" w:color="auto" w:sz="4" w:space="0"/>
            </w:tcBorders>
            <w:noWrap/>
            <w:vAlign w:val="center"/>
          </w:tcPr>
          <w:p w14:paraId="7C1C446F">
            <w:pPr>
              <w:spacing w:line="560" w:lineRule="exact"/>
              <w:jc w:val="center"/>
              <w:rPr>
                <w:rFonts w:ascii="仿宋_GB2312" w:hAnsi="宋体" w:eastAsia="仿宋_GB2312"/>
                <w:sz w:val="28"/>
                <w:szCs w:val="28"/>
              </w:rPr>
            </w:pPr>
            <w:r>
              <w:rPr>
                <w:rFonts w:hint="eastAsia" w:ascii="仿宋_GB2312" w:hAnsi="宋体" w:eastAsia="仿宋_GB2312"/>
                <w:sz w:val="28"/>
                <w:szCs w:val="28"/>
              </w:rPr>
              <w:t>资质证明</w:t>
            </w:r>
          </w:p>
          <w:p w14:paraId="66546429">
            <w:pPr>
              <w:spacing w:line="560" w:lineRule="exact"/>
              <w:jc w:val="center"/>
              <w:rPr>
                <w:rFonts w:ascii="仿宋_GB2312" w:hAnsi="宋体" w:eastAsia="仿宋_GB2312"/>
                <w:sz w:val="28"/>
                <w:szCs w:val="28"/>
              </w:rPr>
            </w:pPr>
            <w:r>
              <w:rPr>
                <w:rFonts w:hint="eastAsia" w:ascii="仿宋_GB2312" w:hAnsi="宋体" w:eastAsia="仿宋_GB2312"/>
                <w:sz w:val="28"/>
                <w:szCs w:val="28"/>
              </w:rPr>
              <w:t>文件原件</w:t>
            </w:r>
          </w:p>
        </w:tc>
        <w:tc>
          <w:tcPr>
            <w:tcW w:w="6625" w:type="dxa"/>
            <w:tcBorders>
              <w:top w:val="single" w:color="auto" w:sz="4" w:space="0"/>
              <w:left w:val="single" w:color="auto" w:sz="4" w:space="0"/>
              <w:bottom w:val="single" w:color="auto" w:sz="4" w:space="0"/>
            </w:tcBorders>
            <w:noWrap/>
            <w:vAlign w:val="center"/>
          </w:tcPr>
          <w:p w14:paraId="10FEB41D">
            <w:pPr>
              <w:spacing w:line="560" w:lineRule="exact"/>
              <w:rPr>
                <w:rFonts w:ascii="仿宋_GB2312" w:hAnsi="宋体" w:eastAsia="仿宋_GB2312"/>
                <w:sz w:val="28"/>
                <w:szCs w:val="28"/>
              </w:rPr>
            </w:pPr>
            <w:r>
              <w:rPr>
                <w:rFonts w:hint="eastAsia" w:ascii="仿宋_GB2312" w:hAnsi="宋体" w:eastAsia="仿宋_GB2312"/>
                <w:sz w:val="28"/>
                <w:szCs w:val="28"/>
              </w:rPr>
              <w:t>无需提供资质证明文件原件</w:t>
            </w:r>
          </w:p>
        </w:tc>
      </w:tr>
      <w:tr w14:paraId="7A2E1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ign w:val="center"/>
          </w:tcPr>
          <w:p w14:paraId="296CA45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7</w:t>
            </w:r>
          </w:p>
        </w:tc>
        <w:tc>
          <w:tcPr>
            <w:tcW w:w="2155" w:type="dxa"/>
            <w:tcBorders>
              <w:top w:val="single" w:color="auto" w:sz="4" w:space="0"/>
              <w:left w:val="single" w:color="auto" w:sz="4" w:space="0"/>
              <w:bottom w:val="single" w:color="auto" w:sz="4" w:space="0"/>
              <w:right w:val="single" w:color="auto" w:sz="4" w:space="0"/>
            </w:tcBorders>
            <w:noWrap/>
            <w:vAlign w:val="center"/>
          </w:tcPr>
          <w:p w14:paraId="1E93E9E4">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投标文件份数</w:t>
            </w:r>
          </w:p>
        </w:tc>
        <w:tc>
          <w:tcPr>
            <w:tcW w:w="6625" w:type="dxa"/>
            <w:tcBorders>
              <w:top w:val="single" w:color="auto" w:sz="4" w:space="0"/>
              <w:left w:val="single" w:color="auto" w:sz="4" w:space="0"/>
              <w:bottom w:val="single" w:color="auto" w:sz="4" w:space="0"/>
            </w:tcBorders>
            <w:noWrap/>
            <w:vAlign w:val="center"/>
          </w:tcPr>
          <w:p w14:paraId="68DD7B97">
            <w:pPr>
              <w:spacing w:line="560" w:lineRule="exact"/>
              <w:rPr>
                <w:rFonts w:ascii="仿宋_GB2312" w:hAnsi="宋体" w:eastAsia="仿宋_GB2312"/>
                <w:color w:val="000000"/>
                <w:sz w:val="28"/>
                <w:szCs w:val="28"/>
              </w:rPr>
            </w:pPr>
            <w:r>
              <w:rPr>
                <w:rFonts w:hint="eastAsia" w:ascii="仿宋_GB2312" w:hAnsi="宋体" w:eastAsia="仿宋_GB2312"/>
                <w:color w:val="000000"/>
                <w:sz w:val="28"/>
                <w:szCs w:val="28"/>
              </w:rPr>
              <w:t>1.网上按时递交电子投标文件1份。</w:t>
            </w:r>
          </w:p>
          <w:p w14:paraId="2CB71E13">
            <w:pPr>
              <w:spacing w:line="56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2.纸质投标文件两份(于开标后</w:t>
            </w:r>
            <w:r>
              <w:rPr>
                <w:rFonts w:hint="eastAsia" w:ascii="仿宋_GB2312" w:hAnsi="宋体" w:eastAsia="仿宋_GB2312"/>
                <w:color w:val="000000"/>
                <w:sz w:val="28"/>
                <w:szCs w:val="28"/>
                <w:lang w:val="en-US" w:eastAsia="zh-CN"/>
              </w:rPr>
              <w:t>3</w:t>
            </w:r>
            <w:r>
              <w:rPr>
                <w:rFonts w:hint="eastAsia" w:ascii="仿宋_GB2312" w:hAnsi="宋体" w:eastAsia="仿宋_GB2312"/>
                <w:color w:val="000000"/>
                <w:sz w:val="28"/>
                <w:szCs w:val="28"/>
              </w:rPr>
              <w:t>个工作日内送至招标代理公司，地址：威海市昆明路81号金猴购物广场五楼北区)。</w:t>
            </w:r>
          </w:p>
          <w:p w14:paraId="04A245A1">
            <w:pPr>
              <w:spacing w:line="56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rPr>
              <w:t>联系人：</w:t>
            </w:r>
            <w:r>
              <w:rPr>
                <w:rFonts w:hint="eastAsia" w:ascii="仿宋_GB2312" w:hAnsi="宋体" w:eastAsia="仿宋_GB2312"/>
                <w:color w:val="000000"/>
                <w:sz w:val="28"/>
                <w:szCs w:val="28"/>
                <w:lang w:eastAsia="zh-CN"/>
              </w:rPr>
              <w:t>杨琳月</w:t>
            </w:r>
          </w:p>
          <w:p w14:paraId="130F2CFD">
            <w:pPr>
              <w:spacing w:line="560" w:lineRule="exact"/>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rPr>
              <w:t>联系电话：0631-</w:t>
            </w:r>
            <w:r>
              <w:rPr>
                <w:rFonts w:hint="eastAsia" w:ascii="仿宋_GB2312" w:hAnsi="宋体" w:eastAsia="仿宋_GB2312"/>
                <w:color w:val="000000"/>
                <w:sz w:val="28"/>
                <w:szCs w:val="28"/>
                <w:lang w:val="en-US" w:eastAsia="zh-CN"/>
              </w:rPr>
              <w:t>5273175</w:t>
            </w:r>
          </w:p>
        </w:tc>
      </w:tr>
      <w:tr w14:paraId="4971C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5ED3750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8</w:t>
            </w:r>
          </w:p>
        </w:tc>
        <w:tc>
          <w:tcPr>
            <w:tcW w:w="2155" w:type="dxa"/>
            <w:tcBorders>
              <w:top w:val="single" w:color="auto" w:sz="4" w:space="0"/>
              <w:left w:val="single" w:color="auto" w:sz="4" w:space="0"/>
              <w:bottom w:val="single" w:color="auto" w:sz="4" w:space="0"/>
              <w:right w:val="single" w:color="auto" w:sz="4" w:space="0"/>
            </w:tcBorders>
            <w:noWrap/>
            <w:vAlign w:val="center"/>
          </w:tcPr>
          <w:p w14:paraId="63EBEE36">
            <w:pPr>
              <w:spacing w:line="560" w:lineRule="exact"/>
              <w:jc w:val="center"/>
              <w:rPr>
                <w:rFonts w:ascii="仿宋_GB2312" w:hAnsi="宋体" w:eastAsia="仿宋_GB2312"/>
                <w:sz w:val="28"/>
                <w:szCs w:val="28"/>
              </w:rPr>
            </w:pPr>
            <w:r>
              <w:rPr>
                <w:rFonts w:hint="eastAsia" w:ascii="仿宋_GB2312" w:hAnsi="宋体" w:eastAsia="仿宋_GB2312"/>
                <w:sz w:val="28"/>
                <w:szCs w:val="28"/>
              </w:rPr>
              <w:t>实物样品</w:t>
            </w:r>
          </w:p>
        </w:tc>
        <w:tc>
          <w:tcPr>
            <w:tcW w:w="6625" w:type="dxa"/>
            <w:tcBorders>
              <w:top w:val="single" w:color="auto" w:sz="4" w:space="0"/>
              <w:left w:val="single" w:color="auto" w:sz="4" w:space="0"/>
              <w:bottom w:val="single" w:color="auto" w:sz="4" w:space="0"/>
            </w:tcBorders>
            <w:noWrap/>
            <w:vAlign w:val="center"/>
          </w:tcPr>
          <w:p w14:paraId="077A7F7E">
            <w:pPr>
              <w:spacing w:line="560" w:lineRule="exact"/>
              <w:rPr>
                <w:rFonts w:ascii="仿宋_GB2312" w:hAnsi="宋体" w:eastAsia="仿宋_GB2312"/>
                <w:sz w:val="28"/>
                <w:szCs w:val="28"/>
              </w:rPr>
            </w:pPr>
            <w:r>
              <w:rPr>
                <w:rFonts w:hint="eastAsia" w:ascii="仿宋_GB2312" w:hAnsi="宋体" w:eastAsia="仿宋_GB2312"/>
                <w:sz w:val="28"/>
                <w:szCs w:val="28"/>
              </w:rPr>
              <w:t>无</w:t>
            </w:r>
          </w:p>
        </w:tc>
      </w:tr>
      <w:tr w14:paraId="3BFF4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ign w:val="center"/>
          </w:tcPr>
          <w:p w14:paraId="3A0069B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9</w:t>
            </w:r>
          </w:p>
        </w:tc>
        <w:tc>
          <w:tcPr>
            <w:tcW w:w="2155" w:type="dxa"/>
            <w:tcBorders>
              <w:top w:val="single" w:color="auto" w:sz="4" w:space="0"/>
              <w:left w:val="single" w:color="auto" w:sz="4" w:space="0"/>
              <w:bottom w:val="single" w:color="auto" w:sz="4" w:space="0"/>
              <w:right w:val="single" w:color="auto" w:sz="4" w:space="0"/>
            </w:tcBorders>
            <w:noWrap/>
            <w:vAlign w:val="center"/>
          </w:tcPr>
          <w:p w14:paraId="6A662371">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现场踏勘</w:t>
            </w:r>
          </w:p>
        </w:tc>
        <w:tc>
          <w:tcPr>
            <w:tcW w:w="6625" w:type="dxa"/>
            <w:tcBorders>
              <w:top w:val="single" w:color="auto" w:sz="4" w:space="0"/>
              <w:left w:val="single" w:color="auto" w:sz="4" w:space="0"/>
              <w:bottom w:val="single" w:color="auto" w:sz="4" w:space="0"/>
            </w:tcBorders>
            <w:noWrap/>
            <w:vAlign w:val="center"/>
          </w:tcPr>
          <w:p w14:paraId="4A4634DF">
            <w:pPr>
              <w:spacing w:line="560" w:lineRule="exact"/>
              <w:textAlignment w:val="top"/>
              <w:rPr>
                <w:rFonts w:ascii="仿宋_GB2312" w:hAnsi="宋体" w:eastAsia="仿宋_GB2312"/>
                <w:sz w:val="28"/>
                <w:szCs w:val="28"/>
              </w:rPr>
            </w:pPr>
            <w:r>
              <w:rPr>
                <w:rFonts w:hint="eastAsia" w:ascii="仿宋_GB2312" w:hAnsi="宋体" w:eastAsia="仿宋_GB2312"/>
                <w:sz w:val="28"/>
                <w:szCs w:val="28"/>
              </w:rPr>
              <w:t xml:space="preserve">无 </w:t>
            </w:r>
          </w:p>
        </w:tc>
      </w:tr>
      <w:tr w14:paraId="49F2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DDDFDC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10</w:t>
            </w:r>
          </w:p>
        </w:tc>
        <w:tc>
          <w:tcPr>
            <w:tcW w:w="2155" w:type="dxa"/>
            <w:tcBorders>
              <w:top w:val="single" w:color="auto" w:sz="4" w:space="0"/>
              <w:left w:val="single" w:color="auto" w:sz="4" w:space="0"/>
              <w:bottom w:val="single" w:color="auto" w:sz="4" w:space="0"/>
              <w:right w:val="single" w:color="auto" w:sz="4" w:space="0"/>
            </w:tcBorders>
            <w:noWrap/>
            <w:vAlign w:val="center"/>
          </w:tcPr>
          <w:p w14:paraId="08703D20">
            <w:pPr>
              <w:spacing w:line="560" w:lineRule="exact"/>
              <w:jc w:val="center"/>
              <w:rPr>
                <w:rFonts w:ascii="仿宋_GB2312" w:hAnsi="宋体" w:eastAsia="仿宋_GB2312"/>
                <w:sz w:val="28"/>
                <w:szCs w:val="28"/>
              </w:rPr>
            </w:pPr>
            <w:r>
              <w:rPr>
                <w:rFonts w:hint="eastAsia" w:ascii="仿宋_GB2312" w:hAnsi="宋体" w:eastAsia="仿宋_GB2312"/>
                <w:sz w:val="28"/>
                <w:szCs w:val="28"/>
              </w:rPr>
              <w:t>现场演示</w:t>
            </w:r>
          </w:p>
        </w:tc>
        <w:tc>
          <w:tcPr>
            <w:tcW w:w="6625" w:type="dxa"/>
            <w:tcBorders>
              <w:top w:val="single" w:color="auto" w:sz="4" w:space="0"/>
              <w:left w:val="single" w:color="auto" w:sz="4" w:space="0"/>
              <w:bottom w:val="single" w:color="auto" w:sz="4" w:space="0"/>
            </w:tcBorders>
            <w:noWrap/>
            <w:vAlign w:val="center"/>
          </w:tcPr>
          <w:p w14:paraId="3B850FA3">
            <w:pPr>
              <w:spacing w:line="560" w:lineRule="exact"/>
              <w:rPr>
                <w:rFonts w:ascii="仿宋_GB2312" w:hAnsi="宋体" w:eastAsia="仿宋_GB2312"/>
                <w:sz w:val="28"/>
                <w:szCs w:val="28"/>
              </w:rPr>
            </w:pPr>
            <w:r>
              <w:rPr>
                <w:rFonts w:hint="eastAsia" w:ascii="仿宋_GB2312" w:hAnsi="宋体" w:eastAsia="仿宋_GB2312"/>
                <w:sz w:val="28"/>
                <w:szCs w:val="28"/>
              </w:rPr>
              <w:t xml:space="preserve">无 </w:t>
            </w:r>
          </w:p>
        </w:tc>
      </w:tr>
      <w:tr w14:paraId="5821F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ign w:val="center"/>
          </w:tcPr>
          <w:p w14:paraId="2B3BD3A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11</w:t>
            </w:r>
          </w:p>
        </w:tc>
        <w:tc>
          <w:tcPr>
            <w:tcW w:w="2155" w:type="dxa"/>
            <w:tcBorders>
              <w:top w:val="single" w:color="auto" w:sz="4" w:space="0"/>
              <w:left w:val="single" w:color="auto" w:sz="4" w:space="0"/>
              <w:bottom w:val="single" w:color="auto" w:sz="4" w:space="0"/>
              <w:right w:val="single" w:color="auto" w:sz="4" w:space="0"/>
            </w:tcBorders>
            <w:noWrap/>
            <w:vAlign w:val="center"/>
          </w:tcPr>
          <w:p w14:paraId="6D1FE867">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投标有效期</w:t>
            </w:r>
          </w:p>
        </w:tc>
        <w:tc>
          <w:tcPr>
            <w:tcW w:w="6625" w:type="dxa"/>
            <w:tcBorders>
              <w:top w:val="single" w:color="auto" w:sz="4" w:space="0"/>
              <w:left w:val="single" w:color="auto" w:sz="4" w:space="0"/>
              <w:bottom w:val="single" w:color="auto" w:sz="4" w:space="0"/>
            </w:tcBorders>
            <w:noWrap/>
            <w:vAlign w:val="center"/>
          </w:tcPr>
          <w:p w14:paraId="12E51D67">
            <w:pPr>
              <w:spacing w:line="560" w:lineRule="exact"/>
              <w:rPr>
                <w:rFonts w:ascii="仿宋_GB2312" w:hAnsi="宋体" w:eastAsia="仿宋_GB2312"/>
                <w:sz w:val="28"/>
                <w:szCs w:val="28"/>
              </w:rPr>
            </w:pPr>
            <w:r>
              <w:rPr>
                <w:rFonts w:hint="eastAsia" w:ascii="仿宋_GB2312" w:hAnsi="宋体" w:eastAsia="仿宋_GB2312"/>
                <w:sz w:val="28"/>
                <w:szCs w:val="28"/>
              </w:rPr>
              <w:t>开标之日起90天</w:t>
            </w:r>
          </w:p>
        </w:tc>
      </w:tr>
      <w:tr w14:paraId="106E5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ign w:val="center"/>
          </w:tcPr>
          <w:p w14:paraId="2F626FD8">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12</w:t>
            </w:r>
          </w:p>
        </w:tc>
        <w:tc>
          <w:tcPr>
            <w:tcW w:w="2155" w:type="dxa"/>
            <w:tcBorders>
              <w:top w:val="single" w:color="auto" w:sz="4" w:space="0"/>
              <w:left w:val="single" w:color="auto" w:sz="4" w:space="0"/>
              <w:bottom w:val="single" w:color="auto" w:sz="4" w:space="0"/>
              <w:right w:val="single" w:color="auto" w:sz="4" w:space="0"/>
            </w:tcBorders>
            <w:noWrap/>
            <w:vAlign w:val="center"/>
          </w:tcPr>
          <w:p w14:paraId="1635336F">
            <w:pPr>
              <w:spacing w:line="560" w:lineRule="exact"/>
              <w:jc w:val="center"/>
              <w:rPr>
                <w:rFonts w:ascii="仿宋_GB2312" w:hAnsi="宋体" w:eastAsia="仿宋_GB2312"/>
                <w:sz w:val="28"/>
                <w:szCs w:val="28"/>
              </w:rPr>
            </w:pPr>
            <w:r>
              <w:rPr>
                <w:rFonts w:hint="eastAsia" w:ascii="仿宋_GB2312" w:hAnsi="宋体" w:eastAsia="仿宋_GB2312"/>
                <w:sz w:val="28"/>
                <w:szCs w:val="28"/>
              </w:rPr>
              <w:t>电子投标文件递交时间</w:t>
            </w:r>
          </w:p>
        </w:tc>
        <w:tc>
          <w:tcPr>
            <w:tcW w:w="6625" w:type="dxa"/>
            <w:tcBorders>
              <w:top w:val="single" w:color="auto" w:sz="4" w:space="0"/>
              <w:left w:val="single" w:color="auto" w:sz="4" w:space="0"/>
              <w:bottom w:val="single" w:color="auto" w:sz="4" w:space="0"/>
            </w:tcBorders>
            <w:noWrap/>
            <w:vAlign w:val="center"/>
          </w:tcPr>
          <w:p w14:paraId="2A2EEF82">
            <w:pPr>
              <w:spacing w:line="560" w:lineRule="exact"/>
              <w:ind w:left="280" w:hanging="280" w:hangingChars="100"/>
              <w:rPr>
                <w:rFonts w:ascii="仿宋_GB2312" w:hAnsi="宋体" w:eastAsia="仿宋_GB2312"/>
                <w:sz w:val="28"/>
                <w:szCs w:val="28"/>
              </w:rPr>
            </w:pPr>
            <w:r>
              <w:rPr>
                <w:rFonts w:hint="eastAsia" w:ascii="仿宋_GB2312" w:hAnsi="宋体" w:eastAsia="仿宋_GB2312"/>
                <w:sz w:val="28"/>
                <w:szCs w:val="28"/>
              </w:rPr>
              <w:t>递交时间：详见招标公告</w:t>
            </w:r>
          </w:p>
        </w:tc>
      </w:tr>
      <w:tr w14:paraId="16C78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noWrap/>
            <w:vAlign w:val="center"/>
          </w:tcPr>
          <w:p w14:paraId="557C5F9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13</w:t>
            </w:r>
          </w:p>
        </w:tc>
        <w:tc>
          <w:tcPr>
            <w:tcW w:w="2155" w:type="dxa"/>
            <w:tcBorders>
              <w:top w:val="single" w:color="auto" w:sz="4" w:space="0"/>
              <w:left w:val="single" w:color="auto" w:sz="4" w:space="0"/>
              <w:bottom w:val="single" w:color="auto" w:sz="4" w:space="0"/>
              <w:right w:val="single" w:color="auto" w:sz="4" w:space="0"/>
            </w:tcBorders>
            <w:noWrap/>
            <w:vAlign w:val="center"/>
          </w:tcPr>
          <w:p w14:paraId="794F9C3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开标时间</w:t>
            </w:r>
          </w:p>
        </w:tc>
        <w:tc>
          <w:tcPr>
            <w:tcW w:w="6625" w:type="dxa"/>
            <w:tcBorders>
              <w:top w:val="single" w:color="auto" w:sz="4" w:space="0"/>
              <w:left w:val="single" w:color="auto" w:sz="4" w:space="0"/>
              <w:bottom w:val="single" w:color="auto" w:sz="4" w:space="0"/>
            </w:tcBorders>
            <w:noWrap/>
            <w:vAlign w:val="center"/>
          </w:tcPr>
          <w:p w14:paraId="234A13FB">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FE98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3466C13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14</w:t>
            </w:r>
          </w:p>
        </w:tc>
        <w:tc>
          <w:tcPr>
            <w:tcW w:w="2155" w:type="dxa"/>
            <w:tcBorders>
              <w:top w:val="single" w:color="auto" w:sz="4" w:space="0"/>
              <w:left w:val="single" w:color="auto" w:sz="4" w:space="0"/>
              <w:bottom w:val="single" w:color="auto" w:sz="4" w:space="0"/>
              <w:right w:val="single" w:color="auto" w:sz="4" w:space="0"/>
            </w:tcBorders>
            <w:noWrap/>
            <w:vAlign w:val="center"/>
          </w:tcPr>
          <w:p w14:paraId="27891572">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开标地点</w:t>
            </w:r>
          </w:p>
        </w:tc>
        <w:tc>
          <w:tcPr>
            <w:tcW w:w="6625" w:type="dxa"/>
            <w:tcBorders>
              <w:top w:val="single" w:color="auto" w:sz="4" w:space="0"/>
              <w:left w:val="single" w:color="auto" w:sz="4" w:space="0"/>
              <w:bottom w:val="single" w:color="auto" w:sz="4" w:space="0"/>
            </w:tcBorders>
            <w:noWrap/>
            <w:vAlign w:val="center"/>
          </w:tcPr>
          <w:p w14:paraId="32C4934D">
            <w:pPr>
              <w:spacing w:line="560" w:lineRule="exact"/>
              <w:rPr>
                <w:rFonts w:ascii="仿宋_GB2312" w:hAnsi="宋体" w:eastAsia="仿宋_GB2312"/>
                <w:sz w:val="28"/>
                <w:szCs w:val="28"/>
              </w:rPr>
            </w:pPr>
            <w:r>
              <w:rPr>
                <w:rFonts w:hint="eastAsia" w:ascii="仿宋_GB2312" w:hAnsi="宋体" w:eastAsia="仿宋_GB2312"/>
                <w:sz w:val="28"/>
                <w:szCs w:val="28"/>
              </w:rPr>
              <w:t>详见招标公告</w:t>
            </w:r>
          </w:p>
        </w:tc>
      </w:tr>
      <w:tr w14:paraId="3CA73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2AA3E3C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15</w:t>
            </w:r>
          </w:p>
        </w:tc>
        <w:tc>
          <w:tcPr>
            <w:tcW w:w="2155" w:type="dxa"/>
            <w:tcBorders>
              <w:top w:val="single" w:color="auto" w:sz="4" w:space="0"/>
              <w:left w:val="single" w:color="auto" w:sz="4" w:space="0"/>
              <w:bottom w:val="single" w:color="auto" w:sz="4" w:space="0"/>
              <w:right w:val="single" w:color="auto" w:sz="4" w:space="0"/>
            </w:tcBorders>
            <w:noWrap/>
            <w:vAlign w:val="center"/>
          </w:tcPr>
          <w:p w14:paraId="604A58FE">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开标方式</w:t>
            </w:r>
          </w:p>
        </w:tc>
        <w:tc>
          <w:tcPr>
            <w:tcW w:w="6625" w:type="dxa"/>
            <w:tcBorders>
              <w:top w:val="single" w:color="auto" w:sz="4" w:space="0"/>
              <w:left w:val="single" w:color="auto" w:sz="4" w:space="0"/>
              <w:bottom w:val="single" w:color="auto" w:sz="4" w:space="0"/>
            </w:tcBorders>
            <w:noWrap/>
            <w:vAlign w:val="center"/>
          </w:tcPr>
          <w:p w14:paraId="62FBAC7A">
            <w:pPr>
              <w:spacing w:line="560" w:lineRule="exact"/>
              <w:rPr>
                <w:rFonts w:ascii="仿宋_GB2312" w:hAnsi="宋体" w:eastAsia="仿宋_GB2312"/>
                <w:sz w:val="28"/>
                <w:szCs w:val="28"/>
              </w:rPr>
            </w:pPr>
            <w:r>
              <w:rPr>
                <w:rFonts w:hint="eastAsia" w:ascii="仿宋_GB2312" w:hAnsi="宋体" w:eastAsia="仿宋_GB2312"/>
                <w:sz w:val="28"/>
                <w:szCs w:val="28"/>
              </w:rPr>
              <w:t>远程开标，投标人无需到现场参与开标，但开、评标期间需实时关注交易系统相关通知，且被授权人的联络方式应保持畅通。</w:t>
            </w:r>
          </w:p>
        </w:tc>
      </w:tr>
      <w:tr w14:paraId="689BB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ign w:val="center"/>
          </w:tcPr>
          <w:p w14:paraId="52D0F87C">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16</w:t>
            </w:r>
          </w:p>
        </w:tc>
        <w:tc>
          <w:tcPr>
            <w:tcW w:w="2155" w:type="dxa"/>
            <w:tcBorders>
              <w:top w:val="single" w:color="auto" w:sz="4" w:space="0"/>
              <w:left w:val="single" w:color="auto" w:sz="4" w:space="0"/>
              <w:bottom w:val="single" w:color="auto" w:sz="4" w:space="0"/>
              <w:right w:val="single" w:color="auto" w:sz="4" w:space="0"/>
            </w:tcBorders>
            <w:noWrap/>
            <w:vAlign w:val="center"/>
          </w:tcPr>
          <w:p w14:paraId="53956EB6">
            <w:pPr>
              <w:spacing w:line="560" w:lineRule="exact"/>
              <w:jc w:val="center"/>
              <w:rPr>
                <w:rFonts w:ascii="仿宋_GB2312" w:hAnsi="宋体" w:eastAsia="仿宋_GB2312"/>
                <w:sz w:val="28"/>
                <w:szCs w:val="28"/>
              </w:rPr>
            </w:pPr>
            <w:r>
              <w:rPr>
                <w:rFonts w:hint="eastAsia" w:ascii="仿宋_GB2312" w:hAnsi="宋体" w:eastAsia="仿宋_GB2312"/>
                <w:sz w:val="28"/>
                <w:szCs w:val="28"/>
              </w:rPr>
              <w:t>开标程序</w:t>
            </w:r>
          </w:p>
        </w:tc>
        <w:tc>
          <w:tcPr>
            <w:tcW w:w="6625" w:type="dxa"/>
            <w:tcBorders>
              <w:top w:val="single" w:color="auto" w:sz="4" w:space="0"/>
              <w:left w:val="single" w:color="auto" w:sz="4" w:space="0"/>
              <w:bottom w:val="single" w:color="auto" w:sz="4" w:space="0"/>
            </w:tcBorders>
            <w:noWrap/>
            <w:vAlign w:val="center"/>
          </w:tcPr>
          <w:p w14:paraId="772A0F7F">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08F5EC62">
            <w:pPr>
              <w:spacing w:line="560" w:lineRule="exact"/>
              <w:rPr>
                <w:rFonts w:hint="eastAsia" w:ascii="仿宋_GB2312" w:hAnsi="宋体" w:eastAsia="仿宋_GB2312"/>
                <w:sz w:val="28"/>
                <w:szCs w:val="28"/>
              </w:rPr>
            </w:pPr>
            <w:r>
              <w:rPr>
                <w:rFonts w:hint="eastAsia" w:ascii="仿宋_GB2312" w:hAnsi="宋体" w:eastAsia="仿宋_GB2312"/>
                <w:sz w:val="28"/>
                <w:szCs w:val="28"/>
              </w:rPr>
              <w:t>解密时间：启动开标后</w:t>
            </w:r>
            <w:r>
              <w:rPr>
                <w:rFonts w:hint="eastAsia" w:ascii="仿宋_GB2312" w:hAnsi="宋体" w:eastAsia="仿宋_GB2312"/>
                <w:sz w:val="28"/>
                <w:szCs w:val="28"/>
                <w:lang w:val="en-US" w:eastAsia="zh-CN"/>
              </w:rPr>
              <w:t>20</w:t>
            </w:r>
            <w:r>
              <w:rPr>
                <w:rFonts w:hint="eastAsia" w:ascii="仿宋_GB2312" w:hAnsi="宋体" w:eastAsia="仿宋_GB2312"/>
                <w:sz w:val="28"/>
                <w:szCs w:val="28"/>
              </w:rPr>
              <w:t>分钟内完成，随时关注交易系统，及时刷新页面，在规定时间内完成解密。</w:t>
            </w:r>
          </w:p>
          <w:p w14:paraId="3827C4F3">
            <w:pPr>
              <w:spacing w:line="560" w:lineRule="exact"/>
              <w:rPr>
                <w:rFonts w:hint="eastAsia" w:ascii="仿宋_GB2312" w:hAnsi="宋体" w:eastAsia="仿宋_GB2312"/>
                <w:sz w:val="28"/>
                <w:szCs w:val="28"/>
                <w:lang w:eastAsia="zh-CN"/>
              </w:rPr>
            </w:pPr>
            <w:r>
              <w:rPr>
                <w:rFonts w:hint="eastAsia" w:ascii="仿宋_GB2312" w:hAnsi="宋体" w:eastAsia="仿宋_GB2312"/>
                <w:sz w:val="28"/>
                <w:szCs w:val="28"/>
              </w:rPr>
              <w:t>未能按时完成解密的，将会被视为无效投标（响应）</w:t>
            </w:r>
            <w:r>
              <w:rPr>
                <w:rFonts w:hint="eastAsia" w:ascii="仿宋_GB2312" w:hAnsi="宋体" w:eastAsia="仿宋_GB2312"/>
                <w:sz w:val="28"/>
                <w:szCs w:val="28"/>
                <w:lang w:eastAsia="zh-CN"/>
              </w:rPr>
              <w:t>。</w:t>
            </w:r>
          </w:p>
        </w:tc>
      </w:tr>
      <w:tr w14:paraId="284F1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noWrap/>
            <w:vAlign w:val="center"/>
          </w:tcPr>
          <w:p w14:paraId="2F2EE18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17</w:t>
            </w:r>
          </w:p>
        </w:tc>
        <w:tc>
          <w:tcPr>
            <w:tcW w:w="2155" w:type="dxa"/>
            <w:tcBorders>
              <w:top w:val="single" w:color="auto" w:sz="4" w:space="0"/>
              <w:left w:val="single" w:color="auto" w:sz="4" w:space="0"/>
              <w:bottom w:val="single" w:color="auto" w:sz="4" w:space="0"/>
              <w:right w:val="single" w:color="auto" w:sz="4" w:space="0"/>
            </w:tcBorders>
            <w:noWrap/>
            <w:vAlign w:val="center"/>
          </w:tcPr>
          <w:p w14:paraId="7461155E">
            <w:pPr>
              <w:spacing w:line="560" w:lineRule="exact"/>
              <w:rPr>
                <w:rFonts w:ascii="仿宋_GB2312" w:hAnsi="宋体" w:eastAsia="仿宋_GB2312"/>
                <w:sz w:val="28"/>
                <w:szCs w:val="28"/>
              </w:rPr>
            </w:pPr>
            <w:r>
              <w:rPr>
                <w:rFonts w:hint="eastAsia" w:ascii="仿宋_GB2312" w:hAnsi="宋体" w:eastAsia="仿宋_GB2312"/>
                <w:sz w:val="28"/>
                <w:szCs w:val="28"/>
              </w:rPr>
              <w:t>交付期及地点</w:t>
            </w:r>
          </w:p>
        </w:tc>
        <w:tc>
          <w:tcPr>
            <w:tcW w:w="6625" w:type="dxa"/>
            <w:tcBorders>
              <w:top w:val="single" w:color="auto" w:sz="4" w:space="0"/>
              <w:left w:val="single" w:color="auto" w:sz="4" w:space="0"/>
              <w:bottom w:val="single" w:color="auto" w:sz="4" w:space="0"/>
            </w:tcBorders>
            <w:noWrap/>
            <w:vAlign w:val="center"/>
          </w:tcPr>
          <w:p w14:paraId="5D236951">
            <w:pPr>
              <w:spacing w:line="560" w:lineRule="exact"/>
              <w:rPr>
                <w:rFonts w:ascii="仿宋_GB2312" w:hAnsi="宋体" w:eastAsia="仿宋_GB2312"/>
                <w:sz w:val="28"/>
                <w:szCs w:val="28"/>
              </w:rPr>
            </w:pPr>
            <w:r>
              <w:rPr>
                <w:rFonts w:hint="eastAsia" w:ascii="仿宋_GB2312" w:hAnsi="宋体" w:eastAsia="仿宋_GB2312"/>
                <w:sz w:val="28"/>
                <w:szCs w:val="28"/>
              </w:rPr>
              <w:t>时间:合同签订后2</w:t>
            </w:r>
            <w:r>
              <w:rPr>
                <w:rFonts w:ascii="仿宋_GB2312" w:hAnsi="宋体" w:eastAsia="仿宋_GB2312"/>
                <w:sz w:val="28"/>
                <w:szCs w:val="28"/>
              </w:rPr>
              <w:t>5</w:t>
            </w:r>
            <w:r>
              <w:rPr>
                <w:rFonts w:hint="eastAsia" w:ascii="仿宋_GB2312" w:hAnsi="宋体" w:eastAsia="仿宋_GB2312"/>
                <w:sz w:val="28"/>
                <w:szCs w:val="28"/>
              </w:rPr>
              <w:t>日内交车完毕。</w:t>
            </w:r>
          </w:p>
          <w:p w14:paraId="58C1B43E">
            <w:pPr>
              <w:spacing w:line="560" w:lineRule="exact"/>
              <w:rPr>
                <w:rFonts w:ascii="仿宋_GB2312" w:hAnsi="宋体" w:eastAsia="仿宋_GB2312"/>
                <w:sz w:val="28"/>
                <w:szCs w:val="28"/>
              </w:rPr>
            </w:pPr>
            <w:r>
              <w:rPr>
                <w:rFonts w:hint="eastAsia" w:ascii="仿宋_GB2312" w:hAnsi="宋体" w:eastAsia="仿宋_GB2312"/>
                <w:sz w:val="28"/>
                <w:szCs w:val="28"/>
              </w:rPr>
              <w:t>地点:采购人指定地点</w:t>
            </w:r>
          </w:p>
        </w:tc>
      </w:tr>
      <w:tr w14:paraId="1C6A9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19D3CDE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18</w:t>
            </w:r>
          </w:p>
        </w:tc>
        <w:tc>
          <w:tcPr>
            <w:tcW w:w="2155" w:type="dxa"/>
            <w:tcBorders>
              <w:top w:val="single" w:color="auto" w:sz="4" w:space="0"/>
              <w:left w:val="single" w:color="auto" w:sz="4" w:space="0"/>
              <w:bottom w:val="single" w:color="auto" w:sz="4" w:space="0"/>
              <w:right w:val="single" w:color="auto" w:sz="4" w:space="0"/>
            </w:tcBorders>
            <w:noWrap/>
            <w:vAlign w:val="center"/>
          </w:tcPr>
          <w:p w14:paraId="4B8EBD67">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评标办法</w:t>
            </w:r>
          </w:p>
        </w:tc>
        <w:tc>
          <w:tcPr>
            <w:tcW w:w="6625" w:type="dxa"/>
            <w:tcBorders>
              <w:top w:val="single" w:color="auto" w:sz="4" w:space="0"/>
              <w:left w:val="single" w:color="auto" w:sz="4" w:space="0"/>
              <w:bottom w:val="single" w:color="auto" w:sz="4" w:space="0"/>
            </w:tcBorders>
            <w:noWrap/>
            <w:vAlign w:val="center"/>
          </w:tcPr>
          <w:p w14:paraId="07B0AE59">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34DEA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ign w:val="center"/>
          </w:tcPr>
          <w:p w14:paraId="4872B64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19</w:t>
            </w:r>
          </w:p>
        </w:tc>
        <w:tc>
          <w:tcPr>
            <w:tcW w:w="2155" w:type="dxa"/>
            <w:tcBorders>
              <w:top w:val="single" w:color="auto" w:sz="4" w:space="0"/>
              <w:left w:val="single" w:color="auto" w:sz="4" w:space="0"/>
              <w:bottom w:val="single" w:color="auto" w:sz="4" w:space="0"/>
              <w:right w:val="single" w:color="auto" w:sz="4" w:space="0"/>
            </w:tcBorders>
            <w:noWrap/>
            <w:vAlign w:val="center"/>
          </w:tcPr>
          <w:p w14:paraId="118E6DD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联合体投标</w:t>
            </w:r>
          </w:p>
        </w:tc>
        <w:tc>
          <w:tcPr>
            <w:tcW w:w="6625" w:type="dxa"/>
            <w:tcBorders>
              <w:top w:val="single" w:color="auto" w:sz="4" w:space="0"/>
              <w:left w:val="single" w:color="auto" w:sz="4" w:space="0"/>
              <w:bottom w:val="single" w:color="auto" w:sz="4" w:space="0"/>
            </w:tcBorders>
            <w:noWrap/>
            <w:vAlign w:val="center"/>
          </w:tcPr>
          <w:p w14:paraId="5444F160">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15B52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noWrap/>
            <w:vAlign w:val="center"/>
          </w:tcPr>
          <w:p w14:paraId="6E5C7A0E">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20</w:t>
            </w:r>
          </w:p>
        </w:tc>
        <w:tc>
          <w:tcPr>
            <w:tcW w:w="2155" w:type="dxa"/>
            <w:tcBorders>
              <w:top w:val="single" w:color="auto" w:sz="4" w:space="0"/>
              <w:left w:val="single" w:color="auto" w:sz="4" w:space="0"/>
              <w:bottom w:val="single" w:color="auto" w:sz="4" w:space="0"/>
              <w:right w:val="single" w:color="auto" w:sz="4" w:space="0"/>
            </w:tcBorders>
            <w:noWrap/>
            <w:vAlign w:val="center"/>
          </w:tcPr>
          <w:p w14:paraId="290ED0EA">
            <w:pPr>
              <w:spacing w:line="560" w:lineRule="exact"/>
              <w:jc w:val="center"/>
              <w:rPr>
                <w:rFonts w:ascii="仿宋_GB2312" w:hAnsi="宋体" w:eastAsia="仿宋_GB2312"/>
                <w:sz w:val="28"/>
                <w:szCs w:val="28"/>
              </w:rPr>
            </w:pPr>
            <w:r>
              <w:rPr>
                <w:rFonts w:hint="eastAsia" w:ascii="仿宋_GB2312" w:hAnsi="宋体" w:eastAsia="仿宋_GB2312"/>
                <w:sz w:val="28"/>
                <w:szCs w:val="28"/>
              </w:rPr>
              <w:t>投标保证金</w:t>
            </w:r>
          </w:p>
        </w:tc>
        <w:tc>
          <w:tcPr>
            <w:tcW w:w="6625" w:type="dxa"/>
            <w:tcBorders>
              <w:top w:val="single" w:color="auto" w:sz="4" w:space="0"/>
              <w:left w:val="single" w:color="auto" w:sz="4" w:space="0"/>
              <w:bottom w:val="single" w:color="auto" w:sz="4" w:space="0"/>
            </w:tcBorders>
            <w:noWrap/>
            <w:vAlign w:val="center"/>
          </w:tcPr>
          <w:p w14:paraId="2137C133">
            <w:pPr>
              <w:spacing w:line="560" w:lineRule="exact"/>
              <w:rPr>
                <w:rFonts w:ascii="仿宋_GB2312" w:hAnsi="宋体" w:eastAsia="仿宋_GB2312"/>
                <w:sz w:val="28"/>
                <w:szCs w:val="28"/>
              </w:rPr>
            </w:pPr>
            <w:r>
              <w:rPr>
                <w:rFonts w:hint="eastAsia" w:ascii="仿宋_GB2312" w:hAnsi="宋体" w:eastAsia="仿宋_GB2312"/>
                <w:sz w:val="28"/>
                <w:szCs w:val="28"/>
              </w:rPr>
              <w:t>本项目不收取投标保证金</w:t>
            </w:r>
          </w:p>
        </w:tc>
      </w:tr>
      <w:tr w14:paraId="6C563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3584693A">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21</w:t>
            </w:r>
          </w:p>
        </w:tc>
        <w:tc>
          <w:tcPr>
            <w:tcW w:w="2155" w:type="dxa"/>
            <w:tcBorders>
              <w:top w:val="single" w:color="auto" w:sz="4" w:space="0"/>
              <w:left w:val="single" w:color="auto" w:sz="4" w:space="0"/>
              <w:bottom w:val="single" w:color="auto" w:sz="4" w:space="0"/>
              <w:right w:val="single" w:color="auto" w:sz="4" w:space="0"/>
            </w:tcBorders>
            <w:noWrap/>
            <w:vAlign w:val="center"/>
          </w:tcPr>
          <w:p w14:paraId="7695D611">
            <w:pPr>
              <w:spacing w:line="560" w:lineRule="exact"/>
              <w:jc w:val="center"/>
              <w:rPr>
                <w:rFonts w:ascii="仿宋_GB2312" w:hAnsi="宋体" w:eastAsia="仿宋_GB2312"/>
                <w:sz w:val="28"/>
                <w:szCs w:val="28"/>
              </w:rPr>
            </w:pPr>
            <w:r>
              <w:rPr>
                <w:rFonts w:hint="eastAsia" w:ascii="仿宋_GB2312" w:hAnsi="宋体" w:eastAsia="仿宋_GB2312"/>
                <w:sz w:val="28"/>
                <w:szCs w:val="28"/>
              </w:rPr>
              <w:t>履约保证金</w:t>
            </w:r>
          </w:p>
        </w:tc>
        <w:tc>
          <w:tcPr>
            <w:tcW w:w="6625" w:type="dxa"/>
            <w:tcBorders>
              <w:top w:val="single" w:color="auto" w:sz="4" w:space="0"/>
              <w:left w:val="single" w:color="auto" w:sz="4" w:space="0"/>
              <w:bottom w:val="single" w:color="auto" w:sz="4" w:space="0"/>
            </w:tcBorders>
            <w:noWrap/>
            <w:vAlign w:val="center"/>
          </w:tcPr>
          <w:p w14:paraId="628FD0AC">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4C3FE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ign w:val="center"/>
          </w:tcPr>
          <w:p w14:paraId="216D6EFD">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22</w:t>
            </w:r>
          </w:p>
        </w:tc>
        <w:tc>
          <w:tcPr>
            <w:tcW w:w="2155" w:type="dxa"/>
            <w:tcBorders>
              <w:top w:val="single" w:color="auto" w:sz="4" w:space="0"/>
              <w:left w:val="single" w:color="auto" w:sz="4" w:space="0"/>
              <w:bottom w:val="single" w:color="auto" w:sz="4" w:space="0"/>
              <w:right w:val="single" w:color="auto" w:sz="4" w:space="0"/>
            </w:tcBorders>
            <w:noWrap/>
            <w:vAlign w:val="center"/>
          </w:tcPr>
          <w:p w14:paraId="19FB2606">
            <w:pPr>
              <w:spacing w:line="560" w:lineRule="exact"/>
              <w:jc w:val="center"/>
              <w:rPr>
                <w:rFonts w:ascii="仿宋_GB2312" w:hAnsi="宋体" w:eastAsia="仿宋_GB2312"/>
                <w:color w:val="auto"/>
                <w:sz w:val="28"/>
                <w:szCs w:val="28"/>
              </w:rPr>
            </w:pPr>
            <w:r>
              <w:rPr>
                <w:rFonts w:hint="eastAsia" w:ascii="仿宋_GB2312" w:hAnsi="宋体" w:eastAsia="仿宋_GB2312"/>
                <w:color w:val="auto"/>
                <w:sz w:val="28"/>
                <w:szCs w:val="28"/>
              </w:rPr>
              <w:t>付款方式</w:t>
            </w:r>
          </w:p>
        </w:tc>
        <w:tc>
          <w:tcPr>
            <w:tcW w:w="6625" w:type="dxa"/>
            <w:tcBorders>
              <w:top w:val="single" w:color="auto" w:sz="4" w:space="0"/>
              <w:left w:val="single" w:color="auto" w:sz="4" w:space="0"/>
              <w:bottom w:val="single" w:color="auto" w:sz="4" w:space="0"/>
            </w:tcBorders>
            <w:noWrap/>
            <w:vAlign w:val="center"/>
          </w:tcPr>
          <w:p w14:paraId="50E1E1CA">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共分四次付款：</w:t>
            </w:r>
          </w:p>
          <w:p w14:paraId="2C54F9B8">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第一次付款：项目实施完毕，由采购人或采购人指定人员组织进行验收，采购人出具标明“验收合格”的《验收书》核对无误后，支付合同总金额的30%。</w:t>
            </w:r>
          </w:p>
          <w:p w14:paraId="6C17046B">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第二次付款：验收合格交付使用满一年无质量问题，采购人或采购人指定人员出具表明“验收合格”的《验收书》后支付合同总金额的30%;</w:t>
            </w:r>
          </w:p>
          <w:p w14:paraId="426AA46F">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第三次付款：验收合格交付使用满二年无质量问题，采购人或采购人指定人员出具表明“验收合格”的《验收书》后支付合同总金额的20%。</w:t>
            </w:r>
          </w:p>
          <w:p w14:paraId="2B844DC0">
            <w:pPr>
              <w:spacing w:line="52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第四次付款：满三年验收合格，付款20%｡</w:t>
            </w:r>
          </w:p>
          <w:p w14:paraId="4C6A7F58">
            <w:pPr>
              <w:spacing w:line="520" w:lineRule="exact"/>
              <w:rPr>
                <w:rFonts w:ascii="仿宋_GB2312" w:hAnsi="宋体" w:eastAsia="仿宋_GB2312"/>
                <w:color w:val="auto"/>
                <w:sz w:val="28"/>
                <w:szCs w:val="28"/>
              </w:rPr>
            </w:pPr>
            <w:r>
              <w:rPr>
                <w:rFonts w:hint="eastAsia" w:ascii="仿宋_GB2312" w:hAnsi="宋体" w:eastAsia="仿宋_GB2312"/>
                <w:color w:val="auto"/>
                <w:sz w:val="28"/>
                <w:szCs w:val="28"/>
              </w:rPr>
              <w:t>中标人每次必须在采购人付款前提供本单位税务发票及收据。</w:t>
            </w:r>
          </w:p>
        </w:tc>
      </w:tr>
      <w:tr w14:paraId="0EBD1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ign w:val="center"/>
          </w:tcPr>
          <w:p w14:paraId="50A5F0F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23</w:t>
            </w:r>
          </w:p>
        </w:tc>
        <w:tc>
          <w:tcPr>
            <w:tcW w:w="2155" w:type="dxa"/>
            <w:tcBorders>
              <w:top w:val="single" w:color="auto" w:sz="4" w:space="0"/>
              <w:left w:val="single" w:color="auto" w:sz="4" w:space="0"/>
              <w:bottom w:val="single" w:color="auto" w:sz="4" w:space="0"/>
              <w:right w:val="single" w:color="auto" w:sz="4" w:space="0"/>
            </w:tcBorders>
            <w:noWrap/>
            <w:vAlign w:val="center"/>
          </w:tcPr>
          <w:p w14:paraId="370D5328">
            <w:pPr>
              <w:spacing w:line="560" w:lineRule="exact"/>
              <w:jc w:val="center"/>
              <w:rPr>
                <w:rFonts w:ascii="仿宋_GB2312" w:hAnsi="宋体" w:eastAsia="仿宋_GB2312"/>
                <w:sz w:val="28"/>
                <w:szCs w:val="28"/>
              </w:rPr>
            </w:pPr>
            <w:r>
              <w:rPr>
                <w:rFonts w:hint="eastAsia" w:ascii="仿宋_GB2312" w:hAnsi="宋体" w:eastAsia="仿宋_GB2312"/>
                <w:sz w:val="28"/>
                <w:szCs w:val="28"/>
              </w:rPr>
              <w:t>资金来源</w:t>
            </w:r>
          </w:p>
        </w:tc>
        <w:tc>
          <w:tcPr>
            <w:tcW w:w="6625" w:type="dxa"/>
            <w:tcBorders>
              <w:top w:val="single" w:color="auto" w:sz="4" w:space="0"/>
              <w:left w:val="single" w:color="auto" w:sz="4" w:space="0"/>
              <w:bottom w:val="single" w:color="auto" w:sz="4" w:space="0"/>
            </w:tcBorders>
            <w:noWrap/>
            <w:vAlign w:val="center"/>
          </w:tcPr>
          <w:p w14:paraId="1045C688">
            <w:pPr>
              <w:spacing w:line="560" w:lineRule="exact"/>
              <w:rPr>
                <w:rFonts w:ascii="仿宋_GB2312" w:hAnsi="宋体" w:eastAsia="仿宋_GB2312"/>
                <w:sz w:val="28"/>
                <w:szCs w:val="28"/>
              </w:rPr>
            </w:pPr>
            <w:r>
              <w:rPr>
                <w:rFonts w:hint="eastAsia" w:ascii="仿宋_GB2312" w:hAnsi="宋体" w:eastAsia="仿宋_GB2312"/>
                <w:sz w:val="28"/>
                <w:szCs w:val="28"/>
              </w:rPr>
              <w:t>预算资金</w:t>
            </w:r>
          </w:p>
        </w:tc>
      </w:tr>
      <w:tr w14:paraId="5720E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ign w:val="center"/>
          </w:tcPr>
          <w:p w14:paraId="5751959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24</w:t>
            </w:r>
          </w:p>
        </w:tc>
        <w:tc>
          <w:tcPr>
            <w:tcW w:w="2155" w:type="dxa"/>
            <w:tcBorders>
              <w:top w:val="single" w:color="auto" w:sz="4" w:space="0"/>
              <w:left w:val="single" w:color="auto" w:sz="4" w:space="0"/>
              <w:bottom w:val="single" w:color="auto" w:sz="4" w:space="0"/>
              <w:right w:val="single" w:color="auto" w:sz="4" w:space="0"/>
            </w:tcBorders>
            <w:noWrap/>
            <w:vAlign w:val="center"/>
          </w:tcPr>
          <w:p w14:paraId="7145612C">
            <w:pPr>
              <w:spacing w:line="560" w:lineRule="exact"/>
              <w:jc w:val="center"/>
              <w:rPr>
                <w:rFonts w:ascii="仿宋_GB2312" w:hAnsi="宋体" w:eastAsia="仿宋_GB2312"/>
                <w:sz w:val="28"/>
                <w:szCs w:val="28"/>
              </w:rPr>
            </w:pPr>
            <w:r>
              <w:rPr>
                <w:rFonts w:hint="eastAsia" w:ascii="仿宋_GB2312" w:hAnsi="宋体" w:eastAsia="仿宋_GB2312"/>
                <w:sz w:val="28"/>
                <w:szCs w:val="28"/>
              </w:rPr>
              <w:t>落实情况</w:t>
            </w:r>
          </w:p>
        </w:tc>
        <w:tc>
          <w:tcPr>
            <w:tcW w:w="6625" w:type="dxa"/>
            <w:tcBorders>
              <w:top w:val="single" w:color="auto" w:sz="4" w:space="0"/>
              <w:left w:val="single" w:color="auto" w:sz="4" w:space="0"/>
              <w:bottom w:val="single" w:color="auto" w:sz="4" w:space="0"/>
            </w:tcBorders>
            <w:noWrap/>
            <w:vAlign w:val="center"/>
          </w:tcPr>
          <w:p w14:paraId="01BE1E61">
            <w:pPr>
              <w:spacing w:line="560" w:lineRule="exact"/>
              <w:rPr>
                <w:rFonts w:ascii="仿宋_GB2312" w:hAnsi="宋体" w:eastAsia="仿宋_GB2312"/>
                <w:sz w:val="28"/>
                <w:szCs w:val="28"/>
              </w:rPr>
            </w:pPr>
            <w:r>
              <w:rPr>
                <w:rFonts w:hint="eastAsia" w:ascii="仿宋_GB2312" w:hAnsi="宋体" w:eastAsia="仿宋_GB2312"/>
                <w:sz w:val="28"/>
                <w:szCs w:val="28"/>
              </w:rPr>
              <w:t>已落实</w:t>
            </w:r>
          </w:p>
        </w:tc>
      </w:tr>
      <w:tr w14:paraId="54EB9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6AF88924">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25</w:t>
            </w:r>
          </w:p>
        </w:tc>
        <w:tc>
          <w:tcPr>
            <w:tcW w:w="2155" w:type="dxa"/>
            <w:tcBorders>
              <w:top w:val="single" w:color="auto" w:sz="4" w:space="0"/>
              <w:left w:val="single" w:color="auto" w:sz="4" w:space="0"/>
              <w:bottom w:val="single" w:color="auto" w:sz="4" w:space="0"/>
              <w:right w:val="single" w:color="auto" w:sz="4" w:space="0"/>
            </w:tcBorders>
            <w:noWrap/>
            <w:vAlign w:val="center"/>
          </w:tcPr>
          <w:p w14:paraId="6F96FE10">
            <w:pPr>
              <w:spacing w:line="560" w:lineRule="exact"/>
              <w:jc w:val="center"/>
              <w:rPr>
                <w:rFonts w:ascii="仿宋_GB2312" w:hAnsi="宋体" w:eastAsia="仿宋_GB2312"/>
                <w:sz w:val="28"/>
                <w:szCs w:val="28"/>
              </w:rPr>
            </w:pPr>
            <w:r>
              <w:rPr>
                <w:rFonts w:hint="eastAsia" w:ascii="仿宋_GB2312" w:hAnsi="宋体" w:eastAsia="仿宋_GB2312"/>
                <w:sz w:val="28"/>
                <w:szCs w:val="28"/>
              </w:rPr>
              <w:t>其他</w:t>
            </w:r>
          </w:p>
        </w:tc>
        <w:tc>
          <w:tcPr>
            <w:tcW w:w="6625" w:type="dxa"/>
            <w:tcBorders>
              <w:top w:val="single" w:color="auto" w:sz="4" w:space="0"/>
              <w:left w:val="single" w:color="auto" w:sz="4" w:space="0"/>
              <w:bottom w:val="single" w:color="auto" w:sz="4" w:space="0"/>
            </w:tcBorders>
            <w:noWrap/>
            <w:vAlign w:val="center"/>
          </w:tcPr>
          <w:p w14:paraId="7BB281E5">
            <w:pPr>
              <w:spacing w:line="560" w:lineRule="exact"/>
              <w:rPr>
                <w:rFonts w:ascii="仿宋_GB2312" w:hAnsi="宋体" w:eastAsia="仿宋_GB2312"/>
                <w:sz w:val="28"/>
                <w:szCs w:val="28"/>
              </w:rPr>
            </w:pPr>
            <w:r>
              <w:rPr>
                <w:rFonts w:hint="eastAsia" w:ascii="仿宋_GB2312" w:hAnsi="宋体" w:eastAsia="仿宋_GB2312"/>
                <w:sz w:val="28"/>
                <w:szCs w:val="28"/>
              </w:rPr>
              <w:t>本项目按货物类以公开招标方式实施采购</w:t>
            </w:r>
          </w:p>
        </w:tc>
      </w:tr>
      <w:tr w14:paraId="22B57A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ign w:val="center"/>
          </w:tcPr>
          <w:p w14:paraId="56602702">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26</w:t>
            </w:r>
          </w:p>
        </w:tc>
        <w:tc>
          <w:tcPr>
            <w:tcW w:w="2155" w:type="dxa"/>
            <w:tcBorders>
              <w:top w:val="single" w:color="auto" w:sz="4" w:space="0"/>
              <w:left w:val="single" w:color="auto" w:sz="4" w:space="0"/>
              <w:bottom w:val="single" w:color="auto" w:sz="4" w:space="0"/>
              <w:right w:val="single" w:color="auto" w:sz="4" w:space="0"/>
            </w:tcBorders>
            <w:noWrap/>
            <w:vAlign w:val="center"/>
          </w:tcPr>
          <w:p w14:paraId="525A69B0">
            <w:pPr>
              <w:spacing w:line="560" w:lineRule="exact"/>
              <w:jc w:val="center"/>
              <w:rPr>
                <w:rFonts w:ascii="仿宋_GB2312" w:hAnsi="宋体" w:eastAsia="仿宋_GB2312"/>
                <w:sz w:val="28"/>
                <w:szCs w:val="28"/>
              </w:rPr>
            </w:pPr>
            <w:r>
              <w:rPr>
                <w:rFonts w:hint="eastAsia" w:ascii="仿宋_GB2312" w:hAnsi="宋体" w:eastAsia="仿宋_GB2312"/>
                <w:sz w:val="28"/>
                <w:szCs w:val="28"/>
              </w:rPr>
              <w:t>代理服务费</w:t>
            </w:r>
          </w:p>
        </w:tc>
        <w:tc>
          <w:tcPr>
            <w:tcW w:w="6625" w:type="dxa"/>
            <w:tcBorders>
              <w:top w:val="single" w:color="auto" w:sz="4" w:space="0"/>
              <w:left w:val="single" w:color="auto" w:sz="4" w:space="0"/>
              <w:bottom w:val="single" w:color="auto" w:sz="4" w:space="0"/>
            </w:tcBorders>
            <w:noWrap/>
            <w:vAlign w:val="center"/>
          </w:tcPr>
          <w:p w14:paraId="51CE280B">
            <w:pPr>
              <w:spacing w:line="560" w:lineRule="exact"/>
              <w:rPr>
                <w:rFonts w:ascii="仿宋_GB2312" w:hAnsi="宋体" w:eastAsia="仿宋_GB2312"/>
                <w:sz w:val="28"/>
                <w:szCs w:val="28"/>
              </w:rPr>
            </w:pPr>
            <w:r>
              <w:rPr>
                <w:rFonts w:hint="eastAsia" w:ascii="仿宋_GB2312" w:hAnsi="宋体" w:eastAsia="仿宋_GB2312"/>
                <w:sz w:val="28"/>
                <w:szCs w:val="28"/>
              </w:rPr>
              <w:t>参照执行山东省招标投标协会《山东省招标代理服务收费指导意见》鲁招协(2024)13号文件规定。由中标人在收到中标通知书的同时向招标公司全额支付。</w:t>
            </w:r>
          </w:p>
        </w:tc>
      </w:tr>
    </w:tbl>
    <w:p w14:paraId="22CB9760">
      <w:pPr>
        <w:spacing w:line="560" w:lineRule="exact"/>
        <w:ind w:firstLine="643" w:firstLineChars="201"/>
        <w:jc w:val="center"/>
        <w:rPr>
          <w:rFonts w:eastAsia="黑体"/>
          <w:sz w:val="32"/>
          <w:szCs w:val="32"/>
        </w:rPr>
      </w:pPr>
    </w:p>
    <w:p w14:paraId="12F8FBD1">
      <w:pPr>
        <w:spacing w:line="560" w:lineRule="exact"/>
        <w:ind w:firstLine="643" w:firstLineChars="201"/>
        <w:jc w:val="center"/>
        <w:rPr>
          <w:rFonts w:eastAsia="黑体"/>
          <w:sz w:val="32"/>
          <w:szCs w:val="32"/>
        </w:rPr>
      </w:pPr>
    </w:p>
    <w:p w14:paraId="70DCC8A1">
      <w:pPr>
        <w:spacing w:line="560" w:lineRule="exact"/>
        <w:ind w:firstLine="643" w:firstLineChars="201"/>
        <w:jc w:val="center"/>
        <w:rPr>
          <w:rFonts w:eastAsia="黑体"/>
          <w:sz w:val="32"/>
          <w:szCs w:val="32"/>
        </w:rPr>
      </w:pPr>
    </w:p>
    <w:p w14:paraId="7CF42D91">
      <w:pPr>
        <w:spacing w:line="560" w:lineRule="exact"/>
        <w:ind w:firstLine="643" w:firstLineChars="201"/>
        <w:jc w:val="center"/>
        <w:rPr>
          <w:rFonts w:eastAsia="黑体"/>
          <w:sz w:val="32"/>
          <w:szCs w:val="32"/>
        </w:rPr>
      </w:pPr>
    </w:p>
    <w:p w14:paraId="56B884B1">
      <w:pPr>
        <w:spacing w:line="560" w:lineRule="exact"/>
        <w:ind w:firstLine="643" w:firstLineChars="201"/>
        <w:jc w:val="center"/>
        <w:rPr>
          <w:rFonts w:eastAsia="黑体"/>
          <w:sz w:val="32"/>
          <w:szCs w:val="32"/>
        </w:rPr>
      </w:pPr>
    </w:p>
    <w:p w14:paraId="5C1C1C09">
      <w:pPr>
        <w:spacing w:line="560" w:lineRule="exact"/>
        <w:ind w:firstLine="643" w:firstLineChars="201"/>
        <w:jc w:val="center"/>
        <w:rPr>
          <w:rFonts w:eastAsia="黑体"/>
          <w:sz w:val="32"/>
          <w:szCs w:val="32"/>
        </w:rPr>
      </w:pPr>
      <w:r>
        <w:rPr>
          <w:rFonts w:hint="eastAsia" w:eastAsia="黑体"/>
          <w:sz w:val="32"/>
          <w:szCs w:val="32"/>
        </w:rPr>
        <w:t>《实质性条款一览表》</w:t>
      </w:r>
    </w:p>
    <w:p w14:paraId="2CCEA57F">
      <w:pPr>
        <w:snapToGrid w:val="0"/>
        <w:ind w:firstLine="560"/>
        <w:jc w:val="left"/>
        <w:rPr>
          <w:rFonts w:ascii="仿宋_GB2312" w:eastAsia="仿宋_GB2312"/>
          <w:sz w:val="28"/>
          <w:szCs w:val="28"/>
        </w:rPr>
      </w:pPr>
      <w:r>
        <w:rPr>
          <w:rFonts w:hint="eastAsia" w:ascii="仿宋_GB2312" w:eastAsia="仿宋_GB2312"/>
          <w:sz w:val="28"/>
          <w:szCs w:val="28"/>
        </w:rPr>
        <w:t>说明：本表系招标文件及修改性文件中涉及的所有实质性条款的汇总。不允许有任何负偏离，否则投标将被否决。</w:t>
      </w:r>
    </w:p>
    <w:tbl>
      <w:tblPr>
        <w:tblStyle w:val="46"/>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13B22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2BDF03E7">
            <w:pPr>
              <w:spacing w:line="560" w:lineRule="exact"/>
              <w:rPr>
                <w:rFonts w:ascii="仿宋_GB2312" w:hAnsi="宋体" w:eastAsia="仿宋_GB2312"/>
                <w:sz w:val="28"/>
                <w:szCs w:val="28"/>
              </w:rPr>
            </w:pPr>
            <w:r>
              <w:rPr>
                <w:rFonts w:hint="eastAsia" w:ascii="仿宋_GB2312" w:hAnsi="宋体" w:eastAsia="仿宋_GB2312"/>
                <w:sz w:val="28"/>
                <w:szCs w:val="28"/>
              </w:rPr>
              <w:t>序号</w:t>
            </w:r>
          </w:p>
        </w:tc>
        <w:tc>
          <w:tcPr>
            <w:tcW w:w="2155" w:type="dxa"/>
            <w:tcBorders>
              <w:top w:val="single" w:color="auto" w:sz="4" w:space="0"/>
              <w:left w:val="single" w:color="auto" w:sz="4" w:space="0"/>
              <w:bottom w:val="single" w:color="auto" w:sz="4" w:space="0"/>
              <w:right w:val="single" w:color="auto" w:sz="4" w:space="0"/>
            </w:tcBorders>
            <w:noWrap/>
            <w:vAlign w:val="center"/>
          </w:tcPr>
          <w:p w14:paraId="1CABFBEB">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项目名称</w:t>
            </w:r>
          </w:p>
        </w:tc>
        <w:tc>
          <w:tcPr>
            <w:tcW w:w="6625" w:type="dxa"/>
            <w:tcBorders>
              <w:top w:val="single" w:color="auto" w:sz="4" w:space="0"/>
              <w:left w:val="single" w:color="auto" w:sz="4" w:space="0"/>
              <w:bottom w:val="single" w:color="auto" w:sz="4" w:space="0"/>
            </w:tcBorders>
            <w:noWrap/>
            <w:vAlign w:val="center"/>
          </w:tcPr>
          <w:p w14:paraId="7E92AD5F">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内       容</w:t>
            </w:r>
          </w:p>
        </w:tc>
      </w:tr>
      <w:tr w14:paraId="2329B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ign w:val="center"/>
          </w:tcPr>
          <w:p w14:paraId="547B789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1</w:t>
            </w:r>
          </w:p>
        </w:tc>
        <w:tc>
          <w:tcPr>
            <w:tcW w:w="2155" w:type="dxa"/>
            <w:tcBorders>
              <w:top w:val="single" w:color="auto" w:sz="4" w:space="0"/>
              <w:left w:val="single" w:color="auto" w:sz="4" w:space="0"/>
              <w:bottom w:val="single" w:color="auto" w:sz="4" w:space="0"/>
              <w:right w:val="single" w:color="auto" w:sz="4" w:space="0"/>
            </w:tcBorders>
            <w:noWrap/>
            <w:vAlign w:val="center"/>
          </w:tcPr>
          <w:p w14:paraId="46648DD6">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资格性核查</w:t>
            </w:r>
          </w:p>
        </w:tc>
        <w:tc>
          <w:tcPr>
            <w:tcW w:w="6625" w:type="dxa"/>
            <w:tcBorders>
              <w:top w:val="single" w:color="auto" w:sz="4" w:space="0"/>
              <w:left w:val="single" w:color="auto" w:sz="4" w:space="0"/>
              <w:bottom w:val="single" w:color="auto" w:sz="4" w:space="0"/>
            </w:tcBorders>
            <w:noWrap/>
          </w:tcPr>
          <w:p w14:paraId="773DEA34">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eastAsia="zh-CN"/>
              </w:rPr>
              <w:t>有效的营业执照扫描件</w:t>
            </w:r>
            <w:r>
              <w:rPr>
                <w:rFonts w:hint="eastAsia" w:ascii="仿宋_GB2312" w:hAnsi="宋体" w:eastAsia="仿宋_GB2312"/>
                <w:sz w:val="28"/>
                <w:szCs w:val="28"/>
              </w:rPr>
              <w:t>或其他能证明具有独立承担民事责任能力的材料扫描件（分公司报价须提供总公司的授权）；</w:t>
            </w:r>
          </w:p>
          <w:p w14:paraId="3016E6A1">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2.法定代表人或负责人（以第1条证明材料载明的信息为准）授权委托书、被授权人身份证扫描件；</w:t>
            </w:r>
          </w:p>
          <w:p w14:paraId="19EECCB9">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若</w:t>
            </w:r>
            <w:r>
              <w:rPr>
                <w:rFonts w:hint="eastAsia" w:ascii="仿宋_GB2312" w:hAnsi="宋体" w:eastAsia="仿宋_GB2312"/>
                <w:sz w:val="28"/>
                <w:szCs w:val="28"/>
                <w:lang w:eastAsia="zh-CN"/>
              </w:rPr>
              <w:t>投标人</w:t>
            </w:r>
            <w:r>
              <w:rPr>
                <w:rFonts w:hint="eastAsia" w:ascii="仿宋_GB2312" w:hAnsi="宋体" w:eastAsia="仿宋_GB2312"/>
                <w:sz w:val="28"/>
                <w:szCs w:val="28"/>
              </w:rPr>
              <w:t>代表为企业法定代表人/单位负责人的，则只需提供企业法定代表人/单位负责人身份证扫描件；</w:t>
            </w:r>
          </w:p>
          <w:p w14:paraId="1AD7487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3.</w:t>
            </w:r>
            <w:r>
              <w:rPr>
                <w:rFonts w:hint="eastAsia" w:ascii="仿宋_GB2312" w:hAnsi="宋体" w:eastAsia="仿宋_GB2312"/>
                <w:sz w:val="28"/>
                <w:szCs w:val="28"/>
                <w:lang w:eastAsia="zh-CN"/>
              </w:rPr>
              <w:t>投标人</w:t>
            </w:r>
            <w:r>
              <w:rPr>
                <w:rFonts w:hint="eastAsia" w:ascii="仿宋_GB2312" w:hAnsi="宋体" w:eastAsia="仿宋_GB2312"/>
                <w:sz w:val="28"/>
                <w:szCs w:val="28"/>
              </w:rPr>
              <w:t>的依法缴纳税收和社会保障资金的声明</w:t>
            </w:r>
            <w:r>
              <w:rPr>
                <w:rFonts w:hint="eastAsia" w:ascii="仿宋_GB2312" w:hAnsi="宋体" w:eastAsia="仿宋_GB2312"/>
                <w:color w:val="auto"/>
                <w:sz w:val="30"/>
                <w:szCs w:val="30"/>
              </w:rPr>
              <w:t>（</w:t>
            </w:r>
            <w:r>
              <w:rPr>
                <w:rFonts w:hint="eastAsia" w:ascii="仿宋_GB2312" w:hAnsi="宋体" w:eastAsia="仿宋_GB2312"/>
                <w:color w:val="auto"/>
                <w:sz w:val="30"/>
                <w:szCs w:val="30"/>
                <w:lang w:eastAsia="zh-CN"/>
              </w:rPr>
              <w:t>投标人</w:t>
            </w:r>
            <w:r>
              <w:rPr>
                <w:rFonts w:hint="eastAsia" w:ascii="仿宋_GB2312" w:hAnsi="宋体" w:eastAsia="仿宋_GB2312"/>
                <w:color w:val="auto"/>
                <w:sz w:val="30"/>
                <w:szCs w:val="30"/>
              </w:rPr>
              <w:t>须提供近期的完税凭证复印件及交纳社保资金凭证的复印件</w:t>
            </w:r>
            <w:r>
              <w:rPr>
                <w:rFonts w:hint="eastAsia" w:ascii="仿宋_GB2312" w:hAnsi="宋体" w:eastAsia="仿宋_GB2312"/>
                <w:color w:val="auto"/>
                <w:sz w:val="30"/>
                <w:szCs w:val="30"/>
                <w:lang w:eastAsia="zh-CN"/>
              </w:rPr>
              <w:t>，依法免税或不需要缴纳社保的，应提供相应证明文件</w:t>
            </w:r>
            <w:r>
              <w:rPr>
                <w:rFonts w:hint="eastAsia" w:ascii="仿宋_GB2312" w:hAnsi="宋体" w:eastAsia="仿宋_GB2312"/>
                <w:color w:val="auto"/>
                <w:sz w:val="30"/>
                <w:szCs w:val="30"/>
              </w:rPr>
              <w:t>）；</w:t>
            </w:r>
          </w:p>
          <w:p w14:paraId="20480D52">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4.</w:t>
            </w:r>
            <w:r>
              <w:rPr>
                <w:rFonts w:hint="eastAsia" w:ascii="仿宋_GB2312" w:hAnsi="宋体" w:eastAsia="仿宋_GB2312"/>
                <w:sz w:val="28"/>
                <w:szCs w:val="28"/>
                <w:lang w:eastAsia="zh-CN"/>
              </w:rPr>
              <w:t>投标人</w:t>
            </w:r>
            <w:r>
              <w:rPr>
                <w:rFonts w:hint="eastAsia" w:ascii="仿宋_GB2312" w:hAnsi="宋体" w:eastAsia="仿宋_GB2312"/>
                <w:sz w:val="28"/>
                <w:szCs w:val="28"/>
              </w:rPr>
              <w:t>参加本项目报价前三年内无重大违法违纪行为声明；</w:t>
            </w:r>
          </w:p>
          <w:p w14:paraId="23C23F63">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5.</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具有良好商业信誉和健全财务会计制度的声明；</w:t>
            </w:r>
          </w:p>
          <w:p w14:paraId="209D210B">
            <w:pPr>
              <w:pStyle w:val="12"/>
              <w:spacing w:line="520" w:lineRule="exact"/>
              <w:ind w:firstLine="0"/>
              <w:rPr>
                <w:rFonts w:hint="eastAsia" w:ascii="仿宋_GB2312" w:hAnsi="宋体" w:eastAsia="仿宋_GB2312"/>
                <w:sz w:val="28"/>
                <w:szCs w:val="28"/>
              </w:rPr>
            </w:pPr>
            <w:r>
              <w:rPr>
                <w:rFonts w:hint="eastAsia" w:ascii="仿宋_GB2312" w:hAnsi="宋体" w:eastAsia="仿宋_GB2312"/>
                <w:sz w:val="28"/>
                <w:szCs w:val="28"/>
              </w:rPr>
              <w:t>6.</w:t>
            </w:r>
            <w:r>
              <w:rPr>
                <w:rFonts w:hint="eastAsia" w:ascii="仿宋_GB2312" w:hAnsi="宋体" w:eastAsia="仿宋_GB2312"/>
                <w:sz w:val="28"/>
                <w:szCs w:val="28"/>
                <w:lang w:eastAsia="zh-CN"/>
              </w:rPr>
              <w:t>投标人</w:t>
            </w:r>
            <w:r>
              <w:rPr>
                <w:rFonts w:hint="eastAsia" w:ascii="仿宋_GB2312" w:hAnsi="宋体" w:eastAsia="仿宋_GB2312"/>
                <w:sz w:val="28"/>
                <w:szCs w:val="28"/>
              </w:rPr>
              <w:t>具有履行合同所必需的设备和专业技术能力声明；</w:t>
            </w:r>
          </w:p>
          <w:p w14:paraId="7ECD166D">
            <w:pPr>
              <w:pStyle w:val="12"/>
              <w:spacing w:line="520" w:lineRule="exact"/>
              <w:ind w:firstLine="0"/>
              <w:rPr>
                <w:rFonts w:hint="eastAsia" w:ascii="仿宋_GB2312" w:hAnsi="宋体" w:eastAsia="仿宋_GB2312"/>
                <w:sz w:val="28"/>
                <w:szCs w:val="28"/>
                <w:lang w:eastAsia="zh-CN"/>
              </w:rPr>
            </w:pPr>
            <w:r>
              <w:rPr>
                <w:rFonts w:hint="eastAsia" w:ascii="仿宋_GB2312" w:hAnsi="宋体" w:eastAsia="仿宋_GB2312"/>
                <w:sz w:val="28"/>
                <w:szCs w:val="28"/>
              </w:rPr>
              <w:t>7.</w:t>
            </w:r>
            <w:r>
              <w:rPr>
                <w:rFonts w:hint="eastAsia" w:ascii="仿宋_GB2312" w:hAnsi="宋体" w:eastAsia="仿宋_GB2312"/>
                <w:sz w:val="28"/>
                <w:szCs w:val="28"/>
                <w:lang w:eastAsia="zh-CN"/>
              </w:rPr>
              <w:t>投标人</w:t>
            </w:r>
            <w:r>
              <w:rPr>
                <w:rFonts w:hint="eastAsia" w:ascii="仿宋_GB2312" w:hAnsi="宋体" w:eastAsia="仿宋_GB2312"/>
                <w:sz w:val="28"/>
                <w:szCs w:val="28"/>
              </w:rPr>
              <w:t>自行编制的近期财务报表；或由中介机构出具的财务审计报告扫描件（2025年度）；或银行出具的资信证明扫描件，提供上述三种证明材料中的任意一种均可</w:t>
            </w:r>
            <w:r>
              <w:rPr>
                <w:rFonts w:hint="eastAsia" w:ascii="仿宋_GB2312" w:hAnsi="宋体" w:eastAsia="仿宋_GB2312"/>
                <w:sz w:val="28"/>
                <w:szCs w:val="28"/>
                <w:lang w:eastAsia="zh-CN"/>
              </w:rPr>
              <w:t>。</w:t>
            </w:r>
          </w:p>
        </w:tc>
      </w:tr>
      <w:tr w14:paraId="5D05C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noWrap/>
            <w:vAlign w:val="center"/>
          </w:tcPr>
          <w:p w14:paraId="54714B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2</w:t>
            </w:r>
          </w:p>
        </w:tc>
        <w:tc>
          <w:tcPr>
            <w:tcW w:w="2155" w:type="dxa"/>
            <w:tcBorders>
              <w:top w:val="single" w:color="auto" w:sz="4" w:space="0"/>
              <w:left w:val="single" w:color="auto" w:sz="4" w:space="0"/>
              <w:bottom w:val="single" w:color="auto" w:sz="4" w:space="0"/>
              <w:right w:val="single" w:color="auto" w:sz="4" w:space="0"/>
            </w:tcBorders>
            <w:noWrap/>
            <w:vAlign w:val="center"/>
          </w:tcPr>
          <w:p w14:paraId="7C7EB5B0">
            <w:pPr>
              <w:spacing w:line="560" w:lineRule="exact"/>
              <w:ind w:firstLine="280" w:firstLineChars="100"/>
              <w:rPr>
                <w:rFonts w:ascii="仿宋_GB2312" w:hAnsi="宋体" w:eastAsia="仿宋_GB2312"/>
                <w:sz w:val="28"/>
                <w:szCs w:val="28"/>
              </w:rPr>
            </w:pPr>
            <w:r>
              <w:rPr>
                <w:rFonts w:hint="eastAsia" w:ascii="仿宋_GB2312" w:hAnsi="宋体" w:eastAsia="仿宋_GB2312"/>
                <w:sz w:val="28"/>
                <w:szCs w:val="28"/>
              </w:rPr>
              <w:t>符合性检查</w:t>
            </w:r>
          </w:p>
        </w:tc>
        <w:tc>
          <w:tcPr>
            <w:tcW w:w="6625" w:type="dxa"/>
            <w:tcBorders>
              <w:top w:val="single" w:color="auto" w:sz="4" w:space="0"/>
              <w:left w:val="single" w:color="auto" w:sz="4" w:space="0"/>
              <w:bottom w:val="single" w:color="auto" w:sz="4" w:space="0"/>
            </w:tcBorders>
            <w:noWrap/>
            <w:vAlign w:val="center"/>
          </w:tcPr>
          <w:p w14:paraId="634E718E">
            <w:pPr>
              <w:numPr>
                <w:ilvl w:val="0"/>
                <w:numId w:val="0"/>
              </w:numPr>
              <w:spacing w:line="520" w:lineRule="exact"/>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ascii="仿宋_GB2312" w:hAnsi="宋体" w:eastAsia="仿宋_GB2312"/>
                <w:sz w:val="28"/>
                <w:szCs w:val="28"/>
              </w:rPr>
              <w:t>投标有效期为</w:t>
            </w:r>
            <w:r>
              <w:rPr>
                <w:rFonts w:hint="eastAsia" w:ascii="仿宋_GB2312" w:hAnsi="宋体" w:eastAsia="仿宋_GB2312"/>
                <w:sz w:val="28"/>
                <w:szCs w:val="28"/>
              </w:rPr>
              <w:t>9</w:t>
            </w:r>
            <w:r>
              <w:rPr>
                <w:rFonts w:ascii="仿宋_GB2312" w:hAnsi="宋体" w:eastAsia="仿宋_GB2312"/>
                <w:sz w:val="28"/>
                <w:szCs w:val="28"/>
              </w:rPr>
              <w:t>0天</w:t>
            </w:r>
            <w:r>
              <w:rPr>
                <w:rFonts w:hint="eastAsia" w:ascii="仿宋_GB2312" w:hAnsi="宋体" w:eastAsia="仿宋_GB2312"/>
                <w:sz w:val="28"/>
                <w:szCs w:val="28"/>
                <w:lang w:eastAsia="zh-CN"/>
              </w:rPr>
              <w:t>。</w:t>
            </w:r>
          </w:p>
          <w:p w14:paraId="38C16E90">
            <w:pPr>
              <w:numPr>
                <w:ilvl w:val="0"/>
                <w:numId w:val="0"/>
              </w:numPr>
              <w:spacing w:line="520" w:lineRule="exac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2.付款方式：</w:t>
            </w:r>
          </w:p>
          <w:p w14:paraId="2582C2AB">
            <w:pPr>
              <w:spacing w:line="520" w:lineRule="exact"/>
              <w:rPr>
                <w:rFonts w:hint="eastAsia" w:ascii="仿宋_GB2312" w:hAnsi="宋体" w:eastAsia="仿宋_GB2312"/>
                <w:sz w:val="28"/>
                <w:szCs w:val="28"/>
              </w:rPr>
            </w:pPr>
            <w:r>
              <w:rPr>
                <w:rFonts w:hint="eastAsia" w:ascii="仿宋_GB2312" w:hAnsi="宋体" w:eastAsia="仿宋_GB2312"/>
                <w:sz w:val="28"/>
                <w:szCs w:val="28"/>
              </w:rPr>
              <w:t>共分四次付款：</w:t>
            </w:r>
          </w:p>
          <w:p w14:paraId="44162674">
            <w:pPr>
              <w:spacing w:line="520" w:lineRule="exact"/>
              <w:rPr>
                <w:rFonts w:hint="eastAsia" w:ascii="仿宋_GB2312" w:hAnsi="宋体" w:eastAsia="仿宋_GB2312"/>
                <w:sz w:val="28"/>
                <w:szCs w:val="28"/>
              </w:rPr>
            </w:pPr>
            <w:r>
              <w:rPr>
                <w:rFonts w:hint="eastAsia" w:ascii="仿宋_GB2312" w:hAnsi="宋体" w:eastAsia="仿宋_GB2312"/>
                <w:sz w:val="28"/>
                <w:szCs w:val="28"/>
              </w:rPr>
              <w:t>第一次付款：项目实施完毕，由采购人或采购人指定人员组织进行验收，采购人出具标明“验收合格”的《验收书》核对无误后，支付合同总金额的30%。</w:t>
            </w:r>
          </w:p>
          <w:p w14:paraId="527DFB71">
            <w:pPr>
              <w:spacing w:line="520" w:lineRule="exact"/>
              <w:rPr>
                <w:rFonts w:hint="eastAsia" w:ascii="仿宋_GB2312" w:hAnsi="宋体" w:eastAsia="仿宋_GB2312"/>
                <w:sz w:val="28"/>
                <w:szCs w:val="28"/>
              </w:rPr>
            </w:pPr>
            <w:r>
              <w:rPr>
                <w:rFonts w:hint="eastAsia" w:ascii="仿宋_GB2312" w:hAnsi="宋体" w:eastAsia="仿宋_GB2312"/>
                <w:sz w:val="28"/>
                <w:szCs w:val="28"/>
              </w:rPr>
              <w:t>第二次付款：验收合格交付使用满一年无质量问题，采购人或采购人指定人员出具表明“验收合格”的《验收书》后支付合同总金额的30%;</w:t>
            </w:r>
          </w:p>
          <w:p w14:paraId="34AF6662">
            <w:pPr>
              <w:spacing w:line="520" w:lineRule="exact"/>
              <w:rPr>
                <w:rFonts w:hint="eastAsia" w:ascii="仿宋_GB2312" w:hAnsi="宋体" w:eastAsia="仿宋_GB2312"/>
                <w:sz w:val="28"/>
                <w:szCs w:val="28"/>
              </w:rPr>
            </w:pPr>
            <w:r>
              <w:rPr>
                <w:rFonts w:hint="eastAsia" w:ascii="仿宋_GB2312" w:hAnsi="宋体" w:eastAsia="仿宋_GB2312"/>
                <w:sz w:val="28"/>
                <w:szCs w:val="28"/>
              </w:rPr>
              <w:t>第三次付款：验收合格交付使用满二年无质量问题，采购人或采购人指定人员出具表明“验收合格”的《验收书》后支付合同总金额的20%。</w:t>
            </w:r>
          </w:p>
          <w:p w14:paraId="4F574D62">
            <w:pPr>
              <w:spacing w:line="520" w:lineRule="exact"/>
              <w:rPr>
                <w:rFonts w:hint="eastAsia" w:ascii="仿宋_GB2312" w:hAnsi="宋体" w:eastAsia="仿宋_GB2312"/>
                <w:sz w:val="28"/>
                <w:szCs w:val="28"/>
              </w:rPr>
            </w:pPr>
            <w:r>
              <w:rPr>
                <w:rFonts w:hint="eastAsia" w:ascii="仿宋_GB2312" w:hAnsi="宋体" w:eastAsia="仿宋_GB2312"/>
                <w:sz w:val="28"/>
                <w:szCs w:val="28"/>
              </w:rPr>
              <w:t>第四次付款：满三年验收合格，付款20%｡</w:t>
            </w:r>
          </w:p>
          <w:p w14:paraId="29C9B853">
            <w:pPr>
              <w:spacing w:line="520" w:lineRule="exact"/>
              <w:rPr>
                <w:rFonts w:hint="eastAsia" w:ascii="仿宋_GB2312" w:hAnsi="宋体" w:eastAsia="仿宋_GB2312"/>
                <w:sz w:val="28"/>
                <w:szCs w:val="28"/>
              </w:rPr>
            </w:pPr>
            <w:r>
              <w:rPr>
                <w:rFonts w:hint="eastAsia" w:ascii="仿宋_GB2312" w:hAnsi="宋体" w:eastAsia="仿宋_GB2312"/>
                <w:sz w:val="28"/>
                <w:szCs w:val="28"/>
              </w:rPr>
              <w:t>中标人每次必须在采购人付款前提供本单位税务发票及收据。</w:t>
            </w:r>
          </w:p>
          <w:p w14:paraId="46CA5944">
            <w:pPr>
              <w:spacing w:line="520" w:lineRule="exact"/>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3.报价经评委评审，存在严重不平衡报价，恶意降低报价扰乱市场的。</w:t>
            </w:r>
          </w:p>
          <w:p w14:paraId="63214582">
            <w:pPr>
              <w:spacing w:line="520" w:lineRule="exact"/>
            </w:pPr>
            <w:r>
              <w:rPr>
                <w:rFonts w:hint="eastAsia" w:ascii="仿宋_GB2312" w:hAnsi="宋体" w:eastAsia="仿宋_GB2312"/>
                <w:sz w:val="28"/>
                <w:szCs w:val="28"/>
                <w:lang w:val="en-US" w:eastAsia="zh-CN"/>
              </w:rPr>
              <w:t>4</w:t>
            </w:r>
            <w:r>
              <w:rPr>
                <w:rFonts w:hint="eastAsia" w:ascii="仿宋_GB2312" w:hAnsi="宋体" w:eastAsia="仿宋_GB2312"/>
                <w:sz w:val="28"/>
                <w:szCs w:val="28"/>
              </w:rPr>
              <w:t>.评审委员会认为不符合招标文件其他实质性要求或法律规定的。</w:t>
            </w:r>
          </w:p>
        </w:tc>
      </w:tr>
    </w:tbl>
    <w:p w14:paraId="432597E6">
      <w:pPr>
        <w:pStyle w:val="12"/>
      </w:pPr>
    </w:p>
    <w:p w14:paraId="00848F16">
      <w:pPr>
        <w:spacing w:line="560" w:lineRule="exact"/>
        <w:ind w:firstLine="422" w:firstLineChars="201"/>
        <w:rPr>
          <w:rFonts w:ascii="黑体" w:hAnsi="黑体" w:eastAsia="黑体"/>
          <w:b/>
        </w:rPr>
      </w:pPr>
      <w:r>
        <w:rPr>
          <w:rFonts w:hint="eastAsia" w:ascii="宋体" w:hAnsi="宋体"/>
        </w:rPr>
        <w:br w:type="page"/>
      </w:r>
      <w:r>
        <w:rPr>
          <w:rFonts w:hint="eastAsia" w:ascii="楷体_GB2312" w:hAnsi="仿宋" w:eastAsia="楷体_GB2312" w:cs="宋体"/>
          <w:b/>
          <w:sz w:val="28"/>
          <w:szCs w:val="28"/>
        </w:rPr>
        <w:t>一、说明</w:t>
      </w:r>
    </w:p>
    <w:p w14:paraId="702825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文件依据《中华人民共和国招标投标法》、《山东省省属企业阳光采购监督办法》等法律法规，参照《国有企业采购操作规范》《国有企业采购管理规范》，结合《威海市市属国有企业阳光采购监督管理暂行办法》、《威海市环翠区市属国有企业阳光采购监督管理暂行办法及国家和山东省有关法律、法规、规章制度编制。参加本项目投标人应接受本招标文件关于电子招投标各项规定。</w:t>
      </w:r>
    </w:p>
    <w:p w14:paraId="252FFF6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1.适用范围</w:t>
      </w:r>
    </w:p>
    <w:p w14:paraId="15A3208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 本招标文件仅适用于本次招标公告中所涉及的项目和内容。</w:t>
      </w:r>
    </w:p>
    <w:p w14:paraId="2DB49F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 本招标文件的解释权为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，以书面解释为准。</w:t>
      </w:r>
    </w:p>
    <w:p w14:paraId="6CF654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 招标文件未做须知明示，而又有相关法律、法规规定的，从其规定。</w:t>
      </w:r>
    </w:p>
    <w:p w14:paraId="3E6C80C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2.相关要求</w:t>
      </w:r>
    </w:p>
    <w:p w14:paraId="0DF92F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2.1投标人应承担所有与准备和参加投标有关的费用。不论投标结果如何，</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和采购人均无义务和责任承担这些费用。</w:t>
      </w:r>
    </w:p>
    <w:p w14:paraId="0571F1D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2.2本项目若涉及采购货物，则合格的货物及相应服务应满足以下要求：</w:t>
      </w:r>
    </w:p>
    <w:p w14:paraId="660B3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2.2.1必须是全新、未使用过的原装合格正品（包括零部件），如安装或配置了软件的，须为正版软件。</w:t>
      </w:r>
    </w:p>
    <w:p w14:paraId="264423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2.2.2国产的货物及其有关服务必须符合中华人民共和国的设计和制造生产标准或行业标准。招标公告有其他要求的，亦应符合其要求。</w:t>
      </w:r>
    </w:p>
    <w:p w14:paraId="127F3CC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A206C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7E4FF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2.3按照《关于做好政府采购信用信息查询使用及登记工作的通知》（鲁财采[2016]34号）的要求，</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报价当日查询“信用中国”网站（www.creditchina.gov.cn）、中国政府采购网（www.ccgp.gov.cn）、“信用中国（山东）”网站（www.creditsd.gov.cn）中的登记信息，对查询结果中涉及已列入失信被执行人、重大税收违法失信主体、政府采购严重违法失信行为记录名单及其他不符合《中华人民共和国政府采购法》第二十二条规定条件的供应商，将拒绝其继续参与采购活动。</w:t>
      </w:r>
    </w:p>
    <w:p w14:paraId="78FD8F9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w:t>
      </w:r>
      <w:r>
        <w:rPr>
          <w:rFonts w:hint="eastAsia" w:ascii="仿宋_GB2312" w:hAnsi="宋体" w:eastAsia="仿宋_GB2312"/>
          <w:b/>
          <w:sz w:val="28"/>
          <w:szCs w:val="28"/>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56EE9DE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3.关于同一品牌</w:t>
      </w:r>
    </w:p>
    <w:p w14:paraId="6C047A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3.1采用最低评标价法的采购项目，提供相同品牌产品的不同投标人参加同一合同项下投标的，以其中通过资格审查、符合性审查且报价最低的参加评标；报价相同的，技术、商务、服务等综合评价优的投标人确定为参加评标的投标人，其他投标无效。</w:t>
      </w:r>
    </w:p>
    <w:p w14:paraId="6FA806C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3.2采用综合评分法的采购项目，通过资格审查、符合性审查的不同投标人参加同一合同项下投标的，按一家投标人计算，评审后得分最高的同品牌投标人获得中标人推荐资格；评审得分相同的，技术部分得分高的投标人获得中标人推荐资格；综合得分、技术部分得分都相同的，以报价低者获得中标人推荐资格，其他同品牌投标人不作为中标候选人。</w:t>
      </w:r>
    </w:p>
    <w:p w14:paraId="5D0592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3.3非单一产品采购的项目，多家投标人提供的核心产品品牌相同的，按前两款规定处理。</w:t>
      </w:r>
    </w:p>
    <w:p w14:paraId="324BC2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二、招标文件</w:t>
      </w:r>
    </w:p>
    <w:p w14:paraId="0B802C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4.招标文件的构成</w:t>
      </w:r>
    </w:p>
    <w:p w14:paraId="77B7584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由各包段本文件（word格式）和各包段的数据文件（excel格式）构成，采用压缩包电子版文件格式提供。</w:t>
      </w:r>
    </w:p>
    <w:p w14:paraId="29D7ABB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4.1 本文件（word格式）由下列文件组成：</w:t>
      </w:r>
    </w:p>
    <w:p w14:paraId="273B904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（1）采购公告</w:t>
      </w:r>
    </w:p>
    <w:p w14:paraId="131824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（2）投标须知</w:t>
      </w:r>
    </w:p>
    <w:p w14:paraId="06A0AA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（3）采购内容与要求</w:t>
      </w:r>
    </w:p>
    <w:p w14:paraId="763E11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（4）评审原则和方法</w:t>
      </w:r>
    </w:p>
    <w:p w14:paraId="70060A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（5）投标（响应）文件格式</w:t>
      </w:r>
    </w:p>
    <w:p w14:paraId="7670A7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（6）合同（范本）</w:t>
      </w:r>
    </w:p>
    <w:p w14:paraId="5D668A0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（7）在采购过程中由采购人或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发出的修正和补充文件等（如有）</w:t>
      </w:r>
    </w:p>
    <w:p w14:paraId="4979372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4.2 数据文件（excel格式）由下列文件组成：</w:t>
      </w:r>
    </w:p>
    <w:p w14:paraId="4D355E5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4801334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69A01C4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7C207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（4）评审对照表</w:t>
      </w:r>
    </w:p>
    <w:p w14:paraId="7BA5C65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（5）评分对照表（如有）</w:t>
      </w:r>
    </w:p>
    <w:p w14:paraId="1D4153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AA1B22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5.招标文件的澄清</w:t>
      </w:r>
    </w:p>
    <w:p w14:paraId="583651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5.1</w:t>
      </w:r>
      <w:r>
        <w:rPr>
          <w:rFonts w:hint="eastAsia" w:ascii="仿宋_GB2312" w:hAnsi="宋体" w:eastAsia="仿宋_GB2312"/>
          <w:sz w:val="28"/>
          <w:szCs w:val="28"/>
        </w:rPr>
        <w:t>投标人</w:t>
      </w:r>
      <w:r>
        <w:rPr>
          <w:rFonts w:hint="eastAsia" w:ascii="仿宋_GB2312" w:hAnsi="仿宋" w:eastAsia="仿宋_GB2312" w:cs="宋体"/>
          <w:sz w:val="28"/>
          <w:szCs w:val="28"/>
        </w:rPr>
        <w:t>在收到招标文件后，对招标文件若有任何疑问或要求澄清招标文件的，应在有效期内按“投标须知前附表”第四项向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提出，必要时</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将协助采购人组织所有获取采购文件</w:t>
      </w:r>
      <w:r>
        <w:rPr>
          <w:rFonts w:hint="eastAsia" w:ascii="仿宋_GB2312" w:hAnsi="宋体" w:eastAsia="仿宋_GB2312"/>
          <w:sz w:val="28"/>
          <w:szCs w:val="28"/>
        </w:rPr>
        <w:t>投标人</w:t>
      </w:r>
      <w:r>
        <w:rPr>
          <w:rFonts w:hint="eastAsia" w:ascii="仿宋_GB2312" w:hAnsi="仿宋" w:eastAsia="仿宋_GB2312" w:cs="宋体"/>
          <w:sz w:val="28"/>
          <w:szCs w:val="28"/>
        </w:rPr>
        <w:t>举行答疑会，</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根据需要主动对招标文件进行必要的澄清或根据</w:t>
      </w:r>
      <w:r>
        <w:rPr>
          <w:rFonts w:hint="eastAsia" w:ascii="仿宋_GB2312" w:hAnsi="宋体" w:eastAsia="仿宋_GB2312"/>
          <w:sz w:val="28"/>
          <w:szCs w:val="28"/>
        </w:rPr>
        <w:t>投标人</w:t>
      </w:r>
      <w:r>
        <w:rPr>
          <w:rFonts w:hint="eastAsia" w:ascii="仿宋_GB2312" w:hAnsi="仿宋" w:eastAsia="仿宋_GB2312" w:cs="宋体"/>
          <w:sz w:val="28"/>
          <w:szCs w:val="28"/>
        </w:rPr>
        <w:t>的要求对招标文件做出澄清，都将以原网站公开发布形式（包括电子交易系统推送）答复或发送给所有</w:t>
      </w:r>
      <w:r>
        <w:rPr>
          <w:rFonts w:hint="eastAsia" w:ascii="仿宋_GB2312" w:hAnsi="宋体" w:eastAsia="仿宋_GB2312"/>
          <w:sz w:val="28"/>
          <w:szCs w:val="28"/>
        </w:rPr>
        <w:t>投标人</w:t>
      </w:r>
      <w:r>
        <w:rPr>
          <w:rFonts w:hint="eastAsia" w:ascii="仿宋_GB2312" w:hAnsi="仿宋" w:eastAsia="仿宋_GB2312" w:cs="宋体"/>
          <w:sz w:val="28"/>
          <w:szCs w:val="28"/>
        </w:rPr>
        <w:t>。澄清文件作为招标文件的组成部分，对</w:t>
      </w:r>
      <w:r>
        <w:rPr>
          <w:rFonts w:hint="eastAsia" w:ascii="仿宋_GB2312" w:hAnsi="宋体" w:eastAsia="仿宋_GB2312"/>
          <w:sz w:val="28"/>
          <w:szCs w:val="28"/>
        </w:rPr>
        <w:t>投标人</w:t>
      </w:r>
      <w:r>
        <w:rPr>
          <w:rFonts w:hint="eastAsia" w:ascii="仿宋_GB2312" w:hAnsi="仿宋" w:eastAsia="仿宋_GB2312" w:cs="宋体"/>
          <w:sz w:val="28"/>
          <w:szCs w:val="28"/>
        </w:rPr>
        <w:t>起约束作用。</w:t>
      </w:r>
    </w:p>
    <w:p w14:paraId="6CEAD1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5.2投标人在规定的时间内未对招标文件澄清或提出疑问的，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将视其为接受招标文件的所有条款，对招标文件没有异议，此后也不再受理对招标文件的相关质疑。</w:t>
      </w:r>
    </w:p>
    <w:p w14:paraId="1224786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6.招标文件的修改</w:t>
      </w:r>
    </w:p>
    <w:p w14:paraId="5BCD35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6.l 在投标截止时间3日以前，无论出于何种原因，</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或采购人可主动或在解答投标人提出的疑问时对招标文件进行修改。</w:t>
      </w:r>
    </w:p>
    <w:p w14:paraId="79E9446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6.2 修改后的内容是招标文件的组成部分，采购人、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或采购人确认，如在24小时内无书面回函则视为同意修改内容，并有义务履行相应的义务。</w:t>
      </w:r>
    </w:p>
    <w:p w14:paraId="35413D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6.3澄清或者修改的内容可能影响投标文件编制的，采购人或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将在投标截止时间3日前，通过原网站发布公告的形式（电子交易系统内发送更正提醒通知）通知所有获取招标文件的潜在投标人</w:t>
      </w:r>
      <w:r>
        <w:rPr>
          <w:rFonts w:hint="eastAsia" w:ascii="仿宋_GB2312" w:hAnsi="宋体" w:eastAsia="仿宋_GB2312"/>
          <w:sz w:val="28"/>
          <w:szCs w:val="28"/>
        </w:rPr>
        <w:t>（采购文件变更的，投标人必须从电子交易系统中重新下载采购文件，并在新下载文件的基础上编制投标文件）；</w:t>
      </w:r>
      <w:r>
        <w:rPr>
          <w:rFonts w:hint="eastAsia" w:ascii="仿宋_GB2312" w:hAnsi="仿宋" w:eastAsia="仿宋_GB2312" w:cs="宋体"/>
          <w:sz w:val="28"/>
          <w:szCs w:val="28"/>
        </w:rPr>
        <w:t>不足3日的，采购人或者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将顺延提交投标文件的截止时间。</w:t>
      </w:r>
    </w:p>
    <w:p w14:paraId="1890F4A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三、投标文件的编制</w:t>
      </w:r>
    </w:p>
    <w:p w14:paraId="2BEB67D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7.投标文件编制要求</w:t>
      </w:r>
    </w:p>
    <w:p w14:paraId="0F3919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51D535A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7.2投标文件中使用的计量单位应使用中华人民共和国法定计量单位。</w:t>
      </w:r>
    </w:p>
    <w:p w14:paraId="0DD512A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7.3投标人必须保证投标文件所提供的全部资料真实可靠，并接受采购人或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对其中任何资料进一步核实的要求。如果因为投标文件填报的内容不详，或没有提供招标文件中所要求的全部资料及数据，或提供虚假文件，由此造成的后果由投标人自负。</w:t>
      </w:r>
    </w:p>
    <w:p w14:paraId="742BE0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F720DF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7.5</w:t>
      </w:r>
      <w:r>
        <w:rPr>
          <w:rFonts w:hint="eastAsia" w:ascii="仿宋_GB2312" w:hAnsi="宋体" w:eastAsia="仿宋_GB2312"/>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6B17853">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sz w:val="28"/>
          <w:szCs w:val="28"/>
        </w:rPr>
        <w:t>对于不涉及或无法填写的评审项（评分项）（例如：报价），可在页码索引处填写1。</w:t>
      </w:r>
    </w:p>
    <w:p w14:paraId="21D27BA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598118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7.8投标文件具有法律效力，投标人与</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或采购人任何人的口头协议不影响投标文件的任何条款和内容。</w:t>
      </w:r>
    </w:p>
    <w:p w14:paraId="18E160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7.9采购人或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均无义务向投标人解释其中标或未中标的原因，且无论投标人是否中标，投标人所递交的投标文件均不予退还，不提供副本拷贝。</w:t>
      </w:r>
    </w:p>
    <w:p w14:paraId="5FA9AAA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8.数据文件编制要求</w:t>
      </w:r>
    </w:p>
    <w:p w14:paraId="4E4423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8.1投标人须从所投项目的招标文件压缩包内对应包段目录下获取本文件</w:t>
      </w:r>
      <w:r>
        <w:rPr>
          <w:rFonts w:hint="eastAsia" w:ascii="仿宋_GB2312" w:hAnsi="宋体" w:eastAsia="仿宋_GB2312"/>
          <w:sz w:val="28"/>
          <w:szCs w:val="28"/>
        </w:rPr>
        <w:t>（变更后的数据文件需要重新下载）</w:t>
      </w:r>
      <w:r>
        <w:rPr>
          <w:rFonts w:hint="eastAsia" w:ascii="仿宋_GB2312" w:hAnsi="仿宋" w:eastAsia="仿宋_GB2312" w:cs="宋体"/>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sz w:val="28"/>
          <w:szCs w:val="28"/>
        </w:rPr>
        <w:t>、对工作表先后顺序的变动，</w:t>
      </w:r>
      <w:r>
        <w:rPr>
          <w:rFonts w:hint="eastAsia" w:ascii="仿宋_GB2312" w:hAnsi="仿宋" w:eastAsia="仿宋_GB2312" w:cs="宋体"/>
          <w:sz w:val="28"/>
          <w:szCs w:val="28"/>
        </w:rPr>
        <w:t>以及对锁定区域内的数据进行更改、</w:t>
      </w:r>
      <w:r>
        <w:rPr>
          <w:rFonts w:hint="eastAsia" w:ascii="仿宋_GB2312" w:hAnsi="仿宋" w:eastAsia="仿宋_GB2312" w:cs="宋体"/>
          <w:b/>
          <w:sz w:val="28"/>
          <w:szCs w:val="28"/>
        </w:rPr>
        <w:t>文件另存到其他文件</w:t>
      </w:r>
      <w:r>
        <w:rPr>
          <w:rFonts w:hint="eastAsia" w:ascii="仿宋_GB2312" w:hAnsi="仿宋" w:eastAsia="仿宋_GB2312" w:cs="宋体"/>
          <w:sz w:val="28"/>
          <w:szCs w:val="28"/>
        </w:rPr>
        <w:t>等违规性操作，都会破坏本文件中的数字指纹，导致系统无法接收该文件使其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5108D1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sz w:val="28"/>
          <w:szCs w:val="28"/>
        </w:rPr>
        <w:t>投标失败</w:t>
      </w:r>
      <w:r>
        <w:rPr>
          <w:rFonts w:hint="eastAsia" w:ascii="仿宋_GB2312" w:hAnsi="仿宋" w:eastAsia="仿宋_GB2312" w:cs="宋体"/>
          <w:sz w:val="28"/>
          <w:szCs w:val="28"/>
        </w:rPr>
        <w:t>。</w:t>
      </w:r>
    </w:p>
    <w:p w14:paraId="4A2B5F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8.3投标人在对数据文件电子签章前，应按照上述2项的要求进行认真检查、确认。因投标人自身原因所导致其投标失败的，须自行承担相关责任。</w:t>
      </w:r>
    </w:p>
    <w:p w14:paraId="3E1D1B5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9.文件构成</w:t>
      </w:r>
    </w:p>
    <w:p w14:paraId="199F9F7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14F2876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9.1投标人编制的投标文件（pdf格式）（第一册）应包括但不少于下列内容：</w:t>
      </w:r>
    </w:p>
    <w:p w14:paraId="5F56E3E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（1）投标文件封面（格式见本文件第五章）</w:t>
      </w:r>
    </w:p>
    <w:p w14:paraId="7F294C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（2）投标文件目录</w:t>
      </w:r>
    </w:p>
    <w:p w14:paraId="14CFEC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（3）投标承诺函（格式见本文件第五章）</w:t>
      </w:r>
    </w:p>
    <w:p w14:paraId="788078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（4）投标人资格证明文件</w:t>
      </w:r>
    </w:p>
    <w:p w14:paraId="714A0C54">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①</w:t>
      </w:r>
      <w:r>
        <w:rPr>
          <w:rFonts w:hint="eastAsia" w:ascii="仿宋_GB2312" w:hAnsi="仿宋" w:eastAsia="仿宋_GB2312" w:cs="宋体"/>
          <w:sz w:val="28"/>
          <w:szCs w:val="28"/>
          <w:lang w:eastAsia="zh-CN"/>
        </w:rPr>
        <w:t>有效的营业执照扫描件</w:t>
      </w:r>
      <w:r>
        <w:rPr>
          <w:rFonts w:hint="eastAsia" w:ascii="仿宋_GB2312" w:hAnsi="仿宋" w:eastAsia="仿宋_GB2312" w:cs="宋体"/>
          <w:sz w:val="28"/>
          <w:szCs w:val="28"/>
        </w:rPr>
        <w:t>或其他能证明具有独立承担民事责任能力的材料扫描件（分公司报价须提供总公司的授权）；</w:t>
      </w:r>
    </w:p>
    <w:p w14:paraId="64FF1FFE">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②法定代表人或负责人（以第1条证明材料载明的信息为准）授权委托书、被授权人身份证扫描件；</w:t>
      </w:r>
    </w:p>
    <w:p w14:paraId="1F46578C">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 xml:space="preserve">代表为企业法定代表人/单位负责人的，则只需提供企业法定代表人/单位负责人身份证扫描件；                                                                                                                                                                                                                                                                                                                                                                                                                                                                                                                                                                                                                                                                                                                                                                                                                                                                                                                                                                                                                                                    </w:t>
      </w:r>
    </w:p>
    <w:p w14:paraId="79A83E10">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③</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的依法缴纳税收和社会保障资金的声明（投标人须提供近期的完税凭证复印件及交纳社保资金凭证的复印件，依法免税或不需要缴纳社保的，应提供相应证明文件）；</w:t>
      </w:r>
    </w:p>
    <w:p w14:paraId="15F5B5F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④</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参加本项目报价前三年内无重大违法违纪行为声明；</w:t>
      </w:r>
    </w:p>
    <w:p w14:paraId="528E9E1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⑤</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具有良好商业信誉和健全财务会计制度的声明；</w:t>
      </w:r>
    </w:p>
    <w:p w14:paraId="545243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⑥</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具有履行合同所必需的设备和专业技术能力声明；</w:t>
      </w:r>
    </w:p>
    <w:p w14:paraId="078A2191">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⑦</w:t>
      </w:r>
      <w:r>
        <w:rPr>
          <w:rFonts w:hint="eastAsia" w:ascii="仿宋_GB2312" w:hAnsi="仿宋" w:eastAsia="仿宋_GB2312" w:cs="宋体"/>
          <w:sz w:val="28"/>
          <w:szCs w:val="28"/>
          <w:lang w:eastAsia="zh-CN"/>
        </w:rPr>
        <w:t>投标人</w:t>
      </w:r>
      <w:r>
        <w:rPr>
          <w:rFonts w:hint="eastAsia" w:ascii="仿宋_GB2312" w:hAnsi="仿宋" w:eastAsia="仿宋_GB2312" w:cs="宋体"/>
          <w:sz w:val="28"/>
          <w:szCs w:val="28"/>
        </w:rPr>
        <w:t>自行编制的近期财务报表；或由中介机构出具的财务审计报告扫描件（2025年度）；或银行出具的资信证明扫描件，提供上述三种证明材料中的任意一种均可;</w:t>
      </w:r>
    </w:p>
    <w:p w14:paraId="228F598D">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⑧磋商文件公告中要求的有关资质资格文件；</w:t>
      </w:r>
    </w:p>
    <w:p w14:paraId="1A56B373">
      <w:pPr>
        <w:spacing w:line="560" w:lineRule="exact"/>
        <w:ind w:firstLine="562" w:firstLineChars="201"/>
        <w:rPr>
          <w:rFonts w:hint="eastAsia" w:ascii="仿宋_GB2312" w:hAnsi="仿宋" w:eastAsia="仿宋_GB2312" w:cs="宋体"/>
          <w:sz w:val="28"/>
          <w:szCs w:val="28"/>
        </w:rPr>
      </w:pPr>
      <w:r>
        <w:rPr>
          <w:rFonts w:hint="eastAsia" w:ascii="仿宋_GB2312" w:hAnsi="仿宋" w:eastAsia="仿宋_GB2312" w:cs="宋体"/>
          <w:sz w:val="28"/>
          <w:szCs w:val="28"/>
        </w:rPr>
        <w:t>⑨供应商认为需要提供的资质资格证明文件。</w:t>
      </w:r>
    </w:p>
    <w:p w14:paraId="06EBD5C0">
      <w:pPr>
        <w:snapToGrid w:val="0"/>
        <w:spacing w:line="560" w:lineRule="exact"/>
        <w:ind w:firstLine="565" w:firstLineChars="201"/>
        <w:rPr>
          <w:rFonts w:ascii="仿宋" w:hAnsi="仿宋" w:eastAsia="仿宋"/>
          <w:sz w:val="28"/>
          <w:szCs w:val="28"/>
        </w:rPr>
      </w:pPr>
      <w:r>
        <w:rPr>
          <w:rFonts w:hint="eastAsia" w:ascii="仿宋" w:hAnsi="仿宋" w:eastAsia="仿宋"/>
          <w:b/>
          <w:sz w:val="28"/>
          <w:szCs w:val="28"/>
        </w:rPr>
        <w:t>以上所有资质资格证明文件均需加盖供应商签章。</w:t>
      </w:r>
    </w:p>
    <w:p w14:paraId="730B3D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（6）投标人基本情况</w:t>
      </w:r>
    </w:p>
    <w:p w14:paraId="2B85DD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（7）报价明细表</w:t>
      </w:r>
    </w:p>
    <w:p w14:paraId="57C6CD1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（8）投标报价内的备品备件、易损件及专用工具清单（如有）</w:t>
      </w:r>
    </w:p>
    <w:p w14:paraId="1AC3CC1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（9）质保期内能供应的备品备件价格明细表（如有）</w:t>
      </w:r>
    </w:p>
    <w:p w14:paraId="5CB4F9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（10）技术文件，包括但不限于以下内容：</w:t>
      </w:r>
    </w:p>
    <w:p w14:paraId="7B17EA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①产品技术性能（附产品参数证明材料扫描件）；</w:t>
      </w:r>
    </w:p>
    <w:p w14:paraId="4BCE7A1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②供货安装方案；</w:t>
      </w:r>
    </w:p>
    <w:p w14:paraId="7F9921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③技术保障及培训；</w:t>
      </w:r>
    </w:p>
    <w:p w14:paraId="6F4982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④项目负责人及拟派主要人员情况（格式见本文件第六章）；</w:t>
      </w:r>
    </w:p>
    <w:p w14:paraId="4E48FCD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⑤技术服务、培训和售后服务内容及承诺书（格式见本文件第六章）；</w:t>
      </w:r>
    </w:p>
    <w:p w14:paraId="545FD791">
      <w:pPr>
        <w:spacing w:line="560" w:lineRule="exact"/>
        <w:ind w:firstLine="562" w:firstLineChars="201"/>
        <w:rPr>
          <w:rFonts w:hint="eastAsia" w:ascii="仿宋_GB2312" w:hAnsi="仿宋" w:eastAsia="仿宋_GB2312" w:cs="宋体"/>
          <w:sz w:val="28"/>
          <w:szCs w:val="28"/>
          <w:lang w:eastAsia="zh-CN"/>
        </w:rPr>
      </w:pPr>
      <w:r>
        <w:rPr>
          <w:rFonts w:hint="eastAsia" w:ascii="仿宋_GB2312" w:hAnsi="仿宋" w:eastAsia="仿宋_GB2312" w:cs="宋体"/>
          <w:sz w:val="28"/>
          <w:szCs w:val="28"/>
        </w:rPr>
        <w:t>⑥投标人认为需要提交的其他相关技术文件</w:t>
      </w:r>
      <w:r>
        <w:rPr>
          <w:rFonts w:hint="eastAsia" w:ascii="仿宋_GB2312" w:hAnsi="仿宋" w:eastAsia="仿宋_GB2312" w:cs="宋体"/>
          <w:sz w:val="28"/>
          <w:szCs w:val="28"/>
          <w:lang w:eastAsia="zh-CN"/>
        </w:rPr>
        <w:t>。</w:t>
      </w:r>
    </w:p>
    <w:p w14:paraId="3FA51C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1</w:t>
      </w:r>
      <w:r>
        <w:rPr>
          <w:rFonts w:hint="eastAsia" w:ascii="仿宋_GB2312" w:hAnsi="仿宋" w:eastAsia="仿宋_GB2312" w:cs="宋体"/>
          <w:sz w:val="28"/>
          <w:szCs w:val="28"/>
        </w:rPr>
        <w:t>）投标偏离表；</w:t>
      </w:r>
    </w:p>
    <w:p w14:paraId="685444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2</w:t>
      </w:r>
      <w:r>
        <w:rPr>
          <w:rFonts w:hint="eastAsia" w:ascii="仿宋_GB2312" w:hAnsi="仿宋" w:eastAsia="仿宋_GB2312" w:cs="宋体"/>
          <w:sz w:val="28"/>
          <w:szCs w:val="28"/>
        </w:rPr>
        <w:t>）要求采购人提供的配合；</w:t>
      </w:r>
    </w:p>
    <w:p w14:paraId="69BC6E8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9.2数据文件（PDF格式）（第二册）</w:t>
      </w:r>
    </w:p>
    <w:p w14:paraId="58CFAB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0AAE4E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（1）封面</w:t>
      </w:r>
    </w:p>
    <w:p w14:paraId="6692F9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（2）投标报价表（含明细）</w:t>
      </w:r>
    </w:p>
    <w:p w14:paraId="2AD8999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（3）需求响应表（如有）</w:t>
      </w:r>
    </w:p>
    <w:p w14:paraId="5A393F8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10.投标报价</w:t>
      </w:r>
    </w:p>
    <w:p w14:paraId="10BC200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10.1投标人所提供的货物价格均以人民币报价，精确到小数点后两位。</w:t>
      </w:r>
    </w:p>
    <w:p w14:paraId="2C32F0C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10.2投标人应按照“第三部分采购内容与要求”的服务内容、责任范围以及合同条款进行报价。并按数据文件中“投标报价表（含明细）”规定的格式报出分项价格和总价。</w:t>
      </w:r>
    </w:p>
    <w:p w14:paraId="62599B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10.3投标人应按数据文件“投标报价表（含明细）”要求的统一格式填写，并加盖电子公章。</w:t>
      </w:r>
    </w:p>
    <w:p w14:paraId="0E5190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10.4《投标报价表（含明细）》填写时应响应下列要求：</w:t>
      </w:r>
    </w:p>
    <w:p w14:paraId="064CC1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（1）所有根据合同或其它原因应由投标人支付的税款和其它应交纳的费用都要包括在投标人提交的报价中；</w:t>
      </w:r>
    </w:p>
    <w:p w14:paraId="2E65A0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（2）投标报价包括完成该项目的一切费用总和，包括</w:t>
      </w:r>
      <w:r>
        <w:rPr>
          <w:rFonts w:hint="eastAsia" w:ascii="仿宋_GB2312" w:hAnsi="仿宋" w:eastAsia="仿宋_GB2312" w:cs="宋体"/>
          <w:sz w:val="28"/>
          <w:szCs w:val="28"/>
          <w:lang w:eastAsia="zh-CN"/>
        </w:rPr>
        <w:t>设备</w:t>
      </w:r>
      <w:r>
        <w:rPr>
          <w:rFonts w:hint="eastAsia" w:ascii="仿宋_GB2312" w:hAnsi="仿宋" w:eastAsia="仿宋_GB2312" w:cs="宋体"/>
          <w:sz w:val="28"/>
          <w:szCs w:val="28"/>
        </w:rPr>
        <w:t>、运输（到达</w:t>
      </w:r>
      <w:r>
        <w:rPr>
          <w:rFonts w:hint="eastAsia" w:ascii="仿宋_GB2312" w:hAnsi="仿宋" w:eastAsia="仿宋_GB2312" w:cs="宋体"/>
          <w:sz w:val="28"/>
          <w:szCs w:val="28"/>
          <w:lang w:eastAsia="zh-CN"/>
        </w:rPr>
        <w:t>采购人</w:t>
      </w:r>
      <w:r>
        <w:rPr>
          <w:rFonts w:hint="eastAsia" w:ascii="仿宋_GB2312" w:hAnsi="仿宋" w:eastAsia="仿宋_GB2312" w:cs="宋体"/>
          <w:sz w:val="28"/>
          <w:szCs w:val="28"/>
        </w:rPr>
        <w:t>指定地点）、调试、培训、车辆购置税和车辆上牌及其他服务等费用，以人民币为结算单位。投标报价中免费提供的项目，应注明免费。</w:t>
      </w:r>
    </w:p>
    <w:p w14:paraId="73E6CC5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（3）投标人应对本次招标的全部或部分内容以包为单位进行报价，包内缺项报价投标无效。如因投标人自身的原因报价失误而造成的损失，由投标人自行承担。</w:t>
      </w:r>
    </w:p>
    <w:p w14:paraId="0EDCA6A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（4）投标人须严格按照报价明细表说明进行填写，报价明细表中 “*”是必填项，任何必填项为空时都可能导致本次投标无效。</w:t>
      </w:r>
    </w:p>
    <w:p w14:paraId="159E76B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（5）《投标报价表（含明细）》中“投标产品的型号”，型号填写的一般规则为：品牌+产品型号。否则会因非实质性响应而被拒绝；</w:t>
      </w:r>
    </w:p>
    <w:p w14:paraId="023DC7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（6）《投标报价表（含明细）》中合价将由单价*数量自动计算，无需手工录入。</w:t>
      </w:r>
    </w:p>
    <w:p w14:paraId="4248B7BC">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10.5《需求响应表</w:t>
      </w:r>
      <w:r>
        <w:rPr>
          <w:rFonts w:hint="eastAsia" w:ascii="仿宋_GB2312" w:hAnsi="仿宋" w:eastAsia="仿宋_GB2312" w:cs="宋体"/>
          <w:sz w:val="28"/>
          <w:szCs w:val="28"/>
        </w:rPr>
        <w:t>》</w:t>
      </w:r>
      <w:r>
        <w:rPr>
          <w:rFonts w:ascii="仿宋_GB2312" w:hAnsi="仿宋" w:eastAsia="仿宋_GB2312" w:cs="宋体"/>
          <w:sz w:val="28"/>
          <w:szCs w:val="28"/>
        </w:rPr>
        <w:t>（如有）填写时应响应下列要求：</w:t>
      </w:r>
    </w:p>
    <w:p w14:paraId="686CD95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（1）有底色标识的单元格须填写，有“*”的列是必输项，任何必输项为空都可能导致您的本次投标（响应）无效；</w:t>
      </w:r>
    </w:p>
    <w:p w14:paraId="368756E1">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（2）如想拷贝数据到某个待填写单元格，应采用选择性粘贴(只粘贴文本)，否则单元格填写无效或被锁死；</w:t>
      </w:r>
    </w:p>
    <w:p w14:paraId="77BF7366">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（3）当招标需求列的内容显示不完整时，请点击编辑栏进行查看；</w:t>
      </w:r>
    </w:p>
    <w:p w14:paraId="5109D2E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sz w:val="28"/>
          <w:szCs w:val="28"/>
        </w:rPr>
        <w:t>无效投标（响应）处理</w:t>
      </w:r>
      <w:r>
        <w:rPr>
          <w:rFonts w:ascii="仿宋_GB2312" w:hAnsi="仿宋" w:eastAsia="仿宋_GB2312" w:cs="宋体"/>
          <w:sz w:val="28"/>
          <w:szCs w:val="28"/>
        </w:rPr>
        <w:t>。</w:t>
      </w:r>
    </w:p>
    <w:p w14:paraId="7514DF03">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（5）按照该表显示位置加盖一个电子印章；</w:t>
      </w:r>
    </w:p>
    <w:p w14:paraId="001BCD95">
      <w:pPr>
        <w:spacing w:line="560" w:lineRule="exact"/>
        <w:ind w:firstLine="560" w:firstLineChars="200"/>
        <w:rPr>
          <w:rFonts w:ascii="仿宋_GB2312" w:hAnsi="仿宋" w:eastAsia="仿宋_GB2312" w:cs="宋体"/>
          <w:sz w:val="28"/>
          <w:szCs w:val="28"/>
        </w:rPr>
      </w:pPr>
      <w:r>
        <w:rPr>
          <w:rFonts w:ascii="仿宋_GB2312" w:hAnsi="仿宋" w:eastAsia="仿宋_GB2312" w:cs="宋体"/>
          <w:sz w:val="28"/>
          <w:szCs w:val="28"/>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sz w:val="28"/>
          <w:szCs w:val="28"/>
        </w:rPr>
        <w:t>无效投标（</w:t>
      </w:r>
      <w:r>
        <w:rPr>
          <w:rFonts w:hint="eastAsia" w:ascii="仿宋_GB2312" w:hAnsi="仿宋" w:eastAsia="仿宋_GB2312" w:cs="宋体"/>
          <w:b/>
          <w:sz w:val="28"/>
          <w:szCs w:val="28"/>
        </w:rPr>
        <w:t>响应</w:t>
      </w:r>
      <w:r>
        <w:rPr>
          <w:rFonts w:ascii="仿宋_GB2312" w:hAnsi="仿宋" w:eastAsia="仿宋_GB2312" w:cs="宋体"/>
          <w:b/>
          <w:sz w:val="28"/>
          <w:szCs w:val="28"/>
        </w:rPr>
        <w:t>）</w:t>
      </w:r>
      <w:r>
        <w:rPr>
          <w:rFonts w:ascii="仿宋_GB2312" w:hAnsi="仿宋" w:eastAsia="仿宋_GB2312" w:cs="宋体"/>
          <w:sz w:val="28"/>
          <w:szCs w:val="28"/>
        </w:rPr>
        <w:t>；</w:t>
      </w:r>
    </w:p>
    <w:p w14:paraId="4A5369BD">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10.6</w:t>
      </w:r>
      <w:r>
        <w:rPr>
          <w:rFonts w:hint="eastAsia" w:ascii="仿宋_GB2312" w:hAnsi="宋体" w:eastAsia="仿宋_GB2312"/>
          <w:sz w:val="28"/>
          <w:szCs w:val="28"/>
        </w:rPr>
        <w:t>投标人的报价在合同执行过程中是固定不变的，不得以任何理由改变。所有价格折扣、优惠条件必须在报价明细表中注明，否则评审时不予认可。</w:t>
      </w:r>
    </w:p>
    <w:p w14:paraId="10381C1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11.联合体投标</w:t>
      </w:r>
    </w:p>
    <w:p w14:paraId="2B8F797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两个以上的自然人、法人或者其他组织可以组成一个联合体，以一个投标人的身份共同参加投标。</w:t>
      </w:r>
    </w:p>
    <w:p w14:paraId="57BC657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11.1以联合体形式进行投标的，应当提交联合协议，载明联合体各方承担的工作和义务。联合体各方应当共同与采购人签订采购合同，就采购合同约定的事项对采购人承担连带责任。</w:t>
      </w:r>
    </w:p>
    <w:p w14:paraId="73BEDB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11.2联合体中有同类资质的</w:t>
      </w:r>
      <w:r>
        <w:rPr>
          <w:rFonts w:hint="eastAsia" w:ascii="仿宋_GB2312" w:hAnsi="宋体" w:eastAsia="仿宋_GB2312"/>
          <w:sz w:val="28"/>
          <w:szCs w:val="28"/>
        </w:rPr>
        <w:t>投标人</w:t>
      </w:r>
      <w:r>
        <w:rPr>
          <w:rFonts w:hint="eastAsia" w:ascii="仿宋_GB2312" w:hAnsi="仿宋" w:eastAsia="仿宋_GB2312" w:cs="宋体"/>
          <w:sz w:val="28"/>
          <w:szCs w:val="28"/>
        </w:rPr>
        <w:t>按照联合体分工承担相同工作的，应当按照资质等级较低的</w:t>
      </w:r>
      <w:r>
        <w:rPr>
          <w:rFonts w:hint="eastAsia" w:ascii="仿宋_GB2312" w:hAnsi="宋体" w:eastAsia="仿宋_GB2312"/>
          <w:sz w:val="28"/>
          <w:szCs w:val="28"/>
        </w:rPr>
        <w:t>投标人</w:t>
      </w:r>
      <w:r>
        <w:rPr>
          <w:rFonts w:hint="eastAsia" w:ascii="仿宋_GB2312" w:hAnsi="仿宋" w:eastAsia="仿宋_GB2312" w:cs="宋体"/>
          <w:sz w:val="28"/>
          <w:szCs w:val="28"/>
        </w:rPr>
        <w:t>确定资质等级。</w:t>
      </w:r>
    </w:p>
    <w:p w14:paraId="725BF2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w:t>
      </w:r>
    </w:p>
    <w:p w14:paraId="27097D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11.4以联合体形式参加采购活动的，联合体各方不得再单独参加或者与其他</w:t>
      </w:r>
      <w:r>
        <w:rPr>
          <w:rFonts w:hint="eastAsia" w:ascii="仿宋_GB2312" w:hAnsi="宋体" w:eastAsia="仿宋_GB2312"/>
          <w:sz w:val="28"/>
          <w:szCs w:val="28"/>
        </w:rPr>
        <w:t>投标人</w:t>
      </w:r>
      <w:r>
        <w:rPr>
          <w:rFonts w:hint="eastAsia" w:ascii="仿宋_GB2312" w:hAnsi="仿宋" w:eastAsia="仿宋_GB2312" w:cs="宋体"/>
          <w:sz w:val="28"/>
          <w:szCs w:val="28"/>
        </w:rPr>
        <w:t>另外组成联合体参加同一合同项下的采购活动。</w:t>
      </w:r>
    </w:p>
    <w:p w14:paraId="569CE7B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本项目是否接受联合体投标详见《投标须知前附表》。</w:t>
      </w:r>
    </w:p>
    <w:p w14:paraId="5B07010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12.关于分包</w:t>
      </w:r>
    </w:p>
    <w:p w14:paraId="58E902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12.1供应商拟将成交项目的非主体、非关键性工作分包的，应当在响应文件中载明分包承担主体，分包承担主体应当具备相应资质条件且不得再次分包。</w:t>
      </w:r>
    </w:p>
    <w:p w14:paraId="29901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12.2供应商应当就分包项目向采购人负责，分包承担主体就分包项目承担责任。</w:t>
      </w:r>
    </w:p>
    <w:p w14:paraId="3ADCBC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13.现场踏勘</w:t>
      </w:r>
    </w:p>
    <w:p w14:paraId="006950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13.1如有需要，</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57C08B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13.2投标人及其人员经过采购人的允许，可以踏勘目的进入采购单位的项目现场。若本项目招标文件要求投标人于统一时间地点踏勘现场的，投标人应当按时前往。</w:t>
      </w:r>
    </w:p>
    <w:p w14:paraId="7D94BC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13.3除招标人的原因外，投标人自行负责在踏勘现场中所发生的人员伤亡和财产损失。</w:t>
      </w:r>
    </w:p>
    <w:p w14:paraId="7342AF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13.4未参与现场踏勘不作为否定投标人资格的理由。</w:t>
      </w:r>
    </w:p>
    <w:p w14:paraId="04A93D60">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本项目是否组织现场踏勘详见《投标须知前附表》</w:t>
      </w:r>
    </w:p>
    <w:p w14:paraId="5EB2BC7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14.投标的有效期</w:t>
      </w:r>
    </w:p>
    <w:p w14:paraId="2484D68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14.1从开标之日起，投标有效期为90天。投标有效期短于90天的，其投标为无效投标（响应）。</w:t>
      </w:r>
    </w:p>
    <w:p w14:paraId="455D8C9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14.2特殊情况下，在投标有效期满之前，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可以要求投标人延长投标有效期，投标人可以书面形式拒绝或接受上述要求。同意延长投标有效期的投标人不得修改投标文件的实质性内容。</w:t>
      </w:r>
    </w:p>
    <w:p w14:paraId="15DE5C8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15.履约保证金的交纳与返还</w:t>
      </w:r>
    </w:p>
    <w:p w14:paraId="05DB0C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本项目不收取履约保证金。</w:t>
      </w:r>
    </w:p>
    <w:p w14:paraId="0DBA154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16.投标文件的数量和签署</w:t>
      </w:r>
    </w:p>
    <w:p w14:paraId="0810C9C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16.1投标文件（pdf格式）（第一册）1份</w:t>
      </w:r>
    </w:p>
    <w:p w14:paraId="4C19907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16.1.1投标人应使用带电子签章功能的CA锁对投标文件须盖章或签名的部位加盖电子印章（单位电子公章、法定代表人电子人名章），电子印章与实物印章具有同等法律效力。</w:t>
      </w:r>
    </w:p>
    <w:p w14:paraId="11FFCC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0818319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16.1.3文件中要求法定代表人签字或签章的须加盖法定代表人电子人名章。</w:t>
      </w:r>
    </w:p>
    <w:p w14:paraId="2F468D9E">
      <w:pPr>
        <w:snapToGrid w:val="0"/>
        <w:spacing w:line="560" w:lineRule="exact"/>
        <w:ind w:firstLine="562" w:firstLineChars="201"/>
        <w:rPr>
          <w:rFonts w:ascii="仿宋_GB2312" w:hAnsi="宋体" w:eastAsia="仿宋_GB2312"/>
          <w:sz w:val="28"/>
          <w:szCs w:val="28"/>
        </w:rPr>
      </w:pPr>
      <w:r>
        <w:rPr>
          <w:rFonts w:hint="eastAsia" w:ascii="仿宋_GB2312" w:hAnsi="仿宋" w:eastAsia="仿宋_GB2312" w:cs="宋体"/>
          <w:sz w:val="28"/>
          <w:szCs w:val="28"/>
        </w:rPr>
        <w:t>16.1.4</w:t>
      </w:r>
      <w:r>
        <w:rPr>
          <w:rFonts w:hint="eastAsia" w:ascii="仿宋_GB2312" w:hAnsi="宋体" w:eastAsia="仿宋_GB2312"/>
          <w:sz w:val="28"/>
          <w:szCs w:val="28"/>
        </w:rPr>
        <w:t>须被授权人签字的，被授权人又无电子章，在word编制时可将被授权人手写签字扫描后的图片粘贴到投标文件中对应位置，并加盖单位电子公章。</w:t>
      </w:r>
    </w:p>
    <w:p w14:paraId="20B51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16.1.5</w:t>
      </w:r>
      <w:r>
        <w:rPr>
          <w:rFonts w:hint="eastAsia" w:ascii="仿宋_GB2312" w:hAnsi="宋体" w:eastAsia="仿宋_GB2312"/>
          <w:sz w:val="28"/>
          <w:szCs w:val="28"/>
        </w:rPr>
        <w:t>可使用系统的批量盖章功能快速签章。但须逐页浏览检查并注意印章重叠及完整性。</w:t>
      </w:r>
    </w:p>
    <w:p w14:paraId="3E4098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16.1.6采用扫描粘贴投标人公章或扫描法定代表人人名章而不加盖单位电子公章的为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7E27DB3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16.2数据文件（PDF格式）（第二册）1份</w:t>
      </w:r>
    </w:p>
    <w:p w14:paraId="538065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98224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16.2.2</w:t>
      </w:r>
      <w:r>
        <w:rPr>
          <w:rFonts w:hint="eastAsia" w:ascii="仿宋_GB2312" w:hAnsi="宋体" w:eastAsia="仿宋_GB2312"/>
          <w:sz w:val="28"/>
          <w:szCs w:val="28"/>
        </w:rPr>
        <w:t>文件中要求法定代表人签字或签章的须加盖法定代表人电子人名章。</w:t>
      </w:r>
    </w:p>
    <w:p w14:paraId="39F916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16.2.3采用扫描粘贴投标人公章或法定代表人人名章的为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22DD35F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四、投标文件的递交</w:t>
      </w:r>
    </w:p>
    <w:p w14:paraId="3502C13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17.投标文件的密封和标记</w:t>
      </w:r>
    </w:p>
    <w:p w14:paraId="4948107A">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17.1电子投标文件的密封和标记</w:t>
      </w:r>
    </w:p>
    <w:p w14:paraId="5826BDE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8742D3C">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17.2资质证明文件原件的密封和标记</w:t>
      </w:r>
    </w:p>
    <w:p w14:paraId="759FB3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sz w:val="28"/>
          <w:szCs w:val="28"/>
        </w:rPr>
        <w:t>开标时间</w:t>
      </w:r>
      <w:r>
        <w:rPr>
          <w:rFonts w:hint="eastAsia" w:ascii="仿宋_GB2312" w:hAnsi="仿宋" w:eastAsia="仿宋_GB2312" w:cs="宋体"/>
          <w:sz w:val="28"/>
          <w:szCs w:val="28"/>
        </w:rPr>
        <w:t xml:space="preserve">）的字样。加盖公章或由法定代表人或经其正式授权的代表在旁边签字。 </w:t>
      </w:r>
    </w:p>
    <w:p w14:paraId="27F832E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17.2.2投标人按上述规定进行密封和标记后，按照招标文件的要求送达指定地点。</w:t>
      </w:r>
    </w:p>
    <w:p w14:paraId="4CEB56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17.2.3如果未按上述规定进行密封和标记，</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对误投或提前启封概不负责。</w:t>
      </w:r>
    </w:p>
    <w:p w14:paraId="56E99482">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17.3文件递交</w:t>
      </w:r>
    </w:p>
    <w:p w14:paraId="552D1F2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sz w:val="28"/>
          <w:szCs w:val="28"/>
        </w:rPr>
        <w:t>其投标将会被判定为无效。</w:t>
      </w:r>
    </w:p>
    <w:p w14:paraId="2B5BA2E7">
      <w:pPr>
        <w:spacing w:line="560" w:lineRule="exact"/>
        <w:ind w:firstLine="565" w:firstLineChars="201"/>
        <w:rPr>
          <w:rFonts w:ascii="仿宋_GB2312" w:hAnsi="仿宋" w:eastAsia="仿宋_GB2312" w:cs="宋体"/>
          <w:sz w:val="28"/>
          <w:szCs w:val="28"/>
        </w:rPr>
      </w:pPr>
      <w:r>
        <w:rPr>
          <w:rFonts w:hint="eastAsia" w:ascii="仿宋_GB2312" w:hAnsi="仿宋" w:eastAsia="仿宋_GB2312" w:cs="宋体"/>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64CF1E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17.3.3除投标须知前附表另有规定外，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拒绝接收纸质投标文件。</w:t>
      </w:r>
    </w:p>
    <w:p w14:paraId="76395F0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17.3.4投标人应将网上递交的已盖章未加密的数据文件和投标文件谨慎保存备份，以便启动应急开标程序时备案使用。</w:t>
      </w:r>
    </w:p>
    <w:p w14:paraId="375AAE06">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18.投标截止期</w:t>
      </w:r>
    </w:p>
    <w:p w14:paraId="1A1EFA9F">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本次招标的投标截止期见《投标须知前附表》。</w:t>
      </w:r>
    </w:p>
    <w:p w14:paraId="57199A87">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19.迟交的投标文件</w:t>
      </w:r>
    </w:p>
    <w:p w14:paraId="2F536A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威海市国有企业阳光采购电子化服务平台无法接收投标截止期后递交的电子投标文件。</w:t>
      </w:r>
    </w:p>
    <w:p w14:paraId="5E38397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20.</w:t>
      </w:r>
      <w:r>
        <w:rPr>
          <w:rFonts w:hint="eastAsia" w:ascii="楷体_GB2312" w:hAnsi="宋体" w:eastAsia="楷体_GB2312"/>
          <w:b/>
          <w:sz w:val="28"/>
          <w:szCs w:val="28"/>
        </w:rPr>
        <w:t>现场演示</w:t>
      </w:r>
      <w:r>
        <w:rPr>
          <w:rFonts w:ascii="楷体_GB2312" w:hAnsi="宋体" w:eastAsia="楷体_GB2312"/>
          <w:b/>
          <w:sz w:val="28"/>
          <w:szCs w:val="28"/>
        </w:rPr>
        <w:t>/</w:t>
      </w:r>
      <w:r>
        <w:rPr>
          <w:rFonts w:hint="eastAsia" w:ascii="楷体_GB2312" w:hAnsi="宋体" w:eastAsia="楷体_GB2312"/>
          <w:b/>
          <w:sz w:val="28"/>
          <w:szCs w:val="28"/>
        </w:rPr>
        <w:t>样品递交</w:t>
      </w:r>
    </w:p>
    <w:p w14:paraId="734F7078">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20.1采购人可以要求投标人对其提供的信息化、自动化等相关类别服务进行演示。</w:t>
      </w:r>
    </w:p>
    <w:p w14:paraId="2AFBF7EC">
      <w:pPr>
        <w:snapToGrid w:val="0"/>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20.2若服务项目涉及货物时，采购人可以要求投标人提供样品，样品作为响应文件的一部分。未中标供应商提供的样品将于评审结束后退还。中标人的样品由采购人保留，作为验收的参考。</w:t>
      </w:r>
    </w:p>
    <w:p w14:paraId="68AF673D">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是否要求投标人</w:t>
      </w:r>
      <w:r>
        <w:rPr>
          <w:rFonts w:hint="eastAsia" w:ascii="仿宋_GB2312" w:hAnsi="宋体" w:eastAsia="仿宋_GB2312"/>
          <w:b/>
          <w:sz w:val="28"/>
          <w:szCs w:val="28"/>
        </w:rPr>
        <w:t>提供演示/提交样品</w:t>
      </w:r>
      <w:r>
        <w:rPr>
          <w:rFonts w:hint="eastAsia" w:ascii="仿宋_GB2312" w:hAnsi="仿宋" w:eastAsia="仿宋_GB2312" w:cs="宋体"/>
          <w:b/>
          <w:sz w:val="28"/>
          <w:szCs w:val="28"/>
        </w:rPr>
        <w:t>，详见招标文件《投标须知前附表》的有关规定。</w:t>
      </w:r>
    </w:p>
    <w:p w14:paraId="2115E1F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21.投标文件的修改和撤回</w:t>
      </w:r>
    </w:p>
    <w:p w14:paraId="2AC448C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21.1投标人必须在规定的投标截止期之前将修改的投标文件和数据文件上传到威海市国有企业阳光采购电子化服务平台,在投标截止期之后，投标人不得对其投标文件做任何修改。</w:t>
      </w:r>
    </w:p>
    <w:p w14:paraId="5EEB1A3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21.2投标人在递交投标文件后，可以在投标截止期之前撤回其投标。</w:t>
      </w:r>
    </w:p>
    <w:p w14:paraId="7ADDAC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21.3开标后不允许对投标文件做实质性修改和补充，不得撤回投标文件。</w:t>
      </w:r>
    </w:p>
    <w:p w14:paraId="5004098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五、开标与评审</w:t>
      </w:r>
    </w:p>
    <w:p w14:paraId="5B7E1A5E">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22.开标</w:t>
      </w:r>
    </w:p>
    <w:p w14:paraId="7EB4EB7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22.1投标截止时间结束后，投标人不足3家的不得开标(可以继续评审或变更方式的情形除外)。</w:t>
      </w:r>
    </w:p>
    <w:p w14:paraId="785ECA8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3BE1F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sz w:val="28"/>
          <w:szCs w:val="28"/>
        </w:rPr>
        <w:t>视作</w:t>
      </w:r>
      <w:r>
        <w:rPr>
          <w:rFonts w:hint="eastAsia" w:ascii="仿宋_GB2312" w:hAnsi="仿宋" w:eastAsia="仿宋_GB2312" w:cs="宋体"/>
          <w:sz w:val="28"/>
          <w:szCs w:val="28"/>
        </w:rPr>
        <w:t>认同开标结果。</w:t>
      </w:r>
    </w:p>
    <w:p w14:paraId="7462A62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sz w:val="28"/>
          <w:szCs w:val="28"/>
        </w:rPr>
        <w:t>无效投标（响应）</w:t>
      </w:r>
      <w:r>
        <w:rPr>
          <w:rFonts w:hint="eastAsia" w:ascii="仿宋_GB2312" w:hAnsi="仿宋" w:eastAsia="仿宋_GB2312" w:cs="宋体"/>
          <w:sz w:val="28"/>
          <w:szCs w:val="28"/>
        </w:rPr>
        <w:t>。</w:t>
      </w:r>
    </w:p>
    <w:p w14:paraId="414C82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22.5开标过程应当由采购人或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负责记录，最终形成开标一览表并由各投标人代表和相关工作人员签字或盖章确认。</w:t>
      </w:r>
    </w:p>
    <w:p w14:paraId="77855A5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22.6投标人代表对开标过程和开标记录有疑义，以及认为采购人、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相关工作人员有需要回避的情形的，应当场提出询问或者回避申请。采购人、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对投标人代表提出的询问或者回避申请应当及时处理。</w:t>
      </w:r>
    </w:p>
    <w:p w14:paraId="0D706E6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22.7录音、录像：威海市公共资源交易中心负责从递交投标文件开始到定标结束全过程的录音、录像工作，确保声音清楚、图像清晰、内容无遗漏。</w:t>
      </w:r>
    </w:p>
    <w:p w14:paraId="6A467EF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22.8评审过程中，如遇特殊情况，服从公共资源交易中心场地调配，并遵守相关规章制度。</w:t>
      </w:r>
    </w:p>
    <w:p w14:paraId="7500820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22.9对投标文件报价出现前后不一致的，按以下规定修正：</w:t>
      </w:r>
    </w:p>
    <w:p w14:paraId="75BDE79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（1）“投标（报价）一览表”的报价与“报价明细表”的报价不一致的，以“投标（报价）一览表”的报价为准；</w:t>
      </w:r>
    </w:p>
    <w:p w14:paraId="1C7597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（2）大写金额和小写金额不一致的，以大写金额为准；</w:t>
      </w:r>
    </w:p>
    <w:p w14:paraId="71E649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（3）单价金额小数点或者百分比有明显错位的，以投标（报价）一览表的总价为准，并修改单价。</w:t>
      </w:r>
    </w:p>
    <w:p w14:paraId="3956565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（4）总价金额与按单价汇总金额不一致的，以单价金额计算结果为准。</w:t>
      </w:r>
    </w:p>
    <w:p w14:paraId="272E2AB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（5）同时出现两种以上不一致的，按照前款规定的顺序修正。修正后的报价经投标人确认后产生约束力，投标人不确认的，其投标无效。</w:t>
      </w:r>
    </w:p>
    <w:p w14:paraId="32AA729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22.10开标程序</w:t>
      </w:r>
    </w:p>
    <w:p w14:paraId="274B769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22.10.1签到：在投标须知前附表规定的时间完成签到。</w:t>
      </w:r>
    </w:p>
    <w:p w14:paraId="541A31F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22.10.2开标：工作人员在投标须知前附表规定的开标时间启动开标。</w:t>
      </w:r>
    </w:p>
    <w:p w14:paraId="332A865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22.10.3解密：开标后工作人员启动开始解密指令，投标人开始输入解密密码，解密时间到后工作人员启动停止解密指令。</w:t>
      </w:r>
    </w:p>
    <w:p w14:paraId="5E352B3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1164C8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22.10.5投标人可使用电子交易系统“网上开标”中的“看直播”功能参与开标程序。</w:t>
      </w:r>
    </w:p>
    <w:p w14:paraId="404EC05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22.11应急开标程序</w:t>
      </w:r>
    </w:p>
    <w:p w14:paraId="588E974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电子开标过程中如出现下列情况，导致系统无法正常运行，或者无法保证开标过程的公平、公正和信息安全时，经与行政监督部门沟通后可启动应急开标程序。</w:t>
      </w:r>
    </w:p>
    <w:p w14:paraId="73345BA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（1）系统服务器发生故障，无法访问或无法使用系统；</w:t>
      </w:r>
    </w:p>
    <w:p w14:paraId="39FF3E6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（2）系统的软件或数据库出现错误，不能进行正常操作；</w:t>
      </w:r>
    </w:p>
    <w:p w14:paraId="03AC033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（3）系统发现有安全漏洞，有潜在的泄密危险；</w:t>
      </w:r>
    </w:p>
    <w:p w14:paraId="02FFC07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（4）病毒发作或受到外来病毒的攻击；</w:t>
      </w:r>
    </w:p>
    <w:p w14:paraId="1E0FA2C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（5）其他无法保证开标过程公平、公正和信息安全的情形。</w:t>
      </w:r>
    </w:p>
    <w:p w14:paraId="4FBF0A4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应急开标程序包括：</w:t>
      </w:r>
    </w:p>
    <w:p w14:paraId="65D821B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（1）对</w:t>
      </w:r>
      <w:r>
        <w:rPr>
          <w:rFonts w:ascii="仿宋_GB2312" w:hAnsi="仿宋" w:eastAsia="仿宋_GB2312" w:cs="宋体"/>
          <w:sz w:val="28"/>
          <w:szCs w:val="28"/>
        </w:rPr>
        <w:t>未在系统中开标的可暂停开标</w:t>
      </w:r>
      <w:r>
        <w:rPr>
          <w:rFonts w:hint="eastAsia" w:ascii="仿宋_GB2312" w:hAnsi="仿宋" w:eastAsia="仿宋_GB2312" w:cs="宋体"/>
          <w:sz w:val="28"/>
          <w:szCs w:val="28"/>
        </w:rPr>
        <w:t>；</w:t>
      </w:r>
    </w:p>
    <w:p w14:paraId="3894D728">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（2）对已在系统中开标的</w:t>
      </w:r>
      <w:r>
        <w:rPr>
          <w:rFonts w:hint="eastAsia" w:ascii="仿宋_GB2312" w:hAnsi="仿宋" w:eastAsia="仿宋_GB2312" w:cs="宋体"/>
          <w:sz w:val="28"/>
          <w:szCs w:val="28"/>
        </w:rPr>
        <w:t>应停止，等待系统恢复正常后再组织进行开标</w:t>
      </w:r>
      <w:r>
        <w:rPr>
          <w:rFonts w:ascii="仿宋_GB2312" w:hAnsi="仿宋" w:eastAsia="仿宋_GB2312" w:cs="宋体"/>
          <w:sz w:val="28"/>
          <w:szCs w:val="28"/>
        </w:rPr>
        <w:t>。</w:t>
      </w:r>
    </w:p>
    <w:p w14:paraId="55856218">
      <w:pPr>
        <w:spacing w:line="560" w:lineRule="exact"/>
        <w:ind w:firstLine="562" w:firstLineChars="201"/>
        <w:rPr>
          <w:rFonts w:ascii="仿宋_GB2312" w:hAnsi="仿宋" w:eastAsia="仿宋_GB2312" w:cs="宋体"/>
          <w:b/>
          <w:sz w:val="28"/>
          <w:szCs w:val="28"/>
        </w:rPr>
      </w:pPr>
      <w:r>
        <w:rPr>
          <w:rFonts w:hint="eastAsia" w:ascii="仿宋_GB2312" w:hAnsi="仿宋" w:eastAsia="仿宋_GB2312" w:cs="宋体"/>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sz w:val="28"/>
          <w:szCs w:val="28"/>
        </w:rPr>
        <w:t>无效投标（响应）处理。</w:t>
      </w:r>
    </w:p>
    <w:p w14:paraId="187E62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sz w:val="28"/>
          <w:szCs w:val="28"/>
        </w:rPr>
        <w:t>无效投标（响应）处理</w:t>
      </w:r>
      <w:r>
        <w:rPr>
          <w:rFonts w:hint="eastAsia" w:ascii="仿宋_GB2312" w:hAnsi="仿宋" w:eastAsia="仿宋_GB2312" w:cs="宋体"/>
          <w:sz w:val="28"/>
          <w:szCs w:val="28"/>
        </w:rPr>
        <w:t>。</w:t>
      </w:r>
    </w:p>
    <w:p w14:paraId="27A021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22.12应急开标电子邮件递交规定</w:t>
      </w:r>
    </w:p>
    <w:p w14:paraId="13BDFC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接收电子邮箱：</w:t>
      </w:r>
      <w:r>
        <w:rPr>
          <w:rFonts w:ascii="仿宋_GB2312" w:hAnsi="仿宋" w:eastAsia="仿宋_GB2312" w:cs="宋体"/>
          <w:sz w:val="28"/>
          <w:szCs w:val="28"/>
        </w:rPr>
        <w:t>lucheng5273175@163.com</w:t>
      </w:r>
    </w:p>
    <w:p w14:paraId="2C35E0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递交时间：以电子邮件或电话通知的时间为准；</w:t>
      </w:r>
    </w:p>
    <w:p w14:paraId="5E10F3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邮件数量：一封；</w:t>
      </w:r>
    </w:p>
    <w:p w14:paraId="4B6444A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邮件主题：项目编号、投标人名称；</w:t>
      </w:r>
    </w:p>
    <w:p w14:paraId="63C8BCE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141232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22.13启动电子邮件开标流程</w:t>
      </w:r>
    </w:p>
    <w:p w14:paraId="731C03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工作人员电话通知所有投标人启动应急开标程序；</w:t>
      </w:r>
    </w:p>
    <w:p w14:paraId="15013D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投标人收到通知后在规定时间内通过电子邮件递交投标文件（在非应急开标期间</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不接受、不处理任何通过电子邮件提交的投标文件）；</w:t>
      </w:r>
    </w:p>
    <w:p w14:paraId="00FD4A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递交截止时间到，工作人员开始下载投标文件，将投标报价形成开标报告并邮件回复各投标人；</w:t>
      </w:r>
    </w:p>
    <w:p w14:paraId="253B6C1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投标人确认报价并邮件回复，不及时回复的视为对开标报告的内容无异议。</w:t>
      </w:r>
    </w:p>
    <w:p w14:paraId="17E03293">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23.评标委员会的组成和评标方法</w:t>
      </w:r>
    </w:p>
    <w:p w14:paraId="44CC67D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负责组织评标工作，具体评审事务由依法组建的评标委员会负责，评标委员会成员由采购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4929F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23.2采购人员及相关人员与</w:t>
      </w:r>
      <w:r>
        <w:rPr>
          <w:rFonts w:hint="eastAsia" w:ascii="仿宋_GB2312" w:hAnsi="宋体" w:eastAsia="仿宋_GB2312"/>
          <w:sz w:val="28"/>
          <w:szCs w:val="28"/>
        </w:rPr>
        <w:t>投标人</w:t>
      </w:r>
      <w:r>
        <w:rPr>
          <w:rFonts w:hint="eastAsia" w:ascii="仿宋_GB2312" w:hAnsi="仿宋" w:eastAsia="仿宋_GB2312" w:cs="宋体"/>
          <w:sz w:val="28"/>
          <w:szCs w:val="28"/>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工作人员离职或退休不满三年的，不能作为专家参加评标工作。</w:t>
      </w:r>
    </w:p>
    <w:p w14:paraId="6F4800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23.3评标委员会成员职责：</w:t>
      </w:r>
    </w:p>
    <w:p w14:paraId="4DF488A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（1）评标前，评标委员会成员应当主动确认与投标人及其制造商是否有利害关系。如有利害关系应当主动回避，如无利害关系，应当在含有相关内容的《无利害关系声明》上签字；</w:t>
      </w:r>
    </w:p>
    <w:p w14:paraId="5C2D904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（2）按照招标文件中确定的评标办法，对投标文件的内容进行评审，并对评审结果承担责任；</w:t>
      </w:r>
    </w:p>
    <w:p w14:paraId="67873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（3）对评标过程和结果，以及投标人的商业秘密进行保密；</w:t>
      </w:r>
    </w:p>
    <w:p w14:paraId="6AC5563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（4）在评标委员会集体起草的评标报告上签字；</w:t>
      </w:r>
    </w:p>
    <w:p w14:paraId="2010798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（5）配合</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答复投标人质疑；</w:t>
      </w:r>
    </w:p>
    <w:p w14:paraId="1184795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（6）配合主管部门处理投标人投诉；</w:t>
      </w:r>
    </w:p>
    <w:p w14:paraId="0733E7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（7）向主管部门反映评标工作中的问题，提出意见和建议。</w:t>
      </w:r>
    </w:p>
    <w:p w14:paraId="1A3806D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23.4评标委员会集体职责：</w:t>
      </w:r>
    </w:p>
    <w:p w14:paraId="4FCD069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18F8A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（2）配合采购人和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答复投标人的质疑；</w:t>
      </w:r>
    </w:p>
    <w:p w14:paraId="5514AC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（3）配合主管部门做好投诉处理工作；</w:t>
      </w:r>
    </w:p>
    <w:p w14:paraId="712878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（4）必要时，向投标人解释评标结果；</w:t>
      </w:r>
    </w:p>
    <w:p w14:paraId="720F84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（5）向主管部门或者有关部门报告非法干预评标工作的行为。</w:t>
      </w:r>
    </w:p>
    <w:p w14:paraId="2892D1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23.5</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或采购人的职责：</w:t>
      </w:r>
    </w:p>
    <w:p w14:paraId="3D179DF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（1）核对评审专家身份和采购人委托授权，对评审专家在采购活动中的职责履行情况予以记录，并及时将有关违法违规行为向主管部门报告；</w:t>
      </w:r>
    </w:p>
    <w:p w14:paraId="60171E1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（2）宣布评标纪律；</w:t>
      </w:r>
    </w:p>
    <w:p w14:paraId="5F60D20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（3）公布投标人名单，告知评审专家应当回避的情形；</w:t>
      </w:r>
    </w:p>
    <w:p w14:paraId="2713A5B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（4）组织评标委员会推选评标组长，采购人代表不得担任组长；</w:t>
      </w:r>
    </w:p>
    <w:p w14:paraId="22D2EDF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（5）在评标期间采取必要的通讯管理措施，保证评标活动不受外界干扰；</w:t>
      </w:r>
    </w:p>
    <w:p w14:paraId="5DD818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（6）根据评标委员会的要求介绍阳光国企采购相关政策法规、招标文件；</w:t>
      </w:r>
    </w:p>
    <w:p w14:paraId="429801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（7）维护评标秩序，监督评标委员会依照招标文件规定的评标程序、方法和标准进行独立评审，及时制止和纠正采购人代表、评审专家的倾向性言论或者违法违规行为；</w:t>
      </w:r>
    </w:p>
    <w:p w14:paraId="4D2DE46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A2F8B06">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（9）评审工作完成后，按照规定向评审专家支付劳务报酬和异地评审差旅费，不得向评审专家以外的其他人员支付评审劳务报酬；</w:t>
      </w:r>
    </w:p>
    <w:p w14:paraId="60DD70E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（10）处理与评标有关的其他事项。</w:t>
      </w:r>
    </w:p>
    <w:p w14:paraId="18F9DA3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采购人可以在评标前说明项目背景和采购需求，说明内容不得含有歧视性、倾向性意见，不得超出招标文件所述范围。说明应当提交书面材料，并随采购文件一并存档。</w:t>
      </w:r>
    </w:p>
    <w:p w14:paraId="25BDAE4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23.6评标委员会采用集中办公、封闭方式进行评审。评标前，</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工作人员向评标委员会成员宣布评标纪律和工作规则。评标委员会成员签署《无利害关系声明表》，并遵照执行。</w:t>
      </w:r>
    </w:p>
    <w:p w14:paraId="74C54D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23.7评标委员会成员对与自己有利害关系的评标项目应当主动提出回避。</w:t>
      </w:r>
    </w:p>
    <w:p w14:paraId="16D7955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2CD7B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23.9评标委员会独立履行下列职责：</w:t>
      </w:r>
    </w:p>
    <w:p w14:paraId="7F62941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（1）审查、评价投标文件是否符合招标文件的商务、技术等实质性要求；</w:t>
      </w:r>
    </w:p>
    <w:p w14:paraId="504281E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（2）要求投标人对投标文件有关事项作出澄清或者说明；</w:t>
      </w:r>
    </w:p>
    <w:p w14:paraId="0730187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（3）对投标文件进行比较和评价；</w:t>
      </w:r>
    </w:p>
    <w:p w14:paraId="350B02A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（4）确定中标候选人名单，以及根据采购人委托直接确定中标人；</w:t>
      </w:r>
    </w:p>
    <w:p w14:paraId="424652F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（5）向采购人、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或者有关部门报告评标中发现的违法行为。</w:t>
      </w:r>
    </w:p>
    <w:p w14:paraId="58B969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23.10 评标中因评标委员会成员缺席、回避或者健康等特殊原因导致评标委员会组成不符合本办法规定的，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应当依法补足后继续评标。被更换的评标委员会成员所作出的评标意见无效。</w:t>
      </w:r>
    </w:p>
    <w:p w14:paraId="580307E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无法及时补足评标委员会成员的，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应当停止评标活动，封存所有投标文件和开标、评标资料，依法重新组建评标委员会进行评标。原评标委员会作出的评标意见无效。</w:t>
      </w:r>
    </w:p>
    <w:p w14:paraId="747D4D3C">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应当将变更、重新组建评标委员会的情况予以记录，并随采购文件一并存档。</w:t>
      </w:r>
    </w:p>
    <w:p w14:paraId="3A584282">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24.投标文件的初审</w:t>
      </w:r>
    </w:p>
    <w:p w14:paraId="411F4F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24.1资格性审查。在采购项目开标结束后,采购人或者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工作人员应当依照有关法律和招标文件的规定对投标人的资格进行审查。合格投标人不足3家的，不得评标(可以继续评审或变更方式的情形除外)。在资格性检查时,如有下列情况之一的，经采购人认定，视为非实质性响应，为无效投标（响应）：</w:t>
      </w:r>
    </w:p>
    <w:p w14:paraId="226171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1、单位负责人为同一人或者存在直接控股、管理关系的不同</w:t>
      </w:r>
      <w:r>
        <w:rPr>
          <w:rFonts w:hint="eastAsia" w:ascii="仿宋_GB2312" w:hAnsi="宋体" w:eastAsia="仿宋_GB2312"/>
          <w:sz w:val="28"/>
          <w:szCs w:val="28"/>
        </w:rPr>
        <w:t>投标人</w:t>
      </w:r>
      <w:r>
        <w:rPr>
          <w:rFonts w:hint="eastAsia" w:ascii="仿宋_GB2312" w:hAnsi="仿宋" w:eastAsia="仿宋_GB2312" w:cs="宋体"/>
          <w:sz w:val="28"/>
          <w:szCs w:val="28"/>
        </w:rPr>
        <w:t>的；</w:t>
      </w:r>
    </w:p>
    <w:p w14:paraId="391B0ED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2、为采购项目提供整体设计、规范编制或者项目管理、监理、检测等服务的；</w:t>
      </w:r>
    </w:p>
    <w:p w14:paraId="7D73028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3、投标人和投标服务资格证明文件不满足招标文件要求和过期失效的。</w:t>
      </w:r>
    </w:p>
    <w:p w14:paraId="2102A32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1C9D34B">
      <w:pPr>
        <w:spacing w:line="560" w:lineRule="exact"/>
        <w:ind w:firstLine="565" w:firstLineChars="201"/>
        <w:rPr>
          <w:rFonts w:ascii="仿宋_GB2312" w:hAnsi="仿宋" w:eastAsia="仿宋_GB2312" w:cs="宋体"/>
          <w:b/>
          <w:sz w:val="28"/>
          <w:szCs w:val="28"/>
        </w:rPr>
      </w:pPr>
      <w:r>
        <w:rPr>
          <w:rFonts w:hint="eastAsia" w:ascii="仿宋_GB2312" w:hAnsi="仿宋" w:eastAsia="仿宋_GB2312" w:cs="宋体"/>
          <w:b/>
          <w:sz w:val="28"/>
          <w:szCs w:val="28"/>
        </w:rPr>
        <w:t>具体内容详见《投标须知》-《实质性条款一览表》中符合性审查条件。</w:t>
      </w:r>
    </w:p>
    <w:p w14:paraId="792CBA9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24.3投标人有下列情形之一的，视为投标人串通投标，其投标无效：</w:t>
      </w:r>
    </w:p>
    <w:p w14:paraId="2E8CB1C4">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（1）不同投标人的投标文件由同一单位或者个人编制的；</w:t>
      </w:r>
    </w:p>
    <w:p w14:paraId="0AE2BBEF">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（2）不同投标人使用同一个投标单位或者同一个自然人的IP地址、设备下载采购文件或者制作、上传投标文件的；</w:t>
      </w:r>
    </w:p>
    <w:p w14:paraId="2B5A3666">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（3）不同投标人委托同一单位或者个人办理投标事宜；</w:t>
      </w:r>
    </w:p>
    <w:p w14:paraId="5EDB8D99">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（4）不同投标人的投标文件载明的项目管理成员或者联系人员为同一人；</w:t>
      </w:r>
    </w:p>
    <w:p w14:paraId="4BE25AE5">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（5）不同投标人的投标文件重要内容异常一致、或者投标报价呈现规律性差异；</w:t>
      </w:r>
    </w:p>
    <w:p w14:paraId="68689F08">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（6）不同投标人编制的投标文件存在两处以上错误一致的；</w:t>
      </w:r>
    </w:p>
    <w:p w14:paraId="39EC8677">
      <w:pPr>
        <w:pStyle w:val="39"/>
        <w:widowControl w:val="0"/>
        <w:shd w:val="clear" w:color="auto" w:fill="FFFFFF"/>
        <w:spacing w:before="0" w:after="0" w:line="560" w:lineRule="exact"/>
        <w:ind w:firstLine="560"/>
        <w:jc w:val="both"/>
        <w:rPr>
          <w:rFonts w:ascii="仿宋_GB2312" w:hAnsi="仿宋" w:eastAsia="仿宋_GB2312"/>
          <w:kern w:val="2"/>
          <w:sz w:val="28"/>
          <w:szCs w:val="28"/>
        </w:rPr>
      </w:pPr>
      <w:r>
        <w:rPr>
          <w:rFonts w:hint="eastAsia" w:ascii="仿宋_GB2312" w:hAnsi="仿宋" w:eastAsia="仿宋_GB2312"/>
          <w:kern w:val="2"/>
          <w:sz w:val="28"/>
          <w:szCs w:val="28"/>
        </w:rPr>
        <w:t>（7）不同投标人的投标文件相互混装；</w:t>
      </w:r>
    </w:p>
    <w:p w14:paraId="29389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（8）不同投标人的投标保证金从同一单位或者个人的账户转出；</w:t>
      </w:r>
    </w:p>
    <w:p w14:paraId="40C700C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24.4投标截止后投标人不足3家或者通过资格审查或符合性审查的投标人不足3家的，除采购任务取消情形外，可以按照以下方式处理：</w:t>
      </w:r>
    </w:p>
    <w:p w14:paraId="6CF7E3F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（1）招标文件存在不合理条款或者招标程序不符合规定的，采购人、招标代理机构改正后依法重新招标；</w:t>
      </w:r>
    </w:p>
    <w:p w14:paraId="0EB512A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招标文件没有不合理条款、招标程序符合规定，在通过资格审查或符合性审查的投标人只有2家的情况下，可以继续采购；招标文件没有不合理条款、招标程序符合规定，在通过资格审查或符合性审查的投标人只有1家的情况下，改用其他方式进行采购。</w:t>
      </w:r>
    </w:p>
    <w:p w14:paraId="2E3BB41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25.投标文件的澄清</w:t>
      </w:r>
    </w:p>
    <w:p w14:paraId="69BC54F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01A859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58451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26.投标文件的评价</w:t>
      </w:r>
    </w:p>
    <w:p w14:paraId="7D06080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26.1评标委员会只对确定为实质响应招标文件要求的投标文件进行评价和比较。必要时需标明评审理由。</w:t>
      </w:r>
    </w:p>
    <w:p w14:paraId="58DCFC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26.2评标采用综合评分法的，价格分值由评审系统根据投标人上传的《投标（报价）一览表》中的投标报价，依据规定公式自动计算，其结果由评标委员会所有成员签字确认。</w:t>
      </w:r>
    </w:p>
    <w:p w14:paraId="26488F5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招标公司工作人员负责复核、统计评标委员会成员的评审情况，发现评审意见有失公正时，提请该评标委员会成员修改评审意见，并形成书面意见备查。</w:t>
      </w:r>
    </w:p>
    <w:p w14:paraId="4C5AD01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26.3评审时除考虑投标人的报价之外，还将考虑以下因素：</w:t>
      </w:r>
    </w:p>
    <w:p w14:paraId="39B1ED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（1）投标文件的响应状况（包括是否按照招标文件要求制作）；</w:t>
      </w:r>
    </w:p>
    <w:p w14:paraId="79F6251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（2）投标产品的技术性能、功能、质量等指标的响应情况，包括其响应是否有技术佐证文件的支持；</w:t>
      </w:r>
    </w:p>
    <w:p w14:paraId="759D2E5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（3）服务方案（包括本地化服务机构和人员、服务响应时间、安装调试、培训方案等）、服务期、服务体系和业绩等；</w:t>
      </w:r>
    </w:p>
    <w:p w14:paraId="6E7B3ED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（4）招标文件规定的其它评审因素。</w:t>
      </w:r>
    </w:p>
    <w:p w14:paraId="0D8319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2F63E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5</w:t>
      </w:r>
      <w:r>
        <w:rPr>
          <w:rFonts w:hint="eastAsia" w:ascii="仿宋_GB2312" w:hAnsi="仿宋" w:eastAsia="仿宋_GB2312" w:cs="宋体"/>
          <w:sz w:val="28"/>
          <w:szCs w:val="28"/>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沟通并作书面记录。采购人确认后，应当修改招标文件，重新组织采购活动。</w:t>
      </w:r>
    </w:p>
    <w:p w14:paraId="2F1483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26.</w:t>
      </w:r>
      <w:r>
        <w:rPr>
          <w:rFonts w:ascii="仿宋_GB2312" w:hAnsi="仿宋" w:eastAsia="仿宋_GB2312" w:cs="宋体"/>
          <w:sz w:val="28"/>
          <w:szCs w:val="28"/>
        </w:rPr>
        <w:t>6</w:t>
      </w:r>
      <w:r>
        <w:rPr>
          <w:rFonts w:hint="eastAsia" w:ascii="仿宋_GB2312" w:hAnsi="仿宋" w:eastAsia="仿宋_GB2312" w:cs="宋体"/>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D02688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27.废标条款</w:t>
      </w:r>
    </w:p>
    <w:p w14:paraId="39C6140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在招标采购中，出现下列情形之一的，应予废标：</w:t>
      </w:r>
    </w:p>
    <w:p w14:paraId="6EF5983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（1）符合专业条件的投标人或者对招标文件作实质响应的投标人不足3家的(可以继续评审或变更方式的情形除外)；</w:t>
      </w:r>
    </w:p>
    <w:p w14:paraId="05212B3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（2）出现影响采购公正的违法、违规行为的；</w:t>
      </w:r>
    </w:p>
    <w:p w14:paraId="20A929D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（3）所有投标报价均超过招标文件中规定的预算金额，采购人不能支付的；</w:t>
      </w:r>
    </w:p>
    <w:p w14:paraId="64443F1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（4）因重大变故，采购人采购任务取消的。</w:t>
      </w:r>
    </w:p>
    <w:p w14:paraId="58A177F5">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六、定标</w:t>
      </w:r>
    </w:p>
    <w:p w14:paraId="373D264F">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28.定标</w:t>
      </w:r>
    </w:p>
    <w:p w14:paraId="1C87AD4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0A3C00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28.2评委会所有成员应当在评标报告上签字确认，评标报告的主要内容包括：</w:t>
      </w:r>
    </w:p>
    <w:p w14:paraId="5C88912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（1）招标公告刊登的媒体名称、开标日期和地点；</w:t>
      </w:r>
    </w:p>
    <w:p w14:paraId="1E43C14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（2）投标人名单和评标委员会成员名单；</w:t>
      </w:r>
    </w:p>
    <w:p w14:paraId="01793EA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（3）评标方法和评标标准；</w:t>
      </w:r>
    </w:p>
    <w:p w14:paraId="12B9803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（4）开标记录和评标情况及说明，包括投标无效投标人名单及原因；</w:t>
      </w:r>
    </w:p>
    <w:p w14:paraId="04F34A4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（5）评标结果，确定的中标候选人名单或者经采购人委托直接确定的中标人；</w:t>
      </w:r>
    </w:p>
    <w:p w14:paraId="40CD866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（6）其他需要说明的情况，包括评标过程中投标人根据评标委员会要求进行澄清、说明或者补正，评标委员会成员的更换等。</w:t>
      </w:r>
    </w:p>
    <w:p w14:paraId="02714C8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28.3由评标委员会直接确定预中标候选人的，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自评标结束之日起2个工作日内在指定媒体上公布评标结果；需要采购人确认的，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自评标结束之日起2个工作日内，将评标报告送交采购人。采购人应当自收到评标报告之日起3个工作日内在评标报告确定的中标候选人名单中按顺序确定预中标人。</w:t>
      </w:r>
    </w:p>
    <w:p w14:paraId="6DB6EC7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28.4评标结果汇总完成后，除下列情形外，任何人不得修改评标结果：</w:t>
      </w:r>
    </w:p>
    <w:p w14:paraId="327CF0B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（1）分值汇总计算错误的；</w:t>
      </w:r>
    </w:p>
    <w:p w14:paraId="2BC4961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（2）分项评分超出评分标准范围的；</w:t>
      </w:r>
    </w:p>
    <w:p w14:paraId="728803F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（3）评标委员会成员对客观评审因素评分不一致的；</w:t>
      </w:r>
    </w:p>
    <w:p w14:paraId="418F470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（4）经评标委员会认定评分畸高、畸低的。</w:t>
      </w:r>
    </w:p>
    <w:p w14:paraId="2C76213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28.5评标报告签署前，经复核发现存在以上情形之一的，评标委员会应当当场修改评标结果，并在评标报告中记载；评标报告签署后，采购人或</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可以组织原评标委员会进行重新评审，重新评审改变评标结果的，应当书面报告主管部门部门。</w:t>
      </w:r>
    </w:p>
    <w:p w14:paraId="758CB9C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28.6中标人在规定的期限内无正当理由拒绝签订合同，采购人可以按照评审报告推荐的中标候选人名单排序，确定下一候选人为中标人，也可以重新开展招标活动。</w:t>
      </w:r>
    </w:p>
    <w:p w14:paraId="2AA5F0CB">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七、公告</w:t>
      </w:r>
    </w:p>
    <w:p w14:paraId="477D0BB9">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29.公告</w:t>
      </w:r>
    </w:p>
    <w:p w14:paraId="189184C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29.1</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自中标人确定之日起3日内，在威海市公共资源交易网上公告中标结果。中标公告期限为1个工作日。中标公告应当包括下列内容：</w:t>
      </w:r>
    </w:p>
    <w:p w14:paraId="0FDBA34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（1）采购人、</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的名称、地址和联系方式；</w:t>
      </w:r>
    </w:p>
    <w:p w14:paraId="7ACD5762">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（2）项目名称和项目编号；</w:t>
      </w:r>
    </w:p>
    <w:p w14:paraId="38018A4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（3）中标人名称、地址和中标金额；</w:t>
      </w:r>
    </w:p>
    <w:p w14:paraId="2D369BB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（4）主要中标标的的名称、服务内容、数量、单价、服务要求；</w:t>
      </w:r>
    </w:p>
    <w:p w14:paraId="442F6D8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（5）中标公告期限；</w:t>
      </w:r>
    </w:p>
    <w:p w14:paraId="277896D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（6）评审专家名单。</w:t>
      </w:r>
    </w:p>
    <w:p w14:paraId="757177A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29.2</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05756DC">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八、质疑</w:t>
      </w:r>
    </w:p>
    <w:p w14:paraId="01933D9D">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30.质疑</w:t>
      </w:r>
    </w:p>
    <w:p w14:paraId="315E718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30.1投标人对采购活动事项有疑问的，可以向采购人和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提出询问，采购人和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应当在3个工作日内做出答复，但答复的内容不得涉及商业秘密。投标人提出的询问或者质疑超出采购人对</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委托授权范围的，</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应当告知其向采购人提出。</w:t>
      </w:r>
    </w:p>
    <w:p w14:paraId="2CC623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30.2投标人认为招标文件使自己的权益受到损害的，应当在招标文件获取截止前2日内向</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提供书面质疑，由采购人和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按规定予以答复。</w:t>
      </w:r>
    </w:p>
    <w:p w14:paraId="36E252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30.3投标人对采购过程提出质疑的，可以在质疑采购程序环节结束之日，以书面形式向采购人和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6DA937A9">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30.4投标人认为中标结果使自己的权益受到损害的，应当在中标结果公告期限届满之日起7个工作日内提出质疑，采购人和</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应当在收到投标人的书面质疑后7个工作日内做出书面答复，但答复的内容不得涉及商业秘密。</w:t>
      </w:r>
    </w:p>
    <w:p w14:paraId="0959972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30.5采购人或者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收到</w:t>
      </w:r>
      <w:r>
        <w:rPr>
          <w:rFonts w:hint="eastAsia" w:ascii="仿宋_GB2312" w:hAnsi="宋体" w:eastAsia="仿宋_GB2312"/>
          <w:sz w:val="28"/>
          <w:szCs w:val="28"/>
        </w:rPr>
        <w:t>投标人</w:t>
      </w:r>
      <w:r>
        <w:rPr>
          <w:rFonts w:hint="eastAsia" w:ascii="仿宋_GB2312" w:hAnsi="仿宋" w:eastAsia="仿宋_GB2312" w:cs="宋体"/>
          <w:sz w:val="28"/>
          <w:szCs w:val="28"/>
        </w:rPr>
        <w:t>的书面质疑后，应当签收回执。</w:t>
      </w:r>
    </w:p>
    <w:p w14:paraId="70A25E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30.6采购人或者</w:t>
      </w:r>
      <w:r>
        <w:rPr>
          <w:rFonts w:hint="eastAsia" w:ascii="仿宋_GB2312" w:hAnsi="宋体" w:eastAsia="仿宋_GB2312"/>
          <w:sz w:val="28"/>
          <w:szCs w:val="28"/>
        </w:rPr>
        <w:t>山东省鲁成招标有限公司</w:t>
      </w:r>
      <w:r>
        <w:rPr>
          <w:rFonts w:hint="eastAsia" w:ascii="仿宋_GB2312" w:hAnsi="仿宋" w:eastAsia="仿宋_GB2312" w:cs="宋体"/>
          <w:sz w:val="28"/>
          <w:szCs w:val="28"/>
        </w:rPr>
        <w:t>应当自签收回执之日起7个工作日内对质疑事项依法予以处理并作出答复，书面通知提出质疑的</w:t>
      </w:r>
      <w:r>
        <w:rPr>
          <w:rFonts w:hint="eastAsia" w:ascii="仿宋_GB2312" w:hAnsi="宋体" w:eastAsia="仿宋_GB2312"/>
          <w:sz w:val="28"/>
          <w:szCs w:val="28"/>
        </w:rPr>
        <w:t>投标人</w:t>
      </w:r>
      <w:r>
        <w:rPr>
          <w:rFonts w:hint="eastAsia" w:ascii="仿宋_GB2312" w:hAnsi="仿宋" w:eastAsia="仿宋_GB2312" w:cs="宋体"/>
          <w:sz w:val="28"/>
          <w:szCs w:val="28"/>
        </w:rPr>
        <w:t>和相关的其他</w:t>
      </w:r>
      <w:r>
        <w:rPr>
          <w:rFonts w:hint="eastAsia" w:ascii="仿宋_GB2312" w:hAnsi="宋体" w:eastAsia="仿宋_GB2312"/>
          <w:sz w:val="28"/>
          <w:szCs w:val="28"/>
        </w:rPr>
        <w:t>投标人</w:t>
      </w:r>
      <w:r>
        <w:rPr>
          <w:rFonts w:hint="eastAsia" w:ascii="仿宋_GB2312" w:hAnsi="仿宋" w:eastAsia="仿宋_GB2312" w:cs="宋体"/>
          <w:sz w:val="28"/>
          <w:szCs w:val="28"/>
        </w:rPr>
        <w:t>。质疑事项成立的，应当中止采购活动并予以纠正。</w:t>
      </w:r>
    </w:p>
    <w:p w14:paraId="48A74663">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30.7</w:t>
      </w:r>
      <w:r>
        <w:rPr>
          <w:rFonts w:hint="eastAsia" w:ascii="仿宋_GB2312" w:hAnsi="宋体" w:eastAsia="仿宋_GB2312"/>
          <w:sz w:val="28"/>
          <w:szCs w:val="28"/>
        </w:rPr>
        <w:t>投标人</w:t>
      </w:r>
      <w:r>
        <w:rPr>
          <w:rFonts w:hint="eastAsia" w:ascii="仿宋_GB2312" w:hAnsi="仿宋" w:eastAsia="仿宋_GB2312" w:cs="宋体"/>
          <w:sz w:val="28"/>
          <w:szCs w:val="28"/>
        </w:rPr>
        <w:t>在法定质疑期内一次性提出针对同一采购程序环节的质疑。</w:t>
      </w:r>
    </w:p>
    <w:p w14:paraId="18ACBE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sz w:val="28"/>
          <w:szCs w:val="28"/>
        </w:rPr>
        <w:t>投标人</w:t>
      </w:r>
      <w:r>
        <w:rPr>
          <w:rFonts w:hint="eastAsia" w:ascii="仿宋_GB2312" w:hAnsi="仿宋" w:eastAsia="仿宋_GB2312" w:cs="宋体"/>
          <w:sz w:val="28"/>
          <w:szCs w:val="28"/>
        </w:rPr>
        <w:t>。</w:t>
      </w:r>
    </w:p>
    <w:p w14:paraId="32122C1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w:t>
      </w:r>
      <w:r>
        <w:rPr>
          <w:rFonts w:hint="eastAsia" w:ascii="仿宋_GB2312" w:hAnsi="宋体" w:eastAsia="仿宋_GB2312"/>
          <w:sz w:val="28"/>
          <w:szCs w:val="28"/>
        </w:rPr>
        <w:t>投标人</w:t>
      </w:r>
      <w:r>
        <w:rPr>
          <w:rFonts w:hint="eastAsia" w:ascii="仿宋_GB2312" w:hAnsi="仿宋" w:eastAsia="仿宋_GB2312" w:cs="宋体"/>
          <w:sz w:val="28"/>
          <w:szCs w:val="28"/>
        </w:rPr>
        <w:t>的姓名或名称、地址（邮箱）、邮编、联系人及联系电话；</w:t>
      </w:r>
    </w:p>
    <w:p w14:paraId="1702CE0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（2）质疑项目的名称、编号；</w:t>
      </w:r>
    </w:p>
    <w:p w14:paraId="2968CD3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（3）具体、明确的质疑事项和与质疑事项相关的请求；</w:t>
      </w:r>
    </w:p>
    <w:p w14:paraId="595677C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（4）事实依据；</w:t>
      </w:r>
    </w:p>
    <w:p w14:paraId="229CB06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（5）必要的法律依据；</w:t>
      </w:r>
    </w:p>
    <w:p w14:paraId="61A3C6F5">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（6）提出质疑的日期。</w:t>
      </w:r>
    </w:p>
    <w:p w14:paraId="3EB7796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30.9</w:t>
      </w:r>
      <w:r>
        <w:rPr>
          <w:rFonts w:hint="eastAsia" w:ascii="仿宋_GB2312" w:hAnsi="宋体" w:eastAsia="仿宋_GB2312"/>
          <w:sz w:val="28"/>
          <w:szCs w:val="28"/>
        </w:rPr>
        <w:t>投标人</w:t>
      </w:r>
      <w:r>
        <w:rPr>
          <w:rFonts w:hint="eastAsia" w:ascii="仿宋_GB2312" w:hAnsi="仿宋" w:eastAsia="仿宋_GB2312" w:cs="宋体"/>
          <w:sz w:val="28"/>
          <w:szCs w:val="28"/>
        </w:rPr>
        <w:t>为自然人的，应当由本人签字；</w:t>
      </w:r>
      <w:r>
        <w:rPr>
          <w:rFonts w:hint="eastAsia" w:ascii="仿宋_GB2312" w:hAnsi="宋体" w:eastAsia="仿宋_GB2312"/>
          <w:sz w:val="28"/>
          <w:szCs w:val="28"/>
        </w:rPr>
        <w:t>投标人</w:t>
      </w:r>
      <w:r>
        <w:rPr>
          <w:rFonts w:hint="eastAsia" w:ascii="仿宋_GB2312" w:hAnsi="仿宋" w:eastAsia="仿宋_GB2312" w:cs="宋体"/>
          <w:sz w:val="28"/>
          <w:szCs w:val="28"/>
        </w:rPr>
        <w:t>为法人或者其他组织的，应当由法定代表人、主要负责人，或者其被授权人签字或者盖章，并加盖公章。</w:t>
      </w:r>
    </w:p>
    <w:p w14:paraId="2AB14F7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10</w:t>
      </w:r>
      <w:r>
        <w:rPr>
          <w:rFonts w:hint="eastAsia" w:ascii="仿宋_GB2312" w:hAnsi="仿宋" w:eastAsia="仿宋_GB2312" w:cs="宋体"/>
          <w:sz w:val="28"/>
          <w:szCs w:val="28"/>
        </w:rPr>
        <w:t>有下列情况之一的质疑不予受理：</w:t>
      </w:r>
    </w:p>
    <w:p w14:paraId="3D27E06B">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（1）无质疑函件或质疑函件缺少投标人法人印章、投标人法定代表人签字、有效授权书和联系方式之一的质疑；</w:t>
      </w:r>
    </w:p>
    <w:p w14:paraId="7EF825BC">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（2）质疑函件无实质性内容或佐证文件资料，主观臆断及推理得出结论的质疑；</w:t>
      </w:r>
    </w:p>
    <w:p w14:paraId="3D923AA7">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（3）相应证明材料不真实或来源不合法的质疑；</w:t>
      </w:r>
    </w:p>
    <w:p w14:paraId="4B0401F0">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（4）未按规定时间或超过公示期提出的质疑；</w:t>
      </w:r>
    </w:p>
    <w:p w14:paraId="18AD76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30.</w:t>
      </w:r>
      <w:r>
        <w:rPr>
          <w:rFonts w:ascii="仿宋_GB2312" w:hAnsi="仿宋" w:eastAsia="仿宋_GB2312" w:cs="宋体"/>
          <w:sz w:val="28"/>
          <w:szCs w:val="28"/>
        </w:rPr>
        <w:t>11</w:t>
      </w:r>
      <w:r>
        <w:rPr>
          <w:rFonts w:hint="eastAsia" w:ascii="仿宋_GB2312" w:hAnsi="仿宋" w:eastAsia="仿宋_GB2312" w:cs="宋体"/>
          <w:sz w:val="28"/>
          <w:szCs w:val="28"/>
        </w:rPr>
        <w:t>对捏造事实，提供虚假材料或者以非法手段取得证明材料进行恶意质疑的，一经查实，将上报主管部门列入黑名单，并给以相应处罚。</w:t>
      </w:r>
    </w:p>
    <w:p w14:paraId="633CFB8A">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九、签订合同</w:t>
      </w:r>
    </w:p>
    <w:p w14:paraId="04EE9E08">
      <w:pPr>
        <w:spacing w:line="560" w:lineRule="exact"/>
        <w:ind w:firstLine="565" w:firstLineChars="201"/>
        <w:rPr>
          <w:rFonts w:ascii="楷体_GB2312" w:hAnsi="仿宋" w:eastAsia="楷体_GB2312" w:cs="宋体"/>
          <w:b/>
          <w:sz w:val="28"/>
          <w:szCs w:val="28"/>
        </w:rPr>
      </w:pPr>
      <w:r>
        <w:rPr>
          <w:rFonts w:hint="eastAsia" w:ascii="楷体_GB2312" w:hAnsi="仿宋" w:eastAsia="楷体_GB2312" w:cs="宋体"/>
          <w:b/>
          <w:sz w:val="28"/>
          <w:szCs w:val="28"/>
        </w:rPr>
        <w:t>3</w:t>
      </w:r>
      <w:r>
        <w:rPr>
          <w:rFonts w:ascii="楷体_GB2312" w:hAnsi="仿宋" w:eastAsia="楷体_GB2312" w:cs="宋体"/>
          <w:b/>
          <w:sz w:val="28"/>
          <w:szCs w:val="28"/>
        </w:rPr>
        <w:t>1</w:t>
      </w:r>
      <w:r>
        <w:rPr>
          <w:rFonts w:hint="eastAsia" w:ascii="楷体_GB2312" w:hAnsi="仿宋" w:eastAsia="楷体_GB2312" w:cs="宋体"/>
          <w:b/>
          <w:sz w:val="28"/>
          <w:szCs w:val="28"/>
        </w:rPr>
        <w:t>.合同的签订</w:t>
      </w:r>
    </w:p>
    <w:p w14:paraId="4EA3636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1.1</w:t>
      </w:r>
      <w:r>
        <w:rPr>
          <w:rFonts w:hint="eastAsia" w:ascii="仿宋_GB2312" w:hAnsi="仿宋" w:eastAsia="仿宋_GB2312" w:cs="宋体"/>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98010E4">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1.2</w:t>
      </w:r>
      <w:r>
        <w:rPr>
          <w:rFonts w:hint="eastAsia" w:ascii="仿宋_GB2312" w:hAnsi="仿宋" w:eastAsia="仿宋_GB2312" w:cs="宋体"/>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CD5AA7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1.3</w:t>
      </w:r>
      <w:r>
        <w:rPr>
          <w:rFonts w:hint="eastAsia" w:ascii="仿宋_GB2312" w:hAnsi="仿宋" w:eastAsia="仿宋_GB2312" w:cs="宋体"/>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0A4E03AE">
      <w:pPr>
        <w:spacing w:line="560" w:lineRule="exact"/>
        <w:ind w:firstLine="562" w:firstLineChars="201"/>
        <w:rPr>
          <w:rFonts w:ascii="仿宋_GB2312" w:hAnsi="仿宋" w:eastAsia="仿宋_GB2312" w:cs="宋体"/>
          <w:sz w:val="28"/>
          <w:szCs w:val="28"/>
        </w:rPr>
      </w:pPr>
      <w:r>
        <w:rPr>
          <w:rFonts w:ascii="仿宋_GB2312" w:hAnsi="仿宋" w:eastAsia="仿宋_GB2312" w:cs="宋体"/>
          <w:sz w:val="28"/>
          <w:szCs w:val="28"/>
        </w:rPr>
        <w:t>31.4</w:t>
      </w:r>
      <w:r>
        <w:rPr>
          <w:rFonts w:hint="eastAsia" w:ascii="仿宋_GB2312" w:hAnsi="仿宋" w:eastAsia="仿宋_GB2312" w:cs="宋体"/>
          <w:sz w:val="28"/>
          <w:szCs w:val="28"/>
        </w:rPr>
        <w:t>采购合同的履行、违约责任和解决争议的方法适用《中华人民共和国民法典》。</w:t>
      </w:r>
    </w:p>
    <w:p w14:paraId="63076363">
      <w:pPr>
        <w:sectPr>
          <w:headerReference r:id="rId5" w:type="default"/>
          <w:footerReference r:id="rId6" w:type="default"/>
          <w:pgSz w:w="11906" w:h="16838"/>
          <w:pgMar w:top="1440" w:right="1080" w:bottom="1440" w:left="1080" w:header="851" w:footer="992" w:gutter="0"/>
          <w:cols w:space="720" w:num="1"/>
          <w:docGrid w:type="lines" w:linePitch="312" w:charSpace="0"/>
        </w:sectPr>
      </w:pPr>
    </w:p>
    <w:p w14:paraId="7F29A2F9">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第三章招标内容与要求</w:t>
      </w:r>
    </w:p>
    <w:p w14:paraId="0DD2FBC7">
      <w:pPr>
        <w:tabs>
          <w:tab w:val="left" w:pos="525"/>
        </w:tabs>
        <w:spacing w:line="560" w:lineRule="exact"/>
        <w:ind w:firstLine="883" w:firstLineChars="200"/>
        <w:jc w:val="center"/>
        <w:rPr>
          <w:rFonts w:ascii="宋体" w:hAnsi="宋体"/>
          <w:b/>
          <w:bCs/>
          <w:sz w:val="44"/>
          <w:szCs w:val="44"/>
        </w:rPr>
      </w:pPr>
      <w:bookmarkStart w:id="0" w:name="_Hlk9675253"/>
      <w:r>
        <w:rPr>
          <w:rFonts w:hint="eastAsia" w:ascii="宋体" w:hAnsi="宋体"/>
          <w:b/>
          <w:bCs/>
          <w:sz w:val="44"/>
          <w:szCs w:val="44"/>
          <w:lang w:eastAsia="zh-CN"/>
        </w:rPr>
        <w:t>包一垃圾收运压缩设备</w:t>
      </w:r>
      <w:r>
        <w:rPr>
          <w:rFonts w:hint="eastAsia" w:ascii="宋体" w:hAnsi="宋体"/>
          <w:b/>
          <w:bCs/>
          <w:sz w:val="44"/>
          <w:szCs w:val="44"/>
        </w:rPr>
        <w:t>采购项目说明</w:t>
      </w:r>
    </w:p>
    <w:bookmarkEnd w:id="0"/>
    <w:p w14:paraId="2256C93D">
      <w:pPr>
        <w:numPr>
          <w:ilvl w:val="0"/>
          <w:numId w:val="0"/>
        </w:numPr>
        <w:spacing w:line="520" w:lineRule="exact"/>
        <w:ind w:firstLine="602" w:firstLineChars="200"/>
        <w:rPr>
          <w:rFonts w:hint="eastAsia" w:ascii="仿宋_GB2312" w:hAnsi="宋体" w:eastAsia="仿宋_GB2312"/>
          <w:sz w:val="30"/>
          <w:szCs w:val="30"/>
          <w:lang w:eastAsia="zh-CN"/>
        </w:rPr>
      </w:pPr>
      <w:bookmarkStart w:id="1" w:name="_Hlk525988930"/>
      <w:r>
        <w:rPr>
          <w:rFonts w:hint="eastAsia" w:ascii="仿宋_GB2312" w:hAnsi="宋体" w:eastAsia="仿宋_GB2312"/>
          <w:b/>
          <w:bCs/>
          <w:sz w:val="30"/>
          <w:szCs w:val="30"/>
          <w:lang w:eastAsia="zh-CN"/>
        </w:rPr>
        <w:t>一、项目名称：</w:t>
      </w:r>
      <w:r>
        <w:rPr>
          <w:rFonts w:hint="eastAsia" w:ascii="仿宋_GB2312" w:hAnsi="宋体" w:eastAsia="仿宋_GB2312"/>
          <w:sz w:val="30"/>
          <w:szCs w:val="30"/>
          <w:lang w:eastAsia="zh-CN"/>
        </w:rPr>
        <w:t>垃圾收运压缩设备、道路清雪机械设备及钢结构公厕采购项目</w:t>
      </w:r>
    </w:p>
    <w:p w14:paraId="6ABD7C2D">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包一：垃圾收运压缩设备</w:t>
      </w:r>
    </w:p>
    <w:bookmarkEnd w:id="1"/>
    <w:p w14:paraId="2A324ED1">
      <w:pPr>
        <w:spacing w:line="520" w:lineRule="exact"/>
        <w:ind w:left="602"/>
        <w:rPr>
          <w:rFonts w:hint="eastAsia" w:ascii="仿宋_GB2312" w:hAnsi="宋体" w:eastAsia="仿宋_GB2312"/>
          <w:b/>
          <w:bCs/>
          <w:sz w:val="30"/>
          <w:szCs w:val="30"/>
        </w:rPr>
      </w:pPr>
      <w:r>
        <w:rPr>
          <w:rFonts w:hint="eastAsia" w:ascii="仿宋_GB2312" w:hAnsi="宋体" w:eastAsia="仿宋_GB2312"/>
          <w:b/>
          <w:sz w:val="30"/>
          <w:szCs w:val="30"/>
        </w:rPr>
        <w:t>二、技术要求：</w:t>
      </w:r>
    </w:p>
    <w:p w14:paraId="651FC133">
      <w:pPr>
        <w:spacing w:line="560" w:lineRule="exact"/>
        <w:ind w:firstLine="565" w:firstLineChars="201"/>
        <w:rPr>
          <w:rFonts w:hint="default" w:ascii="仿宋_GB2312" w:hAnsi="仿宋" w:eastAsia="仿宋_GB2312" w:cs="宋体"/>
          <w:b/>
          <w:bCs/>
          <w:sz w:val="28"/>
          <w:szCs w:val="28"/>
          <w:lang w:val="en-US" w:eastAsia="zh-CN"/>
        </w:rPr>
      </w:pPr>
      <w:r>
        <w:rPr>
          <w:rFonts w:hint="eastAsia" w:ascii="仿宋_GB2312" w:hAnsi="仿宋" w:eastAsia="仿宋_GB2312" w:cs="宋体"/>
          <w:b/>
          <w:bCs/>
          <w:sz w:val="28"/>
          <w:szCs w:val="28"/>
          <w:lang w:val="en-US" w:eastAsia="zh-CN"/>
        </w:rPr>
        <w:t>（一）20立方</w:t>
      </w:r>
      <w:r>
        <w:rPr>
          <w:rFonts w:hint="eastAsia" w:ascii="仿宋_GB2312" w:hAnsi="仿宋" w:eastAsia="仿宋_GB2312" w:cs="宋体"/>
          <w:b/>
          <w:bCs/>
          <w:sz w:val="28"/>
          <w:szCs w:val="28"/>
        </w:rPr>
        <w:t>水平式垃圾压缩设备</w:t>
      </w:r>
      <w:r>
        <w:rPr>
          <w:rFonts w:hint="eastAsia" w:ascii="仿宋_GB2312" w:hAnsi="仿宋" w:eastAsia="仿宋_GB2312" w:cs="宋体"/>
          <w:b/>
          <w:bCs/>
          <w:sz w:val="28"/>
          <w:szCs w:val="28"/>
          <w:lang w:eastAsia="zh-CN"/>
        </w:rPr>
        <w:t>（移动垃圾压缩垃圾箱）</w:t>
      </w:r>
      <w:r>
        <w:rPr>
          <w:rFonts w:hint="eastAsia" w:ascii="仿宋_GB2312" w:hAnsi="仿宋" w:eastAsia="仿宋_GB2312" w:cs="宋体"/>
          <w:b/>
          <w:bCs/>
          <w:sz w:val="28"/>
          <w:szCs w:val="28"/>
          <w:lang w:val="en-US" w:eastAsia="zh-CN"/>
        </w:rPr>
        <w:t xml:space="preserve"> 2辆  </w:t>
      </w:r>
    </w:p>
    <w:p w14:paraId="31B686B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▲1、设备综合要求：</w:t>
      </w:r>
    </w:p>
    <w:p w14:paraId="1020354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整个垃圾压缩设备由压缩腔及压缩头、料斗举升装置及连体式料斗、压缩垃圾存储部分、后门及密封系统、液压系统、控制系统组成。</w:t>
      </w:r>
    </w:p>
    <w:p w14:paraId="6675351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2、压缩腔及压缩头要求：</w:t>
      </w:r>
    </w:p>
    <w:p w14:paraId="79FC2F9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▲2-1、压缩头在压缩腔内为无导轨、小间隙、水平式运动；压缩腔后部应有排污口，采用消防接头密封。</w:t>
      </w:r>
    </w:p>
    <w:p w14:paraId="521D1E6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 2-2、压缩头和压缩腔材料应采用进口高强度耐磨钢，其屈服强度达到1200MPa，硬度达到450HBW。（需提供第三方的材质检测证明及进口报关证明）</w:t>
      </w:r>
    </w:p>
    <w:p w14:paraId="4BBCFB9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3、料斗举升装置及连体式料斗：</w:t>
      </w:r>
    </w:p>
    <w:p w14:paraId="620912E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▲3-1、设备的料斗采用连体式结构，放下时用于收集车倒料，盖起时为压缩腔上盖。</w:t>
      </w:r>
    </w:p>
    <w:p w14:paraId="12B2333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3-2、料斗有效宽度不小于2300mm，容积不小于2.6m³。</w:t>
      </w:r>
    </w:p>
    <w:p w14:paraId="7E42073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4、压缩垃圾存储部分：</w:t>
      </w:r>
    </w:p>
    <w:p w14:paraId="681A0F2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4-1、压缩垃圾存储部分侧边板应为整板制作，不应有外漏加强筋。</w:t>
      </w:r>
    </w:p>
    <w:p w14:paraId="51BA5B5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 2、压缩垃圾存储部分的有效装载容积不小于20m³。</w:t>
      </w:r>
    </w:p>
    <w:p w14:paraId="458E69CF">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▲4-3、压缩垃圾存储部分的整体造型应为倒锥体，倒料口大于压缩口，保证垃圾可以依靠自重完全倾倒出箱。</w:t>
      </w:r>
    </w:p>
    <w:p w14:paraId="040262A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▲4-4、压缩垃圾存储部分需设置箱体内部泄压及排污功能（二合一功能），可以减低箱体内部压力以及将箱体后部污水有序排入压缩腔内部。</w:t>
      </w:r>
    </w:p>
    <w:p w14:paraId="38F62FA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5、后门及密封系统：</w:t>
      </w:r>
    </w:p>
    <w:p w14:paraId="5F3362C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5-1、后门应为整板制作，无外漏加强筋。</w:t>
      </w:r>
    </w:p>
    <w:p w14:paraId="149AA85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▲5-2、后门锁紧采用从车厢可卸式垃圾车取力的液压锁紧装置锁紧，可在驾驶室内进行开门、倾倒、锁门的所有作业。</w:t>
      </w:r>
    </w:p>
    <w:p w14:paraId="5020EF18">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5-3、后门密封可靠，采用可产生双道密封线的密封件（优先选用进口密封件）。</w:t>
      </w:r>
    </w:p>
    <w:p w14:paraId="54AB08B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6、液压系统要求：</w:t>
      </w:r>
    </w:p>
    <w:p w14:paraId="7807A68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6-1、液压系统关键元器件：选用优质元器件。</w:t>
      </w:r>
    </w:p>
    <w:p w14:paraId="614D6AD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6-2、液压系统中压缩油缸应确保其耐腐蚀性，以保证使用寿命（优先选用不锈钢活塞杆和进口油缸密封件）。</w:t>
      </w:r>
    </w:p>
    <w:p w14:paraId="7639281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▲6-3、液压系统原动机应采用不大于5.5KW的380V三相交流电机。</w:t>
      </w:r>
    </w:p>
    <w:p w14:paraId="796C2E0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6-4、液压系统应可加装液压油自动加热装置。</w:t>
      </w:r>
    </w:p>
    <w:p w14:paraId="0BDE1FD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7、控制系统要求：</w:t>
      </w:r>
    </w:p>
    <w:p w14:paraId="0E534AD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▲7-1、控制系统应采用微处理器控制原理。</w:t>
      </w:r>
    </w:p>
    <w:p w14:paraId="16D0B495">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7-2、控制系统关键元器件:编程微处理器PLC电子文本显示器/各类继电器、保护器、变压器、各类连接器、换向器具插座等均需采用知名品牌。（如为进口件，可提供元器件的进口报关单或采购证明）</w:t>
      </w:r>
    </w:p>
    <w:p w14:paraId="7B49FAB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 xml:space="preserve">▲7-3、压缩头运动控制不可使用点位置传感器，以降低故障率。  </w:t>
      </w:r>
    </w:p>
    <w:p w14:paraId="311E0551">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▲7-4、控制系统应实现装载量分段指示(1/4、1/2、3/4)及满载警示功能；应具有紧急停机功能；应具有压缩头强制回退功能。</w:t>
      </w:r>
    </w:p>
    <w:p w14:paraId="050CB39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7-5、控制系统应实现设备故障自动报警、诊断功能，报警诊断故障类型应包括：油温高、相位错误、马达过载、油压过低、机械卡死、紧急停止等。</w:t>
      </w:r>
    </w:p>
    <w:p w14:paraId="045DAE7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7-6、显示器可显示系统的工作压力，压头前进与后退情况及设备压缩工作时间计时。</w:t>
      </w:r>
    </w:p>
    <w:p w14:paraId="1CC1549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7-7、设备应至少具备两种可在使用过程中互换的操作方式，以增加设备使用的可靠性，降低因操控装置故障导致停机的可能性。</w:t>
      </w:r>
    </w:p>
    <w:p w14:paraId="2FDB5B3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8、其它结构要求：</w:t>
      </w:r>
    </w:p>
    <w:p w14:paraId="42E48EC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▲8-1、垃圾集装箱的拖箱装置应符合1570mm的拉臂车配套标准。</w:t>
      </w:r>
    </w:p>
    <w:p w14:paraId="0EE8C742">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▲8-2、垃圾集装箱的底梁应符合1060mm的拉臂车装载标准。</w:t>
      </w:r>
    </w:p>
    <w:p w14:paraId="7D83E0B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9、设备的防腐处理工艺要求：</w:t>
      </w:r>
    </w:p>
    <w:p w14:paraId="3348D40D">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设备的所有钢制部件应经过严格的防腐处理，应采用高压喷丸除锈工艺；采用知名品牌耐磨防腐底漆，知名品牌高耐候性面漆喷涂。</w:t>
      </w:r>
    </w:p>
    <w:p w14:paraId="5D7CD74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箱体表面要求采用高光油漆进行喷涂，高光度≥90°。</w:t>
      </w:r>
    </w:p>
    <w:p w14:paraId="4B6F789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10、设备参数要求：</w:t>
      </w:r>
    </w:p>
    <w:p w14:paraId="04C8F336">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10-1、功能参数要求：</w:t>
      </w:r>
    </w:p>
    <w:p w14:paraId="5CDA5D4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▲(l)、设备垃圾处理能力：≥90m³/h</w:t>
      </w:r>
    </w:p>
    <w:p w14:paraId="376523E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(2)、压缩机最大压缩力：≥360KN</w:t>
      </w:r>
    </w:p>
    <w:p w14:paraId="5F6E0D20">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(3)、压缩腔有效容积：≥2.5m³</w:t>
      </w:r>
    </w:p>
    <w:p w14:paraId="6EE0CB1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(4)、一次压缩循环时间：≤45 s</w:t>
      </w:r>
    </w:p>
    <w:p w14:paraId="0099458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(5)、压缩头单行程压缩量：≥0.9m³</w:t>
      </w:r>
    </w:p>
    <w:p w14:paraId="249BE23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▲(6)、吨垃圾耗电量：≤0.31KWh/T</w:t>
      </w:r>
    </w:p>
    <w:p w14:paraId="19F7303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10-2、环保参数要求：</w:t>
      </w:r>
    </w:p>
    <w:p w14:paraId="0BA4D3C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(1)、设备运行最大噪音：≤72dB</w:t>
      </w:r>
    </w:p>
    <w:p w14:paraId="704E6037">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10-3、设备能耗损失效率参数要求</w:t>
      </w:r>
    </w:p>
    <w:p w14:paraId="389B6B6C">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(1)、压缩机连续工作2h后的油箱内油温：≤45℃</w:t>
      </w:r>
    </w:p>
    <w:p w14:paraId="31F14D6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(2)、压缩机空载运行的系统压力：≤4 MPa</w:t>
      </w:r>
    </w:p>
    <w:p w14:paraId="2079D04E">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10-4、设备安全参数要求：</w:t>
      </w:r>
    </w:p>
    <w:p w14:paraId="2D0B9279">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(1)、设备的绝缘电阻率：≥150MΩ</w:t>
      </w:r>
    </w:p>
    <w:p w14:paraId="19F70312">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(2)、料斗举升机构满载时任意工作位置停止15min油杠杆沉降量：≤3 mm</w:t>
      </w:r>
    </w:p>
    <w:p w14:paraId="4B510F16">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▲垃圾压缩箱必须包含操</w:t>
      </w:r>
      <w:r>
        <w:rPr>
          <w:rFonts w:hint="eastAsia" w:ascii="仿宋_GB2312" w:hAnsi="宋体" w:eastAsia="仿宋_GB2312"/>
          <w:sz w:val="30"/>
          <w:szCs w:val="30"/>
          <w:lang w:eastAsia="zh-CN"/>
        </w:rPr>
        <w:t>控系统</w:t>
      </w:r>
      <w:r>
        <w:rPr>
          <w:rFonts w:hint="eastAsia" w:ascii="仿宋_GB2312" w:hAnsi="宋体" w:eastAsia="仿宋_GB2312"/>
          <w:sz w:val="30"/>
          <w:szCs w:val="30"/>
          <w:lang w:val="en-US" w:eastAsia="zh-CN"/>
        </w:rPr>
        <w:t>以实现对设备的整体控制</w:t>
      </w:r>
    </w:p>
    <w:p w14:paraId="113237D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1、控制系统是安装在控制室内或简易控制室内，对整个移动的压缩箱设备、附属环境处理设备等进行常规综合控制的系统。</w:t>
      </w:r>
    </w:p>
    <w:p w14:paraId="7DE3E973">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eastAsia="zh-CN"/>
        </w:rPr>
        <w:t>2、控制系统的控制方式为手台式触摸屏（加按钮）控制，每套系统控制一套压缩设备控制按钮，以便在控制室内外对实现移动压缩筱的全部设备独立控制。</w:t>
      </w:r>
    </w:p>
    <w:p w14:paraId="0976FE0E">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▲所提供压缩设备必须满足采购人收集车正常倒料的使用要求。</w:t>
      </w:r>
    </w:p>
    <w:p w14:paraId="703326B3">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▲所提供垃圾压缩投料口必须满足采购人现场收集车的正常倾倒。</w:t>
      </w:r>
    </w:p>
    <w:p w14:paraId="13D2EFA4">
      <w:pPr>
        <w:numPr>
          <w:ilvl w:val="0"/>
          <w:numId w:val="0"/>
        </w:numPr>
        <w:spacing w:line="520" w:lineRule="exact"/>
        <w:ind w:firstLine="600" w:firstLineChars="200"/>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3.负责设备的运输、安装、调试交钥匙工程。</w:t>
      </w:r>
    </w:p>
    <w:p w14:paraId="2B498A6B">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4、</w:t>
      </w:r>
      <w:r>
        <w:rPr>
          <w:rFonts w:hint="eastAsia" w:ascii="仿宋_GB2312" w:hAnsi="宋体" w:eastAsia="仿宋_GB2312"/>
          <w:sz w:val="30"/>
          <w:szCs w:val="30"/>
          <w:lang w:eastAsia="zh-CN"/>
        </w:rPr>
        <w:t>整箱设备电气及操作部位质保二年以上。</w:t>
      </w:r>
    </w:p>
    <w:p w14:paraId="41ACDE79">
      <w:pPr>
        <w:numPr>
          <w:ilvl w:val="0"/>
          <w:numId w:val="0"/>
        </w:numPr>
        <w:spacing w:line="520" w:lineRule="exact"/>
        <w:rPr>
          <w:rFonts w:hint="default" w:ascii="仿宋_GB2312" w:hAnsi="宋体" w:eastAsia="仿宋_GB2312"/>
          <w:b/>
          <w:bCs/>
          <w:sz w:val="30"/>
          <w:szCs w:val="30"/>
          <w:lang w:val="en-US" w:eastAsia="zh-CN"/>
        </w:rPr>
      </w:pPr>
      <w:r>
        <w:rPr>
          <w:rFonts w:hint="eastAsia" w:ascii="仿宋_GB2312" w:hAnsi="宋体" w:eastAsia="仿宋_GB2312"/>
          <w:b/>
          <w:bCs/>
          <w:sz w:val="30"/>
          <w:szCs w:val="30"/>
          <w:lang w:val="en-US" w:eastAsia="zh-CN"/>
        </w:rPr>
        <w:t>（二）车厢可卸式垃圾车（</w:t>
      </w:r>
      <w:r>
        <w:rPr>
          <w:rFonts w:hint="eastAsia" w:ascii="仿宋_GB2312" w:hAnsi="宋体" w:eastAsia="仿宋_GB2312"/>
          <w:b/>
          <w:bCs/>
          <w:sz w:val="30"/>
          <w:szCs w:val="30"/>
          <w:lang w:val="en" w:eastAsia="zh-CN"/>
        </w:rPr>
        <w:t>31吨垃圾移动箱勾臂车）</w:t>
      </w:r>
      <w:r>
        <w:rPr>
          <w:rFonts w:hint="eastAsia" w:ascii="仿宋_GB2312" w:hAnsi="宋体" w:eastAsia="仿宋_GB2312"/>
          <w:b/>
          <w:bCs/>
          <w:sz w:val="30"/>
          <w:szCs w:val="30"/>
          <w:lang w:val="en-US" w:eastAsia="zh-CN"/>
        </w:rPr>
        <w:t xml:space="preserve">   1辆</w:t>
      </w:r>
    </w:p>
    <w:tbl>
      <w:tblPr>
        <w:tblStyle w:val="4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4"/>
        <w:gridCol w:w="4019"/>
        <w:gridCol w:w="4947"/>
      </w:tblGrid>
      <w:tr w14:paraId="30484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A8AF600">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序号</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CB1B091">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项目</w:t>
            </w:r>
          </w:p>
        </w:tc>
        <w:tc>
          <w:tcPr>
            <w:tcW w:w="2482" w:type="pct"/>
            <w:tcBorders>
              <w:top w:val="single" w:color="000000" w:sz="4" w:space="0"/>
              <w:left w:val="single" w:color="000000" w:sz="4" w:space="0"/>
              <w:bottom w:val="single" w:color="000000" w:sz="4" w:space="0"/>
              <w:right w:val="single" w:color="000000" w:sz="4" w:space="0"/>
            </w:tcBorders>
            <w:noWrap/>
            <w:vAlign w:val="center"/>
          </w:tcPr>
          <w:p w14:paraId="19EE2097">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规格及参数</w:t>
            </w:r>
          </w:p>
        </w:tc>
      </w:tr>
      <w:tr w14:paraId="1A52F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1E7912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2706BF5">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外形尺寸（长×宽×高）</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082F4AC9">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≤9400×2550×3290（mm）</w:t>
            </w:r>
          </w:p>
        </w:tc>
      </w:tr>
      <w:tr w14:paraId="0380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13AB2DE7">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ECA5AF7">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最大总质量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12A8CAD0">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≤31000（kg）</w:t>
            </w:r>
          </w:p>
        </w:tc>
      </w:tr>
      <w:tr w14:paraId="6FC1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1244BDF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3</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7C81ACF">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整车整备质量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92710D3">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≤13000（kg）</w:t>
            </w:r>
          </w:p>
        </w:tc>
      </w:tr>
      <w:tr w14:paraId="7253B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5E04AF3">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4</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70487DC">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额定载质量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30375EF2">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≥17000（kg）</w:t>
            </w:r>
          </w:p>
        </w:tc>
      </w:tr>
      <w:tr w14:paraId="51A7E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08D4BAA">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5</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743890EC">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发动机功率</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178A7ED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≥257（kw）</w:t>
            </w:r>
          </w:p>
        </w:tc>
      </w:tr>
      <w:tr w14:paraId="1648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9F00AC1">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6</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BBC2218">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轴距</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F4747EC">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轴距应满足与垃圾箱（勾心高度 1570±10mm）的对接要求</w:t>
            </w:r>
          </w:p>
        </w:tc>
      </w:tr>
      <w:tr w14:paraId="15C7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2C66CCEE">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7</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18063030">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拉臂额定提升能力</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7CC3A62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≥26(t)</w:t>
            </w:r>
            <w:r>
              <w:rPr>
                <w:rFonts w:hint="eastAsia" w:ascii="仿宋_GB2312" w:hAnsi="仿宋" w:eastAsia="仿宋_GB2312" w:cs="宋体"/>
                <w:sz w:val="24"/>
                <w:szCs w:val="24"/>
              </w:rPr>
              <w:t>（需提供第三方检验报告证明）</w:t>
            </w:r>
          </w:p>
        </w:tc>
      </w:tr>
      <w:tr w14:paraId="3E91C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9142574">
            <w:pPr>
              <w:spacing w:line="560" w:lineRule="exact"/>
              <w:jc w:val="lef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8</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3459EA0">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卸</w:t>
            </w:r>
            <w:r>
              <w:rPr>
                <w:rFonts w:hint="eastAsia" w:ascii="仿宋_GB2312" w:hAnsi="仿宋" w:eastAsia="仿宋_GB2312" w:cs="宋体"/>
                <w:sz w:val="24"/>
                <w:szCs w:val="24"/>
              </w:rPr>
              <w:t>箱作业时间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06EED11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≤60</w:t>
            </w:r>
            <w:r>
              <w:rPr>
                <w:rFonts w:hint="eastAsia" w:ascii="仿宋_GB2312" w:hAnsi="仿宋" w:eastAsia="仿宋_GB2312" w:cs="宋体"/>
                <w:sz w:val="24"/>
                <w:szCs w:val="24"/>
                <w:lang w:val="en-US" w:eastAsia="zh-CN"/>
              </w:rPr>
              <w:t>（s）（需提供第三方检验报告证明）</w:t>
            </w:r>
          </w:p>
        </w:tc>
      </w:tr>
      <w:tr w14:paraId="4194F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8A273D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9</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C64FA6D">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拉</w:t>
            </w:r>
            <w:r>
              <w:rPr>
                <w:rFonts w:hint="eastAsia" w:ascii="仿宋_GB2312" w:hAnsi="仿宋" w:eastAsia="仿宋_GB2312" w:cs="宋体"/>
                <w:sz w:val="24"/>
                <w:szCs w:val="24"/>
              </w:rPr>
              <w:t>箱作业时间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32419AD">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≤60</w:t>
            </w:r>
            <w:r>
              <w:rPr>
                <w:rFonts w:hint="eastAsia" w:ascii="仿宋_GB2312" w:hAnsi="仿宋" w:eastAsia="仿宋_GB2312" w:cs="宋体"/>
                <w:sz w:val="24"/>
                <w:szCs w:val="24"/>
                <w:lang w:val="en-US" w:eastAsia="zh-CN"/>
              </w:rPr>
              <w:t>（s）（需提供第三方检验报告证明）</w:t>
            </w:r>
          </w:p>
        </w:tc>
      </w:tr>
      <w:tr w14:paraId="6CBA7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EB2D61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10</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65BA3853">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rPr>
              <w:t>卸料循环作业时间</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705FCB83">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w:t>
            </w:r>
            <w:r>
              <w:rPr>
                <w:rFonts w:hint="eastAsia" w:ascii="仿宋_GB2312" w:hAnsi="仿宋" w:eastAsia="仿宋_GB2312" w:cs="宋体"/>
                <w:sz w:val="24"/>
                <w:szCs w:val="24"/>
                <w:lang w:val="en-US" w:eastAsia="zh-CN"/>
              </w:rPr>
              <w:t>110（s）（需提供第三方检验报告证明）</w:t>
            </w:r>
          </w:p>
        </w:tc>
      </w:tr>
      <w:tr w14:paraId="3F1C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4F5DB9C5">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11</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1850ED60">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钩心高度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F68627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1570±10（mm）</w:t>
            </w:r>
          </w:p>
        </w:tc>
      </w:tr>
      <w:tr w14:paraId="47B82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6F79E6A0">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12</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685B93B9">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外导入宽度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66822043">
            <w:pPr>
              <w:spacing w:line="560" w:lineRule="exact"/>
              <w:rPr>
                <w:rFonts w:hint="eastAsia" w:ascii="仿宋_GB2312" w:hAnsi="仿宋" w:eastAsia="仿宋_GB2312" w:cs="宋体"/>
                <w:sz w:val="24"/>
                <w:szCs w:val="24"/>
                <w:lang w:val="en-US"/>
              </w:rPr>
            </w:pPr>
            <w:r>
              <w:rPr>
                <w:rFonts w:hint="eastAsia" w:ascii="仿宋_GB2312" w:hAnsi="仿宋" w:eastAsia="仿宋_GB2312" w:cs="宋体"/>
                <w:sz w:val="24"/>
                <w:szCs w:val="24"/>
                <w:lang w:val="en-US" w:eastAsia="zh-CN"/>
              </w:rPr>
              <w:t>1070±10（mm）</w:t>
            </w:r>
          </w:p>
        </w:tc>
      </w:tr>
      <w:tr w14:paraId="5D396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1A0F871">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13</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3BF5541F">
            <w:pPr>
              <w:spacing w:line="560" w:lineRule="exact"/>
              <w:ind w:firstLine="482" w:firstLineChars="201"/>
              <w:rPr>
                <w:rFonts w:hint="eastAsia" w:ascii="仿宋_GB2312" w:hAnsi="仿宋" w:eastAsia="仿宋_GB2312" w:cs="宋体"/>
                <w:sz w:val="24"/>
                <w:szCs w:val="24"/>
                <w:lang w:val="zh-CN"/>
              </w:rPr>
            </w:pPr>
            <w:r>
              <w:rPr>
                <w:rFonts w:hint="eastAsia" w:ascii="仿宋_GB2312" w:hAnsi="仿宋" w:eastAsia="仿宋_GB2312" w:cs="宋体"/>
                <w:sz w:val="24"/>
                <w:szCs w:val="24"/>
                <w:lang w:val="en-US" w:eastAsia="zh-CN"/>
              </w:rPr>
              <w:t>卸料角</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8E4F8F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≥50（°）</w:t>
            </w:r>
          </w:p>
        </w:tc>
      </w:tr>
      <w:tr w14:paraId="3FF25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0493772B">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14</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770CBEF9">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最大爬坡度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4F6CAD3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≥20%</w:t>
            </w:r>
          </w:p>
        </w:tc>
      </w:tr>
      <w:tr w14:paraId="75A30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5A0BED53">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15</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222D1F7B">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液压系统压力</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32A68AD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≥26(</w:t>
            </w:r>
            <w:r>
              <w:rPr>
                <w:rFonts w:hint="eastAsia" w:ascii="仿宋_GB2312" w:hAnsi="仿宋" w:eastAsia="仿宋_GB2312" w:cs="宋体"/>
                <w:sz w:val="24"/>
                <w:szCs w:val="24"/>
              </w:rPr>
              <w:t>Mpa</w:t>
            </w:r>
            <w:r>
              <w:rPr>
                <w:rFonts w:hint="eastAsia" w:ascii="仿宋_GB2312" w:hAnsi="仿宋" w:eastAsia="仿宋_GB2312" w:cs="宋体"/>
                <w:sz w:val="24"/>
                <w:szCs w:val="24"/>
                <w:lang w:val="en-US" w:eastAsia="zh-CN"/>
              </w:rPr>
              <w:t>)</w:t>
            </w:r>
          </w:p>
        </w:tc>
      </w:tr>
      <w:tr w14:paraId="70CCC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4C947214">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16</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4FF3CE4F">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勾臂材质强度</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5419668F">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采用高强度钢材，屈服强度≥600MPa</w:t>
            </w:r>
          </w:p>
        </w:tc>
      </w:tr>
      <w:tr w14:paraId="3360C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000000" w:sz="4" w:space="0"/>
              <w:left w:val="single" w:color="000000" w:sz="4" w:space="0"/>
              <w:bottom w:val="single" w:color="000000" w:sz="4" w:space="0"/>
              <w:right w:val="single" w:color="000000" w:sz="4" w:space="0"/>
            </w:tcBorders>
            <w:noWrap/>
            <w:vAlign w:val="center"/>
          </w:tcPr>
          <w:p w14:paraId="77D115B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17</w:t>
            </w:r>
          </w:p>
        </w:tc>
        <w:tc>
          <w:tcPr>
            <w:tcW w:w="2017" w:type="pct"/>
            <w:tcBorders>
              <w:top w:val="single" w:color="000000" w:sz="4" w:space="0"/>
              <w:left w:val="single" w:color="000000" w:sz="4" w:space="0"/>
              <w:bottom w:val="single" w:color="000000" w:sz="4" w:space="0"/>
              <w:right w:val="single" w:color="000000" w:sz="4" w:space="0"/>
            </w:tcBorders>
            <w:noWrap/>
            <w:vAlign w:val="center"/>
          </w:tcPr>
          <w:p w14:paraId="5627DC07">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后支撑方式</w:t>
            </w:r>
          </w:p>
        </w:tc>
        <w:tc>
          <w:tcPr>
            <w:tcW w:w="2482" w:type="pct"/>
            <w:tcBorders>
              <w:top w:val="single" w:color="000000" w:sz="4" w:space="0"/>
              <w:left w:val="single" w:color="000000" w:sz="4" w:space="0"/>
              <w:bottom w:val="single" w:color="000000" w:sz="4" w:space="0"/>
              <w:right w:val="single" w:color="000000" w:sz="4" w:space="0"/>
            </w:tcBorders>
            <w:noWrap w:val="0"/>
            <w:vAlign w:val="center"/>
          </w:tcPr>
          <w:p w14:paraId="2E956CF6">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后支撑方式应保证作业稳定性</w:t>
            </w:r>
          </w:p>
        </w:tc>
      </w:tr>
      <w:tr w14:paraId="74E5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tcBorders>
              <w:top w:val="single" w:color="auto" w:sz="4" w:space="0"/>
              <w:left w:val="single" w:color="auto" w:sz="4" w:space="0"/>
              <w:bottom w:val="single" w:color="auto" w:sz="4" w:space="0"/>
              <w:right w:val="single" w:color="auto" w:sz="4" w:space="0"/>
            </w:tcBorders>
            <w:noWrap/>
            <w:vAlign w:val="center"/>
          </w:tcPr>
          <w:p w14:paraId="3C9687FA">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18</w:t>
            </w:r>
          </w:p>
        </w:tc>
        <w:tc>
          <w:tcPr>
            <w:tcW w:w="2017" w:type="pct"/>
            <w:tcBorders>
              <w:top w:val="single" w:color="auto" w:sz="4" w:space="0"/>
              <w:left w:val="single" w:color="auto" w:sz="4" w:space="0"/>
              <w:bottom w:val="single" w:color="auto" w:sz="4" w:space="0"/>
              <w:right w:val="single" w:color="auto" w:sz="4" w:space="0"/>
            </w:tcBorders>
            <w:noWrap/>
            <w:vAlign w:val="center"/>
          </w:tcPr>
          <w:p w14:paraId="6D053EEC">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控制技术</w:t>
            </w:r>
          </w:p>
        </w:tc>
        <w:tc>
          <w:tcPr>
            <w:tcW w:w="2482" w:type="pct"/>
            <w:tcBorders>
              <w:top w:val="single" w:color="000000" w:sz="4" w:space="0"/>
              <w:left w:val="single" w:color="auto" w:sz="4" w:space="0"/>
              <w:bottom w:val="single" w:color="000000" w:sz="4" w:space="0"/>
              <w:right w:val="single" w:color="000000" w:sz="4" w:space="0"/>
            </w:tcBorders>
            <w:noWrap w:val="0"/>
            <w:vAlign w:val="center"/>
          </w:tcPr>
          <w:p w14:paraId="194EB43B">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标配有线操作盒</w:t>
            </w:r>
          </w:p>
        </w:tc>
      </w:tr>
      <w:tr w14:paraId="6A4F8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restart"/>
            <w:tcBorders>
              <w:top w:val="single" w:color="auto" w:sz="4" w:space="0"/>
              <w:left w:val="single" w:color="auto" w:sz="4" w:space="0"/>
              <w:bottom w:val="single" w:color="auto" w:sz="4" w:space="0"/>
              <w:right w:val="single" w:color="auto" w:sz="4" w:space="0"/>
            </w:tcBorders>
            <w:noWrap/>
            <w:vAlign w:val="center"/>
          </w:tcPr>
          <w:p w14:paraId="239620C8">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19</w:t>
            </w:r>
          </w:p>
        </w:tc>
        <w:tc>
          <w:tcPr>
            <w:tcW w:w="2017" w:type="pct"/>
            <w:vMerge w:val="restart"/>
            <w:tcBorders>
              <w:top w:val="single" w:color="auto" w:sz="4" w:space="0"/>
              <w:left w:val="single" w:color="auto" w:sz="4" w:space="0"/>
              <w:bottom w:val="single" w:color="auto" w:sz="4" w:space="0"/>
              <w:right w:val="single" w:color="auto" w:sz="4" w:space="0"/>
            </w:tcBorders>
            <w:noWrap/>
            <w:vAlign w:val="center"/>
          </w:tcPr>
          <w:p w14:paraId="67752E2E">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安全性</w:t>
            </w: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3CC26E02">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声音报警系统</w:t>
            </w:r>
          </w:p>
        </w:tc>
      </w:tr>
      <w:tr w14:paraId="19CDF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auto" w:sz="4" w:space="0"/>
              <w:bottom w:val="single" w:color="auto" w:sz="4" w:space="0"/>
              <w:right w:val="single" w:color="000000" w:sz="4" w:space="0"/>
            </w:tcBorders>
            <w:noWrap/>
            <w:vAlign w:val="center"/>
          </w:tcPr>
          <w:p w14:paraId="2C58E603">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auto" w:sz="4" w:space="0"/>
            </w:tcBorders>
            <w:noWrap/>
            <w:vAlign w:val="center"/>
          </w:tcPr>
          <w:p w14:paraId="3F399233">
            <w:pPr>
              <w:spacing w:line="560" w:lineRule="exact"/>
              <w:ind w:firstLine="482" w:firstLineChars="201"/>
              <w:rPr>
                <w:rFonts w:hint="eastAsia" w:ascii="仿宋_GB2312" w:hAnsi="仿宋" w:eastAsia="仿宋_GB2312" w:cs="宋体"/>
                <w:sz w:val="24"/>
                <w:szCs w:val="24"/>
                <w:lang w:val="en-US" w:eastAsia="zh-CN"/>
              </w:rPr>
            </w:pP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5003B5B7">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安全撑杆</w:t>
            </w:r>
          </w:p>
        </w:tc>
      </w:tr>
      <w:tr w14:paraId="49081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auto" w:sz="4" w:space="0"/>
              <w:bottom w:val="single" w:color="auto" w:sz="4" w:space="0"/>
              <w:right w:val="single" w:color="000000" w:sz="4" w:space="0"/>
            </w:tcBorders>
            <w:noWrap/>
            <w:vAlign w:val="center"/>
          </w:tcPr>
          <w:p w14:paraId="36D39AC2">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auto" w:sz="4" w:space="0"/>
            </w:tcBorders>
            <w:noWrap/>
            <w:vAlign w:val="center"/>
          </w:tcPr>
          <w:p w14:paraId="2CCED3A4">
            <w:pPr>
              <w:spacing w:line="560" w:lineRule="exact"/>
              <w:ind w:firstLine="482" w:firstLineChars="201"/>
              <w:rPr>
                <w:rFonts w:hint="eastAsia" w:ascii="仿宋_GB2312" w:hAnsi="仿宋" w:eastAsia="仿宋_GB2312" w:cs="宋体"/>
                <w:sz w:val="24"/>
                <w:szCs w:val="24"/>
                <w:lang w:val="en-US" w:eastAsia="zh-CN"/>
              </w:rPr>
            </w:pPr>
          </w:p>
        </w:tc>
        <w:tc>
          <w:tcPr>
            <w:tcW w:w="2482" w:type="pct"/>
            <w:tcBorders>
              <w:top w:val="single" w:color="auto" w:sz="4" w:space="0"/>
              <w:left w:val="single" w:color="auto" w:sz="4" w:space="0"/>
              <w:bottom w:val="single" w:color="auto" w:sz="4" w:space="0"/>
              <w:right w:val="single" w:color="000000" w:sz="4" w:space="0"/>
            </w:tcBorders>
            <w:noWrap w:val="0"/>
            <w:vAlign w:val="center"/>
          </w:tcPr>
          <w:p w14:paraId="36FF32D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平衡阀</w:t>
            </w:r>
          </w:p>
        </w:tc>
      </w:tr>
      <w:tr w14:paraId="57FF4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9" w:type="pct"/>
            <w:vMerge w:val="restart"/>
            <w:tcBorders>
              <w:top w:val="single" w:color="auto" w:sz="4" w:space="0"/>
              <w:left w:val="single" w:color="000000" w:sz="4" w:space="0"/>
              <w:bottom w:val="single" w:color="auto" w:sz="4" w:space="0"/>
              <w:right w:val="single" w:color="000000" w:sz="4" w:space="0"/>
            </w:tcBorders>
            <w:noWrap/>
            <w:vAlign w:val="center"/>
          </w:tcPr>
          <w:p w14:paraId="7CFB2FFE">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20</w:t>
            </w:r>
          </w:p>
        </w:tc>
        <w:tc>
          <w:tcPr>
            <w:tcW w:w="2017" w:type="pct"/>
            <w:vMerge w:val="restart"/>
            <w:tcBorders>
              <w:top w:val="single" w:color="auto" w:sz="4" w:space="0"/>
              <w:left w:val="single" w:color="000000" w:sz="4" w:space="0"/>
              <w:bottom w:val="single" w:color="auto" w:sz="4" w:space="0"/>
              <w:right w:val="single" w:color="000000" w:sz="4" w:space="0"/>
            </w:tcBorders>
            <w:noWrap/>
            <w:vAlign w:val="center"/>
          </w:tcPr>
          <w:p w14:paraId="06016363">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液压系统方面</w:t>
            </w:r>
          </w:p>
        </w:tc>
        <w:tc>
          <w:tcPr>
            <w:tcW w:w="2482" w:type="pct"/>
            <w:tcBorders>
              <w:top w:val="single" w:color="000000" w:sz="4" w:space="0"/>
              <w:left w:val="single" w:color="000000" w:sz="4" w:space="0"/>
              <w:bottom w:val="single" w:color="auto" w:sz="4" w:space="0"/>
              <w:right w:val="single" w:color="000000" w:sz="4" w:space="0"/>
            </w:tcBorders>
            <w:noWrap w:val="0"/>
            <w:vAlign w:val="center"/>
          </w:tcPr>
          <w:p w14:paraId="1B1E860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rPr>
              <w:t>采用气控多路阀</w:t>
            </w:r>
          </w:p>
        </w:tc>
      </w:tr>
      <w:tr w14:paraId="59497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000000" w:sz="4" w:space="0"/>
              <w:bottom w:val="single" w:color="auto" w:sz="4" w:space="0"/>
              <w:right w:val="single" w:color="000000" w:sz="4" w:space="0"/>
            </w:tcBorders>
            <w:noWrap/>
            <w:vAlign w:val="center"/>
          </w:tcPr>
          <w:p w14:paraId="73739FA4">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000000" w:sz="4" w:space="0"/>
            </w:tcBorders>
            <w:noWrap/>
            <w:vAlign w:val="center"/>
          </w:tcPr>
          <w:p w14:paraId="7E01B5B9">
            <w:pPr>
              <w:spacing w:line="560" w:lineRule="exact"/>
              <w:ind w:firstLine="482" w:firstLineChars="201"/>
              <w:rPr>
                <w:rFonts w:hint="eastAsia" w:ascii="仿宋_GB2312" w:hAnsi="仿宋" w:eastAsia="仿宋_GB2312" w:cs="宋体"/>
                <w:sz w:val="24"/>
                <w:szCs w:val="24"/>
              </w:rPr>
            </w:pPr>
          </w:p>
        </w:tc>
        <w:tc>
          <w:tcPr>
            <w:tcW w:w="2482" w:type="pct"/>
            <w:tcBorders>
              <w:top w:val="single" w:color="auto" w:sz="4" w:space="0"/>
              <w:left w:val="single" w:color="000000" w:sz="4" w:space="0"/>
              <w:bottom w:val="single" w:color="auto" w:sz="4" w:space="0"/>
              <w:right w:val="single" w:color="000000" w:sz="4" w:space="0"/>
            </w:tcBorders>
            <w:noWrap w:val="0"/>
            <w:vAlign w:val="center"/>
          </w:tcPr>
          <w:p w14:paraId="6E41A4B7">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液压管路采用卡套式接头</w:t>
            </w:r>
          </w:p>
        </w:tc>
      </w:tr>
      <w:tr w14:paraId="370CC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top w:val="single" w:color="auto" w:sz="4" w:space="0"/>
              <w:left w:val="single" w:color="000000" w:sz="4" w:space="0"/>
              <w:bottom w:val="single" w:color="auto" w:sz="4" w:space="0"/>
              <w:right w:val="single" w:color="000000" w:sz="4" w:space="0"/>
            </w:tcBorders>
            <w:noWrap/>
            <w:vAlign w:val="center"/>
          </w:tcPr>
          <w:p w14:paraId="3E40E867">
            <w:pPr>
              <w:spacing w:line="560" w:lineRule="exact"/>
              <w:ind w:firstLine="482" w:firstLineChars="201"/>
              <w:rPr>
                <w:rFonts w:hint="eastAsia" w:ascii="仿宋_GB2312" w:hAnsi="仿宋" w:eastAsia="仿宋_GB2312" w:cs="宋体"/>
                <w:sz w:val="24"/>
                <w:szCs w:val="24"/>
              </w:rPr>
            </w:pPr>
          </w:p>
        </w:tc>
        <w:tc>
          <w:tcPr>
            <w:tcW w:w="2017" w:type="pct"/>
            <w:vMerge w:val="continue"/>
            <w:tcBorders>
              <w:top w:val="single" w:color="auto" w:sz="4" w:space="0"/>
              <w:left w:val="single" w:color="000000" w:sz="4" w:space="0"/>
              <w:bottom w:val="single" w:color="auto" w:sz="4" w:space="0"/>
              <w:right w:val="single" w:color="000000" w:sz="4" w:space="0"/>
            </w:tcBorders>
            <w:noWrap/>
            <w:vAlign w:val="center"/>
          </w:tcPr>
          <w:p w14:paraId="022DBD76">
            <w:pPr>
              <w:spacing w:line="560" w:lineRule="exact"/>
              <w:ind w:firstLine="482" w:firstLineChars="201"/>
              <w:rPr>
                <w:rFonts w:hint="eastAsia" w:ascii="仿宋_GB2312" w:hAnsi="仿宋" w:eastAsia="仿宋_GB2312" w:cs="宋体"/>
                <w:sz w:val="24"/>
                <w:szCs w:val="24"/>
              </w:rPr>
            </w:pPr>
          </w:p>
        </w:tc>
        <w:tc>
          <w:tcPr>
            <w:tcW w:w="2482" w:type="pct"/>
            <w:tcBorders>
              <w:top w:val="single" w:color="auto" w:sz="4" w:space="0"/>
              <w:left w:val="single" w:color="000000" w:sz="4" w:space="0"/>
              <w:bottom w:val="single" w:color="auto" w:sz="4" w:space="0"/>
              <w:right w:val="single" w:color="000000" w:sz="4" w:space="0"/>
            </w:tcBorders>
            <w:noWrap w:val="0"/>
            <w:vAlign w:val="center"/>
          </w:tcPr>
          <w:p w14:paraId="2E22CA06">
            <w:pPr>
              <w:spacing w:line="560" w:lineRule="exact"/>
              <w:rPr>
                <w:rFonts w:hint="eastAsia" w:ascii="仿宋_GB2312" w:hAnsi="仿宋" w:eastAsia="仿宋_GB2312" w:cs="宋体"/>
                <w:sz w:val="24"/>
                <w:szCs w:val="24"/>
              </w:rPr>
            </w:pPr>
            <w:r>
              <w:rPr>
                <w:rFonts w:hint="eastAsia" w:ascii="仿宋_GB2312" w:hAnsi="仿宋" w:eastAsia="仿宋_GB2312" w:cs="宋体"/>
                <w:sz w:val="24"/>
                <w:szCs w:val="24"/>
              </w:rPr>
              <w:t>液压系统设置有吸油、回油双过滤</w:t>
            </w:r>
          </w:p>
        </w:tc>
      </w:tr>
      <w:tr w14:paraId="33FD6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restart"/>
            <w:tcBorders>
              <w:top w:val="single" w:color="000000" w:sz="4" w:space="0"/>
              <w:left w:val="single" w:color="000000" w:sz="4" w:space="0"/>
              <w:right w:val="single" w:color="000000" w:sz="4" w:space="0"/>
            </w:tcBorders>
            <w:noWrap/>
            <w:vAlign w:val="center"/>
          </w:tcPr>
          <w:p w14:paraId="5579C77D">
            <w:pPr>
              <w:spacing w:line="560" w:lineRule="exact"/>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22</w:t>
            </w: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55054A1">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1、提供国家工信部汽车公告目录信息；</w:t>
            </w:r>
          </w:p>
        </w:tc>
      </w:tr>
      <w:tr w14:paraId="5EBFA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left w:val="single" w:color="000000" w:sz="4" w:space="0"/>
              <w:right w:val="single" w:color="000000" w:sz="4" w:space="0"/>
            </w:tcBorders>
            <w:noWrap/>
            <w:vAlign w:val="center"/>
          </w:tcPr>
          <w:p w14:paraId="0F9D95D8">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1569A94">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2、提供车辆《试验报告》；</w:t>
            </w:r>
          </w:p>
        </w:tc>
      </w:tr>
      <w:tr w14:paraId="7B906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jc w:val="center"/>
        </w:trPr>
        <w:tc>
          <w:tcPr>
            <w:tcW w:w="499" w:type="pct"/>
            <w:vMerge w:val="continue"/>
            <w:tcBorders>
              <w:left w:val="single" w:color="000000" w:sz="4" w:space="0"/>
              <w:right w:val="single" w:color="000000" w:sz="4" w:space="0"/>
            </w:tcBorders>
            <w:noWrap/>
            <w:vAlign w:val="center"/>
          </w:tcPr>
          <w:p w14:paraId="7BAD034B">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2CEF56BF">
            <w:pPr>
              <w:spacing w:line="560" w:lineRule="exact"/>
              <w:ind w:firstLine="482" w:firstLineChars="201"/>
              <w:rPr>
                <w:rFonts w:hint="eastAsia" w:ascii="仿宋_GB2312" w:hAnsi="仿宋" w:eastAsia="仿宋_GB2312" w:cs="宋体"/>
                <w:sz w:val="24"/>
                <w:szCs w:val="24"/>
              </w:rPr>
            </w:pPr>
            <w:r>
              <w:rPr>
                <w:rFonts w:hint="eastAsia" w:ascii="仿宋_GB2312" w:hAnsi="仿宋" w:eastAsia="仿宋_GB2312" w:cs="宋体"/>
                <w:sz w:val="24"/>
                <w:szCs w:val="24"/>
                <w:lang w:val="en-US" w:eastAsia="zh-CN"/>
              </w:rPr>
              <w:t>3、提供车辆3C认证；</w:t>
            </w:r>
          </w:p>
        </w:tc>
      </w:tr>
      <w:tr w14:paraId="727DB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499" w:type="pct"/>
            <w:vMerge w:val="continue"/>
            <w:tcBorders>
              <w:left w:val="single" w:color="000000" w:sz="4" w:space="0"/>
              <w:bottom w:val="single" w:color="000000" w:sz="4" w:space="0"/>
              <w:right w:val="single" w:color="000000" w:sz="4" w:space="0"/>
            </w:tcBorders>
            <w:noWrap/>
            <w:vAlign w:val="center"/>
          </w:tcPr>
          <w:p w14:paraId="5D2DD35D">
            <w:pPr>
              <w:spacing w:line="560" w:lineRule="exact"/>
              <w:ind w:firstLine="482" w:firstLineChars="201"/>
              <w:rPr>
                <w:rFonts w:hint="eastAsia" w:ascii="仿宋_GB2312" w:hAnsi="仿宋" w:eastAsia="仿宋_GB2312" w:cs="宋体"/>
                <w:sz w:val="24"/>
                <w:szCs w:val="24"/>
                <w:lang w:val="en-US"/>
              </w:rPr>
            </w:pPr>
          </w:p>
        </w:tc>
        <w:tc>
          <w:tcPr>
            <w:tcW w:w="4500" w:type="pct"/>
            <w:gridSpan w:val="2"/>
            <w:tcBorders>
              <w:top w:val="single" w:color="000000" w:sz="4" w:space="0"/>
              <w:left w:val="single" w:color="000000" w:sz="4" w:space="0"/>
              <w:bottom w:val="single" w:color="000000" w:sz="4" w:space="0"/>
              <w:right w:val="single" w:color="000000" w:sz="4" w:space="0"/>
            </w:tcBorders>
            <w:noWrap w:val="0"/>
            <w:vAlign w:val="center"/>
          </w:tcPr>
          <w:p w14:paraId="4C9145AF">
            <w:pPr>
              <w:spacing w:line="560" w:lineRule="exact"/>
              <w:ind w:firstLine="482" w:firstLineChars="201"/>
              <w:rPr>
                <w:rFonts w:hint="eastAsia" w:ascii="仿宋_GB2312" w:hAnsi="仿宋" w:eastAsia="仿宋_GB2312" w:cs="宋体"/>
                <w:sz w:val="24"/>
                <w:szCs w:val="24"/>
                <w:lang w:val="en-US" w:eastAsia="zh-CN"/>
              </w:rPr>
            </w:pPr>
            <w:r>
              <w:rPr>
                <w:rFonts w:hint="eastAsia" w:ascii="仿宋_GB2312" w:hAnsi="仿宋" w:eastAsia="仿宋_GB2312" w:cs="宋体"/>
                <w:sz w:val="24"/>
                <w:szCs w:val="24"/>
                <w:lang w:val="en-US" w:eastAsia="zh-CN"/>
              </w:rPr>
              <w:t>4、排放标准：柴油国六</w:t>
            </w:r>
          </w:p>
        </w:tc>
      </w:tr>
    </w:tbl>
    <w:p w14:paraId="13352DC2">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▲所提供车辆必须与采购人现有设备能对接使用。</w:t>
      </w:r>
    </w:p>
    <w:p w14:paraId="05D26C78">
      <w:pPr>
        <w:numPr>
          <w:ilvl w:val="0"/>
          <w:numId w:val="0"/>
        </w:num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▲所提供车辆需按采购人要求免费提供上牌服务（其必须包含购置税的缴纳），包括后期积极配合提供上保险所必需的车俩资料。</w:t>
      </w:r>
    </w:p>
    <w:p w14:paraId="266CEA3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1</w:t>
      </w:r>
      <w:r>
        <w:rPr>
          <w:rFonts w:hint="eastAsia" w:ascii="仿宋_GB2312" w:hAnsi="宋体" w:eastAsia="仿宋_GB2312"/>
          <w:sz w:val="30"/>
          <w:szCs w:val="30"/>
          <w:lang w:eastAsia="zh-CN"/>
        </w:rPr>
        <w:t>、所投车辆整车公告为车箱可卸式垃圾车，应是中华人民共和国工业和信息化部《车辆生产企业及产品公告》，并通过国家强制性3C产品认证</w:t>
      </w:r>
      <w:r>
        <w:rPr>
          <w:rFonts w:hint="eastAsia" w:ascii="仿宋_GB2312" w:hAnsi="宋体" w:eastAsia="仿宋_GB2312"/>
          <w:sz w:val="30"/>
          <w:szCs w:val="30"/>
          <w:lang w:val="en-US" w:eastAsia="zh-CN"/>
        </w:rPr>
        <w:t>，</w:t>
      </w:r>
      <w:r>
        <w:rPr>
          <w:rFonts w:hint="eastAsia" w:ascii="仿宋_GB2312" w:hAnsi="宋体" w:eastAsia="仿宋_GB2312"/>
          <w:sz w:val="30"/>
          <w:szCs w:val="30"/>
          <w:lang w:eastAsia="zh-CN"/>
        </w:rPr>
        <w:t>能进行车辆注册登记，加征车辆购置税。</w:t>
      </w:r>
    </w:p>
    <w:p w14:paraId="7291F51A">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2</w:t>
      </w:r>
      <w:r>
        <w:rPr>
          <w:rFonts w:hint="eastAsia" w:ascii="仿宋_GB2312" w:hAnsi="宋体" w:eastAsia="仿宋_GB2312"/>
          <w:sz w:val="30"/>
          <w:szCs w:val="30"/>
          <w:lang w:val="en" w:eastAsia="zh-CN"/>
        </w:rPr>
        <w:t>、</w:t>
      </w:r>
      <w:r>
        <w:rPr>
          <w:rFonts w:hint="eastAsia" w:ascii="仿宋_GB2312" w:hAnsi="宋体" w:eastAsia="仿宋_GB2312"/>
          <w:sz w:val="30"/>
          <w:szCs w:val="30"/>
          <w:lang w:eastAsia="zh-CN"/>
        </w:rPr>
        <w:t>负责车辆挂牌手续的办理。</w:t>
      </w:r>
    </w:p>
    <w:p w14:paraId="71314D04">
      <w:pPr>
        <w:numPr>
          <w:ilvl w:val="0"/>
          <w:numId w:val="0"/>
        </w:numPr>
        <w:spacing w:line="520" w:lineRule="exact"/>
        <w:ind w:firstLine="600" w:firstLineChars="2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3、</w:t>
      </w:r>
      <w:r>
        <w:rPr>
          <w:rFonts w:hint="eastAsia" w:ascii="仿宋_GB2312" w:hAnsi="宋体" w:eastAsia="仿宋_GB2312"/>
          <w:sz w:val="30"/>
          <w:szCs w:val="30"/>
          <w:lang w:eastAsia="zh-CN"/>
        </w:rPr>
        <w:t>每辆车提供配套的行车记录仪上牌使用。</w:t>
      </w:r>
    </w:p>
    <w:p w14:paraId="0103EBC3">
      <w:pPr>
        <w:spacing w:line="520" w:lineRule="exact"/>
        <w:ind w:left="720" w:leftChars="271" w:hanging="151" w:hangingChars="50"/>
        <w:rPr>
          <w:rFonts w:ascii="仿宋_GB2312" w:hAnsi="宋体" w:eastAsia="仿宋_GB2312"/>
          <w:sz w:val="30"/>
          <w:szCs w:val="30"/>
        </w:rPr>
      </w:pPr>
      <w:r>
        <w:rPr>
          <w:rFonts w:hint="eastAsia" w:ascii="仿宋_GB2312" w:hAnsi="宋体" w:eastAsia="仿宋_GB2312"/>
          <w:b/>
          <w:bCs/>
          <w:sz w:val="30"/>
          <w:szCs w:val="30"/>
        </w:rPr>
        <w:t>三、其他说明</w:t>
      </w:r>
    </w:p>
    <w:p w14:paraId="62A5A4F3">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1、所投车辆整车公告为双排小货车，应是中华人民共和国工业和信息化部《车辆生产企业及产品公告》及国家税务总局《车辆购置税车辆明细表》的目录产品，并通过国家强制性3C产品认证，能进行车辆注册登记，加征车辆购置税。</w:t>
      </w:r>
    </w:p>
    <w:p w14:paraId="1812F4E1">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2</w:t>
      </w:r>
      <w:r>
        <w:rPr>
          <w:rFonts w:hint="eastAsia" w:ascii="仿宋_GB2312" w:hAnsi="宋体" w:eastAsia="仿宋_GB2312"/>
          <w:sz w:val="30"/>
          <w:szCs w:val="30"/>
        </w:rPr>
        <w:t>、上述技术说明及要求中所提出的技术规格、要求、参数和标准仅系说明并非进行限制，投标人可提出替代的技术规格、要求、参数和标准，并在技术文件中详细说明。</w:t>
      </w:r>
    </w:p>
    <w:p w14:paraId="678FFA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3</w:t>
      </w:r>
      <w:r>
        <w:rPr>
          <w:rFonts w:hint="eastAsia" w:ascii="仿宋_GB2312" w:hAnsi="宋体" w:eastAsia="仿宋_GB2312"/>
          <w:sz w:val="30"/>
          <w:szCs w:val="30"/>
        </w:rPr>
        <w:t>、技术参数描述中如带有品牌或型号，均不做为限制要求，意为参照或相当于。</w:t>
      </w:r>
    </w:p>
    <w:p w14:paraId="741DDEC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4</w:t>
      </w:r>
      <w:r>
        <w:rPr>
          <w:rFonts w:hint="eastAsia" w:ascii="仿宋_GB2312" w:hAnsi="宋体" w:eastAsia="仿宋_GB2312"/>
          <w:sz w:val="30"/>
          <w:szCs w:val="30"/>
        </w:rPr>
        <w:t>、要求所投报产品为原厂生产的全新产品。</w:t>
      </w:r>
    </w:p>
    <w:p w14:paraId="5719F1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5</w:t>
      </w:r>
      <w:r>
        <w:rPr>
          <w:rFonts w:hint="eastAsia" w:ascii="仿宋_GB2312" w:hAnsi="宋体" w:eastAsia="仿宋_GB2312"/>
          <w:sz w:val="30"/>
          <w:szCs w:val="30"/>
        </w:rPr>
        <w:t>、本项目为固定总价合同。</w:t>
      </w:r>
    </w:p>
    <w:p w14:paraId="2512902E">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四、付款方式：</w:t>
      </w:r>
    </w:p>
    <w:p w14:paraId="3FF90575">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共分四次付款：</w:t>
      </w:r>
    </w:p>
    <w:p w14:paraId="436C2852">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第一次付款：项目实施完毕，由采购人或采购人指定人员组织进行验收，采购人出具标明“验收合格”的《验收书》核对无误后，支付合同总金额的30%。</w:t>
      </w:r>
    </w:p>
    <w:p w14:paraId="03BE81AD">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第二次付款：验收合格交付使用满一年无质量问题，采购人或采购人指定人员出具表明“验收合格”的《验收书》后支付合同总金额的30%;</w:t>
      </w:r>
    </w:p>
    <w:p w14:paraId="36587696">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第三次付款：验收合格交付使用满二年无质量问题，采购人或采购人指定人员出具表明“验收合格”的《验收书》后支付合同总金额的20%。</w:t>
      </w:r>
    </w:p>
    <w:p w14:paraId="3B0BA02F">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第四次付款：满三年验收合格，付款20%｡</w:t>
      </w:r>
    </w:p>
    <w:p w14:paraId="3142E07B">
      <w:pPr>
        <w:spacing w:line="520" w:lineRule="exact"/>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中标人每次必须在采购人付款前提供本单位税务发票及收据。</w:t>
      </w:r>
    </w:p>
    <w:p w14:paraId="5879FA23">
      <w:pPr>
        <w:spacing w:line="520" w:lineRule="exact"/>
        <w:ind w:firstLine="602" w:firstLineChars="200"/>
        <w:rPr>
          <w:rFonts w:ascii="仿宋_GB2312" w:hAnsi="宋体" w:eastAsia="仿宋_GB2312"/>
          <w:b/>
          <w:sz w:val="30"/>
          <w:szCs w:val="30"/>
        </w:rPr>
      </w:pPr>
      <w:r>
        <w:rPr>
          <w:rFonts w:hint="eastAsia" w:ascii="仿宋_GB2312" w:hAnsi="宋体" w:eastAsia="仿宋_GB2312"/>
          <w:b/>
          <w:bCs/>
          <w:sz w:val="30"/>
          <w:szCs w:val="30"/>
        </w:rPr>
        <w:t>五、质保期</w:t>
      </w:r>
      <w:r>
        <w:rPr>
          <w:rFonts w:hint="eastAsia" w:ascii="仿宋_GB2312" w:hAnsi="宋体" w:eastAsia="仿宋_GB2312"/>
          <w:b/>
          <w:sz w:val="30"/>
          <w:szCs w:val="30"/>
        </w:rPr>
        <w:t>：</w:t>
      </w:r>
    </w:p>
    <w:p w14:paraId="40EEC5F5">
      <w:pPr>
        <w:spacing w:line="520" w:lineRule="exact"/>
        <w:ind w:firstLine="600" w:firstLineChars="200"/>
        <w:rPr>
          <w:rFonts w:hint="eastAsia" w:ascii="仿宋_GB2312" w:hAnsi="宋体" w:eastAsia="仿宋_GB2312"/>
          <w:b w:val="0"/>
          <w:bCs w:val="0"/>
          <w:sz w:val="30"/>
          <w:szCs w:val="30"/>
        </w:rPr>
      </w:pPr>
      <w:r>
        <w:rPr>
          <w:rFonts w:hint="eastAsia" w:ascii="仿宋_GB2312" w:hAnsi="宋体" w:eastAsia="仿宋_GB2312"/>
          <w:b w:val="0"/>
          <w:bCs w:val="0"/>
          <w:sz w:val="30"/>
          <w:szCs w:val="30"/>
        </w:rPr>
        <w:t>整车质保一年以上，车辆上装部位质保不低于二年。</w:t>
      </w:r>
    </w:p>
    <w:p w14:paraId="6E76D81B">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六、交车地点：</w:t>
      </w:r>
      <w:r>
        <w:rPr>
          <w:rFonts w:hint="eastAsia" w:ascii="仿宋_GB2312" w:hAnsi="宋体" w:eastAsia="仿宋_GB2312"/>
          <w:sz w:val="30"/>
          <w:szCs w:val="30"/>
        </w:rPr>
        <w:t>采购人指定的地点。</w:t>
      </w:r>
    </w:p>
    <w:p w14:paraId="6911666E">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七、交车时间：</w:t>
      </w:r>
      <w:r>
        <w:rPr>
          <w:rFonts w:hint="eastAsia" w:ascii="仿宋_GB2312" w:hAnsi="宋体" w:eastAsia="仿宋_GB2312"/>
          <w:sz w:val="30"/>
          <w:szCs w:val="30"/>
        </w:rPr>
        <w:t>自签订合同起2</w:t>
      </w:r>
      <w:r>
        <w:rPr>
          <w:rFonts w:ascii="仿宋_GB2312" w:hAnsi="宋体" w:eastAsia="仿宋_GB2312"/>
          <w:sz w:val="30"/>
          <w:szCs w:val="30"/>
        </w:rPr>
        <w:t>5</w:t>
      </w:r>
      <w:r>
        <w:rPr>
          <w:rFonts w:hint="eastAsia" w:ascii="仿宋_GB2312" w:hAnsi="宋体" w:eastAsia="仿宋_GB2312"/>
          <w:sz w:val="30"/>
          <w:szCs w:val="30"/>
        </w:rPr>
        <w:t>日内。</w:t>
      </w:r>
    </w:p>
    <w:p w14:paraId="50FA2822">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八、上限价格：</w:t>
      </w:r>
      <w:r>
        <w:rPr>
          <w:rFonts w:hint="eastAsia" w:ascii="仿宋_GB2312" w:hAnsi="宋体" w:eastAsia="仿宋_GB2312"/>
          <w:sz w:val="30"/>
          <w:szCs w:val="30"/>
        </w:rPr>
        <w:t>人民币</w:t>
      </w:r>
      <w:r>
        <w:rPr>
          <w:rFonts w:hint="eastAsia" w:ascii="仿宋_GB2312" w:hAnsi="宋体" w:eastAsia="仿宋_GB2312"/>
          <w:sz w:val="30"/>
          <w:szCs w:val="30"/>
          <w:lang w:val="en-US" w:eastAsia="zh-CN"/>
        </w:rPr>
        <w:t>113</w:t>
      </w:r>
      <w:r>
        <w:rPr>
          <w:rFonts w:hint="eastAsia" w:ascii="仿宋_GB2312" w:hAnsi="宋体" w:eastAsia="仿宋_GB2312"/>
          <w:sz w:val="30"/>
          <w:szCs w:val="30"/>
        </w:rPr>
        <w:t>万元。</w:t>
      </w:r>
    </w:p>
    <w:p w14:paraId="2353A232">
      <w:pPr>
        <w:spacing w:line="520" w:lineRule="exact"/>
        <w:ind w:firstLine="600" w:firstLineChars="200"/>
        <w:rPr>
          <w:rFonts w:ascii="仿宋_GB2312" w:hAnsi="宋体" w:eastAsia="仿宋_GB2312"/>
          <w:sz w:val="30"/>
          <w:szCs w:val="30"/>
        </w:rPr>
      </w:pPr>
    </w:p>
    <w:p w14:paraId="49E1FE51"/>
    <w:p w14:paraId="59CCE2B9">
      <w:pPr>
        <w:sectPr>
          <w:headerReference r:id="rId7" w:type="even"/>
          <w:footerReference r:id="rId8" w:type="even"/>
          <w:pgSz w:w="11906" w:h="16838"/>
          <w:pgMar w:top="1440" w:right="1077" w:bottom="1440" w:left="1077" w:header="851" w:footer="992" w:gutter="0"/>
          <w:cols w:space="720" w:num="1"/>
          <w:docGrid w:type="lines" w:linePitch="312" w:charSpace="0"/>
        </w:sectPr>
      </w:pPr>
    </w:p>
    <w:p w14:paraId="29360F16">
      <w:pPr>
        <w:pStyle w:val="41"/>
        <w:spacing w:before="0" w:after="0" w:line="360" w:lineRule="auto"/>
        <w:ind w:firstLine="646" w:firstLineChars="201"/>
        <w:rPr>
          <w:rFonts w:ascii="Times New Roman" w:hAnsi="Times New Roman"/>
          <w:sz w:val="24"/>
        </w:rPr>
      </w:pPr>
      <w:r>
        <w:rPr>
          <w:rFonts w:hint="eastAsia" w:ascii="宋体" w:hAnsi="宋体" w:cs="宋体"/>
        </w:rPr>
        <w:t>第四章 评标文件内容及格式</w:t>
      </w:r>
    </w:p>
    <w:p w14:paraId="6AAEE301">
      <w:pPr>
        <w:spacing w:line="520" w:lineRule="exact"/>
        <w:ind w:firstLine="900" w:firstLineChars="300"/>
        <w:rPr>
          <w:rFonts w:ascii="仿宋_GB2312" w:hAnsi="宋体" w:eastAsia="仿宋_GB2312"/>
          <w:sz w:val="30"/>
          <w:szCs w:val="30"/>
        </w:rPr>
      </w:pPr>
      <w:r>
        <w:rPr>
          <w:rFonts w:hint="eastAsia" w:ascii="仿宋_GB2312" w:hAnsi="宋体" w:eastAsia="仿宋_GB2312"/>
          <w:bCs/>
          <w:sz w:val="30"/>
          <w:szCs w:val="30"/>
        </w:rPr>
        <w:t>一、</w:t>
      </w:r>
      <w:r>
        <w:rPr>
          <w:rFonts w:hint="eastAsia" w:ascii="仿宋_GB2312" w:hAnsi="宋体" w:eastAsia="仿宋_GB2312"/>
          <w:sz w:val="30"/>
          <w:szCs w:val="30"/>
        </w:rPr>
        <w:t>评标原则</w:t>
      </w:r>
    </w:p>
    <w:p w14:paraId="36A84E3E">
      <w:pPr>
        <w:tabs>
          <w:tab w:val="left" w:pos="540"/>
        </w:tabs>
        <w:spacing w:line="520" w:lineRule="exact"/>
        <w:ind w:firstLine="441" w:firstLineChars="147"/>
        <w:rPr>
          <w:rFonts w:ascii="仿宋_GB2312" w:hAnsi="宋体" w:eastAsia="仿宋_GB2312"/>
          <w:sz w:val="30"/>
          <w:szCs w:val="30"/>
        </w:rPr>
      </w:pPr>
      <w:r>
        <w:rPr>
          <w:rFonts w:hint="eastAsia" w:ascii="仿宋_GB2312" w:hAnsi="宋体" w:eastAsia="仿宋_GB2312"/>
          <w:sz w:val="30"/>
          <w:szCs w:val="30"/>
        </w:rPr>
        <w:t xml:space="preserve"> “公平、公正、科学、择优”为本次评标的基本原则，评标委员会将按照这一原则的要求，公正、平等地对待各投标人，同时，在评标时恪守以下原则：</w:t>
      </w:r>
    </w:p>
    <w:p w14:paraId="00B5AE06">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客观性原则：评标委员会将严格按照招标文件的要求，对投标人的投标文件进行认真评审，评标委员会对投标文件的评审仅依据投标文件本身，而不依靠投标文件以外的任何因素。</w:t>
      </w:r>
    </w:p>
    <w:p w14:paraId="6C85D99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2.</w:t>
      </w:r>
      <w:r>
        <w:rPr>
          <w:rFonts w:hint="eastAsia" w:ascii="仿宋_GB2312" w:hAnsi="宋体" w:eastAsia="仿宋_GB2312"/>
          <w:sz w:val="30"/>
          <w:szCs w:val="30"/>
        </w:rPr>
        <w:t>统一性原则：评标委员会将按照统一的评标原则和评标方法，采用统一标准进行评标。</w:t>
      </w:r>
    </w:p>
    <w:p w14:paraId="7FD36174">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独立性原则：评标工作在评标委员会内部独立进行，不受外界任何因素的干扰和影响。</w:t>
      </w:r>
    </w:p>
    <w:p w14:paraId="7B655E91">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4.</w:t>
      </w:r>
      <w:r>
        <w:rPr>
          <w:rFonts w:hint="eastAsia" w:ascii="仿宋_GB2312" w:hAnsi="宋体" w:eastAsia="仿宋_GB2312"/>
          <w:sz w:val="30"/>
          <w:szCs w:val="30"/>
        </w:rPr>
        <w:t>保密性原则：评标委员会及熟知情况的有关工作人员必须对每位评委的评标意见和投标人的商业秘密严格保密，不得外泄。</w:t>
      </w:r>
    </w:p>
    <w:p w14:paraId="5E57A54F">
      <w:pPr>
        <w:tabs>
          <w:tab w:val="left" w:pos="540"/>
        </w:tabs>
        <w:spacing w:line="520" w:lineRule="exact"/>
        <w:ind w:firstLine="561" w:firstLineChars="187"/>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综合性原则：评标委员会将综合分析、评审投标人的各项指标，而不以单项指标的优劣评定出中标人。</w:t>
      </w:r>
    </w:p>
    <w:p w14:paraId="5DF32EB0">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二、评标程序</w:t>
      </w:r>
    </w:p>
    <w:p w14:paraId="51F9E52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1.开标结束后，采购人或者采购代理机构依法对投标人的资格进行审查。</w:t>
      </w:r>
    </w:p>
    <w:p w14:paraId="7E1CF1FF">
      <w:pPr>
        <w:adjustRightInd w:val="0"/>
        <w:snapToGrid w:val="0"/>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2.评标委员会对符合资格的投标人的投标文件进行符合性审查，以确定其是否满足招标文件的实质性要求。</w:t>
      </w:r>
    </w:p>
    <w:p w14:paraId="78D8ADC7">
      <w:pPr>
        <w:adjustRightInd w:val="0"/>
        <w:snapToGrid w:val="0"/>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3.</w:t>
      </w:r>
      <w:r>
        <w:rPr>
          <w:rFonts w:hint="eastAsia" w:ascii="仿宋_GB2312" w:hAnsi="宋体" w:eastAsia="仿宋_GB2312"/>
          <w:b/>
          <w:bCs/>
          <w:sz w:val="30"/>
          <w:szCs w:val="30"/>
        </w:rPr>
        <w:t>出现下列情形之一的，视为对招标文件未做出实质性响应，按照无效投标处理。</w:t>
      </w:r>
    </w:p>
    <w:p w14:paraId="3FF84A4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(1)</w:t>
      </w:r>
      <w:r>
        <w:rPr>
          <w:rFonts w:hint="eastAsia" w:ascii="仿宋_GB2312" w:hAnsi="宋体" w:eastAsia="仿宋_GB2312"/>
          <w:sz w:val="30"/>
          <w:szCs w:val="30"/>
        </w:rPr>
        <w:t>资质、资格证明文件不完整或不符合要求的；</w:t>
      </w:r>
    </w:p>
    <w:p w14:paraId="7433EFD7">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(2)</w:t>
      </w:r>
      <w:r>
        <w:rPr>
          <w:rFonts w:hint="eastAsia" w:ascii="仿宋_GB2312" w:hAnsi="宋体" w:eastAsia="仿宋_GB2312"/>
          <w:sz w:val="30"/>
          <w:szCs w:val="30"/>
        </w:rPr>
        <w:t>投标文件的份数少于招标文件要求的；</w:t>
      </w:r>
    </w:p>
    <w:p w14:paraId="3315E73E">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(3)</w:t>
      </w:r>
      <w:r>
        <w:rPr>
          <w:rFonts w:hint="eastAsia" w:ascii="仿宋_GB2312" w:hAnsi="宋体" w:eastAsia="仿宋_GB2312"/>
          <w:sz w:val="30"/>
          <w:szCs w:val="30"/>
        </w:rPr>
        <w:t>投标文件未按规定签署及盖章的；</w:t>
      </w:r>
    </w:p>
    <w:p w14:paraId="5128EF3A">
      <w:pPr>
        <w:spacing w:line="520" w:lineRule="exact"/>
        <w:rPr>
          <w:rFonts w:ascii="仿宋_GB2312" w:hAnsi="宋体" w:eastAsia="仿宋_GB2312"/>
          <w:sz w:val="30"/>
          <w:szCs w:val="30"/>
        </w:rPr>
      </w:pPr>
      <w:r>
        <w:rPr>
          <w:rFonts w:hint="eastAsia" w:ascii="仿宋_GB2312" w:hAnsi="宋体" w:eastAsia="仿宋_GB2312"/>
          <w:bCs/>
          <w:sz w:val="30"/>
          <w:szCs w:val="30"/>
        </w:rPr>
        <w:t xml:space="preserve">    (4)</w:t>
      </w:r>
      <w:r>
        <w:rPr>
          <w:rFonts w:hint="eastAsia" w:ascii="仿宋_GB2312" w:hAnsi="宋体" w:eastAsia="仿宋_GB2312"/>
          <w:sz w:val="30"/>
          <w:szCs w:val="30"/>
        </w:rPr>
        <w:t>投标文件封面未标明“正本”、“副本”字样的；</w:t>
      </w:r>
    </w:p>
    <w:p w14:paraId="6772CE62">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(5)</w:t>
      </w:r>
      <w:r>
        <w:rPr>
          <w:rFonts w:hint="eastAsia" w:ascii="仿宋_GB2312" w:hAnsi="宋体" w:eastAsia="仿宋_GB2312"/>
          <w:sz w:val="30"/>
          <w:szCs w:val="30"/>
        </w:rPr>
        <w:t>投标报价高于规定的上限价格的；</w:t>
      </w:r>
    </w:p>
    <w:p w14:paraId="412B251D">
      <w:pPr>
        <w:tabs>
          <w:tab w:val="left" w:pos="540"/>
          <w:tab w:val="left" w:pos="720"/>
        </w:tabs>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(6)</w:t>
      </w:r>
      <w:r>
        <w:rPr>
          <w:rFonts w:hint="eastAsia" w:ascii="仿宋_GB2312" w:hAnsi="宋体" w:eastAsia="仿宋_GB2312"/>
          <w:sz w:val="30"/>
          <w:szCs w:val="30"/>
        </w:rPr>
        <w:t>投标有效期比招标文件规定短的；</w:t>
      </w:r>
    </w:p>
    <w:p w14:paraId="41B9DD99">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(7)付款方式不</w:t>
      </w:r>
      <w:r>
        <w:rPr>
          <w:rFonts w:hint="eastAsia" w:ascii="仿宋_GB2312" w:hAnsi="宋体" w:eastAsia="仿宋_GB2312"/>
          <w:sz w:val="30"/>
          <w:szCs w:val="30"/>
        </w:rPr>
        <w:t>能满足</w:t>
      </w:r>
      <w:r>
        <w:rPr>
          <w:rFonts w:hint="eastAsia" w:ascii="仿宋_GB2312" w:hAnsi="宋体" w:eastAsia="仿宋_GB2312"/>
          <w:bCs/>
          <w:sz w:val="30"/>
          <w:szCs w:val="30"/>
        </w:rPr>
        <w:t>招标文件要求的；</w:t>
      </w:r>
    </w:p>
    <w:p w14:paraId="1317D841">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(8)单位法定代表人为同一人或者存在直接控股或管理关系的不同投标供应商，参与同一采购项目或者多包中同一包的；</w:t>
      </w:r>
    </w:p>
    <w:p w14:paraId="7431CC99">
      <w:pPr>
        <w:spacing w:line="520" w:lineRule="exact"/>
        <w:ind w:firstLine="600" w:firstLineChars="200"/>
        <w:rPr>
          <w:rFonts w:ascii="仿宋_GB2312" w:hAnsi="宋体" w:eastAsia="仿宋_GB2312"/>
          <w:sz w:val="30"/>
          <w:szCs w:val="30"/>
        </w:rPr>
      </w:pPr>
      <w:r>
        <w:rPr>
          <w:rFonts w:hint="eastAsia" w:ascii="仿宋_GB2312" w:hAnsi="宋体" w:eastAsia="仿宋_GB2312"/>
          <w:bCs/>
          <w:sz w:val="30"/>
          <w:szCs w:val="30"/>
        </w:rPr>
        <w:t>(9)</w:t>
      </w:r>
      <w:r>
        <w:rPr>
          <w:rFonts w:hint="eastAsia" w:ascii="仿宋_GB2312" w:hAnsi="宋体" w:eastAsia="仿宋_GB2312"/>
          <w:sz w:val="30"/>
          <w:szCs w:val="30"/>
        </w:rPr>
        <w:t>评标委员会认为</w:t>
      </w:r>
      <w:r>
        <w:rPr>
          <w:rFonts w:hint="eastAsia" w:ascii="仿宋_GB2312" w:hAnsi="宋体" w:eastAsia="仿宋_GB2312"/>
          <w:bCs/>
          <w:sz w:val="30"/>
          <w:szCs w:val="30"/>
        </w:rPr>
        <w:t>不符合招标文件其他实质性要求或法律规定的。</w:t>
      </w:r>
    </w:p>
    <w:p w14:paraId="2F96861E">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4.属于无效投标的，投标人不能通过修正或撤销投标文件中不符合之处而成为实质性响应的投标，招标公司将通知投标人，并说明无效投标理由；属于有效投标文件的，将进行下一轮次的询标和澄清。</w:t>
      </w:r>
    </w:p>
    <w:p w14:paraId="73A17E0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5.询标和澄清</w:t>
      </w:r>
    </w:p>
    <w:p w14:paraId="46B15FB8">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C48B6E4">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(2)投标人依据评审要求进行澄清、说明或者补正的内容构成投标文件的组成部分。</w:t>
      </w:r>
    </w:p>
    <w:p w14:paraId="7D2EEE17">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6.比较与评价</w:t>
      </w:r>
    </w:p>
    <w:p w14:paraId="1E0CCE4B">
      <w:pPr>
        <w:tabs>
          <w:tab w:val="left" w:pos="540"/>
          <w:tab w:val="left" w:pos="72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778E4D8">
      <w:pPr>
        <w:tabs>
          <w:tab w:val="left" w:pos="540"/>
        </w:tabs>
        <w:spacing w:line="520" w:lineRule="exact"/>
        <w:ind w:firstLine="602" w:firstLineChars="200"/>
        <w:rPr>
          <w:rFonts w:ascii="仿宋_GB2312" w:hAnsi="宋体" w:eastAsia="仿宋_GB2312"/>
          <w:bCs/>
          <w:sz w:val="30"/>
          <w:szCs w:val="30"/>
        </w:rPr>
      </w:pPr>
      <w:r>
        <w:rPr>
          <w:rFonts w:ascii="仿宋_GB2312" w:eastAsia="仿宋_GB2312"/>
          <w:b/>
          <w:bCs/>
          <w:sz w:val="30"/>
          <w:szCs w:val="30"/>
        </w:rPr>
        <w:t>7</w:t>
      </w:r>
      <w:r>
        <w:rPr>
          <w:rFonts w:hint="eastAsia" w:ascii="仿宋_GB2312" w:eastAsia="仿宋_GB2312"/>
          <w:b/>
          <w:bCs/>
          <w:sz w:val="30"/>
          <w:szCs w:val="30"/>
        </w:rPr>
        <w:t>.评标方法</w:t>
      </w:r>
    </w:p>
    <w:p w14:paraId="20383AD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(1)评标方法：综合评分法。</w:t>
      </w:r>
    </w:p>
    <w:p w14:paraId="7EC7A0A3">
      <w:pPr>
        <w:tabs>
          <w:tab w:val="left" w:pos="540"/>
        </w:tabs>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(2)评标细则：</w:t>
      </w:r>
    </w:p>
    <w:tbl>
      <w:tblPr>
        <w:tblStyle w:val="46"/>
        <w:tblW w:w="10080"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56"/>
        <w:gridCol w:w="1418"/>
        <w:gridCol w:w="7206"/>
      </w:tblGrid>
      <w:tr w14:paraId="58D0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1" w:hRule="atLeast"/>
        </w:trPr>
        <w:tc>
          <w:tcPr>
            <w:tcW w:w="1456" w:type="dxa"/>
            <w:vAlign w:val="center"/>
          </w:tcPr>
          <w:p w14:paraId="1620777F">
            <w:pPr>
              <w:spacing w:line="520" w:lineRule="exact"/>
              <w:jc w:val="center"/>
              <w:rPr>
                <w:rFonts w:ascii="仿宋_GB2312" w:eastAsia="仿宋_GB2312"/>
                <w:sz w:val="24"/>
              </w:rPr>
            </w:pPr>
            <w:r>
              <w:rPr>
                <w:rFonts w:ascii="仿宋_GB2312" w:eastAsia="仿宋_GB2312"/>
                <w:sz w:val="24"/>
              </w:rPr>
              <w:t>评审项目</w:t>
            </w:r>
          </w:p>
        </w:tc>
        <w:tc>
          <w:tcPr>
            <w:tcW w:w="1418" w:type="dxa"/>
            <w:vAlign w:val="center"/>
          </w:tcPr>
          <w:p w14:paraId="468A6E20">
            <w:pPr>
              <w:spacing w:line="520" w:lineRule="exact"/>
              <w:jc w:val="center"/>
              <w:rPr>
                <w:rFonts w:ascii="仿宋_GB2312" w:eastAsia="仿宋_GB2312"/>
                <w:sz w:val="24"/>
              </w:rPr>
            </w:pPr>
            <w:r>
              <w:rPr>
                <w:rFonts w:ascii="仿宋_GB2312" w:eastAsia="仿宋_GB2312"/>
                <w:sz w:val="24"/>
              </w:rPr>
              <w:t>标准分</w:t>
            </w:r>
          </w:p>
        </w:tc>
        <w:tc>
          <w:tcPr>
            <w:tcW w:w="7206" w:type="dxa"/>
            <w:vAlign w:val="center"/>
          </w:tcPr>
          <w:p w14:paraId="6B629F66">
            <w:pPr>
              <w:spacing w:line="520" w:lineRule="exact"/>
              <w:jc w:val="center"/>
              <w:rPr>
                <w:rFonts w:ascii="仿宋_GB2312" w:eastAsia="仿宋_GB2312"/>
                <w:sz w:val="24"/>
              </w:rPr>
            </w:pPr>
            <w:r>
              <w:rPr>
                <w:rFonts w:ascii="仿宋_GB2312" w:eastAsia="仿宋_GB2312"/>
                <w:sz w:val="24"/>
              </w:rPr>
              <w:t>评  分  标  准</w:t>
            </w:r>
          </w:p>
        </w:tc>
      </w:tr>
      <w:tr w14:paraId="71F8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7" w:hRule="atLeast"/>
        </w:trPr>
        <w:tc>
          <w:tcPr>
            <w:tcW w:w="1456" w:type="dxa"/>
            <w:vAlign w:val="center"/>
          </w:tcPr>
          <w:p w14:paraId="4D216AA0">
            <w:pPr>
              <w:spacing w:line="320" w:lineRule="exact"/>
              <w:jc w:val="center"/>
              <w:rPr>
                <w:rFonts w:ascii="仿宋_GB2312" w:eastAsia="仿宋_GB2312"/>
                <w:sz w:val="24"/>
              </w:rPr>
            </w:pPr>
            <w:r>
              <w:rPr>
                <w:rFonts w:ascii="仿宋_GB2312" w:eastAsia="仿宋_GB2312"/>
                <w:sz w:val="24"/>
              </w:rPr>
              <w:t>报   价</w:t>
            </w:r>
          </w:p>
        </w:tc>
        <w:tc>
          <w:tcPr>
            <w:tcW w:w="1418" w:type="dxa"/>
            <w:vAlign w:val="center"/>
          </w:tcPr>
          <w:p w14:paraId="0C0E08FA">
            <w:pPr>
              <w:spacing w:line="320" w:lineRule="exact"/>
              <w:jc w:val="center"/>
              <w:rPr>
                <w:rFonts w:ascii="仿宋_GB2312" w:eastAsia="仿宋_GB2312"/>
                <w:sz w:val="24"/>
              </w:rPr>
            </w:pPr>
            <w:r>
              <w:rPr>
                <w:rFonts w:hint="eastAsia" w:ascii="仿宋_GB2312" w:eastAsia="仿宋_GB2312"/>
                <w:sz w:val="24"/>
              </w:rPr>
              <w:t>30分</w:t>
            </w:r>
          </w:p>
        </w:tc>
        <w:tc>
          <w:tcPr>
            <w:tcW w:w="7206" w:type="dxa"/>
            <w:vAlign w:val="center"/>
          </w:tcPr>
          <w:p w14:paraId="274FCF96">
            <w:pPr>
              <w:spacing w:line="440" w:lineRule="exact"/>
              <w:rPr>
                <w:rFonts w:ascii="仿宋_GB2312" w:eastAsia="仿宋_GB2312"/>
                <w:sz w:val="24"/>
              </w:rPr>
            </w:pPr>
            <w:r>
              <w:rPr>
                <w:rFonts w:hint="eastAsia" w:ascii="仿宋_GB2312" w:hAnsi="黑体" w:eastAsia="仿宋_GB2312" w:cs="方正楷体简体"/>
                <w:sz w:val="24"/>
              </w:rPr>
              <w:t>满足招标文件要求且投标价格最低的投标报价为评标基准价，其价格分为满分。其他投标人的价格分统一按照下列公式计算：投标报价得分=(评标基准价／投标报价)×30</w:t>
            </w:r>
            <w:r>
              <w:rPr>
                <w:rFonts w:hint="eastAsia" w:ascii="仿宋_GB2312" w:eastAsia="仿宋_GB2312"/>
                <w:sz w:val="24"/>
              </w:rPr>
              <w:t>。</w:t>
            </w:r>
          </w:p>
        </w:tc>
      </w:tr>
      <w:tr w14:paraId="3E89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6AC65708">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技术参数响应情况</w:t>
            </w:r>
          </w:p>
        </w:tc>
        <w:tc>
          <w:tcPr>
            <w:tcW w:w="1418" w:type="dxa"/>
            <w:vAlign w:val="center"/>
          </w:tcPr>
          <w:p w14:paraId="0D69C843">
            <w:pPr>
              <w:spacing w:line="320" w:lineRule="exact"/>
              <w:jc w:val="center"/>
              <w:rPr>
                <w:rFonts w:ascii="仿宋_GB2312" w:eastAsia="仿宋_GB2312"/>
                <w:sz w:val="24"/>
              </w:rPr>
            </w:pPr>
            <w:r>
              <w:rPr>
                <w:rFonts w:hint="eastAsia" w:ascii="仿宋_GB2312" w:eastAsia="仿宋_GB2312"/>
                <w:sz w:val="24"/>
                <w:lang w:val="en-US" w:eastAsia="zh-CN"/>
              </w:rPr>
              <w:t>45</w:t>
            </w:r>
            <w:r>
              <w:rPr>
                <w:rFonts w:hint="eastAsia" w:ascii="仿宋_GB2312" w:eastAsia="仿宋_GB2312"/>
                <w:sz w:val="24"/>
              </w:rPr>
              <w:t>分</w:t>
            </w:r>
          </w:p>
        </w:tc>
        <w:tc>
          <w:tcPr>
            <w:tcW w:w="7206" w:type="dxa"/>
            <w:vAlign w:val="center"/>
          </w:tcPr>
          <w:p w14:paraId="711F5BCE">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标注“▲”的技术参数为重要技术参数，没有标注“▲”的技术参数为一般技术参数。</w:t>
            </w:r>
          </w:p>
          <w:p w14:paraId="240397A0">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1、重要技术参数响应（2</w:t>
            </w:r>
            <w:r>
              <w:rPr>
                <w:rFonts w:hint="eastAsia" w:ascii="仿宋_GB2312" w:hAnsi="宋体" w:eastAsia="仿宋_GB2312" w:cs="宋体"/>
                <w:kern w:val="0"/>
                <w:sz w:val="24"/>
                <w:lang w:val="en-US" w:eastAsia="zh-CN"/>
              </w:rPr>
              <w:t>0</w:t>
            </w:r>
            <w:r>
              <w:rPr>
                <w:rFonts w:hint="eastAsia" w:ascii="仿宋_GB2312" w:hAnsi="宋体" w:eastAsia="仿宋_GB2312" w:cs="宋体"/>
                <w:kern w:val="0"/>
                <w:sz w:val="24"/>
              </w:rPr>
              <w:t>分）：投标人所报产品的重要技术参数完全响应招标文件要求，得2</w:t>
            </w:r>
            <w:r>
              <w:rPr>
                <w:rFonts w:hint="eastAsia" w:ascii="仿宋_GB2312" w:hAnsi="宋体" w:eastAsia="仿宋_GB2312" w:cs="宋体"/>
                <w:kern w:val="0"/>
                <w:sz w:val="24"/>
                <w:lang w:val="en-US" w:eastAsia="zh-CN"/>
              </w:rPr>
              <w:t>0</w:t>
            </w:r>
            <w:r>
              <w:rPr>
                <w:rFonts w:hint="eastAsia" w:ascii="仿宋_GB2312" w:hAnsi="宋体" w:eastAsia="仿宋_GB2312" w:cs="宋体"/>
                <w:kern w:val="0"/>
                <w:sz w:val="24"/>
              </w:rPr>
              <w:t>分，每有一处不响应或负偏离，扣1分，扣完为止。</w:t>
            </w:r>
          </w:p>
          <w:p w14:paraId="760237A4">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2、一般技术参数响应（</w:t>
            </w:r>
            <w:r>
              <w:rPr>
                <w:rFonts w:hint="eastAsia" w:ascii="仿宋_GB2312" w:hAnsi="宋体" w:eastAsia="仿宋_GB2312" w:cs="宋体"/>
                <w:kern w:val="0"/>
                <w:sz w:val="24"/>
                <w:lang w:val="en-US" w:eastAsia="zh-CN"/>
              </w:rPr>
              <w:t>25</w:t>
            </w:r>
            <w:r>
              <w:rPr>
                <w:rFonts w:hint="eastAsia" w:ascii="仿宋_GB2312" w:hAnsi="宋体" w:eastAsia="仿宋_GB2312" w:cs="宋体"/>
                <w:kern w:val="0"/>
                <w:sz w:val="24"/>
              </w:rPr>
              <w:t>分）：投标人所报产品一般技术参数每有一处不响应或负偏离，扣0.5分，扣完为止。</w:t>
            </w:r>
          </w:p>
          <w:p w14:paraId="33AC0ED6">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注：1、带“▲”的重要技术指标参数的响应情况投标文件中需提供有效证明材料扫描件予以证明。有效证明材料指检测报告或厂家技术说明书</w:t>
            </w:r>
            <w:r>
              <w:rPr>
                <w:rFonts w:hint="eastAsia" w:ascii="仿宋_GB2312" w:hAnsi="宋体" w:eastAsia="仿宋_GB2312" w:cs="宋体"/>
                <w:kern w:val="0"/>
                <w:sz w:val="24"/>
                <w:lang w:eastAsia="zh-CN"/>
              </w:rPr>
              <w:t>或设备照片</w:t>
            </w:r>
            <w:r>
              <w:rPr>
                <w:rFonts w:hint="eastAsia" w:ascii="仿宋_GB2312" w:hAnsi="宋体" w:eastAsia="仿宋_GB2312" w:cs="宋体"/>
                <w:kern w:val="0"/>
                <w:sz w:val="24"/>
              </w:rPr>
              <w:t>或国家工信部网站的整车车辆公告页面等以上任意证明材料。</w:t>
            </w:r>
          </w:p>
          <w:p w14:paraId="0B639804">
            <w:pPr>
              <w:pStyle w:val="12"/>
              <w:spacing w:line="440" w:lineRule="exact"/>
              <w:ind w:firstLine="0"/>
              <w:jc w:val="left"/>
              <w:rPr>
                <w:rFonts w:hint="eastAsia" w:eastAsia="仿宋_GB2312"/>
                <w:lang w:eastAsia="zh-CN"/>
              </w:rPr>
            </w:pPr>
            <w:r>
              <w:rPr>
                <w:rFonts w:hint="eastAsia" w:ascii="仿宋_GB2312" w:hAnsi="宋体" w:eastAsia="仿宋_GB2312" w:cs="宋体"/>
                <w:kern w:val="0"/>
                <w:sz w:val="24"/>
              </w:rPr>
              <w:t>2、所有技术参数的正负偏离情况，投标人均须在投标文件中按照偏离表格式《投标偏离表》逐项列明；投标文件响应情况必须具有相应的技术支持资料，在《投标偏离表》备注中列明详见“投标文件    页”，证明资料的页码须准确。</w:t>
            </w:r>
            <w:r>
              <w:rPr>
                <w:rFonts w:hint="eastAsia" w:ascii="仿宋_GB2312" w:hAnsi="宋体" w:eastAsia="仿宋_GB2312" w:cs="宋体"/>
                <w:kern w:val="0"/>
                <w:sz w:val="24"/>
                <w:lang w:val="en-US" w:eastAsia="zh-CN"/>
              </w:rPr>
              <w:t xml:space="preserve"> </w:t>
            </w:r>
          </w:p>
        </w:tc>
      </w:tr>
      <w:tr w14:paraId="4B5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17AB21C1">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同类项目业绩</w:t>
            </w:r>
          </w:p>
        </w:tc>
        <w:tc>
          <w:tcPr>
            <w:tcW w:w="1418" w:type="dxa"/>
            <w:vAlign w:val="center"/>
          </w:tcPr>
          <w:p w14:paraId="6C4041EF">
            <w:pPr>
              <w:spacing w:line="320" w:lineRule="exact"/>
              <w:jc w:val="center"/>
              <w:rPr>
                <w:rFonts w:ascii="仿宋_GB2312" w:eastAsia="仿宋_GB2312"/>
                <w:sz w:val="24"/>
              </w:rPr>
            </w:pPr>
            <w:r>
              <w:rPr>
                <w:rFonts w:hint="eastAsia" w:ascii="仿宋_GB2312" w:eastAsia="仿宋_GB2312"/>
                <w:sz w:val="24"/>
                <w:lang w:val="en-US" w:eastAsia="zh-CN"/>
              </w:rPr>
              <w:t>3</w:t>
            </w:r>
            <w:r>
              <w:rPr>
                <w:rFonts w:hint="eastAsia" w:ascii="仿宋_GB2312" w:eastAsia="仿宋_GB2312"/>
                <w:sz w:val="24"/>
              </w:rPr>
              <w:t>分</w:t>
            </w:r>
          </w:p>
        </w:tc>
        <w:tc>
          <w:tcPr>
            <w:tcW w:w="7206" w:type="dxa"/>
            <w:vAlign w:val="center"/>
          </w:tcPr>
          <w:p w14:paraId="4C4F15DB">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自202</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年1月1日至今（以合同签订日期为准），每提供一个有效</w:t>
            </w:r>
            <w:r>
              <w:rPr>
                <w:rFonts w:hint="eastAsia" w:ascii="仿宋_GB2312" w:hAnsi="宋体" w:eastAsia="仿宋_GB2312"/>
                <w:kern w:val="0"/>
                <w:sz w:val="24"/>
              </w:rPr>
              <w:t>同类项目</w:t>
            </w:r>
            <w:r>
              <w:rPr>
                <w:rFonts w:hint="eastAsia" w:ascii="仿宋_GB2312" w:hAnsi="宋体" w:eastAsia="仿宋_GB2312" w:cs="宋体"/>
                <w:kern w:val="0"/>
                <w:sz w:val="24"/>
              </w:rPr>
              <w:t>业绩得</w:t>
            </w:r>
            <w:r>
              <w:rPr>
                <w:rFonts w:hint="eastAsia" w:ascii="仿宋_GB2312" w:hAnsi="宋体" w:eastAsia="仿宋_GB2312" w:cs="宋体"/>
                <w:kern w:val="0"/>
                <w:sz w:val="24"/>
                <w:lang w:val="en-US" w:eastAsia="zh-CN"/>
              </w:rPr>
              <w:t>1</w:t>
            </w:r>
            <w:r>
              <w:rPr>
                <w:rFonts w:hint="eastAsia" w:ascii="仿宋_GB2312" w:hAnsi="宋体" w:eastAsia="仿宋_GB2312" w:cs="宋体"/>
                <w:kern w:val="0"/>
                <w:sz w:val="24"/>
              </w:rPr>
              <w:t>分，得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分，最多得</w:t>
            </w:r>
            <w:r>
              <w:rPr>
                <w:rFonts w:hint="eastAsia" w:ascii="仿宋_GB2312" w:hAnsi="宋体" w:eastAsia="仿宋_GB2312" w:cs="宋体"/>
                <w:kern w:val="0"/>
                <w:sz w:val="24"/>
                <w:lang w:val="en-US" w:eastAsia="zh-CN"/>
              </w:rPr>
              <w:t>3</w:t>
            </w:r>
            <w:r>
              <w:rPr>
                <w:rFonts w:hint="eastAsia" w:ascii="仿宋_GB2312" w:hAnsi="宋体" w:eastAsia="仿宋_GB2312" w:cs="宋体"/>
                <w:kern w:val="0"/>
                <w:sz w:val="24"/>
              </w:rPr>
              <w:t>分（</w:t>
            </w:r>
            <w:r>
              <w:rPr>
                <w:rFonts w:hint="eastAsia" w:ascii="仿宋_GB2312" w:hAnsi="仿宋" w:eastAsia="仿宋_GB2312" w:cs="仿宋"/>
                <w:sz w:val="24"/>
              </w:rPr>
              <w:t>合同中需体现垃圾压缩车（柴油）、或垃圾压缩车（纯电）</w:t>
            </w:r>
            <w:r>
              <w:rPr>
                <w:rFonts w:hint="eastAsia" w:ascii="仿宋_GB2312" w:hAnsi="宋体" w:eastAsia="仿宋_GB2312" w:cs="宋体"/>
                <w:kern w:val="0"/>
                <w:sz w:val="24"/>
              </w:rPr>
              <w:t>）。</w:t>
            </w:r>
          </w:p>
          <w:p w14:paraId="171B2157">
            <w:pPr>
              <w:pStyle w:val="12"/>
              <w:spacing w:line="440" w:lineRule="exact"/>
              <w:ind w:firstLine="0"/>
              <w:jc w:val="left"/>
              <w:rPr>
                <w:rFonts w:ascii="仿宋_GB2312" w:hAnsi="黑体" w:eastAsia="仿宋_GB2312" w:cs="方正楷体简体"/>
                <w:sz w:val="24"/>
                <w:szCs w:val="24"/>
              </w:rPr>
            </w:pPr>
            <w:r>
              <w:rPr>
                <w:rFonts w:hint="eastAsia" w:ascii="仿宋_GB2312" w:hAnsi="宋体" w:eastAsia="仿宋_GB2312" w:cs="宋体"/>
                <w:kern w:val="0"/>
                <w:sz w:val="24"/>
              </w:rPr>
              <w:t>注：投标文件中须附</w:t>
            </w:r>
            <w:r>
              <w:rPr>
                <w:rFonts w:hint="eastAsia" w:ascii="仿宋_GB2312" w:hAnsi="宋体" w:eastAsia="仿宋_GB2312" w:cs="宋体"/>
                <w:kern w:val="0"/>
                <w:sz w:val="24"/>
                <w:lang w:eastAsia="zh-CN"/>
              </w:rPr>
              <w:t>中标（成交）通知书、</w:t>
            </w:r>
            <w:r>
              <w:rPr>
                <w:rFonts w:hint="eastAsia" w:ascii="仿宋_GB2312" w:hAnsi="宋体" w:eastAsia="仿宋_GB2312" w:cs="宋体"/>
                <w:kern w:val="0"/>
                <w:sz w:val="24"/>
              </w:rPr>
              <w:t>合同扫描件（合同首页，金额页，合同签字页、盖章页需清晰可辩）</w:t>
            </w:r>
            <w:r>
              <w:rPr>
                <w:rFonts w:hint="eastAsia" w:ascii="仿宋_GB2312" w:hAnsi="宋体" w:eastAsia="仿宋_GB2312" w:cs="宋体"/>
                <w:kern w:val="0"/>
                <w:sz w:val="24"/>
                <w:lang w:eastAsia="zh-CN"/>
              </w:rPr>
              <w:t>，缺一不可，否则本项不得分</w:t>
            </w:r>
            <w:r>
              <w:rPr>
                <w:rFonts w:hint="eastAsia" w:ascii="仿宋_GB2312" w:hAnsi="宋体" w:eastAsia="仿宋_GB2312" w:cs="宋体"/>
                <w:kern w:val="0"/>
                <w:sz w:val="24"/>
              </w:rPr>
              <w:t>。</w:t>
            </w:r>
          </w:p>
        </w:tc>
      </w:tr>
      <w:tr w14:paraId="19BA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54342F5F">
            <w:pPr>
              <w:widowControl/>
              <w:spacing w:line="440" w:lineRule="exact"/>
              <w:jc w:val="center"/>
              <w:rPr>
                <w:rFonts w:ascii="仿宋_GB2312" w:hAnsi="宋体" w:eastAsia="仿宋_GB2312"/>
                <w:kern w:val="0"/>
                <w:sz w:val="24"/>
              </w:rPr>
            </w:pPr>
            <w:r>
              <w:rPr>
                <w:rFonts w:hint="eastAsia" w:ascii="仿宋_GB2312" w:hAnsi="宋体" w:eastAsia="仿宋_GB2312"/>
                <w:kern w:val="0"/>
                <w:sz w:val="24"/>
              </w:rPr>
              <w:t>企业综合实力</w:t>
            </w:r>
          </w:p>
        </w:tc>
        <w:tc>
          <w:tcPr>
            <w:tcW w:w="1418" w:type="dxa"/>
            <w:vAlign w:val="center"/>
          </w:tcPr>
          <w:p w14:paraId="6FA819AA">
            <w:pPr>
              <w:spacing w:line="320" w:lineRule="exact"/>
              <w:jc w:val="center"/>
              <w:rPr>
                <w:rFonts w:ascii="仿宋_GB2312" w:eastAsia="仿宋_GB2312"/>
                <w:sz w:val="24"/>
              </w:rPr>
            </w:pPr>
            <w:r>
              <w:rPr>
                <w:rFonts w:hint="eastAsia" w:ascii="仿宋_GB2312" w:eastAsia="仿宋_GB2312"/>
                <w:sz w:val="24"/>
                <w:lang w:val="en-US" w:eastAsia="zh-CN"/>
              </w:rPr>
              <w:t>2</w:t>
            </w:r>
            <w:r>
              <w:rPr>
                <w:rFonts w:hint="eastAsia" w:ascii="仿宋_GB2312" w:eastAsia="仿宋_GB2312"/>
                <w:sz w:val="24"/>
              </w:rPr>
              <w:t>分</w:t>
            </w:r>
          </w:p>
        </w:tc>
        <w:tc>
          <w:tcPr>
            <w:tcW w:w="7206" w:type="dxa"/>
            <w:vAlign w:val="center"/>
          </w:tcPr>
          <w:p w14:paraId="07500122">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投标人或产品制造厂家具备有效期内的质量管理体系证书</w:t>
            </w:r>
            <w:r>
              <w:rPr>
                <w:rFonts w:hint="eastAsia" w:ascii="仿宋_GB2312" w:hAnsi="宋体" w:eastAsia="仿宋_GB2312" w:cs="宋体"/>
                <w:kern w:val="0"/>
                <w:sz w:val="24"/>
                <w:lang w:eastAsia="zh-CN"/>
              </w:rPr>
              <w:t>的</w:t>
            </w:r>
            <w:r>
              <w:rPr>
                <w:rFonts w:hint="eastAsia" w:ascii="仿宋_GB2312" w:hAnsi="宋体" w:eastAsia="仿宋_GB2312" w:cs="宋体"/>
                <w:kern w:val="0"/>
                <w:sz w:val="24"/>
              </w:rPr>
              <w:t>得</w:t>
            </w:r>
            <w:r>
              <w:rPr>
                <w:rFonts w:hint="eastAsia" w:ascii="仿宋_GB2312" w:hAnsi="宋体" w:eastAsia="仿宋_GB2312" w:cs="宋体"/>
                <w:kern w:val="0"/>
                <w:sz w:val="24"/>
                <w:lang w:val="en-US" w:eastAsia="zh-CN"/>
              </w:rPr>
              <w:t>2</w:t>
            </w:r>
            <w:r>
              <w:rPr>
                <w:rFonts w:hint="eastAsia" w:ascii="仿宋_GB2312" w:hAnsi="宋体" w:eastAsia="仿宋_GB2312" w:cs="宋体"/>
                <w:kern w:val="0"/>
                <w:sz w:val="24"/>
              </w:rPr>
              <w:t>分。</w:t>
            </w:r>
          </w:p>
          <w:p w14:paraId="50D96747">
            <w:pPr>
              <w:pStyle w:val="12"/>
              <w:spacing w:line="440" w:lineRule="exact"/>
              <w:ind w:firstLine="0"/>
              <w:jc w:val="left"/>
              <w:rPr>
                <w:rFonts w:ascii="仿宋_GB2312" w:hAnsi="宋体" w:eastAsia="仿宋_GB2312" w:cs="宋体"/>
                <w:kern w:val="0"/>
                <w:sz w:val="24"/>
              </w:rPr>
            </w:pPr>
            <w:r>
              <w:rPr>
                <w:rFonts w:hint="eastAsia" w:ascii="仿宋_GB2312" w:hAnsi="宋体" w:eastAsia="仿宋_GB2312" w:cs="宋体"/>
                <w:kern w:val="0"/>
                <w:sz w:val="24"/>
              </w:rPr>
              <w:t>注：投标文件中需附上述证书扫描件加盖投标人公章，否则不得分。</w:t>
            </w:r>
          </w:p>
        </w:tc>
      </w:tr>
      <w:tr w14:paraId="7360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0DA4B4DF">
            <w:pPr>
              <w:tabs>
                <w:tab w:val="left" w:pos="540"/>
              </w:tabs>
              <w:spacing w:line="320" w:lineRule="exact"/>
              <w:jc w:val="center"/>
              <w:rPr>
                <w:rFonts w:ascii="仿宋_GB2312" w:eastAsia="仿宋_GB2312"/>
                <w:sz w:val="24"/>
              </w:rPr>
            </w:pPr>
            <w:r>
              <w:rPr>
                <w:rFonts w:hint="eastAsia" w:ascii="仿宋_GB2312" w:hAnsi="宋体" w:eastAsia="仿宋_GB2312"/>
                <w:kern w:val="0"/>
                <w:sz w:val="24"/>
              </w:rPr>
              <w:t>供货服务方案</w:t>
            </w:r>
          </w:p>
        </w:tc>
        <w:tc>
          <w:tcPr>
            <w:tcW w:w="1418" w:type="dxa"/>
            <w:vAlign w:val="center"/>
          </w:tcPr>
          <w:p w14:paraId="013111E9">
            <w:pPr>
              <w:tabs>
                <w:tab w:val="left" w:pos="540"/>
              </w:tabs>
              <w:spacing w:line="320" w:lineRule="exact"/>
              <w:jc w:val="center"/>
              <w:rPr>
                <w:rFonts w:ascii="仿宋_GB2312" w:eastAsia="仿宋_GB2312"/>
                <w:sz w:val="24"/>
              </w:rPr>
            </w:pPr>
            <w:r>
              <w:rPr>
                <w:rFonts w:hint="eastAsia" w:ascii="仿宋_GB2312" w:eastAsia="仿宋_GB2312"/>
                <w:sz w:val="24"/>
              </w:rPr>
              <w:t>10分</w:t>
            </w:r>
          </w:p>
        </w:tc>
        <w:tc>
          <w:tcPr>
            <w:tcW w:w="7206" w:type="dxa"/>
            <w:vAlign w:val="center"/>
          </w:tcPr>
          <w:p w14:paraId="221FDFAB">
            <w:pPr>
              <w:adjustRightInd w:val="0"/>
              <w:snapToGrid w:val="0"/>
              <w:spacing w:line="420" w:lineRule="exact"/>
              <w:rPr>
                <w:rFonts w:ascii="仿宋_GB2312" w:hAnsi="宋体" w:eastAsia="仿宋_GB2312"/>
                <w:sz w:val="24"/>
              </w:rPr>
            </w:pPr>
            <w:r>
              <w:rPr>
                <w:rFonts w:hint="eastAsia" w:ascii="仿宋_GB2312" w:hAnsi="宋体" w:eastAsia="仿宋_GB2312"/>
                <w:bCs/>
                <w:sz w:val="24"/>
              </w:rPr>
              <w:t>由评委对：</w:t>
            </w:r>
            <w:r>
              <w:rPr>
                <w:rFonts w:hint="eastAsia" w:ascii="仿宋_GB2312" w:hAnsi="宋体" w:eastAsia="仿宋_GB2312"/>
                <w:bCs/>
                <w:sz w:val="24"/>
                <w:szCs w:val="24"/>
              </w:rPr>
              <w:t>①</w:t>
            </w:r>
            <w:r>
              <w:rPr>
                <w:rFonts w:hint="eastAsia" w:ascii="仿宋_GB2312" w:hAnsi="宋体" w:eastAsia="仿宋_GB2312"/>
                <w:bCs/>
                <w:sz w:val="24"/>
              </w:rPr>
              <w:t>供货进度控制保障措施</w:t>
            </w:r>
            <w:r>
              <w:rPr>
                <w:rFonts w:hint="eastAsia" w:ascii="仿宋_GB2312" w:hAnsi="宋体" w:eastAsia="仿宋_GB2312"/>
                <w:bCs/>
                <w:sz w:val="24"/>
                <w:lang w:eastAsia="zh-CN"/>
              </w:rPr>
              <w:t>；</w:t>
            </w:r>
            <w:r>
              <w:rPr>
                <w:rFonts w:hint="eastAsia" w:ascii="仿宋_GB2312" w:hAnsi="宋体" w:eastAsia="仿宋_GB2312"/>
                <w:bCs/>
                <w:sz w:val="24"/>
                <w:szCs w:val="24"/>
              </w:rPr>
              <w:t>②</w:t>
            </w:r>
            <w:r>
              <w:rPr>
                <w:rFonts w:hint="eastAsia" w:ascii="仿宋_GB2312" w:hAnsi="宋体" w:eastAsia="仿宋_GB2312"/>
                <w:bCs/>
                <w:sz w:val="24"/>
              </w:rPr>
              <w:t>管理人员配备情况</w:t>
            </w:r>
            <w:r>
              <w:rPr>
                <w:rFonts w:hint="eastAsia" w:ascii="仿宋_GB2312" w:hAnsi="宋体" w:eastAsia="仿宋_GB2312"/>
                <w:bCs/>
                <w:sz w:val="24"/>
                <w:lang w:eastAsia="zh-CN"/>
              </w:rPr>
              <w:t>；</w:t>
            </w:r>
            <w:r>
              <w:rPr>
                <w:rFonts w:hint="eastAsia" w:ascii="仿宋_GB2312" w:hAnsi="宋体" w:eastAsia="仿宋_GB2312"/>
                <w:bCs/>
                <w:sz w:val="24"/>
                <w:szCs w:val="24"/>
              </w:rPr>
              <w:t>③</w:t>
            </w:r>
            <w:r>
              <w:rPr>
                <w:rFonts w:hint="eastAsia" w:ascii="仿宋_GB2312" w:hAnsi="宋体" w:eastAsia="仿宋_GB2312"/>
                <w:bCs/>
                <w:sz w:val="24"/>
              </w:rPr>
              <w:t>专业技术人员配备情况</w:t>
            </w:r>
            <w:r>
              <w:rPr>
                <w:rFonts w:hint="eastAsia" w:ascii="仿宋_GB2312" w:hAnsi="宋体" w:eastAsia="仿宋_GB2312"/>
                <w:bCs/>
                <w:sz w:val="24"/>
                <w:lang w:eastAsia="zh-CN"/>
              </w:rPr>
              <w:t>；④</w:t>
            </w:r>
            <w:r>
              <w:rPr>
                <w:rFonts w:hint="eastAsia" w:ascii="仿宋_GB2312" w:hAnsi="宋体" w:eastAsia="仿宋_GB2312"/>
                <w:bCs/>
                <w:sz w:val="24"/>
              </w:rPr>
              <w:t>运输配送保障措施</w:t>
            </w:r>
            <w:r>
              <w:rPr>
                <w:rFonts w:hint="eastAsia" w:ascii="仿宋_GB2312" w:hAnsi="宋体" w:eastAsia="仿宋_GB2312"/>
                <w:bCs/>
                <w:sz w:val="24"/>
                <w:lang w:eastAsia="zh-CN"/>
              </w:rPr>
              <w:t>；⑤</w:t>
            </w:r>
            <w:r>
              <w:rPr>
                <w:rFonts w:hint="eastAsia" w:ascii="仿宋_GB2312" w:hAnsi="宋体" w:eastAsia="仿宋_GB2312"/>
                <w:bCs/>
                <w:sz w:val="24"/>
              </w:rPr>
              <w:t>应急处置预案等五项内容进行评审，</w:t>
            </w:r>
            <w:r>
              <w:rPr>
                <w:rFonts w:hint="eastAsia" w:ascii="仿宋_GB2312" w:hAnsi="仿宋_GB2312" w:eastAsia="仿宋_GB2312" w:cs="仿宋_GB2312"/>
                <w:kern w:val="0"/>
                <w:sz w:val="24"/>
              </w:rPr>
              <w:t>每一项内容合理、可行、针对性强的得2分</w:t>
            </w:r>
            <w:r>
              <w:rPr>
                <w:rFonts w:hint="eastAsia" w:ascii="仿宋_GB2312" w:hAnsi="宋体" w:eastAsia="仿宋_GB2312"/>
                <w:sz w:val="24"/>
              </w:rPr>
              <w:t>，</w:t>
            </w:r>
            <w:r>
              <w:rPr>
                <w:rFonts w:hint="eastAsia" w:ascii="仿宋_GB2312" w:hAnsi="黑体" w:eastAsia="仿宋_GB2312" w:cs="方正楷体简体"/>
                <w:sz w:val="24"/>
              </w:rPr>
              <w:t>每</w:t>
            </w:r>
            <w:r>
              <w:rPr>
                <w:rFonts w:hint="eastAsia" w:ascii="仿宋_GB2312" w:hAnsi="宋体" w:eastAsia="仿宋_GB2312" w:cs="宋体"/>
                <w:sz w:val="24"/>
              </w:rPr>
              <w:t>项中</w:t>
            </w:r>
            <w:r>
              <w:rPr>
                <w:rFonts w:hint="eastAsia" w:ascii="仿宋_GB2312" w:hAnsi="黑体" w:eastAsia="仿宋_GB2312" w:cs="方正楷体简体"/>
                <w:sz w:val="24"/>
              </w:rPr>
              <w:t>每有一处评委认定的</w:t>
            </w:r>
            <w:r>
              <w:rPr>
                <w:rFonts w:hint="eastAsia" w:ascii="仿宋_GB2312" w:hAnsi="仿宋_GB2312" w:eastAsia="仿宋_GB2312" w:cs="仿宋_GB2312"/>
                <w:kern w:val="0"/>
                <w:sz w:val="24"/>
              </w:rPr>
              <w:t>缺陷</w:t>
            </w:r>
            <w:r>
              <w:rPr>
                <w:rFonts w:hint="eastAsia" w:ascii="仿宋_GB2312" w:hAnsi="仿宋_GB2312" w:eastAsia="仿宋_GB2312" w:cs="仿宋_GB2312"/>
                <w:sz w:val="24"/>
              </w:rPr>
              <w:t>扣</w:t>
            </w:r>
            <w:r>
              <w:rPr>
                <w:rFonts w:hint="eastAsia" w:ascii="仿宋_GB2312" w:hAnsi="宋体" w:eastAsia="仿宋_GB2312"/>
                <w:sz w:val="24"/>
              </w:rPr>
              <w:t>0.5分，</w:t>
            </w:r>
            <w:r>
              <w:rPr>
                <w:rFonts w:hint="eastAsia" w:ascii="仿宋_GB2312" w:hAnsi="仿宋_GB2312" w:eastAsia="仿宋_GB2312" w:cs="仿宋_GB2312"/>
                <w:sz w:val="24"/>
              </w:rPr>
              <w:t>扣</w:t>
            </w:r>
            <w:r>
              <w:rPr>
                <w:rFonts w:hint="eastAsia" w:ascii="仿宋_GB2312" w:hAnsi="宋体" w:eastAsia="仿宋_GB2312"/>
                <w:sz w:val="24"/>
              </w:rPr>
              <w:t>完为止。没有该项内容，得0分。</w:t>
            </w:r>
          </w:p>
          <w:p w14:paraId="218E0C4F">
            <w:pPr>
              <w:spacing w:line="440" w:lineRule="exact"/>
              <w:rPr>
                <w:rFonts w:ascii="仿宋_GB2312" w:eastAsia="仿宋_GB2312"/>
                <w:sz w:val="24"/>
              </w:rPr>
            </w:pPr>
            <w:r>
              <w:rPr>
                <w:rFonts w:hint="eastAsia" w:ascii="仿宋_GB2312" w:hAnsi="仿宋_GB2312" w:eastAsia="仿宋_GB2312" w:cs="仿宋_GB2312"/>
                <w:kern w:val="0"/>
                <w:sz w:val="24"/>
              </w:rPr>
              <w:t>内容缺陷是指：内容不完整或缺少关键内容、内容前后矛盾、不利于项目实施、不可能实现的情形等任意一种情形。</w:t>
            </w:r>
          </w:p>
        </w:tc>
      </w:tr>
      <w:tr w14:paraId="70A3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6" w:hRule="atLeast"/>
        </w:trPr>
        <w:tc>
          <w:tcPr>
            <w:tcW w:w="1456" w:type="dxa"/>
            <w:vAlign w:val="center"/>
          </w:tcPr>
          <w:p w14:paraId="41AEB5D5">
            <w:pPr>
              <w:tabs>
                <w:tab w:val="left" w:pos="540"/>
              </w:tabs>
              <w:spacing w:line="320" w:lineRule="exact"/>
              <w:jc w:val="center"/>
              <w:rPr>
                <w:rFonts w:ascii="仿宋_GB2312" w:eastAsia="仿宋_GB2312"/>
                <w:sz w:val="24"/>
              </w:rPr>
            </w:pPr>
            <w:r>
              <w:rPr>
                <w:rFonts w:hint="eastAsia" w:ascii="仿宋_GB2312" w:eastAsia="仿宋_GB2312"/>
                <w:kern w:val="0"/>
                <w:sz w:val="24"/>
              </w:rPr>
              <w:t>售后服</w:t>
            </w:r>
            <w:r>
              <w:rPr>
                <w:rFonts w:hint="eastAsia" w:ascii="仿宋_GB2312" w:hAnsi="宋体" w:eastAsia="仿宋_GB2312"/>
                <w:kern w:val="0"/>
                <w:sz w:val="24"/>
              </w:rPr>
              <w:t>务</w:t>
            </w:r>
            <w:r>
              <w:rPr>
                <w:rFonts w:hint="eastAsia" w:ascii="仿宋_GB2312" w:eastAsia="仿宋_GB2312"/>
                <w:kern w:val="0"/>
                <w:sz w:val="24"/>
              </w:rPr>
              <w:t>承</w:t>
            </w:r>
            <w:r>
              <w:rPr>
                <w:rFonts w:hint="eastAsia" w:ascii="仿宋_GB2312" w:hAnsi="宋体" w:eastAsia="仿宋_GB2312"/>
                <w:kern w:val="0"/>
                <w:sz w:val="24"/>
              </w:rPr>
              <w:t>诺</w:t>
            </w:r>
          </w:p>
        </w:tc>
        <w:tc>
          <w:tcPr>
            <w:tcW w:w="1418" w:type="dxa"/>
            <w:vAlign w:val="center"/>
          </w:tcPr>
          <w:p w14:paraId="41095E42">
            <w:pPr>
              <w:adjustRightInd w:val="0"/>
              <w:snapToGrid w:val="0"/>
              <w:spacing w:line="420" w:lineRule="exact"/>
              <w:ind w:firstLine="480" w:firstLineChars="200"/>
              <w:rPr>
                <w:rFonts w:ascii="仿宋_GB2312" w:hAnsi="宋体" w:eastAsia="仿宋_GB2312"/>
                <w:bCs/>
                <w:sz w:val="24"/>
              </w:rPr>
            </w:pPr>
            <w:r>
              <w:rPr>
                <w:rFonts w:hint="eastAsia" w:ascii="仿宋_GB2312" w:hAnsi="宋体" w:eastAsia="仿宋_GB2312"/>
                <w:bCs/>
                <w:sz w:val="24"/>
              </w:rPr>
              <w:t>10分</w:t>
            </w:r>
          </w:p>
        </w:tc>
        <w:tc>
          <w:tcPr>
            <w:tcW w:w="7206" w:type="dxa"/>
            <w:vAlign w:val="center"/>
          </w:tcPr>
          <w:p w14:paraId="125D5DFF">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1、由评委对：①质量保证期内产品维护措施；②质保期内(除人为损坏情况外)免费退换；③免费上门维修、更换备用件、技术支持等三项内容进行评审，每一项内容合理、可行、针对性强的得1分，每项中每有一处评委认定的缺陷扣0.2分，扣完为止。没有该项内容，得0分。</w:t>
            </w:r>
          </w:p>
          <w:p w14:paraId="3DB9BDE9">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2、投标人能提供产品售后服务站场地地址、联系方式，得1分；投标人能提供售后服务站场地委托协议的，得1分。</w:t>
            </w:r>
          </w:p>
          <w:p w14:paraId="5C01E332">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注：投标文件中提供服务站场地证明材料、委托协议扫描件。</w:t>
            </w:r>
          </w:p>
          <w:p w14:paraId="16E73092">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3、由评委对售后服务方案、紧急故障处理预案内容包括：①服务人员的配备情况；②响应时间；③响应方式等三项内容进行评审，每一项内容合理、可行、针对性强的得1分，每项中每有一处评委认定的缺陷扣0.2分，扣完为止。没有该项内容，得0分。</w:t>
            </w:r>
          </w:p>
          <w:p w14:paraId="35777847">
            <w:pPr>
              <w:pStyle w:val="12"/>
              <w:adjustRightInd w:val="0"/>
              <w:snapToGrid w:val="0"/>
              <w:spacing w:line="420" w:lineRule="exact"/>
              <w:ind w:firstLine="0"/>
              <w:rPr>
                <w:rFonts w:hint="eastAsia" w:ascii="仿宋_GB2312" w:hAnsi="宋体" w:eastAsia="仿宋_GB2312"/>
                <w:bCs/>
                <w:sz w:val="24"/>
                <w:szCs w:val="24"/>
              </w:rPr>
            </w:pPr>
            <w:r>
              <w:rPr>
                <w:rFonts w:hint="eastAsia" w:ascii="仿宋_GB2312" w:hAnsi="宋体" w:eastAsia="仿宋_GB2312"/>
                <w:bCs/>
                <w:sz w:val="24"/>
                <w:szCs w:val="24"/>
              </w:rPr>
              <w:t>4、投标文件中：①有详细的培训方案，得1分；②服务工程师免费上门提供专业技术培训，得1分。</w:t>
            </w:r>
          </w:p>
          <w:p w14:paraId="319F6676">
            <w:pPr>
              <w:pStyle w:val="12"/>
              <w:adjustRightInd w:val="0"/>
              <w:snapToGrid w:val="0"/>
              <w:spacing w:line="420" w:lineRule="exact"/>
              <w:ind w:firstLine="0"/>
              <w:rPr>
                <w:rFonts w:ascii="仿宋_GB2312" w:hAnsi="宋体" w:eastAsia="仿宋_GB2312"/>
                <w:bCs/>
                <w:sz w:val="24"/>
                <w:szCs w:val="24"/>
              </w:rPr>
            </w:pPr>
            <w:r>
              <w:rPr>
                <w:rFonts w:hint="eastAsia" w:ascii="仿宋_GB2312" w:hAnsi="宋体" w:eastAsia="仿宋_GB2312"/>
                <w:bCs/>
                <w:sz w:val="24"/>
                <w:szCs w:val="24"/>
              </w:rPr>
              <w:t>内容缺陷是指：内容不完整或缺少关键内容、内容前后矛盾、不利于项目实施、不可能实现的情形等任意一种情形。</w:t>
            </w:r>
          </w:p>
        </w:tc>
      </w:tr>
    </w:tbl>
    <w:p w14:paraId="7CA8977C">
      <w:pPr>
        <w:tabs>
          <w:tab w:val="left" w:pos="540"/>
        </w:tabs>
        <w:spacing w:line="520" w:lineRule="exact"/>
        <w:rPr>
          <w:rFonts w:ascii="仿宋_GB2312" w:hAnsi="仿宋" w:eastAsia="仿宋_GB2312"/>
          <w:bCs/>
          <w:sz w:val="24"/>
        </w:rPr>
      </w:pPr>
      <w:r>
        <w:rPr>
          <w:rFonts w:hint="eastAsia" w:ascii="仿宋_GB2312" w:hAnsi="仿宋" w:eastAsia="仿宋_GB2312"/>
          <w:bCs/>
          <w:sz w:val="24"/>
        </w:rPr>
        <w:t>注：①本细则只针对有效投标文件予以评分。</w:t>
      </w:r>
    </w:p>
    <w:p w14:paraId="50816C9C">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②计算得分时，四舍五入保留至小数点后二位。</w:t>
      </w:r>
    </w:p>
    <w:p w14:paraId="569464E1">
      <w:pPr>
        <w:spacing w:line="440" w:lineRule="exact"/>
        <w:ind w:firstLine="480" w:firstLineChars="200"/>
        <w:rPr>
          <w:rFonts w:ascii="仿宋_GB2312" w:hAnsi="仿宋" w:eastAsia="仿宋_GB2312"/>
          <w:bCs/>
          <w:sz w:val="24"/>
        </w:rPr>
      </w:pPr>
      <w:r>
        <w:rPr>
          <w:rFonts w:hint="eastAsia" w:ascii="仿宋_GB2312" w:hAnsi="仿宋" w:eastAsia="仿宋_GB2312"/>
          <w:bCs/>
          <w:sz w:val="24"/>
        </w:rPr>
        <w:t>③汇总各评委打分进行算术平均，计算出各投标人的综合得分。</w:t>
      </w:r>
    </w:p>
    <w:p w14:paraId="7805B714">
      <w:pPr>
        <w:spacing w:line="520" w:lineRule="exact"/>
        <w:ind w:left="714" w:leftChars="271" w:hanging="145" w:hangingChars="48"/>
        <w:rPr>
          <w:rFonts w:ascii="仿宋_GB2312" w:hAnsi="宋体" w:eastAsia="仿宋_GB2312"/>
          <w:sz w:val="30"/>
          <w:szCs w:val="30"/>
        </w:rPr>
      </w:pPr>
      <w:r>
        <w:rPr>
          <w:rFonts w:hint="eastAsia" w:ascii="仿宋_GB2312" w:hAnsi="宋体" w:eastAsia="仿宋_GB2312"/>
          <w:b/>
          <w:bCs/>
          <w:sz w:val="30"/>
          <w:szCs w:val="30"/>
        </w:rPr>
        <w:t>三、定标</w:t>
      </w:r>
    </w:p>
    <w:p w14:paraId="5E4EDBDD">
      <w:pPr>
        <w:spacing w:line="52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1.本项目兼投不兼中。投标人可以参与任一包或多包的报价，但最多只能中标一个包。本项目按综合得分排序确定中标人，如一家投标人在多个包中均综合得分排序第一名，则由采购人选择拟中标包，依次类推。合格投标人不足3家的，不得确定中标人。</w:t>
      </w:r>
    </w:p>
    <w:p w14:paraId="79EAF5D4">
      <w:pPr>
        <w:spacing w:line="52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 xml:space="preserve">2.评标结果将在威海市公共资源交易网上予以公告。 </w:t>
      </w:r>
    </w:p>
    <w:p w14:paraId="2705C3BE">
      <w:pPr>
        <w:spacing w:line="520" w:lineRule="exact"/>
        <w:ind w:firstLine="590" w:firstLineChars="196"/>
        <w:rPr>
          <w:rFonts w:ascii="仿宋_GB2312" w:hAnsi="宋体" w:eastAsia="仿宋_GB2312"/>
          <w:b/>
          <w:sz w:val="30"/>
          <w:szCs w:val="30"/>
        </w:rPr>
      </w:pPr>
      <w:r>
        <w:rPr>
          <w:rFonts w:hint="eastAsia" w:ascii="仿宋_GB2312" w:hAnsi="宋体" w:eastAsia="仿宋_GB2312"/>
          <w:b/>
          <w:sz w:val="30"/>
          <w:szCs w:val="30"/>
        </w:rPr>
        <w:t>四、编写评标报告</w:t>
      </w:r>
    </w:p>
    <w:p w14:paraId="7ED64AF1">
      <w:pPr>
        <w:spacing w:line="520" w:lineRule="exact"/>
        <w:ind w:firstLine="588" w:firstLineChars="196"/>
        <w:rPr>
          <w:rFonts w:ascii="仿宋_GB2312" w:hAnsi="宋体" w:eastAsia="仿宋_GB2312"/>
          <w:sz w:val="30"/>
          <w:szCs w:val="30"/>
        </w:rPr>
      </w:pPr>
      <w:r>
        <w:rPr>
          <w:rFonts w:hint="eastAsia" w:ascii="仿宋_GB2312" w:hAnsi="宋体" w:eastAsia="仿宋_GB2312"/>
          <w:sz w:val="30"/>
          <w:szCs w:val="30"/>
        </w:rPr>
        <w:t>依据评委评标签字的原始记录和评标结果，按照规定的内容要求编写评标报告，并由全体评委签名。</w:t>
      </w:r>
    </w:p>
    <w:p w14:paraId="369C66C0">
      <w:pPr>
        <w:pStyle w:val="24"/>
        <w:spacing w:line="520" w:lineRule="exact"/>
        <w:ind w:left="550" w:leftChars="262"/>
        <w:jc w:val="left"/>
        <w:rPr>
          <w:rFonts w:ascii="仿宋_GB2312" w:eastAsia="仿宋_GB2312"/>
          <w:b/>
          <w:sz w:val="30"/>
          <w:szCs w:val="30"/>
        </w:rPr>
      </w:pPr>
      <w:r>
        <w:rPr>
          <w:rFonts w:hint="eastAsia" w:ascii="仿宋_GB2312" w:eastAsia="仿宋_GB2312"/>
          <w:b/>
          <w:bCs/>
          <w:sz w:val="30"/>
          <w:szCs w:val="30"/>
        </w:rPr>
        <w:t>五、</w:t>
      </w:r>
      <w:r>
        <w:rPr>
          <w:rFonts w:hint="eastAsia" w:ascii="仿宋_GB2312" w:eastAsia="仿宋_GB2312"/>
          <w:b/>
          <w:sz w:val="30"/>
          <w:szCs w:val="30"/>
        </w:rPr>
        <w:t>签订合同</w:t>
      </w:r>
    </w:p>
    <w:p w14:paraId="3A3E198F">
      <w:pPr>
        <w:pStyle w:val="24"/>
        <w:spacing w:line="520" w:lineRule="exact"/>
        <w:ind w:firstLine="588" w:firstLineChars="196"/>
        <w:jc w:val="left"/>
        <w:rPr>
          <w:rFonts w:ascii="仿宋_GB2312" w:eastAsia="仿宋_GB2312"/>
          <w:sz w:val="30"/>
          <w:szCs w:val="30"/>
        </w:rPr>
      </w:pPr>
      <w:r>
        <w:rPr>
          <w:rFonts w:hint="eastAsia" w:ascii="仿宋_GB2312" w:hAnsi="宋体" w:eastAsia="仿宋_GB2312"/>
          <w:sz w:val="30"/>
          <w:szCs w:val="30"/>
        </w:rPr>
        <w:t>1.评标结果公告后，由采购人与招标公司联合向中标人签发中标通知书。</w:t>
      </w:r>
    </w:p>
    <w:p w14:paraId="38166BB3">
      <w:pPr>
        <w:pStyle w:val="24"/>
        <w:tabs>
          <w:tab w:val="left" w:pos="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2.中标合同原则以第六部分合同书（范本）为基础，并根据投标、答疑情况进行修改补充，自签订之日起生效。</w:t>
      </w:r>
    </w:p>
    <w:p w14:paraId="0AD85EF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3.中标人在规定的期限内无正当理由拒绝签订合同，取消原中标决定，与排位在中标人之后第一位的中标候选投标人签订采购合同或重新组织采购。</w:t>
      </w:r>
    </w:p>
    <w:p w14:paraId="4396496F">
      <w:pPr>
        <w:widowControl/>
        <w:spacing w:line="360" w:lineRule="auto"/>
        <w:ind w:firstLine="482" w:firstLineChars="201"/>
        <w:rPr>
          <w:sz w:val="24"/>
        </w:rPr>
        <w:sectPr>
          <w:pgSz w:w="11906" w:h="16838"/>
          <w:pgMar w:top="1440" w:right="1080" w:bottom="1440" w:left="1080" w:header="851" w:footer="992" w:gutter="0"/>
          <w:cols w:space="720" w:num="1"/>
          <w:docGrid w:type="lines" w:linePitch="312" w:charSpace="0"/>
        </w:sectPr>
      </w:pPr>
    </w:p>
    <w:p w14:paraId="4AF72E2C">
      <w:pPr>
        <w:pStyle w:val="41"/>
        <w:spacing w:before="0" w:after="0" w:line="360" w:lineRule="auto"/>
        <w:ind w:firstLine="646" w:firstLineChars="201"/>
        <w:rPr>
          <w:rFonts w:ascii="宋体" w:hAnsi="宋体" w:cs="宋体"/>
        </w:rPr>
        <w:sectPr>
          <w:pgSz w:w="11906" w:h="16838"/>
          <w:pgMar w:top="1440" w:right="1080" w:bottom="1440" w:left="1080" w:header="851" w:footer="992" w:gutter="0"/>
          <w:cols w:space="720" w:num="1"/>
          <w:docGrid w:type="lines" w:linePitch="312" w:charSpace="0"/>
        </w:sectPr>
      </w:pPr>
      <w:r>
        <w:rPr>
          <w:rFonts w:hint="eastAsia" w:ascii="宋体" w:hAnsi="宋体" w:cs="宋体"/>
        </w:rPr>
        <w:t>第五章合同书格式</w:t>
      </w:r>
    </w:p>
    <w:p w14:paraId="05F1EC76">
      <w:pPr>
        <w:pStyle w:val="2"/>
        <w:spacing w:line="560" w:lineRule="exact"/>
        <w:jc w:val="center"/>
        <w:rPr>
          <w:rFonts w:hAnsi="宋体"/>
          <w:bCs w:val="0"/>
        </w:rPr>
      </w:pPr>
      <w:r>
        <w:rPr>
          <w:rFonts w:hAnsi="宋体"/>
          <w:bCs w:val="0"/>
        </w:rPr>
        <w:t>合同书（范本）</w:t>
      </w:r>
    </w:p>
    <w:p w14:paraId="252ABC41">
      <w:pPr>
        <w:pStyle w:val="24"/>
        <w:spacing w:line="520" w:lineRule="exact"/>
        <w:ind w:left="1020" w:hanging="600"/>
        <w:jc w:val="center"/>
        <w:rPr>
          <w:rFonts w:hint="default" w:ascii="仿宋_GB2312" w:hAnsi="宋体" w:eastAsia="仿宋_GB2312"/>
          <w:kern w:val="2"/>
          <w:sz w:val="30"/>
          <w:szCs w:val="30"/>
          <w:lang w:val="en-US"/>
        </w:rPr>
      </w:pPr>
      <w:r>
        <w:rPr>
          <w:rFonts w:hint="eastAsia" w:ascii="仿宋_GB2312" w:hAnsi="宋体" w:eastAsia="仿宋_GB2312"/>
          <w:kern w:val="2"/>
          <w:sz w:val="30"/>
          <w:szCs w:val="30"/>
          <w:lang w:val="en-US" w:eastAsia="zh-CN"/>
        </w:rPr>
        <w:t xml:space="preserve">                                     </w:t>
      </w:r>
      <w:r>
        <w:rPr>
          <w:rFonts w:hint="eastAsia" w:ascii="仿宋_GB2312" w:hAnsi="宋体" w:eastAsia="仿宋_GB2312"/>
          <w:kern w:val="2"/>
          <w:sz w:val="30"/>
          <w:szCs w:val="30"/>
        </w:rPr>
        <w:t>合同</w:t>
      </w:r>
      <w:r>
        <w:rPr>
          <w:rFonts w:ascii="仿宋_GB2312" w:hAnsi="宋体" w:eastAsia="仿宋_GB2312"/>
          <w:kern w:val="2"/>
          <w:sz w:val="30"/>
          <w:szCs w:val="30"/>
        </w:rPr>
        <w:t xml:space="preserve">编号: </w:t>
      </w:r>
      <w:r>
        <w:rPr>
          <w:rFonts w:hint="eastAsia" w:ascii="仿宋_GB2312" w:hAnsi="宋体" w:eastAsia="仿宋_GB2312"/>
          <w:kern w:val="2"/>
          <w:sz w:val="30"/>
          <w:szCs w:val="30"/>
          <w:lang w:eastAsia="zh-CN"/>
        </w:rPr>
        <w:t>WHCX2026-02</w:t>
      </w:r>
      <w:r>
        <w:rPr>
          <w:rFonts w:hint="eastAsia" w:ascii="仿宋_GB2312" w:hAnsi="宋体" w:eastAsia="仿宋_GB2312"/>
          <w:kern w:val="2"/>
          <w:sz w:val="30"/>
          <w:szCs w:val="30"/>
          <w:lang w:val="en-US" w:eastAsia="zh-CN"/>
        </w:rPr>
        <w:t>/1</w:t>
      </w:r>
    </w:p>
    <w:p w14:paraId="21D896F8">
      <w:pPr>
        <w:spacing w:line="460" w:lineRule="exact"/>
        <w:rPr>
          <w:rFonts w:ascii="仿宋_GB2312" w:hAnsi="宋体" w:eastAsia="仿宋_GB2312"/>
          <w:sz w:val="30"/>
          <w:szCs w:val="30"/>
        </w:rPr>
      </w:pPr>
      <w:r>
        <w:rPr>
          <w:rFonts w:hint="eastAsia" w:ascii="仿宋_GB2312" w:hAnsi="宋体" w:eastAsia="仿宋_GB2312"/>
          <w:sz w:val="30"/>
          <w:szCs w:val="30"/>
        </w:rPr>
        <w:t xml:space="preserve">     甲方： </w:t>
      </w:r>
    </w:p>
    <w:p w14:paraId="5B56025B">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 xml:space="preserve">乙方： </w:t>
      </w:r>
    </w:p>
    <w:p w14:paraId="3243F0B3">
      <w:pPr>
        <w:spacing w:line="460" w:lineRule="exact"/>
        <w:ind w:firstLine="750" w:firstLineChars="250"/>
        <w:rPr>
          <w:rFonts w:ascii="仿宋_GB2312" w:hAnsi="宋体" w:eastAsia="仿宋_GB2312"/>
          <w:sz w:val="30"/>
          <w:szCs w:val="30"/>
        </w:rPr>
      </w:pPr>
      <w:r>
        <w:rPr>
          <w:rFonts w:hint="eastAsia" w:ascii="仿宋_GB2312" w:hAnsi="宋体" w:eastAsia="仿宋_GB2312"/>
          <w:sz w:val="30"/>
          <w:szCs w:val="30"/>
        </w:rPr>
        <w:t>甲乙双方经协商，于</w:t>
      </w: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日就甲方采购乙方垃圾收运压缩设备一事，依据《中华人民共和国民法典》及其他相关法律规定，订立如下合同：</w:t>
      </w:r>
    </w:p>
    <w:p w14:paraId="52A70500">
      <w:pPr>
        <w:spacing w:line="520" w:lineRule="exact"/>
        <w:ind w:firstLine="452" w:firstLineChars="150"/>
        <w:rPr>
          <w:rFonts w:ascii="仿宋_GB2312" w:eastAsia="仿宋_GB2312"/>
          <w:b/>
          <w:sz w:val="30"/>
          <w:szCs w:val="30"/>
        </w:rPr>
      </w:pPr>
      <w:r>
        <w:rPr>
          <w:rFonts w:hint="eastAsia" w:ascii="仿宋_GB2312" w:eastAsia="仿宋_GB2312"/>
          <w:b/>
          <w:sz w:val="30"/>
          <w:szCs w:val="30"/>
        </w:rPr>
        <w:t>一、合同的组成部分：</w:t>
      </w:r>
    </w:p>
    <w:p w14:paraId="1A2ADFB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1、中标通知书</w:t>
      </w:r>
    </w:p>
    <w:p w14:paraId="2A1B5205">
      <w:pPr>
        <w:spacing w:line="520" w:lineRule="exact"/>
        <w:ind w:firstLine="597" w:firstLineChars="199"/>
        <w:rPr>
          <w:rFonts w:ascii="仿宋_GB2312" w:hAnsi="宋体" w:eastAsia="仿宋_GB2312"/>
          <w:sz w:val="30"/>
          <w:szCs w:val="30"/>
        </w:rPr>
      </w:pPr>
      <w:r>
        <w:rPr>
          <w:rFonts w:hint="eastAsia" w:ascii="仿宋_GB2312" w:hAnsi="宋体" w:eastAsia="仿宋_GB2312"/>
          <w:sz w:val="30"/>
          <w:szCs w:val="30"/>
        </w:rPr>
        <w:t>2、本合同书</w:t>
      </w:r>
    </w:p>
    <w:p w14:paraId="4967F6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w:t>
      </w:r>
    </w:p>
    <w:p w14:paraId="427AFB4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4、乙方在评审过程中补充、修改或澄清的文件</w:t>
      </w:r>
    </w:p>
    <w:p w14:paraId="58718FE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5、乙方的投标文件</w:t>
      </w:r>
    </w:p>
    <w:p w14:paraId="4AB7D27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上述文件相互补充，合同各方必须予以遵守执行。若有不明确或不一致之处，以上列次序在先者为准。</w:t>
      </w:r>
    </w:p>
    <w:p w14:paraId="0EE5395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二、标的物及数量：</w:t>
      </w:r>
    </w:p>
    <w:p w14:paraId="157C0A3C">
      <w:pPr>
        <w:spacing w:line="520" w:lineRule="exact"/>
        <w:ind w:firstLine="600" w:firstLineChars="200"/>
        <w:rPr>
          <w:rFonts w:ascii="仿宋_GB2312" w:hAnsi="宋体" w:eastAsia="仿宋_GB2312"/>
          <w:b/>
          <w:bCs/>
          <w:sz w:val="30"/>
          <w:szCs w:val="30"/>
        </w:rPr>
      </w:pPr>
      <w:r>
        <w:rPr>
          <w:rFonts w:hint="eastAsia" w:ascii="仿宋_GB2312" w:hAnsi="宋体" w:eastAsia="仿宋_GB2312"/>
          <w:bCs/>
          <w:sz w:val="30"/>
          <w:szCs w:val="30"/>
        </w:rPr>
        <w:t>本合同标的物为  。</w:t>
      </w:r>
    </w:p>
    <w:p w14:paraId="4127A93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三、价款：</w:t>
      </w:r>
    </w:p>
    <w:p w14:paraId="0547A383">
      <w:pPr>
        <w:spacing w:line="520" w:lineRule="exact"/>
        <w:ind w:firstLine="600" w:firstLineChars="200"/>
        <w:rPr>
          <w:rFonts w:ascii="仿宋_GB2312" w:hAnsi="宋体" w:eastAsia="仿宋_GB2312"/>
          <w:bCs/>
          <w:sz w:val="30"/>
          <w:szCs w:val="30"/>
        </w:rPr>
      </w:pPr>
      <w:r>
        <w:rPr>
          <w:rFonts w:hint="eastAsia" w:ascii="仿宋_GB2312" w:hAnsi="宋体" w:eastAsia="仿宋_GB2312"/>
          <w:sz w:val="30"/>
          <w:szCs w:val="30"/>
        </w:rPr>
        <w:t>本合同总价款为人民币    元整（￥    .00元）。</w:t>
      </w:r>
    </w:p>
    <w:p w14:paraId="72033FD1">
      <w:pPr>
        <w:spacing w:line="520" w:lineRule="exact"/>
        <w:ind w:firstLine="602" w:firstLineChars="200"/>
        <w:rPr>
          <w:rFonts w:ascii="仿宋_GB2312" w:hAnsi="宋体" w:eastAsia="仿宋_GB2312"/>
          <w:bCs/>
          <w:sz w:val="30"/>
          <w:szCs w:val="30"/>
        </w:rPr>
      </w:pPr>
      <w:r>
        <w:rPr>
          <w:rFonts w:hint="eastAsia" w:ascii="仿宋_GB2312" w:hAnsi="宋体" w:eastAsia="仿宋_GB2312"/>
          <w:b/>
          <w:bCs/>
          <w:sz w:val="30"/>
          <w:szCs w:val="30"/>
        </w:rPr>
        <w:t>四、质量及专利权：</w:t>
      </w:r>
    </w:p>
    <w:p w14:paraId="45BA2EAC">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１、乙方提供的标的物，必须是原厂生产的原装正品，其技术参数必须符合</w:t>
      </w:r>
      <w:r>
        <w:rPr>
          <w:rFonts w:hint="eastAsia" w:ascii="仿宋_GB2312" w:hAnsi="宋体" w:eastAsia="仿宋_GB2312"/>
          <w:sz w:val="30"/>
          <w:szCs w:val="30"/>
          <w:lang w:eastAsia="zh-CN"/>
        </w:rPr>
        <w:t>WHCX2026-02</w:t>
      </w:r>
      <w:r>
        <w:rPr>
          <w:rFonts w:hint="eastAsia" w:ascii="仿宋_GB2312" w:hAnsi="宋体" w:eastAsia="仿宋_GB2312"/>
          <w:sz w:val="30"/>
          <w:szCs w:val="30"/>
        </w:rPr>
        <w:t>招标文件的要求及乙方投标文件的承诺。</w:t>
      </w:r>
    </w:p>
    <w:p w14:paraId="60266B0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A1A276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3、质量保证期：自验收合格之日起质保   年。</w:t>
      </w:r>
    </w:p>
    <w:p w14:paraId="333D1117">
      <w:pPr>
        <w:tabs>
          <w:tab w:val="left" w:pos="5858"/>
        </w:tabs>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五、交车时间：</w:t>
      </w:r>
    </w:p>
    <w:p w14:paraId="55CAE69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lang w:eastAsia="zh-CN"/>
        </w:rPr>
        <w:t>2026年</w:t>
      </w:r>
      <w:r>
        <w:rPr>
          <w:rFonts w:hint="eastAsia" w:ascii="仿宋_GB2312" w:hAnsi="宋体" w:eastAsia="仿宋_GB2312"/>
          <w:sz w:val="30"/>
          <w:szCs w:val="30"/>
        </w:rPr>
        <w:t xml:space="preserve">  月  日前。</w:t>
      </w:r>
    </w:p>
    <w:p w14:paraId="7AE665D7">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六、交车地点及双方联系方式：</w:t>
      </w:r>
    </w:p>
    <w:p w14:paraId="72143B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交车地点：甲方指定地点（威海市环翠区），</w:t>
      </w:r>
    </w:p>
    <w:p w14:paraId="2806907D">
      <w:pPr>
        <w:spacing w:line="520" w:lineRule="exact"/>
        <w:ind w:firstLine="600" w:firstLineChars="200"/>
        <w:rPr>
          <w:rFonts w:ascii="仿宋_GB2312" w:hAnsi="宋体" w:eastAsia="仿宋_GB2312"/>
          <w:sz w:val="30"/>
          <w:szCs w:val="30"/>
        </w:rPr>
      </w:pPr>
      <w:r>
        <w:rPr>
          <w:rFonts w:ascii="仿宋_GB2312" w:hAnsi="宋体" w:eastAsia="仿宋_GB2312"/>
          <w:sz w:val="30"/>
          <w:szCs w:val="30"/>
        </w:rPr>
        <w:t>甲方</w:t>
      </w:r>
      <w:r>
        <w:rPr>
          <w:rFonts w:hint="eastAsia" w:ascii="仿宋_GB2312" w:hAnsi="宋体" w:eastAsia="仿宋_GB2312"/>
          <w:sz w:val="30"/>
          <w:szCs w:val="30"/>
        </w:rPr>
        <w:t>联系人：  ，联系电话：  ；</w:t>
      </w:r>
    </w:p>
    <w:p w14:paraId="1158A36B">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w:t>
      </w:r>
      <w:r>
        <w:rPr>
          <w:rFonts w:ascii="仿宋_GB2312" w:hAnsi="宋体" w:eastAsia="仿宋_GB2312"/>
          <w:sz w:val="30"/>
          <w:szCs w:val="30"/>
        </w:rPr>
        <w:t>方</w:t>
      </w:r>
      <w:r>
        <w:rPr>
          <w:rFonts w:hint="eastAsia" w:ascii="仿宋_GB2312" w:hAnsi="宋体" w:eastAsia="仿宋_GB2312"/>
          <w:sz w:val="30"/>
          <w:szCs w:val="30"/>
        </w:rPr>
        <w:t>联系人：  ，联系电话：  ；</w:t>
      </w:r>
    </w:p>
    <w:p w14:paraId="2FE8025E">
      <w:pPr>
        <w:spacing w:line="520" w:lineRule="exact"/>
        <w:ind w:firstLine="602" w:firstLineChars="200"/>
        <w:rPr>
          <w:rFonts w:ascii="仿宋_GB2312" w:hAnsi="宋体" w:eastAsia="仿宋_GB2312"/>
          <w:b/>
          <w:sz w:val="30"/>
          <w:szCs w:val="30"/>
        </w:rPr>
      </w:pPr>
      <w:r>
        <w:rPr>
          <w:rFonts w:hint="eastAsia" w:ascii="仿宋_GB2312" w:hAnsi="宋体" w:eastAsia="仿宋_GB2312"/>
          <w:b/>
          <w:sz w:val="30"/>
          <w:szCs w:val="30"/>
        </w:rPr>
        <w:t>七、验收：</w:t>
      </w:r>
    </w:p>
    <w:p w14:paraId="64C41156">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1、乙方负责安排运输，并支付到达交车地点所需的全部费用。</w:t>
      </w:r>
    </w:p>
    <w:p w14:paraId="3DB3943E">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2、乙方交付甲方验收的车辆，凡属《强制性产品认证管理规定》范围内的，必须具有“CCC”中国强制认证标志，否则视为不合格产品。</w:t>
      </w:r>
    </w:p>
    <w:p w14:paraId="5C0E90B0">
      <w:pPr>
        <w:tabs>
          <w:tab w:val="left" w:pos="720"/>
        </w:tabs>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3、车辆到达交车地点行驶里程为100公里以内。</w:t>
      </w:r>
    </w:p>
    <w:p w14:paraId="19F3178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4、乙方所供车辆必须在国家车辆目录内，必须具备甲方所在地公安交警车管部门对车辆挂牌要求的有关手续。</w:t>
      </w:r>
    </w:p>
    <w:p w14:paraId="52D29099">
      <w:pPr>
        <w:spacing w:line="480" w:lineRule="exact"/>
        <w:rPr>
          <w:rFonts w:ascii="仿宋_GB2312" w:hAnsi="宋体" w:eastAsia="仿宋_GB2312"/>
          <w:sz w:val="30"/>
          <w:szCs w:val="30"/>
        </w:rPr>
      </w:pPr>
      <w:r>
        <w:rPr>
          <w:rFonts w:hint="eastAsia" w:ascii="仿宋_GB2312" w:hAnsi="宋体" w:eastAsia="仿宋_GB2312"/>
          <w:sz w:val="30"/>
          <w:szCs w:val="30"/>
        </w:rPr>
        <w:t xml:space="preserve">    5、车辆随车工具、装箱单、随车资料（出厂合格证及车辆维修手册）齐全，车辆外观整洁、车身漆面完整无破损，无划痕等。</w:t>
      </w:r>
    </w:p>
    <w:p w14:paraId="6F866518">
      <w:pPr>
        <w:spacing w:line="480" w:lineRule="exact"/>
        <w:ind w:firstLine="540"/>
        <w:jc w:val="left"/>
        <w:rPr>
          <w:rFonts w:ascii="仿宋_GB2312" w:hAnsi="宋体" w:eastAsia="仿宋_GB2312"/>
          <w:sz w:val="30"/>
          <w:szCs w:val="30"/>
        </w:rPr>
      </w:pPr>
      <w:r>
        <w:rPr>
          <w:rFonts w:hint="eastAsia" w:ascii="仿宋_GB2312" w:hAnsi="宋体" w:eastAsia="仿宋_GB2312"/>
          <w:sz w:val="30"/>
          <w:szCs w:val="30"/>
        </w:rPr>
        <w:t>6、乙方交车时必须提供《机动车销售统一发票》、《威海市机动车辆政府集中采购购置单》、《合格证书》、《车辆维修保养手册(保修卡) 》、《售后服务》使用说明书等有关资料。</w:t>
      </w:r>
    </w:p>
    <w:p w14:paraId="4BFB005B">
      <w:pPr>
        <w:spacing w:line="480" w:lineRule="exact"/>
        <w:ind w:firstLine="600" w:firstLineChars="200"/>
        <w:rPr>
          <w:rFonts w:ascii="仿宋_GB2312" w:hAnsi="宋体" w:eastAsia="仿宋_GB2312"/>
          <w:sz w:val="30"/>
          <w:szCs w:val="30"/>
        </w:rPr>
      </w:pPr>
      <w:r>
        <w:rPr>
          <w:rFonts w:hint="eastAsia" w:ascii="仿宋_GB2312" w:hAnsi="宋体" w:eastAsia="仿宋_GB2312"/>
          <w:sz w:val="30"/>
          <w:szCs w:val="30"/>
        </w:rPr>
        <w:t>7、乙方交车后，合同履行达到验收条件时，乙方向甲方发出项目验收建议，甲方应及时启动项目验收，并通知乙方。</w:t>
      </w:r>
    </w:p>
    <w:p w14:paraId="42186ED0">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八、《验收书》的签署</w:t>
      </w:r>
    </w:p>
    <w:p w14:paraId="7CDC35B2">
      <w:pPr>
        <w:spacing w:line="520" w:lineRule="exact"/>
        <w:ind w:firstLine="600" w:firstLineChars="200"/>
        <w:rPr>
          <w:rFonts w:ascii="仿宋_GB2312" w:hAnsi="宋体" w:eastAsia="仿宋_GB2312"/>
          <w:bCs/>
          <w:sz w:val="30"/>
          <w:szCs w:val="30"/>
        </w:rPr>
      </w:pPr>
      <w:r>
        <w:rPr>
          <w:rFonts w:hint="eastAsia" w:ascii="仿宋_GB2312" w:hAnsi="宋体" w:eastAsia="仿宋_GB2312"/>
          <w:bCs/>
          <w:sz w:val="30"/>
          <w:szCs w:val="30"/>
        </w:rPr>
        <w:t>验收后，甲方应当对验收小组出具的验收意见进行确认，并形成《验收书》。</w:t>
      </w:r>
    </w:p>
    <w:p w14:paraId="26BBBFBF">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九、付款：</w:t>
      </w:r>
    </w:p>
    <w:p w14:paraId="0240D0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（1）本合同以人民币付款。</w:t>
      </w:r>
    </w:p>
    <w:p w14:paraId="664C0D6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（2）付款方式：</w:t>
      </w:r>
    </w:p>
    <w:p w14:paraId="1D32BB2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（3）付款按以下资信办理</w:t>
      </w:r>
    </w:p>
    <w:p w14:paraId="2012781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收 款 人： </w:t>
      </w:r>
    </w:p>
    <w:p w14:paraId="7DA2E6B6">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开户银行： </w:t>
      </w:r>
    </w:p>
    <w:p w14:paraId="12BC22B2">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银行账号： </w:t>
      </w:r>
    </w:p>
    <w:p w14:paraId="06158BE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 系 人： </w:t>
      </w:r>
    </w:p>
    <w:p w14:paraId="6186E6D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 xml:space="preserve">联系电话： </w:t>
      </w:r>
    </w:p>
    <w:p w14:paraId="674C6FB9">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十、售后服务：</w:t>
      </w:r>
    </w:p>
    <w:p w14:paraId="04B773B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1、根据甲方需要，乙方应派技术人员现场服务，处理现场出现的技术问题。</w:t>
      </w:r>
    </w:p>
    <w:p w14:paraId="6D791613">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2、乙方要保证提供优质的售后服务，其服务必须达到或超过标的物生产厂提供的承诺。出现质量问题时，质保期内，地板出现质量问题无法修复时，乙方免费更换地板。</w:t>
      </w:r>
    </w:p>
    <w:p w14:paraId="70D4CC4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3、出现问题时，无论质保期内外乙方均需保证及时响应甲方的要求， 小时内到达现场，并于 小时完成修复工作，以保证甲方工作的正常进行。</w:t>
      </w:r>
    </w:p>
    <w:p w14:paraId="31CFB1A1">
      <w:pPr>
        <w:spacing w:line="520" w:lineRule="exact"/>
        <w:ind w:left="-10" w:firstLine="561"/>
        <w:rPr>
          <w:rFonts w:ascii="仿宋_GB2312" w:hAnsi="宋体" w:eastAsia="仿宋_GB2312"/>
          <w:b/>
          <w:sz w:val="30"/>
          <w:szCs w:val="30"/>
        </w:rPr>
      </w:pPr>
      <w:r>
        <w:rPr>
          <w:rFonts w:hint="eastAsia" w:ascii="仿宋_GB2312" w:hAnsi="宋体" w:eastAsia="仿宋_GB2312"/>
          <w:b/>
          <w:bCs/>
          <w:sz w:val="30"/>
          <w:szCs w:val="30"/>
        </w:rPr>
        <w:t>十一、</w:t>
      </w:r>
      <w:r>
        <w:rPr>
          <w:rFonts w:hint="eastAsia" w:ascii="仿宋_GB2312" w:hAnsi="宋体" w:eastAsia="仿宋_GB2312"/>
          <w:b/>
          <w:sz w:val="30"/>
          <w:szCs w:val="30"/>
        </w:rPr>
        <w:t>变更、修改及转让：</w:t>
      </w:r>
    </w:p>
    <w:p w14:paraId="0CF04AC4">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应严格按合同要求供货安装，未经甲方书面同意，乙方不得就合同标的物的数量、质量、供货安装完毕时间、技术规格以及其他的合同条款进行变更、修改；不得部分或者全部转让其应履行的合同义务。在履约过程中确需变更、中止或者终止的，应当报财政部门备案后方可实施。</w:t>
      </w:r>
    </w:p>
    <w:p w14:paraId="0505CC9B">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十二、合同解除：</w:t>
      </w:r>
    </w:p>
    <w:p w14:paraId="5C0474B5">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乙方迟延履行合同义务或者履行合同义务不符合约定以及违反其他有关规定而应解除合同的，乙方除承担违约责任外，甲方有权解除本合同,并通知山东省鲁成招标有限公司。</w:t>
      </w:r>
    </w:p>
    <w:p w14:paraId="6E81F584">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十三、违约责任：</w:t>
      </w:r>
    </w:p>
    <w:p w14:paraId="679E7F9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1、乙方违反第四条质量及专利权第一款的约定而降低标准及违反第十一条变更、修改及转让的约定，纳入诚信记录，情节严重的，甲方有权解除合同。</w:t>
      </w:r>
    </w:p>
    <w:p w14:paraId="39032D2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2、乙方违反有关的法律法规或者合同的其他约定（规定），甲方将责令其严格按照合同的约定履行义务。乙方无正当理由拒不履行的，纳入诚信记录，情节严重的，甲方有权解除合同。</w:t>
      </w:r>
    </w:p>
    <w:p w14:paraId="31F264F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3、乙方违反第六条交车时间的约定，逾期交车或者经验收不合格而重新供货 每逾期一日按照逾期部分合同价款的3‰向甲方交纳违约金，不足一日，按一日计算（下同）。</w:t>
      </w:r>
    </w:p>
    <w:p w14:paraId="54E1E9CD">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4、甲方无正当理由延期验收的，每延期一日按照延期验收部分合同价款的3‰向乙方支付违约金。</w:t>
      </w:r>
    </w:p>
    <w:p w14:paraId="3FF794AF">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5、由于违约而给对方造成损失，按照损失金额的100%给予赔偿。</w:t>
      </w:r>
    </w:p>
    <w:p w14:paraId="569C8AA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6、由于乙方违约而可能出现其产品等被甲方使用的情形，其所遭受的损失甲方不需要负责或者承担。</w:t>
      </w:r>
    </w:p>
    <w:p w14:paraId="3C89E2C7">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7、上述违约责任除“不可抗力”外，“不可抗力”是指不能预见、不能避免并不能克服的客观情况，如：战争、严重火灾、洪水、台风、地震等事件。</w:t>
      </w:r>
    </w:p>
    <w:p w14:paraId="3EE74F3C">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十四、争议解决：</w:t>
      </w:r>
    </w:p>
    <w:p w14:paraId="3E1301CA">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1、合同各方应通过友好协商，解决履行本合同中所发生的或与本合同有关的一切争议，如协商不成，可向合同签约地的人民法院提起诉讼。</w:t>
      </w:r>
      <w:r>
        <w:rPr>
          <w:rFonts w:hint="eastAsia" w:ascii="仿宋_GB2312" w:hAnsi="仿宋" w:eastAsia="仿宋_GB2312"/>
          <w:sz w:val="30"/>
          <w:szCs w:val="30"/>
        </w:rPr>
        <w:t>因诉讼产生的一切费用（包括但不限于案件受理费、律师费、鉴定费、保全费等）由败诉方承担。</w:t>
      </w:r>
    </w:p>
    <w:p w14:paraId="77716380">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2、在诉讼期间，本合同无争议的部分应继续履行。</w:t>
      </w:r>
    </w:p>
    <w:p w14:paraId="7ACE01B3">
      <w:pPr>
        <w:spacing w:line="52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十五、合同生效：</w:t>
      </w:r>
    </w:p>
    <w:p w14:paraId="653EC5CA">
      <w:pPr>
        <w:pStyle w:val="26"/>
        <w:spacing w:line="520" w:lineRule="exact"/>
        <w:ind w:firstLine="576"/>
        <w:rPr>
          <w:rFonts w:ascii="仿宋_GB2312" w:hAnsi="Times New Roman" w:eastAsia="仿宋_GB2312"/>
          <w:sz w:val="30"/>
          <w:szCs w:val="30"/>
        </w:rPr>
      </w:pPr>
      <w:r>
        <w:rPr>
          <w:rFonts w:hint="eastAsia" w:ascii="仿宋_GB2312" w:eastAsia="仿宋_GB2312"/>
          <w:sz w:val="30"/>
          <w:szCs w:val="30"/>
        </w:rPr>
        <w:t>本合同由各方代表签字或加盖各方公章或合同章后生效。</w:t>
      </w:r>
    </w:p>
    <w:p w14:paraId="4C638654">
      <w:pPr>
        <w:spacing w:line="520" w:lineRule="exact"/>
        <w:ind w:firstLine="602" w:firstLineChars="200"/>
        <w:rPr>
          <w:rFonts w:ascii="仿宋_GB2312" w:hAnsi="宋体" w:eastAsia="仿宋_GB2312"/>
          <w:sz w:val="30"/>
          <w:szCs w:val="30"/>
        </w:rPr>
      </w:pPr>
      <w:r>
        <w:rPr>
          <w:rFonts w:hint="eastAsia" w:ascii="仿宋_GB2312" w:hAnsi="宋体" w:eastAsia="仿宋_GB2312"/>
          <w:b/>
          <w:bCs/>
          <w:sz w:val="30"/>
          <w:szCs w:val="30"/>
        </w:rPr>
        <w:t>十六、签约地点：</w:t>
      </w:r>
      <w:r>
        <w:rPr>
          <w:rFonts w:hint="eastAsia" w:ascii="仿宋_GB2312" w:hAnsi="宋体" w:eastAsia="仿宋_GB2312"/>
          <w:sz w:val="30"/>
          <w:szCs w:val="30"/>
        </w:rPr>
        <w:t xml:space="preserve">山东省威海市环翠区。 </w:t>
      </w:r>
    </w:p>
    <w:p w14:paraId="1C551073">
      <w:pPr>
        <w:spacing w:line="480" w:lineRule="exact"/>
        <w:ind w:firstLine="602" w:firstLineChars="200"/>
        <w:rPr>
          <w:rFonts w:ascii="仿宋_GB2312" w:hAnsi="宋体" w:eastAsia="仿宋_GB2312"/>
          <w:b/>
          <w:bCs/>
          <w:sz w:val="30"/>
          <w:szCs w:val="30"/>
        </w:rPr>
      </w:pPr>
      <w:r>
        <w:rPr>
          <w:rFonts w:hint="eastAsia" w:ascii="仿宋_GB2312" w:hAnsi="宋体" w:eastAsia="仿宋_GB2312"/>
          <w:b/>
          <w:bCs/>
          <w:sz w:val="30"/>
          <w:szCs w:val="30"/>
        </w:rPr>
        <w:t>十七、合同签订时间：</w:t>
      </w:r>
      <w:r>
        <w:rPr>
          <w:rFonts w:hint="eastAsia" w:ascii="仿宋_GB2312" w:hAnsi="宋体" w:eastAsia="仿宋_GB2312"/>
          <w:bCs/>
          <w:sz w:val="30"/>
          <w:szCs w:val="30"/>
          <w:lang w:eastAsia="zh-CN"/>
        </w:rPr>
        <w:t>2026年</w:t>
      </w:r>
      <w:r>
        <w:rPr>
          <w:rFonts w:hint="eastAsia" w:ascii="仿宋_GB2312" w:hAnsi="宋体" w:eastAsia="仿宋_GB2312"/>
          <w:bCs/>
          <w:sz w:val="30"/>
          <w:szCs w:val="30"/>
        </w:rPr>
        <w:t xml:space="preserve"> 月 日。</w:t>
      </w:r>
    </w:p>
    <w:p w14:paraId="16884FC4">
      <w:pPr>
        <w:spacing w:line="480" w:lineRule="exact"/>
        <w:ind w:firstLine="600" w:firstLineChars="200"/>
        <w:rPr>
          <w:rFonts w:ascii="仿宋_GB2312" w:hAnsi="宋体" w:eastAsia="仿宋_GB2312"/>
          <w:sz w:val="30"/>
          <w:szCs w:val="30"/>
        </w:rPr>
      </w:pPr>
    </w:p>
    <w:p w14:paraId="3E5FC2EF">
      <w:pPr>
        <w:tabs>
          <w:tab w:val="left" w:pos="4500"/>
        </w:tabs>
        <w:spacing w:line="520" w:lineRule="exact"/>
        <w:ind w:left="6591" w:leftChars="300" w:hanging="5961" w:hangingChars="1987"/>
        <w:rPr>
          <w:rFonts w:ascii="仿宋_GB2312" w:hAnsi="宋体" w:eastAsia="仿宋_GB2312"/>
          <w:sz w:val="30"/>
          <w:szCs w:val="30"/>
        </w:rPr>
      </w:pPr>
      <w:r>
        <w:rPr>
          <w:rFonts w:hint="eastAsia" w:ascii="仿宋_GB2312" w:hAnsi="宋体" w:eastAsia="仿宋_GB2312"/>
          <w:sz w:val="30"/>
          <w:szCs w:val="30"/>
        </w:rPr>
        <w:t>甲    方： 乙    方：</w:t>
      </w:r>
    </w:p>
    <w:p w14:paraId="3FDD22A8">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地址：                              地址：</w:t>
      </w:r>
    </w:p>
    <w:p w14:paraId="0DF1A439">
      <w:pPr>
        <w:tabs>
          <w:tab w:val="left" w:pos="4500"/>
          <w:tab w:val="left" w:pos="4680"/>
          <w:tab w:val="left" w:pos="4860"/>
        </w:tabs>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单位盖章: 　　　　　　　　　　　    单位盖章：</w:t>
      </w:r>
    </w:p>
    <w:p w14:paraId="424E3B48">
      <w:pPr>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代表签字:</w:t>
      </w:r>
      <w:r>
        <w:rPr>
          <w:rFonts w:hint="eastAsia" w:ascii="仿宋_GB2312" w:eastAsia="仿宋_GB2312"/>
          <w:sz w:val="30"/>
          <w:szCs w:val="30"/>
        </w:rPr>
        <w:t xml:space="preserve"> 　　　　　　　　　　      代表签字：</w:t>
      </w:r>
    </w:p>
    <w:p w14:paraId="3EF4AC04">
      <w:pPr>
        <w:pStyle w:val="24"/>
        <w:tabs>
          <w:tab w:val="left" w:pos="900"/>
        </w:tabs>
        <w:spacing w:line="520" w:lineRule="exact"/>
        <w:ind w:left="46" w:leftChars="22" w:firstLine="600" w:firstLineChars="200"/>
        <w:rPr>
          <w:szCs w:val="20"/>
        </w:rPr>
      </w:pPr>
      <w:r>
        <w:rPr>
          <w:rFonts w:hint="eastAsia" w:ascii="仿宋_GB2312" w:hAnsi="宋体" w:eastAsia="仿宋_GB2312"/>
          <w:sz w:val="30"/>
          <w:szCs w:val="30"/>
        </w:rPr>
        <w:t>注：本合同条款仅供参考，中标后需根据情况另行修改。</w:t>
      </w:r>
    </w:p>
    <w:p w14:paraId="19E7F25F">
      <w:pPr>
        <w:pStyle w:val="41"/>
        <w:spacing w:before="0" w:after="0" w:line="360" w:lineRule="auto"/>
        <w:ind w:firstLine="646" w:firstLineChars="201"/>
        <w:rPr>
          <w:rFonts w:ascii="宋体" w:hAnsi="宋体" w:cs="宋体"/>
        </w:rPr>
      </w:pPr>
    </w:p>
    <w:p w14:paraId="4DB2C52F">
      <w:pPr>
        <w:pStyle w:val="41"/>
        <w:spacing w:before="0" w:after="0" w:line="360" w:lineRule="auto"/>
        <w:ind w:firstLine="646" w:firstLineChars="201"/>
        <w:rPr>
          <w:rFonts w:ascii="宋体" w:hAnsi="宋体" w:cs="宋体"/>
        </w:rPr>
      </w:pPr>
    </w:p>
    <w:p w14:paraId="29EDB671">
      <w:pPr>
        <w:pStyle w:val="41"/>
        <w:spacing w:before="0" w:after="0" w:line="360" w:lineRule="auto"/>
        <w:ind w:firstLine="646" w:firstLineChars="201"/>
        <w:rPr>
          <w:rFonts w:ascii="宋体" w:hAnsi="宋体" w:cs="宋体"/>
        </w:rPr>
      </w:pPr>
    </w:p>
    <w:p w14:paraId="130E74A5">
      <w:pPr>
        <w:pStyle w:val="41"/>
        <w:spacing w:before="0" w:after="0" w:line="360" w:lineRule="auto"/>
        <w:ind w:firstLine="646" w:firstLineChars="201"/>
        <w:rPr>
          <w:rFonts w:ascii="宋体" w:hAnsi="宋体" w:cs="宋体"/>
        </w:rPr>
      </w:pPr>
    </w:p>
    <w:p w14:paraId="26C0CF66">
      <w:pPr>
        <w:pStyle w:val="41"/>
        <w:spacing w:before="0" w:after="0" w:line="360" w:lineRule="auto"/>
        <w:ind w:firstLine="646" w:firstLineChars="201"/>
        <w:rPr>
          <w:rFonts w:ascii="宋体" w:hAnsi="宋体" w:cs="宋体"/>
        </w:rPr>
      </w:pPr>
    </w:p>
    <w:p w14:paraId="7A7D6169">
      <w:pPr>
        <w:pStyle w:val="41"/>
        <w:spacing w:before="0" w:after="0" w:line="360" w:lineRule="auto"/>
        <w:ind w:firstLine="646" w:firstLineChars="201"/>
        <w:rPr>
          <w:rFonts w:ascii="宋体" w:hAnsi="宋体" w:cs="宋体"/>
        </w:rPr>
      </w:pPr>
    </w:p>
    <w:p w14:paraId="2413BB90">
      <w:pPr>
        <w:pStyle w:val="41"/>
        <w:spacing w:before="0" w:after="0" w:line="360" w:lineRule="auto"/>
        <w:ind w:firstLine="646" w:firstLineChars="201"/>
        <w:rPr>
          <w:rFonts w:ascii="宋体" w:hAnsi="宋体" w:cs="宋体"/>
        </w:rPr>
      </w:pPr>
    </w:p>
    <w:p w14:paraId="5C0582C5">
      <w:pPr>
        <w:pStyle w:val="41"/>
        <w:spacing w:before="0" w:after="0" w:line="360" w:lineRule="auto"/>
        <w:ind w:firstLine="646" w:firstLineChars="201"/>
        <w:rPr>
          <w:rFonts w:ascii="宋体" w:hAnsi="宋体" w:cs="宋体"/>
        </w:rPr>
      </w:pPr>
    </w:p>
    <w:p w14:paraId="7E4B23CB">
      <w:pPr>
        <w:pStyle w:val="41"/>
        <w:spacing w:before="0" w:after="0" w:line="360" w:lineRule="auto"/>
        <w:ind w:firstLine="646" w:firstLineChars="201"/>
        <w:rPr>
          <w:rFonts w:ascii="宋体" w:hAnsi="宋体" w:cs="宋体"/>
        </w:rPr>
      </w:pPr>
    </w:p>
    <w:p w14:paraId="13183101">
      <w:pPr>
        <w:pStyle w:val="41"/>
        <w:spacing w:before="0" w:after="0" w:line="360" w:lineRule="auto"/>
        <w:ind w:firstLine="646" w:firstLineChars="201"/>
        <w:rPr>
          <w:rFonts w:ascii="宋体" w:hAnsi="宋体" w:cs="宋体"/>
        </w:rPr>
      </w:pPr>
    </w:p>
    <w:p w14:paraId="1D123BA9">
      <w:pPr>
        <w:pStyle w:val="41"/>
        <w:spacing w:before="0" w:after="0" w:line="360" w:lineRule="auto"/>
        <w:ind w:firstLine="646" w:firstLineChars="201"/>
        <w:rPr>
          <w:rFonts w:ascii="宋体" w:hAnsi="宋体" w:cs="宋体"/>
        </w:rPr>
      </w:pPr>
    </w:p>
    <w:p w14:paraId="61DB4845">
      <w:pPr>
        <w:pStyle w:val="41"/>
        <w:spacing w:before="0" w:after="0" w:line="360" w:lineRule="auto"/>
        <w:ind w:firstLine="646" w:firstLineChars="201"/>
        <w:rPr>
          <w:rFonts w:ascii="宋体" w:hAnsi="宋体" w:cs="宋体"/>
        </w:rPr>
      </w:pPr>
    </w:p>
    <w:p w14:paraId="5B701F78">
      <w:pPr>
        <w:pStyle w:val="41"/>
        <w:spacing w:before="0" w:after="0" w:line="360" w:lineRule="auto"/>
        <w:ind w:firstLine="646" w:firstLineChars="201"/>
        <w:rPr>
          <w:rFonts w:ascii="宋体" w:hAnsi="宋体" w:cs="宋体"/>
        </w:rPr>
      </w:pPr>
    </w:p>
    <w:p w14:paraId="2D3DAB8C">
      <w:pPr>
        <w:pStyle w:val="41"/>
        <w:spacing w:before="0" w:after="0" w:line="360" w:lineRule="auto"/>
        <w:ind w:firstLine="646" w:firstLineChars="201"/>
        <w:rPr>
          <w:rFonts w:ascii="宋体" w:hAnsi="宋体" w:cs="宋体"/>
        </w:rPr>
      </w:pPr>
    </w:p>
    <w:p w14:paraId="3D5EB105">
      <w:pPr>
        <w:pStyle w:val="41"/>
        <w:spacing w:before="0" w:after="0" w:line="360" w:lineRule="auto"/>
        <w:ind w:firstLine="646" w:firstLineChars="201"/>
        <w:rPr>
          <w:rFonts w:ascii="宋体" w:hAnsi="宋体" w:cs="宋体"/>
        </w:rPr>
      </w:pPr>
    </w:p>
    <w:p w14:paraId="61104710">
      <w:pPr>
        <w:pStyle w:val="41"/>
        <w:spacing w:before="0" w:after="0" w:line="360" w:lineRule="auto"/>
        <w:ind w:firstLine="646" w:firstLineChars="201"/>
        <w:rPr>
          <w:rFonts w:ascii="宋体" w:hAnsi="宋体" w:cs="宋体"/>
        </w:rPr>
      </w:pPr>
    </w:p>
    <w:p w14:paraId="218E9EB5">
      <w:pPr>
        <w:pStyle w:val="41"/>
        <w:spacing w:before="0" w:after="0" w:line="360" w:lineRule="auto"/>
        <w:ind w:firstLine="646" w:firstLineChars="201"/>
        <w:rPr>
          <w:rFonts w:ascii="宋体" w:hAnsi="宋体" w:cs="宋体"/>
        </w:rPr>
      </w:pPr>
    </w:p>
    <w:p w14:paraId="533EF51F">
      <w:pPr>
        <w:pStyle w:val="41"/>
        <w:spacing w:before="0" w:after="0" w:line="360" w:lineRule="auto"/>
        <w:ind w:firstLine="646" w:firstLineChars="201"/>
        <w:rPr>
          <w:rFonts w:ascii="宋体" w:hAnsi="宋体" w:cs="宋体"/>
        </w:rPr>
      </w:pPr>
    </w:p>
    <w:p w14:paraId="497E1753"/>
    <w:p w14:paraId="468FA8EA">
      <w:pPr>
        <w:pStyle w:val="41"/>
        <w:spacing w:before="0" w:after="0" w:line="360" w:lineRule="auto"/>
        <w:ind w:firstLine="646" w:firstLineChars="201"/>
        <w:rPr>
          <w:rFonts w:ascii="宋体" w:hAnsi="宋体" w:cs="宋体"/>
        </w:rPr>
        <w:sectPr>
          <w:headerReference r:id="rId9" w:type="default"/>
          <w:footerReference r:id="rId10" w:type="default"/>
          <w:pgSz w:w="11906" w:h="16838"/>
          <w:pgMar w:top="1440" w:right="1080" w:bottom="1440" w:left="1080" w:header="851" w:footer="992" w:gutter="0"/>
          <w:cols w:space="720" w:num="1"/>
          <w:docGrid w:type="lines" w:linePitch="312" w:charSpace="0"/>
        </w:sectPr>
      </w:pPr>
      <w:r>
        <w:rPr>
          <w:rFonts w:hint="eastAsia" w:ascii="宋体" w:hAnsi="宋体" w:cs="宋体"/>
        </w:rPr>
        <w:t>第六章投标文件格式</w:t>
      </w:r>
    </w:p>
    <w:p w14:paraId="50B069D8">
      <w:pPr>
        <w:spacing w:before="100" w:beforeAutospacing="1" w:after="100" w:afterAutospacing="1" w:line="415" w:lineRule="auto"/>
        <w:jc w:val="center"/>
        <w:outlineLvl w:val="0"/>
        <w:rPr>
          <w:rFonts w:ascii="楷体_GB2312" w:hAnsi="宋体" w:eastAsia="楷体_GB2312" w:cs="宋体"/>
          <w:b/>
          <w:bCs/>
          <w:sz w:val="44"/>
          <w:szCs w:val="44"/>
        </w:rPr>
        <w:sectPr>
          <w:headerReference r:id="rId11" w:type="default"/>
          <w:footerReference r:id="rId12" w:type="default"/>
          <w:pgSz w:w="11906" w:h="16838"/>
          <w:pgMar w:top="1440" w:right="1077" w:bottom="1440" w:left="1077" w:header="851" w:footer="992" w:gutter="0"/>
          <w:cols w:space="720" w:num="1"/>
          <w:docGrid w:linePitch="312" w:charSpace="0"/>
        </w:sectPr>
      </w:pPr>
      <w:r>
        <w:rPr>
          <w:rFonts w:hint="eastAsia" w:ascii="楷体_GB2312" w:hAnsi="宋体" w:eastAsia="楷体_GB2312" w:cs="宋体"/>
          <w:b/>
          <w:bCs/>
          <w:sz w:val="44"/>
          <w:szCs w:val="44"/>
        </w:rPr>
        <w:t xml:space="preserve">  投标（响应）文件格式</w:t>
      </w:r>
    </w:p>
    <w:p w14:paraId="779908E4">
      <w:pPr>
        <w:spacing w:line="460" w:lineRule="exact"/>
        <w:jc w:val="left"/>
        <w:rPr>
          <w:b/>
          <w:kern w:val="0"/>
          <w:sz w:val="24"/>
        </w:rPr>
      </w:pPr>
    </w:p>
    <w:p w14:paraId="2876A7B1">
      <w:pPr>
        <w:ind w:right="2080"/>
        <w:rPr>
          <w:rFonts w:ascii="仿宋" w:hAnsi="仿宋" w:eastAsia="仿宋"/>
          <w:sz w:val="52"/>
        </w:rPr>
      </w:pPr>
    </w:p>
    <w:p w14:paraId="7932C734">
      <w:pPr>
        <w:pStyle w:val="24"/>
        <w:tabs>
          <w:tab w:val="left" w:pos="580"/>
        </w:tabs>
        <w:ind w:left="201" w:leftChars="50" w:hanging="96" w:hangingChars="22"/>
        <w:jc w:val="right"/>
        <w:rPr>
          <w:rFonts w:ascii="仿宋_GB2312" w:hAnsi="宋体" w:eastAsia="仿宋_GB2312"/>
          <w:bCs/>
          <w:sz w:val="44"/>
          <w:szCs w:val="44"/>
        </w:rPr>
      </w:pPr>
    </w:p>
    <w:p w14:paraId="22DEC262">
      <w:pPr>
        <w:jc w:val="center"/>
        <w:rPr>
          <w:rFonts w:ascii="仿宋_GB2312" w:hAnsi="宋体" w:eastAsia="仿宋_GB2312"/>
          <w:sz w:val="72"/>
        </w:rPr>
      </w:pPr>
      <w:r>
        <w:rPr>
          <w:rFonts w:hint="eastAsia" w:ascii="仿宋_GB2312" w:hAnsi="宋体" w:eastAsia="仿宋_GB2312"/>
          <w:sz w:val="52"/>
        </w:rPr>
        <w:cr/>
      </w:r>
      <w:r>
        <w:rPr>
          <w:rFonts w:hint="eastAsia" w:ascii="仿宋_GB2312" w:hAnsi="宋体" w:eastAsia="仿宋_GB2312"/>
          <w:b/>
          <w:bCs/>
          <w:sz w:val="84"/>
        </w:rPr>
        <w:t>投 标 文 件</w:t>
      </w:r>
      <w:r>
        <w:rPr>
          <w:rFonts w:hint="eastAsia" w:ascii="仿宋_GB2312" w:hAnsi="宋体" w:eastAsia="仿宋_GB2312"/>
          <w:b/>
          <w:bCs/>
          <w:sz w:val="84"/>
        </w:rPr>
        <w:cr/>
      </w:r>
    </w:p>
    <w:p w14:paraId="3C8404E3">
      <w:pPr>
        <w:pStyle w:val="12"/>
        <w:rPr>
          <w:rFonts w:ascii="仿宋_GB2312" w:hAnsi="宋体" w:eastAsia="仿宋_GB2312"/>
          <w:sz w:val="72"/>
        </w:rPr>
      </w:pPr>
    </w:p>
    <w:p w14:paraId="635186AE">
      <w:pPr>
        <w:pStyle w:val="12"/>
        <w:rPr>
          <w:rFonts w:ascii="仿宋_GB2312" w:hAnsi="宋体" w:eastAsia="仿宋_GB2312"/>
          <w:sz w:val="72"/>
        </w:rPr>
      </w:pPr>
    </w:p>
    <w:p w14:paraId="01F77994">
      <w:pPr>
        <w:ind w:left="2518" w:leftChars="1199"/>
        <w:rPr>
          <w:rFonts w:hint="eastAsia" w:ascii="仿宋_GB2312" w:hAnsi="宋体" w:eastAsia="仿宋_GB2312"/>
          <w:sz w:val="36"/>
          <w:lang w:eastAsia="zh-CN"/>
        </w:rPr>
      </w:pPr>
      <w:r>
        <w:rPr>
          <w:rFonts w:hint="eastAsia" w:ascii="仿宋_GB2312" w:hAnsi="宋体" w:eastAsia="仿宋_GB2312"/>
          <w:b/>
          <w:bCs/>
          <w:sz w:val="36"/>
        </w:rPr>
        <w:t>采购项目：</w:t>
      </w:r>
      <w:r>
        <w:rPr>
          <w:rFonts w:hint="eastAsia" w:ascii="仿宋_GB2312" w:hAnsi="宋体" w:eastAsia="仿宋_GB2312"/>
          <w:sz w:val="36"/>
          <w:lang w:eastAsia="zh-CN"/>
        </w:rPr>
        <w:t>垃圾收运压缩设备、道路清雪机械设备及钢结构公厕采购项目</w:t>
      </w:r>
    </w:p>
    <w:p w14:paraId="76BDC526">
      <w:pPr>
        <w:ind w:left="2518" w:leftChars="1199"/>
        <w:rPr>
          <w:rFonts w:hint="eastAsia" w:ascii="仿宋_GB2312" w:hAnsi="宋体" w:eastAsia="仿宋_GB2312"/>
          <w:b/>
          <w:bCs/>
          <w:sz w:val="36"/>
          <w:lang w:eastAsia="zh-CN"/>
        </w:rPr>
      </w:pPr>
      <w:r>
        <w:rPr>
          <w:rFonts w:hint="eastAsia" w:ascii="仿宋_GB2312" w:hAnsi="宋体" w:eastAsia="仿宋_GB2312"/>
          <w:b/>
          <w:bCs/>
          <w:sz w:val="36"/>
          <w:lang w:eastAsia="zh-CN"/>
        </w:rPr>
        <w:t>包号及包名称：</w:t>
      </w:r>
    </w:p>
    <w:p w14:paraId="702C1999">
      <w:pPr>
        <w:ind w:left="2518" w:leftChars="1199"/>
        <w:rPr>
          <w:rFonts w:ascii="仿宋_GB2312" w:hAnsi="宋体" w:eastAsia="仿宋_GB2312"/>
          <w:sz w:val="36"/>
        </w:rPr>
      </w:pPr>
      <w:r>
        <w:rPr>
          <w:rFonts w:hint="eastAsia" w:ascii="仿宋_GB2312" w:hAnsi="宋体" w:eastAsia="仿宋_GB2312"/>
          <w:b/>
          <w:bCs/>
          <w:sz w:val="36"/>
        </w:rPr>
        <w:t>采购编号：</w:t>
      </w:r>
      <w:r>
        <w:rPr>
          <w:rFonts w:hint="eastAsia" w:ascii="仿宋_GB2312" w:hAnsi="宋体" w:eastAsia="仿宋_GB2312"/>
          <w:sz w:val="36"/>
          <w:lang w:eastAsia="zh-CN"/>
        </w:rPr>
        <w:t>WHCX2026-02</w:t>
      </w:r>
      <w:r>
        <w:rPr>
          <w:rFonts w:hint="eastAsia" w:ascii="仿宋_GB2312" w:hAnsi="宋体" w:eastAsia="仿宋_GB2312"/>
          <w:sz w:val="36"/>
        </w:rPr>
        <w:cr/>
      </w:r>
      <w:r>
        <w:rPr>
          <w:rFonts w:hint="eastAsia" w:ascii="仿宋_GB2312" w:hAnsi="宋体" w:eastAsia="仿宋_GB2312"/>
          <w:b/>
          <w:bCs/>
          <w:sz w:val="36"/>
        </w:rPr>
        <w:cr/>
      </w:r>
      <w:r>
        <w:rPr>
          <w:rFonts w:hint="eastAsia" w:ascii="仿宋_GB2312" w:hAnsi="宋体" w:eastAsia="仿宋_GB2312"/>
          <w:sz w:val="36"/>
        </w:rPr>
        <w:t>　　　　　</w:t>
      </w:r>
    </w:p>
    <w:p w14:paraId="65899DAD">
      <w:pPr>
        <w:jc w:val="left"/>
        <w:rPr>
          <w:rFonts w:ascii="仿宋_GB2312" w:hAnsi="宋体" w:eastAsia="仿宋_GB2312"/>
          <w:sz w:val="36"/>
        </w:rPr>
      </w:pPr>
    </w:p>
    <w:p w14:paraId="60497ECD">
      <w:pPr>
        <w:pStyle w:val="12"/>
        <w:rPr>
          <w:rFonts w:ascii="仿宋_GB2312" w:hAnsi="宋体" w:eastAsia="仿宋_GB2312"/>
          <w:sz w:val="36"/>
        </w:rPr>
      </w:pPr>
    </w:p>
    <w:p w14:paraId="63580327">
      <w:pPr>
        <w:pStyle w:val="12"/>
        <w:rPr>
          <w:rFonts w:ascii="仿宋_GB2312" w:hAnsi="宋体" w:eastAsia="仿宋_GB2312"/>
          <w:sz w:val="36"/>
        </w:rPr>
      </w:pPr>
    </w:p>
    <w:p w14:paraId="25A664F0">
      <w:pPr>
        <w:pStyle w:val="12"/>
        <w:rPr>
          <w:rFonts w:ascii="仿宋_GB2312" w:hAnsi="宋体" w:eastAsia="仿宋_GB2312"/>
          <w:sz w:val="36"/>
        </w:rPr>
      </w:pPr>
    </w:p>
    <w:p w14:paraId="35A09B2A">
      <w:pPr>
        <w:pStyle w:val="12"/>
        <w:rPr>
          <w:rFonts w:ascii="仿宋_GB2312" w:hAnsi="宋体" w:eastAsia="仿宋_GB2312"/>
          <w:sz w:val="36"/>
        </w:rPr>
      </w:pPr>
    </w:p>
    <w:p w14:paraId="53F25459">
      <w:pPr>
        <w:pStyle w:val="12"/>
        <w:rPr>
          <w:rFonts w:ascii="仿宋_GB2312" w:hAnsi="宋体" w:eastAsia="仿宋_GB2312"/>
          <w:sz w:val="36"/>
        </w:rPr>
      </w:pPr>
    </w:p>
    <w:p w14:paraId="1D94FD0A">
      <w:pPr>
        <w:pStyle w:val="12"/>
      </w:pPr>
    </w:p>
    <w:p w14:paraId="57CA78D9">
      <w:pPr>
        <w:pStyle w:val="24"/>
        <w:tabs>
          <w:tab w:val="left" w:pos="580"/>
        </w:tabs>
        <w:ind w:left="185" w:leftChars="88" w:firstLine="2340" w:firstLineChars="650"/>
        <w:rPr>
          <w:rFonts w:ascii="仿宋_GB2312" w:hAnsi="宋体" w:eastAsia="仿宋_GB2312"/>
          <w:sz w:val="36"/>
        </w:rPr>
      </w:pPr>
      <w:r>
        <w:rPr>
          <w:rFonts w:hint="eastAsia" w:ascii="仿宋_GB2312" w:hAnsi="宋体" w:eastAsia="仿宋_GB2312"/>
          <w:sz w:val="36"/>
        </w:rPr>
        <w:t>投标人名称：***有限公司</w:t>
      </w:r>
    </w:p>
    <w:p w14:paraId="089F2528">
      <w:pPr>
        <w:ind w:left="7209" w:leftChars="1290" w:right="720" w:hanging="4500" w:hangingChars="1250"/>
        <w:rPr>
          <w:rFonts w:ascii="仿宋_GB2312" w:hAnsi="宋体" w:eastAsia="仿宋_GB2312"/>
          <w:sz w:val="36"/>
        </w:rPr>
      </w:pPr>
      <w:r>
        <w:rPr>
          <w:rFonts w:hint="eastAsia" w:ascii="仿宋_GB2312" w:hAnsi="宋体" w:eastAsia="仿宋_GB2312"/>
          <w:sz w:val="36"/>
        </w:rPr>
        <w:t>日期：202 年  月  日</w:t>
      </w:r>
      <w:r>
        <w:rPr>
          <w:rFonts w:hint="eastAsia" w:ascii="仿宋_GB2312" w:hAnsi="宋体" w:eastAsia="仿宋_GB2312"/>
          <w:sz w:val="36"/>
        </w:rPr>
        <w:cr/>
      </w:r>
    </w:p>
    <w:p w14:paraId="0D26B6E6">
      <w:pPr>
        <w:pStyle w:val="12"/>
      </w:pPr>
    </w:p>
    <w:p w14:paraId="7F278E18">
      <w:pPr>
        <w:pStyle w:val="12"/>
        <w:ind w:left="0" w:leftChars="0" w:firstLine="0" w:firstLineChars="0"/>
      </w:pPr>
    </w:p>
    <w:p w14:paraId="6A9785CA">
      <w:pPr>
        <w:ind w:right="720"/>
        <w:jc w:val="center"/>
        <w:rPr>
          <w:rFonts w:hAnsi="宋体"/>
          <w:b/>
          <w:bCs/>
          <w:sz w:val="44"/>
          <w:szCs w:val="44"/>
        </w:rPr>
      </w:pPr>
      <w:r>
        <w:rPr>
          <w:rFonts w:hint="eastAsia" w:hAnsi="宋体"/>
          <w:b/>
          <w:sz w:val="44"/>
          <w:szCs w:val="44"/>
        </w:rPr>
        <w:t>投标承诺函</w:t>
      </w:r>
    </w:p>
    <w:p w14:paraId="09671CE2">
      <w:pPr>
        <w:pStyle w:val="24"/>
        <w:spacing w:line="520" w:lineRule="exact"/>
        <w:rPr>
          <w:rFonts w:ascii="仿宋_GB2312" w:hAnsi="宋体" w:eastAsia="仿宋_GB2312"/>
          <w:sz w:val="30"/>
          <w:szCs w:val="30"/>
        </w:rPr>
      </w:pPr>
      <w:r>
        <w:rPr>
          <w:rFonts w:hint="eastAsia" w:ascii="仿宋_GB2312" w:hAnsi="宋体" w:eastAsia="仿宋_GB2312"/>
          <w:sz w:val="30"/>
          <w:szCs w:val="30"/>
        </w:rPr>
        <w:t>山东省鲁成招标有限公司：</w:t>
      </w:r>
    </w:p>
    <w:p w14:paraId="620E2E90">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我方收到</w:t>
      </w:r>
      <w:r>
        <w:rPr>
          <w:rFonts w:hint="eastAsia" w:ascii="仿宋_GB2312" w:hAnsi="宋体" w:eastAsia="仿宋_GB2312"/>
          <w:sz w:val="30"/>
          <w:szCs w:val="30"/>
          <w:lang w:eastAsia="zh-CN"/>
        </w:rPr>
        <w:t>WHCX2026-02</w:t>
      </w:r>
      <w:r>
        <w:rPr>
          <w:rFonts w:hint="eastAsia" w:ascii="仿宋_GB2312" w:hAnsi="宋体" w:eastAsia="仿宋_GB2312"/>
          <w:sz w:val="30"/>
          <w:szCs w:val="30"/>
        </w:rPr>
        <w:t>号招标文件，经详细研究，决定参加投标。</w:t>
      </w:r>
    </w:p>
    <w:p w14:paraId="439048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1.我方愿意按照招标文件的规定和要求提供货物和服务，报价详见《开标一览表》。</w:t>
      </w:r>
    </w:p>
    <w:p w14:paraId="01735DEB">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2.我方同意90天的投标有效期，严格遵守投标文件的各项承诺。在此期限届满之前，本投标文件始终对我方具有约束力，并随时接受中标。我方承诺在投标有效期内不修改、撤销投标文件。</w:t>
      </w:r>
    </w:p>
    <w:p w14:paraId="689702AA">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3.我方愿意遵守招标文件的规定和要求，并提供招标文件中要求的所有资料。</w:t>
      </w:r>
    </w:p>
    <w:p w14:paraId="381A3BB6">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4.我方同意最低价是中标的主要选择标准，但不是唯一的选择标准。</w:t>
      </w:r>
    </w:p>
    <w:p w14:paraId="3ED1BBF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5.如果我方中标：</w:t>
      </w:r>
    </w:p>
    <w:p w14:paraId="33A3470F">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（1）我方承诺将按照招标文件的规定全额交纳代理服务费；</w:t>
      </w:r>
    </w:p>
    <w:p w14:paraId="3B1C3602">
      <w:pPr>
        <w:pStyle w:val="24"/>
        <w:spacing w:line="520" w:lineRule="exact"/>
        <w:ind w:firstLine="570"/>
        <w:rPr>
          <w:rFonts w:ascii="仿宋_GB2312" w:hAnsi="宋体" w:eastAsia="仿宋_GB2312"/>
          <w:sz w:val="30"/>
          <w:szCs w:val="30"/>
        </w:rPr>
      </w:pPr>
      <w:r>
        <w:rPr>
          <w:rFonts w:hint="eastAsia" w:ascii="仿宋_GB2312" w:hAnsi="宋体" w:eastAsia="仿宋_GB2312"/>
          <w:sz w:val="30"/>
          <w:szCs w:val="30"/>
        </w:rPr>
        <w:t>（2）我方承诺在中标通知书发出后，在规定期限内与招标人签订合同；</w:t>
      </w:r>
    </w:p>
    <w:p w14:paraId="30B0BC45">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（3）我方承诺在合同约定的期限内，按期、保质、保量完成供货安装任务。</w:t>
      </w:r>
    </w:p>
    <w:p w14:paraId="746CA7D9">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6.所有有关本投标的函电，请按下列地址联系：</w:t>
      </w:r>
    </w:p>
    <w:p w14:paraId="4398B4B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单    位：                     邮政编码：</w:t>
      </w:r>
    </w:p>
    <w:p w14:paraId="3EBE48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地    址：                     联 系 人：</w:t>
      </w:r>
    </w:p>
    <w:p w14:paraId="1F1713F6">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电    话：                     传    真：</w:t>
      </w:r>
    </w:p>
    <w:p w14:paraId="053D499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开户名称：</w:t>
      </w:r>
    </w:p>
    <w:p w14:paraId="43FF163A">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开户银行：</w:t>
      </w:r>
    </w:p>
    <w:p w14:paraId="28867128">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开户账号：</w:t>
      </w:r>
    </w:p>
    <w:p w14:paraId="3323288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投标人（盖章）： </w:t>
      </w:r>
    </w:p>
    <w:p w14:paraId="628F1E77">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法定代表人或被授权人（签字或盖章）：</w:t>
      </w:r>
    </w:p>
    <w:p w14:paraId="4CFD2712">
      <w:pPr>
        <w:pStyle w:val="24"/>
        <w:spacing w:line="520" w:lineRule="exact"/>
        <w:ind w:firstLine="640"/>
        <w:rPr>
          <w:rFonts w:ascii="仿宋_GB2312" w:hAnsi="宋体" w:eastAsia="仿宋_GB2312"/>
          <w:sz w:val="30"/>
          <w:szCs w:val="30"/>
        </w:rPr>
      </w:pPr>
      <w:r>
        <w:rPr>
          <w:rFonts w:hint="eastAsia" w:ascii="仿宋_GB2312" w:hAnsi="宋体" w:eastAsia="仿宋_GB2312"/>
          <w:sz w:val="30"/>
          <w:szCs w:val="30"/>
        </w:rPr>
        <w:t xml:space="preserve">投标日期：××年××月××日 </w:t>
      </w:r>
    </w:p>
    <w:p w14:paraId="513DE7AB">
      <w:pPr>
        <w:pStyle w:val="24"/>
        <w:ind w:left="1303" w:hanging="883"/>
        <w:jc w:val="center"/>
        <w:rPr>
          <w:rFonts w:hAnsi="宋体"/>
          <w:b/>
          <w:sz w:val="44"/>
          <w:szCs w:val="44"/>
        </w:rPr>
      </w:pPr>
      <w:r>
        <w:rPr>
          <w:rFonts w:hint="eastAsia" w:hAnsi="宋体"/>
          <w:b/>
          <w:sz w:val="44"/>
          <w:szCs w:val="44"/>
        </w:rPr>
        <w:t>开  标  一览  表</w:t>
      </w:r>
    </w:p>
    <w:p w14:paraId="65179904">
      <w:pPr>
        <w:pStyle w:val="24"/>
        <w:spacing w:line="520" w:lineRule="exact"/>
        <w:ind w:left="1020" w:hanging="600"/>
        <w:rPr>
          <w:rFonts w:hint="eastAsia" w:ascii="仿宋_GB2312" w:hAnsi="宋体" w:eastAsia="仿宋_GB2312"/>
          <w:sz w:val="30"/>
          <w:szCs w:val="30"/>
          <w:lang w:eastAsia="zh-CN"/>
        </w:rPr>
      </w:pPr>
      <w:r>
        <w:rPr>
          <w:rFonts w:hint="eastAsia" w:ascii="仿宋_GB2312" w:hAnsi="宋体" w:eastAsia="仿宋_GB2312"/>
          <w:sz w:val="30"/>
          <w:szCs w:val="30"/>
        </w:rPr>
        <w:t>采购编号：</w:t>
      </w:r>
      <w:r>
        <w:rPr>
          <w:rFonts w:hint="eastAsia" w:ascii="仿宋_GB2312" w:hAnsi="宋体" w:eastAsia="仿宋_GB2312"/>
          <w:sz w:val="30"/>
          <w:szCs w:val="30"/>
          <w:lang w:eastAsia="zh-CN"/>
        </w:rPr>
        <w:t>WHCX2026-02</w:t>
      </w:r>
    </w:p>
    <w:p w14:paraId="5D825CBF">
      <w:pPr>
        <w:pStyle w:val="24"/>
        <w:spacing w:line="520" w:lineRule="exact"/>
        <w:ind w:left="1020" w:hanging="600"/>
        <w:rPr>
          <w:rFonts w:ascii="仿宋_GB2312" w:hAnsi="宋体" w:eastAsia="仿宋_GB2312"/>
          <w:sz w:val="30"/>
          <w:szCs w:val="30"/>
        </w:rPr>
      </w:pPr>
      <w:r>
        <w:rPr>
          <w:rFonts w:hint="eastAsia" w:ascii="仿宋_GB2312" w:hAnsi="宋体" w:eastAsia="仿宋_GB2312"/>
          <w:sz w:val="30"/>
          <w:szCs w:val="30"/>
        </w:rPr>
        <w:t>项目名称：</w:t>
      </w:r>
      <w:r>
        <w:rPr>
          <w:rFonts w:hint="eastAsia" w:ascii="仿宋_GB2312" w:hAnsi="宋体" w:eastAsia="仿宋_GB2312"/>
          <w:sz w:val="30"/>
          <w:szCs w:val="30"/>
          <w:lang w:eastAsia="zh-CN"/>
        </w:rPr>
        <w:t>垃圾收运压缩设备、道路清雪机械设备及钢结构公厕采购项目</w:t>
      </w: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单位：元</w:t>
      </w:r>
      <w:r>
        <w:rPr>
          <w:rFonts w:hint="eastAsia" w:ascii="仿宋_GB2312" w:hAnsi="宋体" w:eastAsia="仿宋_GB2312"/>
          <w:sz w:val="30"/>
          <w:szCs w:val="30"/>
          <w:lang w:val="en-US" w:eastAsia="zh-CN"/>
        </w:rPr>
        <w:t xml:space="preserve">              </w:t>
      </w:r>
    </w:p>
    <w:tbl>
      <w:tblPr>
        <w:tblStyle w:val="46"/>
        <w:tblW w:w="10039"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5110"/>
        <w:gridCol w:w="2468"/>
      </w:tblGrid>
      <w:tr w14:paraId="788F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trPr>
        <w:tc>
          <w:tcPr>
            <w:tcW w:w="2461" w:type="dxa"/>
            <w:vAlign w:val="center"/>
          </w:tcPr>
          <w:p w14:paraId="2918DBEF">
            <w:pPr>
              <w:spacing w:line="440" w:lineRule="exact"/>
              <w:jc w:val="center"/>
              <w:rPr>
                <w:rFonts w:ascii="仿宋_GB2312" w:hAnsi="宋体" w:eastAsia="仿宋_GB2312"/>
                <w:b/>
                <w:sz w:val="24"/>
              </w:rPr>
            </w:pPr>
            <w:r>
              <w:rPr>
                <w:rFonts w:hint="eastAsia" w:ascii="仿宋_GB2312" w:hAnsi="仿宋" w:eastAsia="仿宋_GB2312"/>
                <w:b/>
                <w:sz w:val="24"/>
              </w:rPr>
              <w:t>包号及包名称</w:t>
            </w:r>
          </w:p>
        </w:tc>
        <w:tc>
          <w:tcPr>
            <w:tcW w:w="5110" w:type="dxa"/>
            <w:vAlign w:val="center"/>
          </w:tcPr>
          <w:p w14:paraId="6E99F721">
            <w:pPr>
              <w:spacing w:line="440" w:lineRule="exact"/>
              <w:jc w:val="center"/>
              <w:rPr>
                <w:rFonts w:ascii="仿宋_GB2312" w:hAnsi="宋体" w:eastAsia="仿宋_GB2312"/>
                <w:b/>
                <w:sz w:val="24"/>
              </w:rPr>
            </w:pPr>
            <w:r>
              <w:rPr>
                <w:rFonts w:hint="eastAsia" w:ascii="仿宋_GB2312" w:hAnsi="宋体" w:eastAsia="仿宋_GB2312"/>
                <w:b/>
                <w:sz w:val="24"/>
              </w:rPr>
              <w:t>总报价</w:t>
            </w:r>
          </w:p>
        </w:tc>
        <w:tc>
          <w:tcPr>
            <w:tcW w:w="2468" w:type="dxa"/>
            <w:vAlign w:val="center"/>
          </w:tcPr>
          <w:p w14:paraId="1EFA4BA2">
            <w:pPr>
              <w:spacing w:line="440" w:lineRule="exact"/>
              <w:jc w:val="center"/>
              <w:rPr>
                <w:rFonts w:ascii="仿宋_GB2312" w:hAnsi="宋体" w:eastAsia="仿宋_GB2312"/>
                <w:b/>
                <w:sz w:val="24"/>
              </w:rPr>
            </w:pPr>
            <w:r>
              <w:rPr>
                <w:rFonts w:hint="eastAsia" w:ascii="仿宋_GB2312" w:hAnsi="宋体" w:eastAsia="仿宋_GB2312"/>
                <w:b/>
                <w:sz w:val="24"/>
              </w:rPr>
              <w:t>交车完毕时间</w:t>
            </w:r>
          </w:p>
        </w:tc>
      </w:tr>
      <w:tr w14:paraId="7871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2461" w:type="dxa"/>
            <w:vAlign w:val="center"/>
          </w:tcPr>
          <w:p w14:paraId="5657DE09">
            <w:pPr>
              <w:widowControl/>
              <w:adjustRightInd w:val="0"/>
              <w:spacing w:line="360" w:lineRule="auto"/>
              <w:jc w:val="center"/>
              <w:rPr>
                <w:rFonts w:hint="eastAsia" w:ascii="仿宋_GB2312" w:hAnsi="宋体" w:eastAsia="华文仿宋" w:cs="宋体"/>
                <w:color w:val="000000"/>
                <w:sz w:val="24"/>
                <w:lang w:eastAsia="zh-CN"/>
              </w:rPr>
            </w:pPr>
            <w:r>
              <w:rPr>
                <w:rFonts w:hint="eastAsia" w:ascii="仿宋_GB2312" w:hAnsi="宋体" w:eastAsia="华文仿宋" w:cs="宋体"/>
                <w:color w:val="000000"/>
                <w:sz w:val="24"/>
                <w:lang w:eastAsia="zh-CN"/>
              </w:rPr>
              <w:t>包一：垃圾收运压缩设备</w:t>
            </w:r>
          </w:p>
        </w:tc>
        <w:tc>
          <w:tcPr>
            <w:tcW w:w="5110" w:type="dxa"/>
            <w:vAlign w:val="center"/>
          </w:tcPr>
          <w:p w14:paraId="3D242450">
            <w:pPr>
              <w:spacing w:line="440" w:lineRule="exact"/>
              <w:rPr>
                <w:rFonts w:hint="eastAsia" w:ascii="仿宋_GB2312" w:hAnsi="宋体" w:eastAsia="仿宋_GB2312"/>
                <w:sz w:val="24"/>
                <w:lang w:eastAsia="zh-CN"/>
              </w:rPr>
            </w:pPr>
            <w:r>
              <w:rPr>
                <w:rFonts w:hint="eastAsia" w:ascii="仿宋_GB2312" w:hAnsi="宋体" w:eastAsia="仿宋_GB2312"/>
                <w:sz w:val="24"/>
              </w:rPr>
              <w:t xml:space="preserve">（大写）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p w14:paraId="391A540D">
            <w:pPr>
              <w:spacing w:line="440" w:lineRule="exact"/>
              <w:rPr>
                <w:rFonts w:ascii="仿宋_GB2312" w:hAnsi="宋体" w:eastAsia="仿宋_GB2312"/>
                <w:sz w:val="24"/>
              </w:rPr>
            </w:pPr>
          </w:p>
          <w:p w14:paraId="621F7C2A">
            <w:pPr>
              <w:spacing w:line="440" w:lineRule="exact"/>
              <w:rPr>
                <w:rFonts w:ascii="仿宋_GB2312" w:hAnsi="宋体" w:eastAsia="仿宋_GB2312"/>
                <w:sz w:val="24"/>
              </w:rPr>
            </w:pPr>
            <w:r>
              <w:rPr>
                <w:rFonts w:hint="eastAsia" w:ascii="仿宋_GB2312" w:hAnsi="宋体" w:eastAsia="仿宋_GB2312"/>
                <w:sz w:val="24"/>
              </w:rPr>
              <w:t xml:space="preserve">（小写）        　   </w:t>
            </w:r>
            <w:r>
              <w:rPr>
                <w:rFonts w:hint="eastAsia" w:ascii="仿宋_GB2312" w:hAnsi="宋体" w:eastAsia="仿宋_GB2312"/>
                <w:sz w:val="24"/>
                <w:lang w:val="en-US" w:eastAsia="zh-CN"/>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（人民币）</w:t>
            </w:r>
          </w:p>
        </w:tc>
        <w:tc>
          <w:tcPr>
            <w:tcW w:w="2468" w:type="dxa"/>
            <w:vAlign w:val="center"/>
          </w:tcPr>
          <w:p w14:paraId="46785676">
            <w:pPr>
              <w:widowControl/>
              <w:jc w:val="left"/>
              <w:rPr>
                <w:rFonts w:ascii="仿宋_GB2312" w:hAnsi="宋体" w:eastAsia="仿宋_GB2312"/>
                <w:sz w:val="24"/>
              </w:rPr>
            </w:pPr>
          </w:p>
          <w:p w14:paraId="3EF6FF19">
            <w:pPr>
              <w:widowControl/>
              <w:jc w:val="left"/>
              <w:rPr>
                <w:rFonts w:ascii="仿宋_GB2312" w:hAnsi="宋体" w:eastAsia="仿宋_GB2312"/>
                <w:sz w:val="24"/>
              </w:rPr>
            </w:pPr>
            <w:r>
              <w:rPr>
                <w:rFonts w:hint="eastAsia" w:ascii="仿宋_GB2312" w:hAnsi="宋体" w:eastAsia="仿宋_GB2312"/>
                <w:sz w:val="24"/>
              </w:rPr>
              <w:t>　</w:t>
            </w:r>
          </w:p>
          <w:p w14:paraId="43C5EB34">
            <w:pPr>
              <w:widowControl/>
              <w:jc w:val="left"/>
              <w:rPr>
                <w:rFonts w:ascii="仿宋_GB2312" w:hAnsi="宋体" w:eastAsia="仿宋_GB2312"/>
                <w:sz w:val="24"/>
              </w:rPr>
            </w:pPr>
            <w:r>
              <w:rPr>
                <w:rFonts w:hint="eastAsia" w:ascii="仿宋_GB2312" w:hAnsi="宋体" w:eastAsia="仿宋_GB2312"/>
                <w:sz w:val="24"/>
              </w:rPr>
              <w:t>自合同签订后</w:t>
            </w:r>
            <w:r>
              <w:rPr>
                <w:rFonts w:hint="eastAsia" w:ascii="仿宋_GB2312" w:hAnsi="宋体" w:eastAsia="仿宋_GB2312"/>
                <w:sz w:val="24"/>
                <w:u w:val="single"/>
              </w:rPr>
              <w:t>　　　</w:t>
            </w:r>
            <w:r>
              <w:rPr>
                <w:rFonts w:hint="eastAsia" w:ascii="仿宋_GB2312" w:hAnsi="宋体" w:eastAsia="仿宋_GB2312"/>
                <w:sz w:val="24"/>
              </w:rPr>
              <w:t>日</w:t>
            </w:r>
            <w:r>
              <w:rPr>
                <w:rFonts w:hint="eastAsia" w:ascii="仿宋_GB2312" w:hAnsi="宋体" w:eastAsia="仿宋_GB2312"/>
                <w:sz w:val="24"/>
                <w:lang w:eastAsia="zh-CN"/>
              </w:rPr>
              <w:t>内交车。</w:t>
            </w:r>
          </w:p>
        </w:tc>
      </w:tr>
    </w:tbl>
    <w:p w14:paraId="7EC93719">
      <w:pPr>
        <w:spacing w:line="440" w:lineRule="exact"/>
        <w:ind w:left="840" w:right="-309" w:rightChars="-147" w:hanging="840" w:hangingChars="350"/>
        <w:rPr>
          <w:rFonts w:ascii="仿宋_GB2312" w:hAnsi="宋体" w:eastAsia="仿宋_GB2312"/>
          <w:sz w:val="24"/>
        </w:rPr>
      </w:pPr>
    </w:p>
    <w:p w14:paraId="70EB5F60">
      <w:pPr>
        <w:spacing w:line="440" w:lineRule="exact"/>
        <w:ind w:left="840" w:right="-309" w:rightChars="-147" w:hanging="840" w:hangingChars="350"/>
        <w:rPr>
          <w:rFonts w:ascii="仿宋_GB2312" w:hAnsi="宋体" w:eastAsia="仿宋_GB2312"/>
          <w:sz w:val="24"/>
        </w:rPr>
      </w:pPr>
      <w:r>
        <w:rPr>
          <w:rFonts w:hint="eastAsia" w:ascii="仿宋_GB2312" w:hAnsi="宋体" w:eastAsia="仿宋_GB2312"/>
          <w:sz w:val="24"/>
        </w:rPr>
        <w:t>注：该表中的总报价应与报价明细表中的合价相符。</w:t>
      </w:r>
    </w:p>
    <w:p w14:paraId="07B5373E">
      <w:pPr>
        <w:spacing w:line="520" w:lineRule="exact"/>
        <w:ind w:firstLine="4760" w:firstLineChars="1700"/>
        <w:rPr>
          <w:rFonts w:ascii="仿宋_GB2312" w:hAnsi="宋体" w:eastAsia="仿宋_GB2312"/>
          <w:sz w:val="28"/>
        </w:rPr>
      </w:pPr>
    </w:p>
    <w:p w14:paraId="0B090DA7">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3732C311">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2650E9F">
      <w:pPr>
        <w:jc w:val="right"/>
        <w:rPr>
          <w:rFonts w:ascii="仿宋_GB2312" w:hAnsi="宋体" w:eastAsia="仿宋_GB2312"/>
          <w:b/>
          <w:bCs/>
          <w:sz w:val="30"/>
          <w:szCs w:val="30"/>
        </w:rPr>
        <w:sectPr>
          <w:pgSz w:w="11906" w:h="16838"/>
          <w:pgMar w:top="1418" w:right="1134" w:bottom="1134" w:left="1418" w:header="851" w:footer="992" w:gutter="0"/>
          <w:cols w:space="720" w:num="1"/>
          <w:docGrid w:linePitch="520" w:charSpace="0"/>
        </w:sectPr>
      </w:pPr>
    </w:p>
    <w:p w14:paraId="7730E902">
      <w:pPr>
        <w:pStyle w:val="24"/>
        <w:spacing w:line="520" w:lineRule="exact"/>
        <w:ind w:left="1303" w:hanging="883"/>
        <w:jc w:val="center"/>
        <w:rPr>
          <w:rFonts w:hAnsi="宋体"/>
          <w:b/>
          <w:sz w:val="44"/>
          <w:szCs w:val="44"/>
        </w:rPr>
      </w:pPr>
      <w:r>
        <w:rPr>
          <w:rFonts w:hint="eastAsia" w:hAnsi="宋体"/>
          <w:b/>
          <w:sz w:val="44"/>
          <w:szCs w:val="44"/>
        </w:rPr>
        <w:t>报价明细表</w:t>
      </w:r>
    </w:p>
    <w:p w14:paraId="6FF09560">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820"/>
        <w:gridCol w:w="620"/>
        <w:gridCol w:w="682"/>
        <w:gridCol w:w="1963"/>
        <w:gridCol w:w="720"/>
        <w:gridCol w:w="769"/>
        <w:gridCol w:w="1249"/>
        <w:gridCol w:w="449"/>
        <w:gridCol w:w="642"/>
        <w:gridCol w:w="775"/>
      </w:tblGrid>
      <w:tr w14:paraId="63C3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551" w:type="dxa"/>
            <w:vAlign w:val="center"/>
          </w:tcPr>
          <w:p w14:paraId="782C5E83">
            <w:pPr>
              <w:spacing w:line="300" w:lineRule="exact"/>
              <w:jc w:val="center"/>
              <w:rPr>
                <w:rFonts w:ascii="仿宋_GB2312" w:hAnsi="宋体" w:eastAsia="仿宋_GB2312"/>
                <w:sz w:val="24"/>
                <w:szCs w:val="24"/>
              </w:rPr>
            </w:pPr>
            <w:r>
              <w:rPr>
                <w:rFonts w:hint="eastAsia" w:ascii="仿宋_GB2312" w:hAnsi="宋体" w:eastAsia="仿宋_GB2312"/>
                <w:sz w:val="24"/>
                <w:szCs w:val="24"/>
              </w:rPr>
              <w:t>序号</w:t>
            </w:r>
          </w:p>
        </w:tc>
        <w:tc>
          <w:tcPr>
            <w:tcW w:w="1820" w:type="dxa"/>
            <w:vAlign w:val="center"/>
          </w:tcPr>
          <w:p w14:paraId="0475E601">
            <w:pPr>
              <w:spacing w:line="300" w:lineRule="exact"/>
              <w:jc w:val="center"/>
              <w:rPr>
                <w:rFonts w:ascii="仿宋_GB2312" w:hAnsi="宋体" w:eastAsia="仿宋_GB2312"/>
                <w:sz w:val="24"/>
                <w:szCs w:val="24"/>
              </w:rPr>
            </w:pPr>
            <w:r>
              <w:rPr>
                <w:rFonts w:hint="eastAsia" w:ascii="仿宋_GB2312" w:hAnsi="宋体" w:eastAsia="仿宋_GB2312"/>
                <w:sz w:val="24"/>
                <w:szCs w:val="24"/>
              </w:rPr>
              <w:t>名称</w:t>
            </w:r>
          </w:p>
        </w:tc>
        <w:tc>
          <w:tcPr>
            <w:tcW w:w="620" w:type="dxa"/>
            <w:vAlign w:val="center"/>
          </w:tcPr>
          <w:p w14:paraId="3171C0A7">
            <w:pPr>
              <w:spacing w:line="300" w:lineRule="exact"/>
              <w:rPr>
                <w:rFonts w:ascii="仿宋_GB2312" w:hAnsi="宋体" w:eastAsia="仿宋_GB2312"/>
                <w:sz w:val="24"/>
                <w:szCs w:val="24"/>
              </w:rPr>
            </w:pPr>
            <w:r>
              <w:rPr>
                <w:rFonts w:hint="eastAsia" w:ascii="仿宋_GB2312" w:hAnsi="宋体" w:eastAsia="仿宋_GB2312"/>
                <w:sz w:val="24"/>
                <w:szCs w:val="24"/>
              </w:rPr>
              <w:t>品牌</w:t>
            </w:r>
          </w:p>
        </w:tc>
        <w:tc>
          <w:tcPr>
            <w:tcW w:w="682" w:type="dxa"/>
            <w:vAlign w:val="center"/>
          </w:tcPr>
          <w:p w14:paraId="4C358885">
            <w:pPr>
              <w:spacing w:line="300" w:lineRule="exact"/>
              <w:jc w:val="center"/>
              <w:rPr>
                <w:rFonts w:ascii="仿宋_GB2312" w:hAnsi="宋体" w:eastAsia="仿宋_GB2312"/>
                <w:sz w:val="24"/>
                <w:szCs w:val="24"/>
              </w:rPr>
            </w:pPr>
            <w:r>
              <w:rPr>
                <w:rFonts w:hint="eastAsia" w:ascii="仿宋_GB2312" w:hAnsi="宋体" w:eastAsia="仿宋_GB2312"/>
                <w:sz w:val="24"/>
                <w:szCs w:val="24"/>
              </w:rPr>
              <w:t>型号</w:t>
            </w:r>
          </w:p>
        </w:tc>
        <w:tc>
          <w:tcPr>
            <w:tcW w:w="1963" w:type="dxa"/>
            <w:vAlign w:val="center"/>
          </w:tcPr>
          <w:p w14:paraId="7BD880B0">
            <w:pPr>
              <w:spacing w:line="300" w:lineRule="exact"/>
              <w:jc w:val="center"/>
              <w:rPr>
                <w:rFonts w:ascii="仿宋_GB2312" w:hAnsi="宋体" w:eastAsia="仿宋_GB2312"/>
                <w:sz w:val="24"/>
                <w:szCs w:val="24"/>
              </w:rPr>
            </w:pPr>
            <w:r>
              <w:rPr>
                <w:rFonts w:hint="eastAsia" w:ascii="仿宋_GB2312" w:hAnsi="宋体" w:eastAsia="仿宋_GB2312"/>
                <w:sz w:val="24"/>
                <w:szCs w:val="24"/>
              </w:rPr>
              <w:t>详细配置</w:t>
            </w:r>
          </w:p>
        </w:tc>
        <w:tc>
          <w:tcPr>
            <w:tcW w:w="720" w:type="dxa"/>
            <w:vAlign w:val="center"/>
          </w:tcPr>
          <w:p w14:paraId="285425A3">
            <w:pPr>
              <w:spacing w:line="300" w:lineRule="exact"/>
              <w:ind w:right="-212" w:rightChars="-101"/>
              <w:rPr>
                <w:rFonts w:ascii="仿宋_GB2312" w:hAnsi="宋体" w:eastAsia="仿宋_GB2312"/>
                <w:sz w:val="24"/>
                <w:szCs w:val="24"/>
              </w:rPr>
            </w:pPr>
            <w:r>
              <w:rPr>
                <w:rFonts w:hint="eastAsia" w:ascii="仿宋_GB2312" w:hAnsi="宋体" w:eastAsia="仿宋_GB2312"/>
                <w:sz w:val="24"/>
                <w:szCs w:val="24"/>
              </w:rPr>
              <w:t>数量</w:t>
            </w:r>
          </w:p>
        </w:tc>
        <w:tc>
          <w:tcPr>
            <w:tcW w:w="769" w:type="dxa"/>
            <w:vAlign w:val="center"/>
          </w:tcPr>
          <w:p w14:paraId="7D09FE8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产地</w:t>
            </w:r>
          </w:p>
        </w:tc>
        <w:tc>
          <w:tcPr>
            <w:tcW w:w="1249" w:type="dxa"/>
            <w:vAlign w:val="center"/>
          </w:tcPr>
          <w:p w14:paraId="20ECA117">
            <w:pPr>
              <w:spacing w:line="300" w:lineRule="exact"/>
              <w:ind w:right="-107" w:rightChars="-51"/>
              <w:jc w:val="center"/>
              <w:rPr>
                <w:rFonts w:ascii="仿宋_GB2312" w:hAnsi="宋体" w:eastAsia="仿宋_GB2312"/>
                <w:sz w:val="24"/>
                <w:szCs w:val="24"/>
              </w:rPr>
            </w:pPr>
            <w:r>
              <w:rPr>
                <w:rFonts w:hint="eastAsia" w:ascii="仿宋_GB2312" w:hAnsi="宋体" w:eastAsia="仿宋_GB2312"/>
                <w:sz w:val="24"/>
                <w:szCs w:val="24"/>
              </w:rPr>
              <w:t>制造厂家</w:t>
            </w:r>
          </w:p>
        </w:tc>
        <w:tc>
          <w:tcPr>
            <w:tcW w:w="449" w:type="dxa"/>
            <w:vAlign w:val="center"/>
          </w:tcPr>
          <w:p w14:paraId="69246F25">
            <w:pPr>
              <w:spacing w:line="300" w:lineRule="exact"/>
              <w:jc w:val="center"/>
              <w:rPr>
                <w:rFonts w:ascii="仿宋_GB2312" w:hAnsi="宋体" w:eastAsia="仿宋_GB2312"/>
                <w:sz w:val="24"/>
                <w:szCs w:val="24"/>
              </w:rPr>
            </w:pPr>
            <w:r>
              <w:rPr>
                <w:rFonts w:hint="eastAsia" w:ascii="仿宋_GB2312" w:hAnsi="宋体" w:eastAsia="仿宋_GB2312"/>
                <w:sz w:val="24"/>
                <w:szCs w:val="24"/>
              </w:rPr>
              <w:t>单价</w:t>
            </w:r>
          </w:p>
        </w:tc>
        <w:tc>
          <w:tcPr>
            <w:tcW w:w="642" w:type="dxa"/>
            <w:vAlign w:val="center"/>
          </w:tcPr>
          <w:p w14:paraId="7D493BE8">
            <w:pPr>
              <w:spacing w:line="300" w:lineRule="exact"/>
              <w:jc w:val="center"/>
              <w:rPr>
                <w:rFonts w:ascii="仿宋_GB2312" w:hAnsi="宋体" w:eastAsia="仿宋_GB2312"/>
                <w:sz w:val="24"/>
                <w:szCs w:val="24"/>
              </w:rPr>
            </w:pPr>
            <w:r>
              <w:rPr>
                <w:rFonts w:hint="eastAsia" w:ascii="仿宋_GB2312" w:hAnsi="宋体" w:eastAsia="仿宋_GB2312"/>
                <w:sz w:val="24"/>
                <w:szCs w:val="24"/>
              </w:rPr>
              <w:t>合价</w:t>
            </w:r>
          </w:p>
        </w:tc>
        <w:tc>
          <w:tcPr>
            <w:tcW w:w="775" w:type="dxa"/>
            <w:vAlign w:val="center"/>
          </w:tcPr>
          <w:p w14:paraId="61675D9A">
            <w:pPr>
              <w:spacing w:line="300" w:lineRule="exact"/>
              <w:jc w:val="center"/>
              <w:rPr>
                <w:rFonts w:ascii="仿宋_GB2312" w:hAnsi="宋体" w:eastAsia="仿宋_GB2312"/>
                <w:sz w:val="24"/>
                <w:szCs w:val="24"/>
              </w:rPr>
            </w:pPr>
            <w:r>
              <w:rPr>
                <w:rFonts w:hint="eastAsia" w:ascii="仿宋_GB2312" w:hAnsi="宋体" w:eastAsia="仿宋_GB2312"/>
                <w:sz w:val="24"/>
                <w:szCs w:val="24"/>
              </w:rPr>
              <w:t>质保期</w:t>
            </w:r>
          </w:p>
        </w:tc>
      </w:tr>
      <w:tr w14:paraId="729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36" w:hRule="atLeast"/>
        </w:trPr>
        <w:tc>
          <w:tcPr>
            <w:tcW w:w="551" w:type="dxa"/>
            <w:tcBorders>
              <w:bottom w:val="single" w:color="auto" w:sz="4" w:space="0"/>
            </w:tcBorders>
            <w:vAlign w:val="center"/>
          </w:tcPr>
          <w:p w14:paraId="5BCADC20">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1</w:t>
            </w:r>
          </w:p>
        </w:tc>
        <w:tc>
          <w:tcPr>
            <w:tcW w:w="1820" w:type="dxa"/>
            <w:tcBorders>
              <w:bottom w:val="single" w:color="auto" w:sz="4" w:space="0"/>
            </w:tcBorders>
            <w:shd w:val="clear" w:color="auto" w:fill="auto"/>
            <w:vAlign w:val="center"/>
          </w:tcPr>
          <w:p w14:paraId="16D91FB1">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20立方水平式垃圾压缩设备（移动垃圾压缩垃圾箱）</w:t>
            </w:r>
          </w:p>
        </w:tc>
        <w:tc>
          <w:tcPr>
            <w:tcW w:w="620" w:type="dxa"/>
            <w:tcBorders>
              <w:bottom w:val="single" w:color="auto" w:sz="4" w:space="0"/>
            </w:tcBorders>
            <w:vAlign w:val="center"/>
          </w:tcPr>
          <w:p w14:paraId="6E5D0EF7">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3DCCB0FF">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5FAF0112">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6829C32C">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2辆</w:t>
            </w:r>
          </w:p>
        </w:tc>
        <w:tc>
          <w:tcPr>
            <w:tcW w:w="769" w:type="dxa"/>
            <w:tcBorders>
              <w:bottom w:val="single" w:color="auto" w:sz="4" w:space="0"/>
            </w:tcBorders>
            <w:vAlign w:val="center"/>
          </w:tcPr>
          <w:p w14:paraId="659FA6CD">
            <w:pPr>
              <w:spacing w:line="300" w:lineRule="exact"/>
              <w:jc w:val="center"/>
              <w:rPr>
                <w:rFonts w:hint="eastAsia" w:ascii="仿宋_GB2312" w:hAnsi="宋体" w:eastAsia="仿宋_GB2312"/>
                <w:sz w:val="24"/>
                <w:szCs w:val="24"/>
                <w:lang w:val="en-US" w:eastAsia="zh-CN"/>
              </w:rPr>
            </w:pPr>
          </w:p>
        </w:tc>
        <w:tc>
          <w:tcPr>
            <w:tcW w:w="1249" w:type="dxa"/>
            <w:tcBorders>
              <w:bottom w:val="single" w:color="auto" w:sz="4" w:space="0"/>
            </w:tcBorders>
            <w:vAlign w:val="center"/>
          </w:tcPr>
          <w:p w14:paraId="3C8C0FE1">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258CAC7B">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3A9D3908">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27D42A70">
            <w:pPr>
              <w:spacing w:line="360" w:lineRule="exact"/>
              <w:jc w:val="center"/>
              <w:rPr>
                <w:rFonts w:ascii="仿宋_GB2312" w:hAnsi="宋体" w:eastAsia="仿宋_GB2312"/>
                <w:sz w:val="24"/>
                <w:szCs w:val="24"/>
              </w:rPr>
            </w:pPr>
          </w:p>
        </w:tc>
      </w:tr>
      <w:tr w14:paraId="5260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trPr>
        <w:tc>
          <w:tcPr>
            <w:tcW w:w="551" w:type="dxa"/>
            <w:tcBorders>
              <w:bottom w:val="single" w:color="auto" w:sz="4" w:space="0"/>
            </w:tcBorders>
            <w:vAlign w:val="center"/>
          </w:tcPr>
          <w:p w14:paraId="25F6888D">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2</w:t>
            </w:r>
          </w:p>
        </w:tc>
        <w:tc>
          <w:tcPr>
            <w:tcW w:w="1820" w:type="dxa"/>
            <w:tcBorders>
              <w:bottom w:val="single" w:color="auto" w:sz="4" w:space="0"/>
            </w:tcBorders>
            <w:shd w:val="clear" w:color="auto" w:fill="auto"/>
            <w:vAlign w:val="center"/>
          </w:tcPr>
          <w:p w14:paraId="18F2DB5D">
            <w:pPr>
              <w:spacing w:line="30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 xml:space="preserve">车厢可卸式垃圾车（31吨垃圾移动箱勾臂车） </w:t>
            </w:r>
          </w:p>
        </w:tc>
        <w:tc>
          <w:tcPr>
            <w:tcW w:w="620" w:type="dxa"/>
            <w:tcBorders>
              <w:bottom w:val="single" w:color="auto" w:sz="4" w:space="0"/>
            </w:tcBorders>
            <w:vAlign w:val="center"/>
          </w:tcPr>
          <w:p w14:paraId="1348E47D">
            <w:pPr>
              <w:spacing w:line="300" w:lineRule="exact"/>
              <w:jc w:val="center"/>
              <w:rPr>
                <w:rFonts w:hint="eastAsia" w:ascii="仿宋_GB2312" w:hAnsi="宋体" w:eastAsia="仿宋_GB2312"/>
                <w:sz w:val="24"/>
                <w:szCs w:val="24"/>
              </w:rPr>
            </w:pPr>
          </w:p>
        </w:tc>
        <w:tc>
          <w:tcPr>
            <w:tcW w:w="682" w:type="dxa"/>
            <w:tcBorders>
              <w:bottom w:val="single" w:color="auto" w:sz="4" w:space="0"/>
            </w:tcBorders>
            <w:vAlign w:val="center"/>
          </w:tcPr>
          <w:p w14:paraId="76929F69">
            <w:pPr>
              <w:spacing w:line="300" w:lineRule="exact"/>
              <w:jc w:val="center"/>
              <w:rPr>
                <w:rFonts w:hint="eastAsia" w:ascii="仿宋_GB2312" w:hAnsi="宋体" w:eastAsia="仿宋_GB2312"/>
                <w:sz w:val="24"/>
                <w:szCs w:val="24"/>
              </w:rPr>
            </w:pPr>
          </w:p>
        </w:tc>
        <w:tc>
          <w:tcPr>
            <w:tcW w:w="1963" w:type="dxa"/>
            <w:tcBorders>
              <w:bottom w:val="single" w:color="auto" w:sz="4" w:space="0"/>
            </w:tcBorders>
            <w:vAlign w:val="center"/>
          </w:tcPr>
          <w:p w14:paraId="406B48C8">
            <w:pPr>
              <w:spacing w:line="300" w:lineRule="exact"/>
              <w:jc w:val="center"/>
              <w:rPr>
                <w:rFonts w:hint="eastAsia" w:ascii="仿宋_GB2312" w:hAnsi="宋体" w:eastAsia="仿宋_GB2312"/>
                <w:sz w:val="24"/>
                <w:szCs w:val="24"/>
              </w:rPr>
            </w:pPr>
          </w:p>
        </w:tc>
        <w:tc>
          <w:tcPr>
            <w:tcW w:w="720" w:type="dxa"/>
            <w:tcBorders>
              <w:bottom w:val="single" w:color="auto" w:sz="4" w:space="0"/>
            </w:tcBorders>
            <w:vAlign w:val="center"/>
          </w:tcPr>
          <w:p w14:paraId="1343AFA0">
            <w:pPr>
              <w:spacing w:line="300" w:lineRule="exact"/>
              <w:jc w:val="center"/>
              <w:rPr>
                <w:rFonts w:hint="eastAsia" w:ascii="仿宋_GB2312" w:hAnsi="宋体" w:eastAsia="仿宋_GB2312"/>
                <w:sz w:val="24"/>
                <w:szCs w:val="24"/>
              </w:rPr>
            </w:pPr>
            <w:r>
              <w:rPr>
                <w:rFonts w:hint="eastAsia" w:ascii="仿宋_GB2312" w:hAnsi="宋体" w:eastAsia="仿宋_GB2312"/>
                <w:sz w:val="24"/>
                <w:szCs w:val="24"/>
              </w:rPr>
              <w:t>1辆</w:t>
            </w:r>
          </w:p>
        </w:tc>
        <w:tc>
          <w:tcPr>
            <w:tcW w:w="769" w:type="dxa"/>
            <w:tcBorders>
              <w:bottom w:val="single" w:color="auto" w:sz="4" w:space="0"/>
            </w:tcBorders>
            <w:vAlign w:val="center"/>
          </w:tcPr>
          <w:p w14:paraId="1236D8F9">
            <w:pPr>
              <w:spacing w:line="300" w:lineRule="exact"/>
              <w:jc w:val="center"/>
              <w:rPr>
                <w:rFonts w:hint="eastAsia" w:ascii="仿宋_GB2312" w:hAnsi="宋体" w:eastAsia="仿宋_GB2312"/>
                <w:sz w:val="24"/>
                <w:szCs w:val="24"/>
              </w:rPr>
            </w:pPr>
          </w:p>
        </w:tc>
        <w:tc>
          <w:tcPr>
            <w:tcW w:w="1249" w:type="dxa"/>
            <w:tcBorders>
              <w:bottom w:val="single" w:color="auto" w:sz="4" w:space="0"/>
            </w:tcBorders>
            <w:vAlign w:val="center"/>
          </w:tcPr>
          <w:p w14:paraId="2C23B8CB">
            <w:pPr>
              <w:spacing w:line="300" w:lineRule="exact"/>
              <w:jc w:val="center"/>
              <w:rPr>
                <w:rFonts w:hint="eastAsia" w:ascii="仿宋_GB2312" w:hAnsi="宋体" w:eastAsia="仿宋_GB2312"/>
                <w:sz w:val="24"/>
                <w:szCs w:val="24"/>
              </w:rPr>
            </w:pPr>
          </w:p>
        </w:tc>
        <w:tc>
          <w:tcPr>
            <w:tcW w:w="449" w:type="dxa"/>
            <w:tcBorders>
              <w:bottom w:val="single" w:color="auto" w:sz="4" w:space="0"/>
            </w:tcBorders>
            <w:vAlign w:val="center"/>
          </w:tcPr>
          <w:p w14:paraId="6E1047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14122DAB">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5BD9347B">
            <w:pPr>
              <w:spacing w:line="360" w:lineRule="exact"/>
              <w:jc w:val="center"/>
              <w:rPr>
                <w:rFonts w:ascii="仿宋_GB2312" w:hAnsi="宋体" w:eastAsia="仿宋_GB2312"/>
                <w:sz w:val="24"/>
                <w:szCs w:val="24"/>
              </w:rPr>
            </w:pPr>
          </w:p>
        </w:tc>
      </w:tr>
      <w:tr w14:paraId="144F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0" w:hRule="atLeast"/>
        </w:trPr>
        <w:tc>
          <w:tcPr>
            <w:tcW w:w="551" w:type="dxa"/>
            <w:tcBorders>
              <w:bottom w:val="single" w:color="auto" w:sz="4" w:space="0"/>
            </w:tcBorders>
            <w:vAlign w:val="center"/>
          </w:tcPr>
          <w:p w14:paraId="0065E336">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3</w:t>
            </w:r>
          </w:p>
        </w:tc>
        <w:tc>
          <w:tcPr>
            <w:tcW w:w="1820" w:type="dxa"/>
            <w:tcBorders>
              <w:bottom w:val="single" w:color="auto" w:sz="4" w:space="0"/>
            </w:tcBorders>
            <w:shd w:val="clear" w:color="auto" w:fill="auto"/>
            <w:vAlign w:val="center"/>
          </w:tcPr>
          <w:p w14:paraId="1A6D2B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603ED4BD">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05826E3C">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98633FC">
            <w:pPr>
              <w:jc w:val="center"/>
              <w:rPr>
                <w:rFonts w:ascii="仿宋_GB2312" w:hAnsi="宋体" w:eastAsia="仿宋_GB2312"/>
                <w:sz w:val="24"/>
                <w:szCs w:val="24"/>
              </w:rPr>
            </w:pPr>
          </w:p>
        </w:tc>
        <w:tc>
          <w:tcPr>
            <w:tcW w:w="720" w:type="dxa"/>
            <w:tcBorders>
              <w:bottom w:val="single" w:color="auto" w:sz="4" w:space="0"/>
            </w:tcBorders>
            <w:vAlign w:val="center"/>
          </w:tcPr>
          <w:p w14:paraId="32578D1B">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6348AC">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1C2A530B">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3F819DE9">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670272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79DF298D">
            <w:pPr>
              <w:spacing w:line="360" w:lineRule="exact"/>
              <w:jc w:val="center"/>
              <w:rPr>
                <w:rFonts w:ascii="仿宋_GB2312" w:hAnsi="宋体" w:eastAsia="仿宋_GB2312"/>
                <w:sz w:val="24"/>
                <w:szCs w:val="24"/>
              </w:rPr>
            </w:pPr>
          </w:p>
        </w:tc>
      </w:tr>
      <w:tr w14:paraId="4EBD0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0" w:hRule="atLeast"/>
        </w:trPr>
        <w:tc>
          <w:tcPr>
            <w:tcW w:w="551" w:type="dxa"/>
            <w:tcBorders>
              <w:bottom w:val="single" w:color="auto" w:sz="4" w:space="0"/>
            </w:tcBorders>
            <w:vAlign w:val="center"/>
          </w:tcPr>
          <w:p w14:paraId="4A49F36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4</w:t>
            </w:r>
          </w:p>
        </w:tc>
        <w:tc>
          <w:tcPr>
            <w:tcW w:w="1820" w:type="dxa"/>
            <w:tcBorders>
              <w:bottom w:val="single" w:color="auto" w:sz="4" w:space="0"/>
            </w:tcBorders>
            <w:shd w:val="clear" w:color="auto" w:fill="auto"/>
            <w:vAlign w:val="center"/>
          </w:tcPr>
          <w:p w14:paraId="246C89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D96525">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620DA79F">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4F75A3F9">
            <w:pPr>
              <w:jc w:val="center"/>
              <w:rPr>
                <w:rFonts w:ascii="仿宋_GB2312" w:hAnsi="宋体" w:eastAsia="仿宋_GB2312"/>
                <w:sz w:val="24"/>
                <w:szCs w:val="24"/>
              </w:rPr>
            </w:pPr>
          </w:p>
        </w:tc>
        <w:tc>
          <w:tcPr>
            <w:tcW w:w="720" w:type="dxa"/>
            <w:tcBorders>
              <w:bottom w:val="single" w:color="auto" w:sz="4" w:space="0"/>
            </w:tcBorders>
            <w:vAlign w:val="center"/>
          </w:tcPr>
          <w:p w14:paraId="0A6A1C3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3260C826">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32CDBD9A">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51C88614">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2E6AF9EF">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31F26C0">
            <w:pPr>
              <w:spacing w:line="360" w:lineRule="exact"/>
              <w:jc w:val="center"/>
              <w:rPr>
                <w:rFonts w:ascii="仿宋_GB2312" w:hAnsi="宋体" w:eastAsia="仿宋_GB2312"/>
                <w:sz w:val="24"/>
                <w:szCs w:val="24"/>
              </w:rPr>
            </w:pPr>
          </w:p>
        </w:tc>
      </w:tr>
      <w:tr w14:paraId="11D4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222D07ED">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5</w:t>
            </w:r>
          </w:p>
        </w:tc>
        <w:tc>
          <w:tcPr>
            <w:tcW w:w="1820" w:type="dxa"/>
            <w:tcBorders>
              <w:bottom w:val="single" w:color="auto" w:sz="4" w:space="0"/>
            </w:tcBorders>
            <w:shd w:val="clear" w:color="auto" w:fill="auto"/>
            <w:vAlign w:val="center"/>
          </w:tcPr>
          <w:p w14:paraId="50585C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kern w:val="1"/>
                <w:sz w:val="24"/>
                <w:szCs w:val="24"/>
                <w:lang w:val="en-US" w:eastAsia="zh-CN" w:bidi="ar-SA"/>
              </w:rPr>
            </w:pPr>
          </w:p>
        </w:tc>
        <w:tc>
          <w:tcPr>
            <w:tcW w:w="620" w:type="dxa"/>
            <w:tcBorders>
              <w:bottom w:val="single" w:color="auto" w:sz="4" w:space="0"/>
            </w:tcBorders>
            <w:vAlign w:val="center"/>
          </w:tcPr>
          <w:p w14:paraId="13FEBD63">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5ADB8084">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319A4C6D">
            <w:pPr>
              <w:jc w:val="center"/>
              <w:rPr>
                <w:rFonts w:ascii="仿宋_GB2312" w:hAnsi="宋体" w:eastAsia="仿宋_GB2312"/>
                <w:sz w:val="24"/>
                <w:szCs w:val="24"/>
              </w:rPr>
            </w:pPr>
          </w:p>
        </w:tc>
        <w:tc>
          <w:tcPr>
            <w:tcW w:w="720" w:type="dxa"/>
            <w:tcBorders>
              <w:bottom w:val="single" w:color="auto" w:sz="4" w:space="0"/>
            </w:tcBorders>
            <w:vAlign w:val="center"/>
          </w:tcPr>
          <w:p w14:paraId="43B3D90E">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78B867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5124D9D7">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15BE990F">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5E6BFD90">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0D3377B8">
            <w:pPr>
              <w:spacing w:line="360" w:lineRule="exact"/>
              <w:jc w:val="center"/>
              <w:rPr>
                <w:rFonts w:ascii="仿宋_GB2312" w:hAnsi="宋体" w:eastAsia="仿宋_GB2312"/>
                <w:sz w:val="24"/>
                <w:szCs w:val="24"/>
              </w:rPr>
            </w:pPr>
          </w:p>
        </w:tc>
      </w:tr>
      <w:tr w14:paraId="74CC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51" w:type="dxa"/>
            <w:tcBorders>
              <w:bottom w:val="single" w:color="auto" w:sz="4" w:space="0"/>
            </w:tcBorders>
            <w:vAlign w:val="center"/>
          </w:tcPr>
          <w:p w14:paraId="62ABA1D9">
            <w:pPr>
              <w:spacing w:line="3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6</w:t>
            </w:r>
          </w:p>
        </w:tc>
        <w:tc>
          <w:tcPr>
            <w:tcW w:w="1820" w:type="dxa"/>
            <w:tcBorders>
              <w:bottom w:val="single" w:color="auto" w:sz="4" w:space="0"/>
            </w:tcBorders>
            <w:shd w:val="clear" w:color="auto" w:fill="auto"/>
            <w:vAlign w:val="center"/>
          </w:tcPr>
          <w:p w14:paraId="146349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华文仿宋" w:hAnsi="华文仿宋" w:eastAsia="华文仿宋" w:cs="华文仿宋"/>
                <w:color w:val="000000"/>
                <w:kern w:val="2"/>
                <w:sz w:val="24"/>
                <w:szCs w:val="24"/>
                <w:lang w:val="en" w:eastAsia="zh-CN" w:bidi="ar-SA"/>
              </w:rPr>
            </w:pPr>
          </w:p>
        </w:tc>
        <w:tc>
          <w:tcPr>
            <w:tcW w:w="620" w:type="dxa"/>
            <w:tcBorders>
              <w:bottom w:val="single" w:color="auto" w:sz="4" w:space="0"/>
            </w:tcBorders>
            <w:vAlign w:val="center"/>
          </w:tcPr>
          <w:p w14:paraId="22609748">
            <w:pPr>
              <w:widowControl/>
              <w:adjustRightInd w:val="0"/>
              <w:snapToGrid w:val="0"/>
              <w:spacing w:line="440" w:lineRule="exact"/>
              <w:jc w:val="center"/>
              <w:rPr>
                <w:rFonts w:ascii="仿宋_GB2312" w:hAnsi="宋体" w:eastAsia="仿宋_GB2312" w:cs="宋体"/>
                <w:kern w:val="0"/>
                <w:sz w:val="24"/>
                <w:szCs w:val="24"/>
              </w:rPr>
            </w:pPr>
          </w:p>
        </w:tc>
        <w:tc>
          <w:tcPr>
            <w:tcW w:w="682" w:type="dxa"/>
            <w:tcBorders>
              <w:bottom w:val="single" w:color="auto" w:sz="4" w:space="0"/>
            </w:tcBorders>
            <w:vAlign w:val="center"/>
          </w:tcPr>
          <w:p w14:paraId="2FFE453A">
            <w:pPr>
              <w:spacing w:line="300" w:lineRule="exact"/>
              <w:jc w:val="center"/>
              <w:rPr>
                <w:rFonts w:ascii="仿宋_GB2312" w:hAnsi="宋体" w:eastAsia="仿宋_GB2312"/>
                <w:sz w:val="24"/>
                <w:szCs w:val="24"/>
              </w:rPr>
            </w:pPr>
          </w:p>
        </w:tc>
        <w:tc>
          <w:tcPr>
            <w:tcW w:w="1963" w:type="dxa"/>
            <w:tcBorders>
              <w:bottom w:val="single" w:color="auto" w:sz="4" w:space="0"/>
            </w:tcBorders>
            <w:vAlign w:val="center"/>
          </w:tcPr>
          <w:p w14:paraId="030FF002">
            <w:pPr>
              <w:jc w:val="center"/>
              <w:rPr>
                <w:rFonts w:ascii="仿宋_GB2312" w:hAnsi="宋体" w:eastAsia="仿宋_GB2312"/>
                <w:sz w:val="24"/>
                <w:szCs w:val="24"/>
              </w:rPr>
            </w:pPr>
          </w:p>
        </w:tc>
        <w:tc>
          <w:tcPr>
            <w:tcW w:w="720" w:type="dxa"/>
            <w:tcBorders>
              <w:bottom w:val="single" w:color="auto" w:sz="4" w:space="0"/>
            </w:tcBorders>
            <w:vAlign w:val="center"/>
          </w:tcPr>
          <w:p w14:paraId="57FA459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ascii="仿宋_GB2312" w:hAnsi="宋体" w:eastAsia="仿宋_GB2312" w:cs="宋体"/>
                <w:kern w:val="0"/>
                <w:sz w:val="24"/>
                <w:szCs w:val="24"/>
              </w:rPr>
            </w:pPr>
          </w:p>
        </w:tc>
        <w:tc>
          <w:tcPr>
            <w:tcW w:w="769" w:type="dxa"/>
            <w:tcBorders>
              <w:bottom w:val="single" w:color="auto" w:sz="4" w:space="0"/>
            </w:tcBorders>
            <w:vAlign w:val="center"/>
          </w:tcPr>
          <w:p w14:paraId="5FAB3AF9">
            <w:pPr>
              <w:spacing w:line="360" w:lineRule="exact"/>
              <w:jc w:val="center"/>
              <w:rPr>
                <w:rFonts w:ascii="仿宋_GB2312" w:hAnsi="宋体" w:eastAsia="仿宋_GB2312"/>
                <w:sz w:val="24"/>
                <w:szCs w:val="24"/>
              </w:rPr>
            </w:pPr>
          </w:p>
        </w:tc>
        <w:tc>
          <w:tcPr>
            <w:tcW w:w="1249" w:type="dxa"/>
            <w:tcBorders>
              <w:bottom w:val="single" w:color="auto" w:sz="4" w:space="0"/>
            </w:tcBorders>
            <w:vAlign w:val="center"/>
          </w:tcPr>
          <w:p w14:paraId="49E2BF1D">
            <w:pPr>
              <w:spacing w:line="360" w:lineRule="exact"/>
              <w:jc w:val="center"/>
              <w:rPr>
                <w:rFonts w:ascii="仿宋_GB2312" w:hAnsi="宋体" w:eastAsia="仿宋_GB2312"/>
                <w:sz w:val="24"/>
                <w:szCs w:val="24"/>
              </w:rPr>
            </w:pPr>
          </w:p>
        </w:tc>
        <w:tc>
          <w:tcPr>
            <w:tcW w:w="449" w:type="dxa"/>
            <w:tcBorders>
              <w:bottom w:val="single" w:color="auto" w:sz="4" w:space="0"/>
            </w:tcBorders>
            <w:vAlign w:val="center"/>
          </w:tcPr>
          <w:p w14:paraId="07000C7D">
            <w:pPr>
              <w:spacing w:line="360" w:lineRule="exact"/>
              <w:jc w:val="center"/>
              <w:rPr>
                <w:rFonts w:ascii="仿宋_GB2312" w:hAnsi="宋体" w:eastAsia="仿宋_GB2312"/>
                <w:sz w:val="24"/>
                <w:szCs w:val="24"/>
              </w:rPr>
            </w:pPr>
          </w:p>
        </w:tc>
        <w:tc>
          <w:tcPr>
            <w:tcW w:w="642" w:type="dxa"/>
            <w:tcBorders>
              <w:bottom w:val="single" w:color="auto" w:sz="4" w:space="0"/>
            </w:tcBorders>
            <w:vAlign w:val="center"/>
          </w:tcPr>
          <w:p w14:paraId="6E6AE106">
            <w:pPr>
              <w:spacing w:line="360" w:lineRule="exact"/>
              <w:jc w:val="center"/>
              <w:rPr>
                <w:rFonts w:ascii="仿宋_GB2312" w:hAnsi="宋体" w:eastAsia="仿宋_GB2312"/>
                <w:sz w:val="24"/>
                <w:szCs w:val="24"/>
              </w:rPr>
            </w:pPr>
          </w:p>
        </w:tc>
        <w:tc>
          <w:tcPr>
            <w:tcW w:w="775" w:type="dxa"/>
            <w:tcBorders>
              <w:bottom w:val="single" w:color="auto" w:sz="4" w:space="0"/>
            </w:tcBorders>
            <w:vAlign w:val="center"/>
          </w:tcPr>
          <w:p w14:paraId="384B6707">
            <w:pPr>
              <w:spacing w:line="360" w:lineRule="exact"/>
              <w:jc w:val="center"/>
              <w:rPr>
                <w:rFonts w:ascii="仿宋_GB2312" w:hAnsi="宋体" w:eastAsia="仿宋_GB2312"/>
                <w:sz w:val="24"/>
                <w:szCs w:val="24"/>
              </w:rPr>
            </w:pPr>
          </w:p>
        </w:tc>
      </w:tr>
      <w:tr w14:paraId="22F3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22A756DD">
            <w:pPr>
              <w:spacing w:line="360" w:lineRule="exact"/>
              <w:rPr>
                <w:rFonts w:ascii="仿宋_GB2312" w:hAnsi="宋体" w:eastAsia="仿宋_GB2312"/>
                <w:sz w:val="24"/>
                <w:szCs w:val="24"/>
              </w:rPr>
            </w:pPr>
            <w:r>
              <w:rPr>
                <w:rFonts w:hint="eastAsia" w:ascii="仿宋_GB2312" w:hAnsi="宋体" w:eastAsia="仿宋_GB2312"/>
                <w:sz w:val="24"/>
                <w:szCs w:val="24"/>
              </w:rPr>
              <w:t>合计：     元</w:t>
            </w:r>
          </w:p>
        </w:tc>
      </w:tr>
      <w:tr w14:paraId="3C86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1"/>
            <w:tcBorders>
              <w:bottom w:val="single" w:color="auto" w:sz="4" w:space="0"/>
            </w:tcBorders>
            <w:vAlign w:val="center"/>
          </w:tcPr>
          <w:p w14:paraId="5ABDBC01">
            <w:pPr>
              <w:spacing w:line="360" w:lineRule="exact"/>
              <w:rPr>
                <w:rFonts w:ascii="仿宋_GB2312" w:hAnsi="宋体" w:eastAsia="仿宋_GB2312"/>
                <w:sz w:val="24"/>
                <w:szCs w:val="24"/>
              </w:rPr>
            </w:pPr>
            <w:r>
              <w:rPr>
                <w:rFonts w:hint="eastAsia" w:ascii="仿宋_GB2312" w:hAnsi="宋体" w:eastAsia="仿宋_GB2312"/>
                <w:sz w:val="24"/>
                <w:szCs w:val="24"/>
              </w:rPr>
              <w:t>备注：</w:t>
            </w:r>
          </w:p>
        </w:tc>
      </w:tr>
    </w:tbl>
    <w:p w14:paraId="3FD1BBD5">
      <w:pPr>
        <w:ind w:left="876" w:hanging="876" w:hangingChars="337"/>
        <w:rPr>
          <w:rFonts w:ascii="仿宋_GB2312" w:hAnsi="宋体" w:eastAsia="仿宋_GB2312"/>
          <w:sz w:val="26"/>
        </w:rPr>
      </w:pPr>
      <w:r>
        <w:rPr>
          <w:rFonts w:hint="eastAsia" w:ascii="仿宋_GB2312" w:hAnsi="宋体" w:eastAsia="仿宋_GB2312"/>
          <w:sz w:val="26"/>
        </w:rPr>
        <w:t>注：1、此表中的单价应包含</w:t>
      </w:r>
      <w:r>
        <w:rPr>
          <w:rFonts w:hint="eastAsia" w:ascii="仿宋_GB2312" w:hAnsi="宋体" w:eastAsia="仿宋_GB2312"/>
          <w:sz w:val="26"/>
          <w:lang w:eastAsia="zh-CN"/>
        </w:rPr>
        <w:t>设备</w:t>
      </w:r>
      <w:r>
        <w:rPr>
          <w:rFonts w:hint="eastAsia" w:ascii="仿宋_GB2312" w:hAnsi="宋体" w:eastAsia="仿宋_GB2312"/>
          <w:sz w:val="26"/>
        </w:rPr>
        <w:t>、运输（到达</w:t>
      </w:r>
      <w:r>
        <w:rPr>
          <w:rFonts w:hint="eastAsia" w:ascii="仿宋_GB2312" w:hAnsi="宋体" w:eastAsia="仿宋_GB2312"/>
          <w:sz w:val="26"/>
          <w:lang w:eastAsia="zh-CN"/>
        </w:rPr>
        <w:t>采购人</w:t>
      </w:r>
      <w:r>
        <w:rPr>
          <w:rFonts w:hint="eastAsia" w:ascii="仿宋_GB2312" w:hAnsi="宋体" w:eastAsia="仿宋_GB2312"/>
          <w:sz w:val="26"/>
        </w:rPr>
        <w:t>指定地点）、调试、培训、车辆购置税和车辆上牌及其他服务等费用。</w:t>
      </w:r>
    </w:p>
    <w:p w14:paraId="213DB2DD">
      <w:pPr>
        <w:numPr>
          <w:ilvl w:val="0"/>
          <w:numId w:val="4"/>
        </w:numPr>
        <w:ind w:left="876" w:hanging="876" w:hangingChars="337"/>
        <w:rPr>
          <w:rFonts w:hint="eastAsia" w:ascii="仿宋_GB2312" w:hAnsi="宋体" w:eastAsia="仿宋_GB2312"/>
          <w:color w:val="000000"/>
          <w:sz w:val="26"/>
        </w:rPr>
      </w:pPr>
      <w:r>
        <w:rPr>
          <w:rFonts w:hint="eastAsia" w:ascii="仿宋_GB2312" w:hAnsi="宋体" w:eastAsia="仿宋_GB2312"/>
          <w:color w:val="000000"/>
          <w:sz w:val="26"/>
        </w:rPr>
        <w:t>此表必须详细填写车辆的名称、品牌、规格、型号、详细配置等，否则，因此造成的后果自负。</w:t>
      </w:r>
    </w:p>
    <w:p w14:paraId="7F0625CC">
      <w:pPr>
        <w:numPr>
          <w:ilvl w:val="0"/>
          <w:numId w:val="0"/>
        </w:numPr>
        <w:ind w:leftChars="-337"/>
        <w:rPr>
          <w:rFonts w:hint="eastAsia" w:ascii="仿宋_GB2312" w:hAnsi="宋体" w:eastAsia="仿宋_GB2312"/>
          <w:color w:val="000000"/>
          <w:sz w:val="26"/>
        </w:rPr>
      </w:pPr>
    </w:p>
    <w:p w14:paraId="1182B91C">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483175E">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0816CDDC">
      <w:pPr>
        <w:pStyle w:val="12"/>
      </w:pPr>
    </w:p>
    <w:p w14:paraId="0D0FB32D">
      <w:pPr>
        <w:pStyle w:val="12"/>
      </w:pPr>
    </w:p>
    <w:p w14:paraId="415F1AAB">
      <w:pPr>
        <w:pStyle w:val="12"/>
      </w:pPr>
    </w:p>
    <w:p w14:paraId="24975381">
      <w:pPr>
        <w:pStyle w:val="12"/>
      </w:pPr>
    </w:p>
    <w:p w14:paraId="6FA936A5">
      <w:pPr>
        <w:pStyle w:val="12"/>
      </w:pPr>
    </w:p>
    <w:p w14:paraId="48FD26B1">
      <w:pPr>
        <w:pStyle w:val="12"/>
      </w:pPr>
    </w:p>
    <w:p w14:paraId="5DDA008D">
      <w:pPr>
        <w:pStyle w:val="12"/>
      </w:pPr>
    </w:p>
    <w:p w14:paraId="7BB53B35">
      <w:pPr>
        <w:pStyle w:val="12"/>
      </w:pPr>
    </w:p>
    <w:p w14:paraId="7A7080F7">
      <w:pPr>
        <w:pStyle w:val="12"/>
      </w:pPr>
    </w:p>
    <w:p w14:paraId="1F5702EB">
      <w:pPr>
        <w:pStyle w:val="12"/>
        <w:ind w:left="0" w:leftChars="0" w:firstLine="0" w:firstLineChars="0"/>
      </w:pPr>
    </w:p>
    <w:p w14:paraId="6D4F2E95">
      <w:pPr>
        <w:spacing w:line="560" w:lineRule="exact"/>
        <w:ind w:right="-288" w:rightChars="-137"/>
        <w:jc w:val="center"/>
        <w:rPr>
          <w:b/>
          <w:sz w:val="44"/>
          <w:szCs w:val="44"/>
        </w:rPr>
      </w:pPr>
      <w:r>
        <w:rPr>
          <w:rFonts w:hint="eastAsia"/>
          <w:b/>
          <w:sz w:val="44"/>
          <w:szCs w:val="44"/>
        </w:rPr>
        <w:t>20立方水平式垃圾压缩设备（移动垃圾压缩垃圾箱）详细配置清单</w:t>
      </w:r>
    </w:p>
    <w:p w14:paraId="3B0F0296">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3011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6CE5C6E">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1272" w:type="dxa"/>
            <w:vAlign w:val="center"/>
          </w:tcPr>
          <w:p w14:paraId="4ECCFB89">
            <w:pPr>
              <w:spacing w:line="300" w:lineRule="exact"/>
              <w:jc w:val="center"/>
              <w:rPr>
                <w:rFonts w:ascii="仿宋_GB2312" w:hAnsi="宋体" w:eastAsia="仿宋_GB2312"/>
                <w:sz w:val="24"/>
              </w:rPr>
            </w:pPr>
            <w:r>
              <w:rPr>
                <w:rFonts w:hint="eastAsia" w:ascii="仿宋_GB2312" w:hAnsi="宋体" w:eastAsia="仿宋_GB2312"/>
                <w:sz w:val="24"/>
              </w:rPr>
              <w:t>部件名称</w:t>
            </w:r>
          </w:p>
        </w:tc>
        <w:tc>
          <w:tcPr>
            <w:tcW w:w="708" w:type="dxa"/>
            <w:vAlign w:val="center"/>
          </w:tcPr>
          <w:p w14:paraId="578BA20A">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203DC1E3">
            <w:pPr>
              <w:spacing w:line="300" w:lineRule="exact"/>
              <w:jc w:val="center"/>
              <w:rPr>
                <w:rFonts w:ascii="仿宋_GB2312" w:hAnsi="宋体" w:eastAsia="仿宋_GB2312"/>
                <w:sz w:val="24"/>
              </w:rPr>
            </w:pPr>
            <w:r>
              <w:rPr>
                <w:rFonts w:hint="eastAsia" w:ascii="仿宋_GB2312" w:hAnsi="宋体" w:eastAsia="仿宋_GB2312"/>
                <w:sz w:val="24"/>
              </w:rPr>
              <w:t>型号</w:t>
            </w:r>
          </w:p>
        </w:tc>
        <w:tc>
          <w:tcPr>
            <w:tcW w:w="1963" w:type="dxa"/>
            <w:vAlign w:val="center"/>
          </w:tcPr>
          <w:p w14:paraId="0B6C5E9E">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44AAF162">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69" w:type="dxa"/>
            <w:vAlign w:val="center"/>
          </w:tcPr>
          <w:p w14:paraId="0A0CDB2C">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49" w:type="dxa"/>
            <w:vAlign w:val="center"/>
          </w:tcPr>
          <w:p w14:paraId="66835D95">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806" w:type="dxa"/>
            <w:vAlign w:val="center"/>
          </w:tcPr>
          <w:p w14:paraId="5B0E64A9">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1060" w:type="dxa"/>
            <w:vAlign w:val="center"/>
          </w:tcPr>
          <w:p w14:paraId="7CE2D28C">
            <w:pPr>
              <w:spacing w:line="300" w:lineRule="exact"/>
              <w:jc w:val="center"/>
              <w:rPr>
                <w:rFonts w:ascii="仿宋_GB2312" w:hAnsi="宋体" w:eastAsia="仿宋_GB2312"/>
                <w:sz w:val="24"/>
              </w:rPr>
            </w:pPr>
            <w:r>
              <w:rPr>
                <w:rFonts w:hint="eastAsia" w:ascii="仿宋_GB2312" w:hAnsi="宋体" w:eastAsia="仿宋_GB2312"/>
                <w:sz w:val="24"/>
              </w:rPr>
              <w:t>合价</w:t>
            </w:r>
          </w:p>
        </w:tc>
      </w:tr>
      <w:tr w14:paraId="0E2B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50C00A8">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AE4874C">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C4C6F01">
            <w:pPr>
              <w:jc w:val="center"/>
              <w:rPr>
                <w:rFonts w:ascii="仿宋_GB2312" w:hAnsi="宋体" w:eastAsia="仿宋_GB2312"/>
                <w:sz w:val="24"/>
              </w:rPr>
            </w:pPr>
          </w:p>
        </w:tc>
        <w:tc>
          <w:tcPr>
            <w:tcW w:w="917" w:type="dxa"/>
            <w:tcBorders>
              <w:bottom w:val="single" w:color="auto" w:sz="4" w:space="0"/>
            </w:tcBorders>
            <w:vAlign w:val="center"/>
          </w:tcPr>
          <w:p w14:paraId="13D53331">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E542A52">
            <w:pPr>
              <w:jc w:val="center"/>
              <w:rPr>
                <w:rFonts w:ascii="仿宋_GB2312" w:hAnsi="宋体" w:eastAsia="仿宋_GB2312"/>
                <w:sz w:val="24"/>
              </w:rPr>
            </w:pPr>
          </w:p>
        </w:tc>
        <w:tc>
          <w:tcPr>
            <w:tcW w:w="720" w:type="dxa"/>
            <w:tcBorders>
              <w:bottom w:val="single" w:color="auto" w:sz="4" w:space="0"/>
            </w:tcBorders>
            <w:vAlign w:val="center"/>
          </w:tcPr>
          <w:p w14:paraId="00BFB6B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0AFAB6D">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4AB295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1AF1C01A">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E2E59DA">
            <w:pPr>
              <w:spacing w:line="360" w:lineRule="exact"/>
              <w:jc w:val="center"/>
              <w:rPr>
                <w:rFonts w:ascii="仿宋_GB2312" w:hAnsi="宋体" w:eastAsia="仿宋_GB2312"/>
                <w:sz w:val="24"/>
              </w:rPr>
            </w:pPr>
          </w:p>
        </w:tc>
      </w:tr>
      <w:tr w14:paraId="2CB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25C619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17CFCF7">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5034503E">
            <w:pPr>
              <w:jc w:val="center"/>
              <w:rPr>
                <w:rFonts w:ascii="仿宋_GB2312" w:hAnsi="宋体" w:eastAsia="仿宋_GB2312"/>
                <w:sz w:val="24"/>
              </w:rPr>
            </w:pPr>
          </w:p>
        </w:tc>
        <w:tc>
          <w:tcPr>
            <w:tcW w:w="917" w:type="dxa"/>
            <w:tcBorders>
              <w:bottom w:val="single" w:color="auto" w:sz="4" w:space="0"/>
            </w:tcBorders>
            <w:vAlign w:val="center"/>
          </w:tcPr>
          <w:p w14:paraId="3BA3CD5E">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5B53C4D">
            <w:pPr>
              <w:jc w:val="center"/>
              <w:rPr>
                <w:rFonts w:ascii="仿宋_GB2312" w:hAnsi="宋体" w:eastAsia="仿宋_GB2312"/>
                <w:sz w:val="24"/>
              </w:rPr>
            </w:pPr>
          </w:p>
        </w:tc>
        <w:tc>
          <w:tcPr>
            <w:tcW w:w="720" w:type="dxa"/>
            <w:tcBorders>
              <w:bottom w:val="single" w:color="auto" w:sz="4" w:space="0"/>
            </w:tcBorders>
            <w:vAlign w:val="center"/>
          </w:tcPr>
          <w:p w14:paraId="00CD2397">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BE3BDBB">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5E76BEF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FB6C273">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1A743BAE">
            <w:pPr>
              <w:spacing w:line="360" w:lineRule="exact"/>
              <w:jc w:val="center"/>
              <w:rPr>
                <w:rFonts w:ascii="仿宋_GB2312" w:hAnsi="宋体" w:eastAsia="仿宋_GB2312"/>
                <w:sz w:val="24"/>
              </w:rPr>
            </w:pPr>
          </w:p>
        </w:tc>
      </w:tr>
      <w:tr w14:paraId="632A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76F5B56">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69AF3BE5">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5535C1F">
            <w:pPr>
              <w:jc w:val="center"/>
              <w:rPr>
                <w:rFonts w:ascii="仿宋_GB2312" w:hAnsi="宋体" w:eastAsia="仿宋_GB2312"/>
                <w:sz w:val="24"/>
              </w:rPr>
            </w:pPr>
          </w:p>
        </w:tc>
        <w:tc>
          <w:tcPr>
            <w:tcW w:w="917" w:type="dxa"/>
            <w:tcBorders>
              <w:bottom w:val="single" w:color="auto" w:sz="4" w:space="0"/>
            </w:tcBorders>
            <w:vAlign w:val="center"/>
          </w:tcPr>
          <w:p w14:paraId="087494CA">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29AAF60">
            <w:pPr>
              <w:jc w:val="center"/>
              <w:rPr>
                <w:rFonts w:ascii="仿宋_GB2312" w:hAnsi="宋体" w:eastAsia="仿宋_GB2312"/>
                <w:sz w:val="24"/>
              </w:rPr>
            </w:pPr>
          </w:p>
        </w:tc>
        <w:tc>
          <w:tcPr>
            <w:tcW w:w="720" w:type="dxa"/>
            <w:tcBorders>
              <w:bottom w:val="single" w:color="auto" w:sz="4" w:space="0"/>
            </w:tcBorders>
            <w:vAlign w:val="center"/>
          </w:tcPr>
          <w:p w14:paraId="434225CE">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503F2BA">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244119BD">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E7B0BB2">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227C3966">
            <w:pPr>
              <w:spacing w:line="360" w:lineRule="exact"/>
              <w:jc w:val="center"/>
              <w:rPr>
                <w:rFonts w:ascii="仿宋_GB2312" w:hAnsi="宋体" w:eastAsia="仿宋_GB2312"/>
                <w:sz w:val="24"/>
              </w:rPr>
            </w:pPr>
          </w:p>
        </w:tc>
      </w:tr>
      <w:tr w14:paraId="2B2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trPr>
        <w:tc>
          <w:tcPr>
            <w:tcW w:w="776" w:type="dxa"/>
            <w:tcBorders>
              <w:bottom w:val="single" w:color="auto" w:sz="4" w:space="0"/>
            </w:tcBorders>
            <w:vAlign w:val="center"/>
          </w:tcPr>
          <w:p w14:paraId="492E81B5">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B21008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4CD6FCBF">
            <w:pPr>
              <w:jc w:val="center"/>
              <w:rPr>
                <w:rFonts w:ascii="仿宋_GB2312" w:hAnsi="宋体" w:eastAsia="仿宋_GB2312"/>
                <w:sz w:val="24"/>
              </w:rPr>
            </w:pPr>
          </w:p>
        </w:tc>
        <w:tc>
          <w:tcPr>
            <w:tcW w:w="917" w:type="dxa"/>
            <w:tcBorders>
              <w:bottom w:val="single" w:color="auto" w:sz="4" w:space="0"/>
            </w:tcBorders>
            <w:vAlign w:val="center"/>
          </w:tcPr>
          <w:p w14:paraId="219A58C4">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54D27A2C">
            <w:pPr>
              <w:jc w:val="center"/>
              <w:rPr>
                <w:rFonts w:ascii="仿宋_GB2312" w:hAnsi="宋体" w:eastAsia="仿宋_GB2312"/>
                <w:sz w:val="24"/>
              </w:rPr>
            </w:pPr>
          </w:p>
        </w:tc>
        <w:tc>
          <w:tcPr>
            <w:tcW w:w="720" w:type="dxa"/>
            <w:tcBorders>
              <w:bottom w:val="single" w:color="auto" w:sz="4" w:space="0"/>
            </w:tcBorders>
            <w:vAlign w:val="center"/>
          </w:tcPr>
          <w:p w14:paraId="00795C10">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44321CE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51D1F2E">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A44B047">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79C01142">
            <w:pPr>
              <w:spacing w:line="360" w:lineRule="exact"/>
              <w:jc w:val="center"/>
              <w:rPr>
                <w:rFonts w:ascii="仿宋_GB2312" w:hAnsi="宋体" w:eastAsia="仿宋_GB2312"/>
                <w:sz w:val="24"/>
              </w:rPr>
            </w:pPr>
          </w:p>
        </w:tc>
      </w:tr>
      <w:tr w14:paraId="556F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B0F01AC">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26ADB15B">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38EDEE0">
            <w:pPr>
              <w:jc w:val="center"/>
              <w:rPr>
                <w:rFonts w:ascii="仿宋_GB2312" w:hAnsi="宋体" w:eastAsia="仿宋_GB2312"/>
                <w:sz w:val="24"/>
              </w:rPr>
            </w:pPr>
          </w:p>
        </w:tc>
        <w:tc>
          <w:tcPr>
            <w:tcW w:w="917" w:type="dxa"/>
            <w:tcBorders>
              <w:bottom w:val="single" w:color="auto" w:sz="4" w:space="0"/>
            </w:tcBorders>
            <w:vAlign w:val="center"/>
          </w:tcPr>
          <w:p w14:paraId="5F432500">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0E3E59B5">
            <w:pPr>
              <w:jc w:val="center"/>
              <w:rPr>
                <w:rFonts w:ascii="仿宋_GB2312" w:hAnsi="宋体" w:eastAsia="仿宋_GB2312"/>
                <w:sz w:val="24"/>
              </w:rPr>
            </w:pPr>
          </w:p>
        </w:tc>
        <w:tc>
          <w:tcPr>
            <w:tcW w:w="720" w:type="dxa"/>
            <w:tcBorders>
              <w:bottom w:val="single" w:color="auto" w:sz="4" w:space="0"/>
            </w:tcBorders>
            <w:vAlign w:val="center"/>
          </w:tcPr>
          <w:p w14:paraId="576653E8">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D4019FF">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49D74A7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318070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B6F1751">
            <w:pPr>
              <w:spacing w:line="360" w:lineRule="exact"/>
              <w:jc w:val="center"/>
              <w:rPr>
                <w:rFonts w:ascii="仿宋_GB2312" w:hAnsi="宋体" w:eastAsia="仿宋_GB2312"/>
                <w:sz w:val="24"/>
              </w:rPr>
            </w:pPr>
          </w:p>
        </w:tc>
      </w:tr>
      <w:tr w14:paraId="113D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C6CDD69">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848CF01">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8DD59D7">
            <w:pPr>
              <w:jc w:val="center"/>
              <w:rPr>
                <w:rFonts w:ascii="仿宋_GB2312" w:hAnsi="宋体" w:eastAsia="仿宋_GB2312"/>
                <w:sz w:val="24"/>
              </w:rPr>
            </w:pPr>
          </w:p>
        </w:tc>
        <w:tc>
          <w:tcPr>
            <w:tcW w:w="917" w:type="dxa"/>
            <w:tcBorders>
              <w:bottom w:val="single" w:color="auto" w:sz="4" w:space="0"/>
            </w:tcBorders>
            <w:vAlign w:val="center"/>
          </w:tcPr>
          <w:p w14:paraId="5306174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23A04C39">
            <w:pPr>
              <w:jc w:val="center"/>
              <w:rPr>
                <w:rFonts w:ascii="仿宋_GB2312" w:hAnsi="宋体" w:eastAsia="仿宋_GB2312"/>
                <w:sz w:val="24"/>
              </w:rPr>
            </w:pPr>
          </w:p>
        </w:tc>
        <w:tc>
          <w:tcPr>
            <w:tcW w:w="720" w:type="dxa"/>
            <w:tcBorders>
              <w:bottom w:val="single" w:color="auto" w:sz="4" w:space="0"/>
            </w:tcBorders>
            <w:vAlign w:val="center"/>
          </w:tcPr>
          <w:p w14:paraId="62AAAA9F">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22D7F77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1C305AB6">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4CD27B3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A4F5A3E">
            <w:pPr>
              <w:spacing w:line="360" w:lineRule="exact"/>
              <w:jc w:val="center"/>
              <w:rPr>
                <w:rFonts w:ascii="仿宋_GB2312" w:hAnsi="宋体" w:eastAsia="仿宋_GB2312"/>
                <w:sz w:val="24"/>
              </w:rPr>
            </w:pPr>
          </w:p>
        </w:tc>
      </w:tr>
      <w:tr w14:paraId="3F47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A8FB9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7E94FD06">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739E239B">
            <w:pPr>
              <w:jc w:val="center"/>
              <w:rPr>
                <w:rFonts w:ascii="仿宋_GB2312" w:hAnsi="宋体" w:eastAsia="仿宋_GB2312"/>
                <w:sz w:val="24"/>
              </w:rPr>
            </w:pPr>
          </w:p>
        </w:tc>
        <w:tc>
          <w:tcPr>
            <w:tcW w:w="917" w:type="dxa"/>
            <w:tcBorders>
              <w:bottom w:val="single" w:color="auto" w:sz="4" w:space="0"/>
            </w:tcBorders>
            <w:vAlign w:val="center"/>
          </w:tcPr>
          <w:p w14:paraId="2AEF7C02">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3B0BE82C">
            <w:pPr>
              <w:jc w:val="center"/>
              <w:rPr>
                <w:rFonts w:ascii="仿宋_GB2312" w:hAnsi="宋体" w:eastAsia="仿宋_GB2312"/>
                <w:sz w:val="24"/>
              </w:rPr>
            </w:pPr>
          </w:p>
        </w:tc>
        <w:tc>
          <w:tcPr>
            <w:tcW w:w="720" w:type="dxa"/>
            <w:tcBorders>
              <w:bottom w:val="single" w:color="auto" w:sz="4" w:space="0"/>
            </w:tcBorders>
            <w:vAlign w:val="center"/>
          </w:tcPr>
          <w:p w14:paraId="562A0739">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70B5E4E0">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D1FC0DF">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01921284">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222D27E">
            <w:pPr>
              <w:spacing w:line="360" w:lineRule="exact"/>
              <w:jc w:val="center"/>
              <w:rPr>
                <w:rFonts w:ascii="仿宋_GB2312" w:hAnsi="宋体" w:eastAsia="仿宋_GB2312"/>
                <w:sz w:val="24"/>
              </w:rPr>
            </w:pPr>
          </w:p>
        </w:tc>
      </w:tr>
      <w:tr w14:paraId="4B6C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2B04CA8A">
            <w:pPr>
              <w:spacing w:line="360" w:lineRule="exact"/>
              <w:jc w:val="center"/>
              <w:rPr>
                <w:rFonts w:ascii="仿宋_GB2312" w:hAnsi="宋体" w:eastAsia="仿宋_GB2312"/>
                <w:sz w:val="24"/>
              </w:rPr>
            </w:pPr>
          </w:p>
        </w:tc>
        <w:tc>
          <w:tcPr>
            <w:tcW w:w="1272" w:type="dxa"/>
            <w:tcBorders>
              <w:bottom w:val="single" w:color="auto" w:sz="4" w:space="0"/>
            </w:tcBorders>
            <w:vAlign w:val="center"/>
          </w:tcPr>
          <w:p w14:paraId="6E67C430">
            <w:pPr>
              <w:jc w:val="center"/>
              <w:rPr>
                <w:rFonts w:ascii="仿宋_GB2312" w:hAnsi="宋体" w:eastAsia="仿宋_GB2312"/>
              </w:rPr>
            </w:pPr>
          </w:p>
        </w:tc>
        <w:tc>
          <w:tcPr>
            <w:tcW w:w="708" w:type="dxa"/>
            <w:tcBorders>
              <w:bottom w:val="single" w:color="auto" w:sz="4" w:space="0"/>
            </w:tcBorders>
            <w:vAlign w:val="center"/>
          </w:tcPr>
          <w:p w14:paraId="34824B56">
            <w:pPr>
              <w:jc w:val="center"/>
              <w:rPr>
                <w:rFonts w:ascii="仿宋_GB2312" w:hAnsi="宋体" w:eastAsia="仿宋_GB2312"/>
              </w:rPr>
            </w:pPr>
          </w:p>
        </w:tc>
        <w:tc>
          <w:tcPr>
            <w:tcW w:w="917" w:type="dxa"/>
            <w:tcBorders>
              <w:bottom w:val="single" w:color="auto" w:sz="4" w:space="0"/>
            </w:tcBorders>
            <w:vAlign w:val="center"/>
          </w:tcPr>
          <w:p w14:paraId="5065C795">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78517F0A">
            <w:pPr>
              <w:jc w:val="center"/>
              <w:rPr>
                <w:rFonts w:ascii="仿宋_GB2312" w:hAnsi="宋体" w:eastAsia="仿宋_GB2312"/>
                <w:sz w:val="24"/>
              </w:rPr>
            </w:pPr>
          </w:p>
        </w:tc>
        <w:tc>
          <w:tcPr>
            <w:tcW w:w="720" w:type="dxa"/>
            <w:tcBorders>
              <w:bottom w:val="single" w:color="auto" w:sz="4" w:space="0"/>
            </w:tcBorders>
            <w:vAlign w:val="center"/>
          </w:tcPr>
          <w:p w14:paraId="466A55FC">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5208C79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307418E4">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99F5690">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81A9E81">
            <w:pPr>
              <w:spacing w:line="360" w:lineRule="exact"/>
              <w:jc w:val="center"/>
              <w:rPr>
                <w:rFonts w:ascii="仿宋_GB2312" w:hAnsi="宋体" w:eastAsia="仿宋_GB2312"/>
                <w:sz w:val="24"/>
              </w:rPr>
            </w:pPr>
          </w:p>
        </w:tc>
      </w:tr>
      <w:tr w14:paraId="6A8F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10240" w:type="dxa"/>
            <w:gridSpan w:val="10"/>
            <w:tcBorders>
              <w:bottom w:val="single" w:color="auto" w:sz="4" w:space="0"/>
            </w:tcBorders>
            <w:vAlign w:val="center"/>
          </w:tcPr>
          <w:p w14:paraId="0B8B4C65">
            <w:pPr>
              <w:spacing w:line="360" w:lineRule="exact"/>
              <w:rPr>
                <w:rFonts w:ascii="仿宋_GB2312" w:hAnsi="宋体" w:eastAsia="仿宋_GB2312"/>
                <w:sz w:val="28"/>
              </w:rPr>
            </w:pPr>
            <w:r>
              <w:rPr>
                <w:rFonts w:hint="eastAsia" w:ascii="仿宋_GB2312" w:hAnsi="宋体" w:eastAsia="仿宋_GB2312"/>
                <w:sz w:val="28"/>
              </w:rPr>
              <w:t>合计：     元</w:t>
            </w:r>
          </w:p>
        </w:tc>
      </w:tr>
      <w:tr w14:paraId="1494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B4FDB00">
            <w:pPr>
              <w:spacing w:line="360" w:lineRule="exact"/>
              <w:rPr>
                <w:rFonts w:ascii="仿宋_GB2312" w:hAnsi="宋体" w:eastAsia="仿宋_GB2312"/>
                <w:sz w:val="24"/>
              </w:rPr>
            </w:pPr>
            <w:r>
              <w:rPr>
                <w:rFonts w:hint="eastAsia" w:ascii="仿宋_GB2312" w:hAnsi="宋体" w:eastAsia="仿宋_GB2312"/>
                <w:sz w:val="28"/>
              </w:rPr>
              <w:t>备注：</w:t>
            </w:r>
          </w:p>
        </w:tc>
      </w:tr>
    </w:tbl>
    <w:p w14:paraId="33ECCDA9">
      <w:pPr>
        <w:ind w:left="809" w:hanging="808" w:hangingChars="337"/>
        <w:rPr>
          <w:rFonts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78A05E3B">
      <w:pPr>
        <w:ind w:left="809" w:hanging="808" w:hangingChars="337"/>
        <w:rPr>
          <w:rFonts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44D8B523">
      <w:pPr>
        <w:ind w:left="809" w:hanging="808" w:hangingChars="337"/>
        <w:rPr>
          <w:rFonts w:ascii="仿宋_GB2312" w:hAnsi="宋体" w:eastAsia="仿宋_GB2312"/>
          <w:color w:val="000000"/>
          <w:sz w:val="24"/>
        </w:rPr>
      </w:pPr>
    </w:p>
    <w:p w14:paraId="4416A8B2">
      <w:pPr>
        <w:ind w:left="944" w:hanging="943" w:hangingChars="337"/>
        <w:rPr>
          <w:rFonts w:ascii="仿宋_GB2312" w:hAnsi="宋体" w:eastAsia="仿宋_GB2312"/>
          <w:color w:val="000000"/>
          <w:sz w:val="28"/>
        </w:rPr>
      </w:pPr>
    </w:p>
    <w:p w14:paraId="32B3EA9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CB5559">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6CE24DC9">
      <w:pPr>
        <w:pStyle w:val="24"/>
        <w:spacing w:line="520" w:lineRule="exact"/>
        <w:ind w:left="1020" w:hanging="600"/>
        <w:jc w:val="center"/>
        <w:rPr>
          <w:rFonts w:ascii="仿宋_GB2312" w:hAnsi="宋体" w:eastAsia="仿宋_GB2312"/>
          <w:sz w:val="30"/>
          <w:szCs w:val="30"/>
          <w:u w:val="single"/>
        </w:rPr>
      </w:pPr>
    </w:p>
    <w:p w14:paraId="60335A3E">
      <w:pPr>
        <w:pStyle w:val="24"/>
        <w:spacing w:line="520" w:lineRule="exact"/>
        <w:ind w:left="1020" w:hanging="600"/>
        <w:jc w:val="center"/>
        <w:rPr>
          <w:rFonts w:ascii="仿宋_GB2312" w:hAnsi="宋体" w:eastAsia="仿宋_GB2312"/>
          <w:sz w:val="30"/>
          <w:szCs w:val="30"/>
          <w:u w:val="single"/>
        </w:rPr>
      </w:pPr>
    </w:p>
    <w:p w14:paraId="1EA028FA">
      <w:pPr>
        <w:pStyle w:val="24"/>
        <w:spacing w:line="520" w:lineRule="exact"/>
        <w:ind w:left="1020" w:hanging="600"/>
        <w:jc w:val="center"/>
        <w:rPr>
          <w:rFonts w:ascii="仿宋_GB2312" w:hAnsi="宋体" w:eastAsia="仿宋_GB2312"/>
          <w:sz w:val="30"/>
          <w:szCs w:val="30"/>
          <w:u w:val="single"/>
        </w:rPr>
      </w:pPr>
    </w:p>
    <w:p w14:paraId="7FA311FB">
      <w:pPr>
        <w:pStyle w:val="24"/>
        <w:spacing w:line="520" w:lineRule="exact"/>
        <w:ind w:left="1020" w:hanging="600"/>
        <w:jc w:val="center"/>
        <w:rPr>
          <w:rFonts w:ascii="仿宋_GB2312" w:hAnsi="宋体" w:eastAsia="仿宋_GB2312"/>
          <w:sz w:val="30"/>
          <w:szCs w:val="30"/>
          <w:u w:val="single"/>
        </w:rPr>
      </w:pPr>
    </w:p>
    <w:p w14:paraId="34584744">
      <w:pPr>
        <w:pStyle w:val="24"/>
        <w:spacing w:line="520" w:lineRule="exact"/>
        <w:ind w:left="1020" w:hanging="600"/>
        <w:jc w:val="center"/>
        <w:rPr>
          <w:rFonts w:ascii="仿宋_GB2312" w:hAnsi="宋体" w:eastAsia="仿宋_GB2312"/>
          <w:sz w:val="30"/>
          <w:szCs w:val="30"/>
          <w:u w:val="single"/>
        </w:rPr>
      </w:pPr>
    </w:p>
    <w:p w14:paraId="6EABA4A9">
      <w:pPr>
        <w:pStyle w:val="24"/>
        <w:spacing w:line="520" w:lineRule="exact"/>
        <w:ind w:left="1303" w:hanging="883"/>
        <w:jc w:val="center"/>
        <w:rPr>
          <w:rFonts w:hAnsi="宋体"/>
          <w:b/>
          <w:sz w:val="44"/>
          <w:szCs w:val="44"/>
        </w:rPr>
      </w:pPr>
      <w:r>
        <w:rPr>
          <w:rFonts w:hint="eastAsia" w:hAnsi="宋体"/>
          <w:b/>
          <w:sz w:val="44"/>
          <w:szCs w:val="44"/>
        </w:rPr>
        <w:t>20立方水平式垃圾压缩设备（移动垃圾压缩垃圾箱）投标报价内的备品备件、易损件及专用工具清单</w:t>
      </w:r>
    </w:p>
    <w:p w14:paraId="3C0C8378">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7F4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239BED7B">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6F75162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260" w:type="dxa"/>
            <w:vAlign w:val="center"/>
          </w:tcPr>
          <w:p w14:paraId="7B844B03">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数量</w:t>
            </w:r>
          </w:p>
        </w:tc>
        <w:tc>
          <w:tcPr>
            <w:tcW w:w="1080" w:type="dxa"/>
            <w:vAlign w:val="center"/>
          </w:tcPr>
          <w:p w14:paraId="29557FBF">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产地</w:t>
            </w:r>
          </w:p>
        </w:tc>
        <w:tc>
          <w:tcPr>
            <w:tcW w:w="1080" w:type="dxa"/>
            <w:vAlign w:val="center"/>
          </w:tcPr>
          <w:p w14:paraId="6AA7E71C">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品牌</w:t>
            </w:r>
          </w:p>
        </w:tc>
        <w:tc>
          <w:tcPr>
            <w:tcW w:w="1260" w:type="dxa"/>
            <w:vAlign w:val="center"/>
          </w:tcPr>
          <w:p w14:paraId="52C45886">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单价</w:t>
            </w:r>
          </w:p>
        </w:tc>
        <w:tc>
          <w:tcPr>
            <w:tcW w:w="990" w:type="dxa"/>
            <w:vAlign w:val="center"/>
          </w:tcPr>
          <w:p w14:paraId="253CE9D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合价</w:t>
            </w:r>
          </w:p>
        </w:tc>
      </w:tr>
      <w:tr w14:paraId="5066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42355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ECA2E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D09AE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17835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BFAC1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AC8E76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464EE3F">
            <w:pPr>
              <w:pStyle w:val="24"/>
              <w:framePr w:hSpace="180" w:wrap="notBeside" w:vAnchor="text" w:hAnchor="margin" w:y="262"/>
              <w:spacing w:line="360" w:lineRule="exact"/>
              <w:ind w:left="1020" w:hanging="600"/>
              <w:rPr>
                <w:rFonts w:ascii="仿宋_GB2312" w:hAnsi="宋体" w:eastAsia="仿宋_GB2312"/>
                <w:sz w:val="30"/>
                <w:szCs w:val="24"/>
              </w:rPr>
            </w:pPr>
          </w:p>
        </w:tc>
      </w:tr>
      <w:tr w14:paraId="6FBB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F8BA75B">
            <w:pPr>
              <w:framePr w:hSpace="180" w:wrap="notBeside" w:vAnchor="text" w:hAnchor="margin" w:y="262"/>
            </w:pPr>
          </w:p>
        </w:tc>
        <w:tc>
          <w:tcPr>
            <w:tcW w:w="1620" w:type="dxa"/>
          </w:tcPr>
          <w:p w14:paraId="280553CF">
            <w:pPr>
              <w:framePr w:hSpace="180" w:wrap="notBeside" w:vAnchor="text" w:hAnchor="margin" w:y="262"/>
            </w:pPr>
          </w:p>
        </w:tc>
        <w:tc>
          <w:tcPr>
            <w:tcW w:w="1260" w:type="dxa"/>
          </w:tcPr>
          <w:p w14:paraId="457B48BC">
            <w:pPr>
              <w:framePr w:hSpace="180" w:wrap="notBeside" w:vAnchor="text" w:hAnchor="margin" w:y="262"/>
            </w:pPr>
          </w:p>
        </w:tc>
        <w:tc>
          <w:tcPr>
            <w:tcW w:w="1080" w:type="dxa"/>
          </w:tcPr>
          <w:p w14:paraId="0519F128">
            <w:pPr>
              <w:framePr w:hSpace="180" w:wrap="notBeside" w:vAnchor="text" w:hAnchor="margin" w:y="262"/>
            </w:pPr>
          </w:p>
        </w:tc>
        <w:tc>
          <w:tcPr>
            <w:tcW w:w="1080" w:type="dxa"/>
          </w:tcPr>
          <w:p w14:paraId="39789E8D">
            <w:pPr>
              <w:framePr w:hSpace="180" w:wrap="notBeside" w:vAnchor="text" w:hAnchor="margin" w:y="262"/>
            </w:pPr>
          </w:p>
        </w:tc>
        <w:tc>
          <w:tcPr>
            <w:tcW w:w="1260" w:type="dxa"/>
          </w:tcPr>
          <w:p w14:paraId="08EDF7CD">
            <w:pPr>
              <w:framePr w:hSpace="180" w:wrap="notBeside" w:vAnchor="text" w:hAnchor="margin" w:y="262"/>
            </w:pPr>
          </w:p>
        </w:tc>
        <w:tc>
          <w:tcPr>
            <w:tcW w:w="990" w:type="dxa"/>
          </w:tcPr>
          <w:p w14:paraId="621A9737">
            <w:pPr>
              <w:framePr w:hSpace="180" w:wrap="notBeside" w:vAnchor="text" w:hAnchor="margin" w:y="262"/>
            </w:pPr>
          </w:p>
        </w:tc>
      </w:tr>
      <w:tr w14:paraId="45E0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38C27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322330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4B0A26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708286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0C1C4D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43B6E95">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9A7EF99">
            <w:pPr>
              <w:pStyle w:val="24"/>
              <w:framePr w:hSpace="180" w:wrap="notBeside" w:vAnchor="text" w:hAnchor="margin" w:y="262"/>
              <w:spacing w:line="360" w:lineRule="exact"/>
              <w:ind w:left="1020" w:hanging="600"/>
              <w:rPr>
                <w:rFonts w:ascii="仿宋_GB2312" w:hAnsi="宋体" w:eastAsia="仿宋_GB2312"/>
                <w:sz w:val="30"/>
                <w:szCs w:val="24"/>
              </w:rPr>
            </w:pPr>
          </w:p>
        </w:tc>
      </w:tr>
      <w:tr w14:paraId="1876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045E8E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0F30D2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58B13B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20770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6F7E53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E051D32">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A5769BA">
            <w:pPr>
              <w:pStyle w:val="24"/>
              <w:framePr w:hSpace="180" w:wrap="notBeside" w:vAnchor="text" w:hAnchor="margin" w:y="262"/>
              <w:spacing w:line="360" w:lineRule="exact"/>
              <w:ind w:left="1020" w:hanging="600"/>
              <w:rPr>
                <w:rFonts w:ascii="仿宋_GB2312" w:hAnsi="宋体" w:eastAsia="仿宋_GB2312"/>
                <w:sz w:val="30"/>
                <w:szCs w:val="24"/>
              </w:rPr>
            </w:pPr>
          </w:p>
        </w:tc>
      </w:tr>
      <w:tr w14:paraId="2BBB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143A67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CEADCC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60AF50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A280CB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C770EF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09C8AF8">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127559FE">
            <w:pPr>
              <w:pStyle w:val="24"/>
              <w:framePr w:hSpace="180" w:wrap="notBeside" w:vAnchor="text" w:hAnchor="margin" w:y="262"/>
              <w:spacing w:line="360" w:lineRule="exact"/>
              <w:ind w:left="1020" w:hanging="600"/>
              <w:rPr>
                <w:rFonts w:ascii="仿宋_GB2312" w:hAnsi="宋体" w:eastAsia="仿宋_GB2312"/>
                <w:sz w:val="30"/>
                <w:szCs w:val="24"/>
              </w:rPr>
            </w:pPr>
          </w:p>
        </w:tc>
      </w:tr>
      <w:tr w14:paraId="2F56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3155A1A">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D24AC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31A2D7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A153D0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A786423">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F8E103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DB14D3F">
            <w:pPr>
              <w:pStyle w:val="24"/>
              <w:framePr w:hSpace="180" w:wrap="notBeside" w:vAnchor="text" w:hAnchor="margin" w:y="262"/>
              <w:spacing w:line="360" w:lineRule="exact"/>
              <w:ind w:left="1020" w:hanging="600"/>
              <w:rPr>
                <w:rFonts w:ascii="仿宋_GB2312" w:hAnsi="宋体" w:eastAsia="仿宋_GB2312"/>
                <w:sz w:val="30"/>
                <w:szCs w:val="24"/>
              </w:rPr>
            </w:pPr>
          </w:p>
        </w:tc>
      </w:tr>
      <w:tr w14:paraId="26CC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25414AB">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AED0B4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AC84C1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E74A9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A77676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AC4EE9">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3E1F07C7">
            <w:pPr>
              <w:pStyle w:val="24"/>
              <w:framePr w:hSpace="180" w:wrap="notBeside" w:vAnchor="text" w:hAnchor="margin" w:y="262"/>
              <w:spacing w:line="360" w:lineRule="exact"/>
              <w:ind w:left="1020" w:hanging="600"/>
              <w:rPr>
                <w:rFonts w:ascii="仿宋_GB2312" w:hAnsi="宋体" w:eastAsia="仿宋_GB2312"/>
                <w:sz w:val="30"/>
                <w:szCs w:val="24"/>
              </w:rPr>
            </w:pPr>
          </w:p>
        </w:tc>
      </w:tr>
      <w:tr w14:paraId="4218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DC6A6C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415153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8952C5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7F6D960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45328A9">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DA4161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852C9A7">
            <w:pPr>
              <w:pStyle w:val="24"/>
              <w:framePr w:hSpace="180" w:wrap="notBeside" w:vAnchor="text" w:hAnchor="margin" w:y="262"/>
              <w:spacing w:line="360" w:lineRule="exact"/>
              <w:ind w:left="1020" w:hanging="600"/>
              <w:rPr>
                <w:rFonts w:ascii="仿宋_GB2312" w:hAnsi="宋体" w:eastAsia="仿宋_GB2312"/>
                <w:sz w:val="30"/>
                <w:szCs w:val="24"/>
              </w:rPr>
            </w:pPr>
          </w:p>
        </w:tc>
      </w:tr>
      <w:tr w14:paraId="6483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8AD15D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9FB87C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CC6F33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CC658D6">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E107D9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B3FA52C">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5465B62">
            <w:pPr>
              <w:pStyle w:val="24"/>
              <w:framePr w:hSpace="180" w:wrap="notBeside" w:vAnchor="text" w:hAnchor="margin" w:y="262"/>
              <w:spacing w:line="360" w:lineRule="exact"/>
              <w:ind w:left="1020" w:hanging="600"/>
              <w:rPr>
                <w:rFonts w:ascii="仿宋_GB2312" w:hAnsi="宋体" w:eastAsia="仿宋_GB2312"/>
                <w:sz w:val="30"/>
                <w:szCs w:val="24"/>
              </w:rPr>
            </w:pPr>
          </w:p>
        </w:tc>
      </w:tr>
      <w:tr w14:paraId="5AC3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82961BF">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1E6AE9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34E82F1">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B07DEB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DFAAD50">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C8198BD">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5EA0A0D">
            <w:pPr>
              <w:pStyle w:val="24"/>
              <w:framePr w:hSpace="180" w:wrap="notBeside" w:vAnchor="text" w:hAnchor="margin" w:y="262"/>
              <w:spacing w:line="360" w:lineRule="exact"/>
              <w:ind w:left="1020" w:hanging="600"/>
              <w:rPr>
                <w:rFonts w:ascii="仿宋_GB2312" w:hAnsi="宋体" w:eastAsia="仿宋_GB2312"/>
                <w:sz w:val="30"/>
                <w:szCs w:val="24"/>
              </w:rPr>
            </w:pPr>
          </w:p>
        </w:tc>
      </w:tr>
      <w:tr w14:paraId="7EED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FF227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D19E40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A9351B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05E329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9DC11D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6A57C27">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95F11B7">
            <w:pPr>
              <w:pStyle w:val="24"/>
              <w:framePr w:hSpace="180" w:wrap="notBeside" w:vAnchor="text" w:hAnchor="margin" w:y="262"/>
              <w:spacing w:line="360" w:lineRule="exact"/>
              <w:ind w:left="1020" w:hanging="600"/>
              <w:rPr>
                <w:rFonts w:ascii="仿宋_GB2312" w:hAnsi="宋体" w:eastAsia="仿宋_GB2312"/>
                <w:sz w:val="30"/>
                <w:szCs w:val="24"/>
              </w:rPr>
            </w:pPr>
          </w:p>
        </w:tc>
      </w:tr>
      <w:tr w14:paraId="08CA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C928286">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36B611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CBE5F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41CF76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B2516B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AF3DF4E">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76286A56">
            <w:pPr>
              <w:pStyle w:val="24"/>
              <w:framePr w:hSpace="180" w:wrap="notBeside" w:vAnchor="text" w:hAnchor="margin" w:y="262"/>
              <w:spacing w:line="360" w:lineRule="exact"/>
              <w:ind w:left="1020" w:hanging="600"/>
              <w:rPr>
                <w:rFonts w:ascii="仿宋_GB2312" w:hAnsi="宋体" w:eastAsia="仿宋_GB2312"/>
                <w:sz w:val="30"/>
                <w:szCs w:val="24"/>
              </w:rPr>
            </w:pPr>
          </w:p>
        </w:tc>
      </w:tr>
      <w:tr w14:paraId="61E0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49965F6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438BD1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38F7B3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216611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D4D618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3E2F3C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A484306">
            <w:pPr>
              <w:pStyle w:val="24"/>
              <w:framePr w:hSpace="180" w:wrap="notBeside" w:vAnchor="text" w:hAnchor="margin" w:y="262"/>
              <w:spacing w:line="360" w:lineRule="exact"/>
              <w:ind w:left="1020" w:hanging="600"/>
              <w:rPr>
                <w:rFonts w:ascii="仿宋_GB2312" w:hAnsi="宋体" w:eastAsia="仿宋_GB2312"/>
                <w:sz w:val="30"/>
                <w:szCs w:val="24"/>
              </w:rPr>
            </w:pPr>
          </w:p>
        </w:tc>
      </w:tr>
      <w:tr w14:paraId="079F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154CB39">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18B0A47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E8366D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F4B179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74C6F1E">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5AEF430">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10E15E1">
            <w:pPr>
              <w:pStyle w:val="24"/>
              <w:framePr w:hSpace="180" w:wrap="notBeside" w:vAnchor="text" w:hAnchor="margin" w:y="262"/>
              <w:spacing w:line="360" w:lineRule="exact"/>
              <w:ind w:left="1020" w:hanging="600"/>
              <w:rPr>
                <w:rFonts w:ascii="仿宋_GB2312" w:hAnsi="宋体" w:eastAsia="仿宋_GB2312"/>
                <w:sz w:val="30"/>
                <w:szCs w:val="24"/>
              </w:rPr>
            </w:pPr>
          </w:p>
        </w:tc>
      </w:tr>
      <w:tr w14:paraId="5882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3B8E8F27">
            <w:pPr>
              <w:pStyle w:val="24"/>
              <w:framePr w:hSpace="180" w:wrap="notBeside" w:vAnchor="text" w:hAnchor="margin" w:y="262"/>
              <w:spacing w:line="360" w:lineRule="exact"/>
              <w:ind w:left="900" w:hanging="480"/>
              <w:rPr>
                <w:rFonts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09848306">
            <w:pPr>
              <w:pStyle w:val="24"/>
              <w:framePr w:hSpace="180" w:wrap="notBeside" w:vAnchor="text" w:hAnchor="margin" w:y="262"/>
              <w:spacing w:line="360" w:lineRule="exact"/>
              <w:ind w:left="1020" w:hanging="600"/>
              <w:rPr>
                <w:rFonts w:ascii="仿宋_GB2312" w:hAnsi="宋体" w:eastAsia="仿宋_GB2312"/>
                <w:sz w:val="30"/>
                <w:szCs w:val="24"/>
              </w:rPr>
            </w:pPr>
          </w:p>
        </w:tc>
      </w:tr>
    </w:tbl>
    <w:p w14:paraId="5F544BCA">
      <w:pPr>
        <w:spacing w:line="360" w:lineRule="exact"/>
        <w:rPr>
          <w:rFonts w:ascii="仿宋_GB2312" w:hAnsi="宋体" w:eastAsia="仿宋_GB2312"/>
          <w:sz w:val="30"/>
        </w:rPr>
      </w:pPr>
    </w:p>
    <w:p w14:paraId="2C02474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667443">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47991F70">
      <w:pPr>
        <w:spacing w:line="560" w:lineRule="exact"/>
        <w:ind w:right="-288" w:rightChars="-137"/>
        <w:jc w:val="center"/>
        <w:rPr>
          <w:rFonts w:hint="eastAsia"/>
          <w:b/>
          <w:sz w:val="44"/>
          <w:szCs w:val="44"/>
        </w:rPr>
      </w:pPr>
      <w:r>
        <w:rPr>
          <w:rFonts w:hint="eastAsia"/>
          <w:b/>
          <w:sz w:val="44"/>
          <w:szCs w:val="44"/>
        </w:rPr>
        <w:t>车厢可卸式垃圾车（31吨垃圾移动箱勾臂车）</w:t>
      </w:r>
    </w:p>
    <w:p w14:paraId="002F0119">
      <w:pPr>
        <w:spacing w:line="560" w:lineRule="exact"/>
        <w:ind w:right="-288" w:rightChars="-137"/>
        <w:jc w:val="center"/>
        <w:rPr>
          <w:b/>
          <w:sz w:val="44"/>
          <w:szCs w:val="44"/>
        </w:rPr>
      </w:pPr>
      <w:r>
        <w:rPr>
          <w:rFonts w:hint="eastAsia"/>
          <w:b/>
          <w:sz w:val="44"/>
          <w:szCs w:val="44"/>
        </w:rPr>
        <w:t>详细配置清单</w:t>
      </w:r>
    </w:p>
    <w:p w14:paraId="43F128D7">
      <w:pPr>
        <w:ind w:right="280"/>
        <w:jc w:val="right"/>
        <w:rPr>
          <w:rFonts w:ascii="仿宋_GB2312" w:hAnsi="宋体" w:eastAsia="仿宋_GB2312"/>
          <w:bCs/>
          <w:sz w:val="28"/>
          <w:u w:val="single"/>
        </w:rPr>
      </w:pPr>
      <w:r>
        <w:rPr>
          <w:rFonts w:hint="eastAsia" w:ascii="仿宋_GB2312" w:hAnsi="宋体" w:eastAsia="仿宋_GB2312"/>
          <w:bCs/>
          <w:sz w:val="28"/>
        </w:rPr>
        <w:t>单位：元</w:t>
      </w:r>
    </w:p>
    <w:tbl>
      <w:tblPr>
        <w:tblStyle w:val="46"/>
        <w:tblW w:w="102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272"/>
        <w:gridCol w:w="708"/>
        <w:gridCol w:w="917"/>
        <w:gridCol w:w="1963"/>
        <w:gridCol w:w="720"/>
        <w:gridCol w:w="769"/>
        <w:gridCol w:w="1249"/>
        <w:gridCol w:w="806"/>
        <w:gridCol w:w="1060"/>
      </w:tblGrid>
      <w:tr w14:paraId="6BB9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776" w:type="dxa"/>
            <w:vAlign w:val="center"/>
          </w:tcPr>
          <w:p w14:paraId="3DDB58A1">
            <w:pPr>
              <w:spacing w:line="300" w:lineRule="exact"/>
              <w:jc w:val="center"/>
              <w:rPr>
                <w:rFonts w:ascii="仿宋_GB2312" w:hAnsi="宋体" w:eastAsia="仿宋_GB2312"/>
                <w:sz w:val="24"/>
              </w:rPr>
            </w:pPr>
            <w:r>
              <w:rPr>
                <w:rFonts w:hint="eastAsia" w:ascii="仿宋_GB2312" w:hAnsi="宋体" w:eastAsia="仿宋_GB2312"/>
                <w:sz w:val="24"/>
              </w:rPr>
              <w:t>序号</w:t>
            </w:r>
          </w:p>
        </w:tc>
        <w:tc>
          <w:tcPr>
            <w:tcW w:w="1272" w:type="dxa"/>
            <w:vAlign w:val="center"/>
          </w:tcPr>
          <w:p w14:paraId="186C30C4">
            <w:pPr>
              <w:spacing w:line="300" w:lineRule="exact"/>
              <w:jc w:val="center"/>
              <w:rPr>
                <w:rFonts w:ascii="仿宋_GB2312" w:hAnsi="宋体" w:eastAsia="仿宋_GB2312"/>
                <w:sz w:val="24"/>
              </w:rPr>
            </w:pPr>
            <w:r>
              <w:rPr>
                <w:rFonts w:hint="eastAsia" w:ascii="仿宋_GB2312" w:hAnsi="宋体" w:eastAsia="仿宋_GB2312"/>
                <w:sz w:val="24"/>
              </w:rPr>
              <w:t>部件名称</w:t>
            </w:r>
          </w:p>
        </w:tc>
        <w:tc>
          <w:tcPr>
            <w:tcW w:w="708" w:type="dxa"/>
            <w:vAlign w:val="center"/>
          </w:tcPr>
          <w:p w14:paraId="300FA070">
            <w:pPr>
              <w:spacing w:line="300" w:lineRule="exact"/>
              <w:rPr>
                <w:rFonts w:ascii="仿宋_GB2312" w:hAnsi="宋体" w:eastAsia="仿宋_GB2312"/>
                <w:sz w:val="24"/>
              </w:rPr>
            </w:pPr>
            <w:r>
              <w:rPr>
                <w:rFonts w:hint="eastAsia" w:ascii="仿宋_GB2312" w:hAnsi="宋体" w:eastAsia="仿宋_GB2312"/>
                <w:sz w:val="24"/>
              </w:rPr>
              <w:t>品牌</w:t>
            </w:r>
          </w:p>
        </w:tc>
        <w:tc>
          <w:tcPr>
            <w:tcW w:w="917" w:type="dxa"/>
            <w:vAlign w:val="center"/>
          </w:tcPr>
          <w:p w14:paraId="2576C8EE">
            <w:pPr>
              <w:spacing w:line="300" w:lineRule="exact"/>
              <w:jc w:val="center"/>
              <w:rPr>
                <w:rFonts w:ascii="仿宋_GB2312" w:hAnsi="宋体" w:eastAsia="仿宋_GB2312"/>
                <w:sz w:val="24"/>
              </w:rPr>
            </w:pPr>
            <w:r>
              <w:rPr>
                <w:rFonts w:hint="eastAsia" w:ascii="仿宋_GB2312" w:hAnsi="宋体" w:eastAsia="仿宋_GB2312"/>
                <w:sz w:val="24"/>
              </w:rPr>
              <w:t>型号</w:t>
            </w:r>
          </w:p>
        </w:tc>
        <w:tc>
          <w:tcPr>
            <w:tcW w:w="1963" w:type="dxa"/>
            <w:vAlign w:val="center"/>
          </w:tcPr>
          <w:p w14:paraId="299A5938">
            <w:pPr>
              <w:spacing w:line="300" w:lineRule="exact"/>
              <w:jc w:val="center"/>
              <w:rPr>
                <w:rFonts w:ascii="仿宋_GB2312" w:hAnsi="宋体" w:eastAsia="仿宋_GB2312"/>
                <w:sz w:val="24"/>
              </w:rPr>
            </w:pPr>
            <w:r>
              <w:rPr>
                <w:rFonts w:hint="eastAsia" w:ascii="仿宋_GB2312" w:hAnsi="宋体" w:eastAsia="仿宋_GB2312"/>
                <w:sz w:val="24"/>
              </w:rPr>
              <w:t>详细配置</w:t>
            </w:r>
          </w:p>
        </w:tc>
        <w:tc>
          <w:tcPr>
            <w:tcW w:w="720" w:type="dxa"/>
            <w:vAlign w:val="center"/>
          </w:tcPr>
          <w:p w14:paraId="10194E81">
            <w:pPr>
              <w:spacing w:line="300" w:lineRule="exact"/>
              <w:ind w:right="-212" w:rightChars="-101"/>
              <w:rPr>
                <w:rFonts w:ascii="仿宋_GB2312" w:hAnsi="宋体" w:eastAsia="仿宋_GB2312"/>
                <w:sz w:val="24"/>
              </w:rPr>
            </w:pPr>
            <w:r>
              <w:rPr>
                <w:rFonts w:hint="eastAsia" w:ascii="仿宋_GB2312" w:hAnsi="宋体" w:eastAsia="仿宋_GB2312"/>
                <w:sz w:val="24"/>
              </w:rPr>
              <w:t>数量</w:t>
            </w:r>
          </w:p>
        </w:tc>
        <w:tc>
          <w:tcPr>
            <w:tcW w:w="769" w:type="dxa"/>
            <w:vAlign w:val="center"/>
          </w:tcPr>
          <w:p w14:paraId="6EACC07C">
            <w:pPr>
              <w:spacing w:line="300" w:lineRule="exact"/>
              <w:ind w:right="-107" w:rightChars="-51"/>
              <w:jc w:val="center"/>
              <w:rPr>
                <w:rFonts w:ascii="仿宋_GB2312" w:hAnsi="宋体" w:eastAsia="仿宋_GB2312"/>
                <w:sz w:val="24"/>
              </w:rPr>
            </w:pPr>
            <w:r>
              <w:rPr>
                <w:rFonts w:hint="eastAsia" w:ascii="仿宋_GB2312" w:hAnsi="宋体" w:eastAsia="仿宋_GB2312"/>
                <w:sz w:val="24"/>
              </w:rPr>
              <w:t>产地</w:t>
            </w:r>
          </w:p>
        </w:tc>
        <w:tc>
          <w:tcPr>
            <w:tcW w:w="1249" w:type="dxa"/>
            <w:vAlign w:val="center"/>
          </w:tcPr>
          <w:p w14:paraId="51B29A29">
            <w:pPr>
              <w:spacing w:line="300" w:lineRule="exact"/>
              <w:ind w:right="-107" w:rightChars="-51"/>
              <w:jc w:val="center"/>
              <w:rPr>
                <w:rFonts w:ascii="仿宋_GB2312" w:hAnsi="宋体" w:eastAsia="仿宋_GB2312"/>
                <w:sz w:val="24"/>
              </w:rPr>
            </w:pPr>
            <w:r>
              <w:rPr>
                <w:rFonts w:hint="eastAsia" w:ascii="仿宋_GB2312" w:hAnsi="宋体" w:eastAsia="仿宋_GB2312"/>
                <w:sz w:val="24"/>
              </w:rPr>
              <w:t>制造厂家</w:t>
            </w:r>
          </w:p>
        </w:tc>
        <w:tc>
          <w:tcPr>
            <w:tcW w:w="806" w:type="dxa"/>
            <w:vAlign w:val="center"/>
          </w:tcPr>
          <w:p w14:paraId="054F98FB">
            <w:pPr>
              <w:spacing w:line="300" w:lineRule="exact"/>
              <w:jc w:val="center"/>
              <w:rPr>
                <w:rFonts w:ascii="仿宋_GB2312" w:hAnsi="宋体" w:eastAsia="仿宋_GB2312"/>
                <w:sz w:val="24"/>
              </w:rPr>
            </w:pPr>
            <w:r>
              <w:rPr>
                <w:rFonts w:hint="eastAsia" w:ascii="仿宋_GB2312" w:hAnsi="宋体" w:eastAsia="仿宋_GB2312"/>
                <w:sz w:val="24"/>
              </w:rPr>
              <w:t>单价</w:t>
            </w:r>
          </w:p>
        </w:tc>
        <w:tc>
          <w:tcPr>
            <w:tcW w:w="1060" w:type="dxa"/>
            <w:vAlign w:val="center"/>
          </w:tcPr>
          <w:p w14:paraId="72D60C2B">
            <w:pPr>
              <w:spacing w:line="300" w:lineRule="exact"/>
              <w:jc w:val="center"/>
              <w:rPr>
                <w:rFonts w:ascii="仿宋_GB2312" w:hAnsi="宋体" w:eastAsia="仿宋_GB2312"/>
                <w:sz w:val="24"/>
              </w:rPr>
            </w:pPr>
            <w:r>
              <w:rPr>
                <w:rFonts w:hint="eastAsia" w:ascii="仿宋_GB2312" w:hAnsi="宋体" w:eastAsia="仿宋_GB2312"/>
                <w:sz w:val="24"/>
              </w:rPr>
              <w:t>合价</w:t>
            </w:r>
          </w:p>
        </w:tc>
      </w:tr>
      <w:tr w14:paraId="700B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AA44A45">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6A4E9B1">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31323266">
            <w:pPr>
              <w:jc w:val="center"/>
              <w:rPr>
                <w:rFonts w:ascii="仿宋_GB2312" w:hAnsi="宋体" w:eastAsia="仿宋_GB2312"/>
                <w:sz w:val="24"/>
              </w:rPr>
            </w:pPr>
          </w:p>
        </w:tc>
        <w:tc>
          <w:tcPr>
            <w:tcW w:w="917" w:type="dxa"/>
            <w:tcBorders>
              <w:bottom w:val="single" w:color="auto" w:sz="4" w:space="0"/>
            </w:tcBorders>
            <w:vAlign w:val="center"/>
          </w:tcPr>
          <w:p w14:paraId="5B4DBE09">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2A738E52">
            <w:pPr>
              <w:jc w:val="center"/>
              <w:rPr>
                <w:rFonts w:ascii="仿宋_GB2312" w:hAnsi="宋体" w:eastAsia="仿宋_GB2312"/>
                <w:sz w:val="24"/>
              </w:rPr>
            </w:pPr>
          </w:p>
        </w:tc>
        <w:tc>
          <w:tcPr>
            <w:tcW w:w="720" w:type="dxa"/>
            <w:tcBorders>
              <w:bottom w:val="single" w:color="auto" w:sz="4" w:space="0"/>
            </w:tcBorders>
            <w:vAlign w:val="center"/>
          </w:tcPr>
          <w:p w14:paraId="1CE3BE0C">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35150606">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74D948A9">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285FE57E">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E4328D2">
            <w:pPr>
              <w:spacing w:line="360" w:lineRule="exact"/>
              <w:jc w:val="center"/>
              <w:rPr>
                <w:rFonts w:ascii="仿宋_GB2312" w:hAnsi="宋体" w:eastAsia="仿宋_GB2312"/>
                <w:sz w:val="24"/>
              </w:rPr>
            </w:pPr>
          </w:p>
        </w:tc>
      </w:tr>
      <w:tr w14:paraId="3894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1383F08C">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1B005D59">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383B109E">
            <w:pPr>
              <w:jc w:val="center"/>
              <w:rPr>
                <w:rFonts w:ascii="仿宋_GB2312" w:hAnsi="宋体" w:eastAsia="仿宋_GB2312"/>
                <w:sz w:val="24"/>
              </w:rPr>
            </w:pPr>
          </w:p>
        </w:tc>
        <w:tc>
          <w:tcPr>
            <w:tcW w:w="917" w:type="dxa"/>
            <w:tcBorders>
              <w:bottom w:val="single" w:color="auto" w:sz="4" w:space="0"/>
            </w:tcBorders>
            <w:vAlign w:val="center"/>
          </w:tcPr>
          <w:p w14:paraId="515C28D9">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995832A">
            <w:pPr>
              <w:jc w:val="center"/>
              <w:rPr>
                <w:rFonts w:ascii="仿宋_GB2312" w:hAnsi="宋体" w:eastAsia="仿宋_GB2312"/>
                <w:sz w:val="24"/>
              </w:rPr>
            </w:pPr>
          </w:p>
        </w:tc>
        <w:tc>
          <w:tcPr>
            <w:tcW w:w="720" w:type="dxa"/>
            <w:tcBorders>
              <w:bottom w:val="single" w:color="auto" w:sz="4" w:space="0"/>
            </w:tcBorders>
            <w:vAlign w:val="center"/>
          </w:tcPr>
          <w:p w14:paraId="0CD3F8E0">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1FA0A42">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6CFF11C2">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FEBCBC6">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6FE87512">
            <w:pPr>
              <w:spacing w:line="360" w:lineRule="exact"/>
              <w:jc w:val="center"/>
              <w:rPr>
                <w:rFonts w:ascii="仿宋_GB2312" w:hAnsi="宋体" w:eastAsia="仿宋_GB2312"/>
                <w:sz w:val="24"/>
              </w:rPr>
            </w:pPr>
          </w:p>
        </w:tc>
      </w:tr>
      <w:tr w14:paraId="4E3D8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EBF264A">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6B8C1EC">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7682D431">
            <w:pPr>
              <w:jc w:val="center"/>
              <w:rPr>
                <w:rFonts w:ascii="仿宋_GB2312" w:hAnsi="宋体" w:eastAsia="仿宋_GB2312"/>
                <w:sz w:val="24"/>
              </w:rPr>
            </w:pPr>
          </w:p>
        </w:tc>
        <w:tc>
          <w:tcPr>
            <w:tcW w:w="917" w:type="dxa"/>
            <w:tcBorders>
              <w:bottom w:val="single" w:color="auto" w:sz="4" w:space="0"/>
            </w:tcBorders>
            <w:vAlign w:val="center"/>
          </w:tcPr>
          <w:p w14:paraId="626BE92B">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67C95FA5">
            <w:pPr>
              <w:jc w:val="center"/>
              <w:rPr>
                <w:rFonts w:ascii="仿宋_GB2312" w:hAnsi="宋体" w:eastAsia="仿宋_GB2312"/>
                <w:sz w:val="24"/>
              </w:rPr>
            </w:pPr>
          </w:p>
        </w:tc>
        <w:tc>
          <w:tcPr>
            <w:tcW w:w="720" w:type="dxa"/>
            <w:tcBorders>
              <w:bottom w:val="single" w:color="auto" w:sz="4" w:space="0"/>
            </w:tcBorders>
            <w:vAlign w:val="center"/>
          </w:tcPr>
          <w:p w14:paraId="61852EDA">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CD91B71">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5B89984B">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B015260">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9077BD8">
            <w:pPr>
              <w:spacing w:line="360" w:lineRule="exact"/>
              <w:jc w:val="center"/>
              <w:rPr>
                <w:rFonts w:ascii="仿宋_GB2312" w:hAnsi="宋体" w:eastAsia="仿宋_GB2312"/>
                <w:sz w:val="24"/>
              </w:rPr>
            </w:pPr>
          </w:p>
        </w:tc>
      </w:tr>
      <w:tr w14:paraId="2F1B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0104A61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20A23F2B">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0D721CC0">
            <w:pPr>
              <w:jc w:val="center"/>
              <w:rPr>
                <w:rFonts w:ascii="仿宋_GB2312" w:hAnsi="宋体" w:eastAsia="仿宋_GB2312"/>
                <w:sz w:val="24"/>
              </w:rPr>
            </w:pPr>
          </w:p>
        </w:tc>
        <w:tc>
          <w:tcPr>
            <w:tcW w:w="917" w:type="dxa"/>
            <w:tcBorders>
              <w:bottom w:val="single" w:color="auto" w:sz="4" w:space="0"/>
            </w:tcBorders>
            <w:vAlign w:val="center"/>
          </w:tcPr>
          <w:p w14:paraId="2A97999D">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38660A6">
            <w:pPr>
              <w:jc w:val="center"/>
              <w:rPr>
                <w:rFonts w:ascii="仿宋_GB2312" w:hAnsi="宋体" w:eastAsia="仿宋_GB2312"/>
                <w:sz w:val="24"/>
              </w:rPr>
            </w:pPr>
          </w:p>
        </w:tc>
        <w:tc>
          <w:tcPr>
            <w:tcW w:w="720" w:type="dxa"/>
            <w:tcBorders>
              <w:bottom w:val="single" w:color="auto" w:sz="4" w:space="0"/>
            </w:tcBorders>
            <w:vAlign w:val="center"/>
          </w:tcPr>
          <w:p w14:paraId="745E9F23">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039B23C8">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32954B90">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707E424F">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98031FC">
            <w:pPr>
              <w:spacing w:line="360" w:lineRule="exact"/>
              <w:jc w:val="center"/>
              <w:rPr>
                <w:rFonts w:ascii="仿宋_GB2312" w:hAnsi="宋体" w:eastAsia="仿宋_GB2312"/>
                <w:sz w:val="24"/>
              </w:rPr>
            </w:pPr>
          </w:p>
        </w:tc>
      </w:tr>
      <w:tr w14:paraId="02ED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5808B22F">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06DEEBA0">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1D86F316">
            <w:pPr>
              <w:jc w:val="center"/>
              <w:rPr>
                <w:rFonts w:ascii="仿宋_GB2312" w:hAnsi="宋体" w:eastAsia="仿宋_GB2312"/>
                <w:sz w:val="24"/>
              </w:rPr>
            </w:pPr>
          </w:p>
        </w:tc>
        <w:tc>
          <w:tcPr>
            <w:tcW w:w="917" w:type="dxa"/>
            <w:tcBorders>
              <w:bottom w:val="single" w:color="auto" w:sz="4" w:space="0"/>
            </w:tcBorders>
            <w:vAlign w:val="center"/>
          </w:tcPr>
          <w:p w14:paraId="2F22EBDC">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52DDEA84">
            <w:pPr>
              <w:jc w:val="center"/>
              <w:rPr>
                <w:rFonts w:ascii="仿宋_GB2312" w:hAnsi="宋体" w:eastAsia="仿宋_GB2312"/>
                <w:sz w:val="24"/>
              </w:rPr>
            </w:pPr>
          </w:p>
        </w:tc>
        <w:tc>
          <w:tcPr>
            <w:tcW w:w="720" w:type="dxa"/>
            <w:tcBorders>
              <w:bottom w:val="single" w:color="auto" w:sz="4" w:space="0"/>
            </w:tcBorders>
            <w:vAlign w:val="center"/>
          </w:tcPr>
          <w:p w14:paraId="5EFA6602">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1A694626">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3D3C898">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4AA978B3">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7E03117C">
            <w:pPr>
              <w:spacing w:line="360" w:lineRule="exact"/>
              <w:jc w:val="center"/>
              <w:rPr>
                <w:rFonts w:ascii="仿宋_GB2312" w:hAnsi="宋体" w:eastAsia="仿宋_GB2312"/>
                <w:sz w:val="24"/>
              </w:rPr>
            </w:pPr>
          </w:p>
        </w:tc>
      </w:tr>
      <w:tr w14:paraId="222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39CA67E3">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4EC68FBA">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48BD49CD">
            <w:pPr>
              <w:jc w:val="center"/>
              <w:rPr>
                <w:rFonts w:ascii="仿宋_GB2312" w:hAnsi="宋体" w:eastAsia="仿宋_GB2312"/>
                <w:sz w:val="24"/>
              </w:rPr>
            </w:pPr>
          </w:p>
        </w:tc>
        <w:tc>
          <w:tcPr>
            <w:tcW w:w="917" w:type="dxa"/>
            <w:tcBorders>
              <w:bottom w:val="single" w:color="auto" w:sz="4" w:space="0"/>
            </w:tcBorders>
            <w:vAlign w:val="center"/>
          </w:tcPr>
          <w:p w14:paraId="1808080C">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1F33129E">
            <w:pPr>
              <w:jc w:val="center"/>
              <w:rPr>
                <w:rFonts w:ascii="仿宋_GB2312" w:hAnsi="宋体" w:eastAsia="仿宋_GB2312"/>
                <w:sz w:val="24"/>
              </w:rPr>
            </w:pPr>
          </w:p>
        </w:tc>
        <w:tc>
          <w:tcPr>
            <w:tcW w:w="720" w:type="dxa"/>
            <w:tcBorders>
              <w:bottom w:val="single" w:color="auto" w:sz="4" w:space="0"/>
            </w:tcBorders>
            <w:vAlign w:val="center"/>
          </w:tcPr>
          <w:p w14:paraId="2D2CD63B">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625A1C89">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75DEB0B">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38569041">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124452B9">
            <w:pPr>
              <w:spacing w:line="360" w:lineRule="exact"/>
              <w:jc w:val="center"/>
              <w:rPr>
                <w:rFonts w:ascii="仿宋_GB2312" w:hAnsi="宋体" w:eastAsia="仿宋_GB2312"/>
                <w:sz w:val="24"/>
              </w:rPr>
            </w:pPr>
          </w:p>
        </w:tc>
      </w:tr>
      <w:tr w14:paraId="02B5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43716E88">
            <w:pPr>
              <w:spacing w:line="300" w:lineRule="exact"/>
              <w:jc w:val="center"/>
              <w:rPr>
                <w:rFonts w:ascii="仿宋_GB2312" w:hAnsi="宋体" w:eastAsia="仿宋_GB2312"/>
                <w:sz w:val="24"/>
              </w:rPr>
            </w:pPr>
          </w:p>
        </w:tc>
        <w:tc>
          <w:tcPr>
            <w:tcW w:w="1272" w:type="dxa"/>
            <w:tcBorders>
              <w:bottom w:val="single" w:color="auto" w:sz="4" w:space="0"/>
            </w:tcBorders>
            <w:vAlign w:val="center"/>
          </w:tcPr>
          <w:p w14:paraId="516AA58A">
            <w:pPr>
              <w:spacing w:line="300" w:lineRule="exact"/>
              <w:jc w:val="center"/>
              <w:rPr>
                <w:rFonts w:ascii="仿宋_GB2312" w:hAnsi="宋体" w:eastAsia="仿宋_GB2312"/>
                <w:sz w:val="24"/>
              </w:rPr>
            </w:pPr>
          </w:p>
        </w:tc>
        <w:tc>
          <w:tcPr>
            <w:tcW w:w="708" w:type="dxa"/>
            <w:tcBorders>
              <w:bottom w:val="single" w:color="auto" w:sz="4" w:space="0"/>
            </w:tcBorders>
            <w:vAlign w:val="center"/>
          </w:tcPr>
          <w:p w14:paraId="29114CA8">
            <w:pPr>
              <w:jc w:val="center"/>
              <w:rPr>
                <w:rFonts w:ascii="仿宋_GB2312" w:hAnsi="宋体" w:eastAsia="仿宋_GB2312"/>
                <w:sz w:val="24"/>
              </w:rPr>
            </w:pPr>
          </w:p>
        </w:tc>
        <w:tc>
          <w:tcPr>
            <w:tcW w:w="917" w:type="dxa"/>
            <w:tcBorders>
              <w:bottom w:val="single" w:color="auto" w:sz="4" w:space="0"/>
            </w:tcBorders>
            <w:vAlign w:val="center"/>
          </w:tcPr>
          <w:p w14:paraId="0961880A">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7DC43EE5">
            <w:pPr>
              <w:jc w:val="center"/>
              <w:rPr>
                <w:rFonts w:ascii="仿宋_GB2312" w:hAnsi="宋体" w:eastAsia="仿宋_GB2312"/>
                <w:sz w:val="24"/>
              </w:rPr>
            </w:pPr>
          </w:p>
        </w:tc>
        <w:tc>
          <w:tcPr>
            <w:tcW w:w="720" w:type="dxa"/>
            <w:tcBorders>
              <w:bottom w:val="single" w:color="auto" w:sz="4" w:space="0"/>
            </w:tcBorders>
            <w:vAlign w:val="center"/>
          </w:tcPr>
          <w:p w14:paraId="41E4323D">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59E411A4">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7C8E56DC">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078E7902">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06E0BE31">
            <w:pPr>
              <w:spacing w:line="360" w:lineRule="exact"/>
              <w:jc w:val="center"/>
              <w:rPr>
                <w:rFonts w:ascii="仿宋_GB2312" w:hAnsi="宋体" w:eastAsia="仿宋_GB2312"/>
                <w:sz w:val="24"/>
              </w:rPr>
            </w:pPr>
          </w:p>
        </w:tc>
      </w:tr>
      <w:tr w14:paraId="0339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76" w:type="dxa"/>
            <w:tcBorders>
              <w:bottom w:val="single" w:color="auto" w:sz="4" w:space="0"/>
            </w:tcBorders>
            <w:vAlign w:val="center"/>
          </w:tcPr>
          <w:p w14:paraId="79857917">
            <w:pPr>
              <w:spacing w:line="360" w:lineRule="exact"/>
              <w:jc w:val="center"/>
              <w:rPr>
                <w:rFonts w:ascii="仿宋_GB2312" w:hAnsi="宋体" w:eastAsia="仿宋_GB2312"/>
                <w:sz w:val="24"/>
              </w:rPr>
            </w:pPr>
          </w:p>
        </w:tc>
        <w:tc>
          <w:tcPr>
            <w:tcW w:w="1272" w:type="dxa"/>
            <w:tcBorders>
              <w:bottom w:val="single" w:color="auto" w:sz="4" w:space="0"/>
            </w:tcBorders>
            <w:vAlign w:val="center"/>
          </w:tcPr>
          <w:p w14:paraId="3478859C">
            <w:pPr>
              <w:jc w:val="center"/>
              <w:rPr>
                <w:rFonts w:ascii="仿宋_GB2312" w:hAnsi="宋体" w:eastAsia="仿宋_GB2312"/>
              </w:rPr>
            </w:pPr>
          </w:p>
        </w:tc>
        <w:tc>
          <w:tcPr>
            <w:tcW w:w="708" w:type="dxa"/>
            <w:tcBorders>
              <w:bottom w:val="single" w:color="auto" w:sz="4" w:space="0"/>
            </w:tcBorders>
            <w:vAlign w:val="center"/>
          </w:tcPr>
          <w:p w14:paraId="3B450A8A">
            <w:pPr>
              <w:jc w:val="center"/>
              <w:rPr>
                <w:rFonts w:ascii="仿宋_GB2312" w:hAnsi="宋体" w:eastAsia="仿宋_GB2312"/>
              </w:rPr>
            </w:pPr>
          </w:p>
        </w:tc>
        <w:tc>
          <w:tcPr>
            <w:tcW w:w="917" w:type="dxa"/>
            <w:tcBorders>
              <w:bottom w:val="single" w:color="auto" w:sz="4" w:space="0"/>
            </w:tcBorders>
            <w:vAlign w:val="center"/>
          </w:tcPr>
          <w:p w14:paraId="22105C01">
            <w:pPr>
              <w:spacing w:line="300" w:lineRule="exact"/>
              <w:jc w:val="center"/>
              <w:rPr>
                <w:rFonts w:ascii="仿宋_GB2312" w:hAnsi="宋体" w:eastAsia="仿宋_GB2312"/>
                <w:sz w:val="24"/>
              </w:rPr>
            </w:pPr>
          </w:p>
        </w:tc>
        <w:tc>
          <w:tcPr>
            <w:tcW w:w="1963" w:type="dxa"/>
            <w:tcBorders>
              <w:bottom w:val="single" w:color="auto" w:sz="4" w:space="0"/>
            </w:tcBorders>
            <w:vAlign w:val="center"/>
          </w:tcPr>
          <w:p w14:paraId="6EE2B133">
            <w:pPr>
              <w:jc w:val="center"/>
              <w:rPr>
                <w:rFonts w:ascii="仿宋_GB2312" w:hAnsi="宋体" w:eastAsia="仿宋_GB2312"/>
                <w:sz w:val="24"/>
              </w:rPr>
            </w:pPr>
          </w:p>
        </w:tc>
        <w:tc>
          <w:tcPr>
            <w:tcW w:w="720" w:type="dxa"/>
            <w:tcBorders>
              <w:bottom w:val="single" w:color="auto" w:sz="4" w:space="0"/>
            </w:tcBorders>
            <w:vAlign w:val="center"/>
          </w:tcPr>
          <w:p w14:paraId="6C9B96CE">
            <w:pPr>
              <w:spacing w:line="360" w:lineRule="exact"/>
              <w:jc w:val="center"/>
              <w:rPr>
                <w:rFonts w:ascii="仿宋_GB2312" w:hAnsi="宋体" w:eastAsia="仿宋_GB2312"/>
                <w:sz w:val="24"/>
              </w:rPr>
            </w:pPr>
          </w:p>
        </w:tc>
        <w:tc>
          <w:tcPr>
            <w:tcW w:w="769" w:type="dxa"/>
            <w:tcBorders>
              <w:bottom w:val="single" w:color="auto" w:sz="4" w:space="0"/>
            </w:tcBorders>
            <w:vAlign w:val="center"/>
          </w:tcPr>
          <w:p w14:paraId="3E240989">
            <w:pPr>
              <w:spacing w:line="360" w:lineRule="exact"/>
              <w:jc w:val="center"/>
              <w:rPr>
                <w:rFonts w:ascii="仿宋_GB2312" w:hAnsi="宋体" w:eastAsia="仿宋_GB2312"/>
                <w:sz w:val="24"/>
              </w:rPr>
            </w:pPr>
          </w:p>
        </w:tc>
        <w:tc>
          <w:tcPr>
            <w:tcW w:w="1249" w:type="dxa"/>
            <w:tcBorders>
              <w:bottom w:val="single" w:color="auto" w:sz="4" w:space="0"/>
            </w:tcBorders>
            <w:vAlign w:val="center"/>
          </w:tcPr>
          <w:p w14:paraId="03F6FF86">
            <w:pPr>
              <w:spacing w:line="360" w:lineRule="exact"/>
              <w:jc w:val="center"/>
              <w:rPr>
                <w:rFonts w:ascii="仿宋_GB2312" w:hAnsi="宋体" w:eastAsia="仿宋_GB2312"/>
                <w:sz w:val="24"/>
              </w:rPr>
            </w:pPr>
          </w:p>
        </w:tc>
        <w:tc>
          <w:tcPr>
            <w:tcW w:w="806" w:type="dxa"/>
            <w:tcBorders>
              <w:bottom w:val="single" w:color="auto" w:sz="4" w:space="0"/>
            </w:tcBorders>
            <w:vAlign w:val="center"/>
          </w:tcPr>
          <w:p w14:paraId="580BBD15">
            <w:pPr>
              <w:spacing w:line="360" w:lineRule="exact"/>
              <w:jc w:val="center"/>
              <w:rPr>
                <w:rFonts w:ascii="仿宋_GB2312" w:hAnsi="宋体" w:eastAsia="仿宋_GB2312"/>
                <w:sz w:val="24"/>
              </w:rPr>
            </w:pPr>
          </w:p>
        </w:tc>
        <w:tc>
          <w:tcPr>
            <w:tcW w:w="1060" w:type="dxa"/>
            <w:tcBorders>
              <w:bottom w:val="single" w:color="auto" w:sz="4" w:space="0"/>
            </w:tcBorders>
            <w:vAlign w:val="center"/>
          </w:tcPr>
          <w:p w14:paraId="508A5D1E">
            <w:pPr>
              <w:spacing w:line="360" w:lineRule="exact"/>
              <w:jc w:val="center"/>
              <w:rPr>
                <w:rFonts w:ascii="仿宋_GB2312" w:hAnsi="宋体" w:eastAsia="仿宋_GB2312"/>
                <w:sz w:val="24"/>
              </w:rPr>
            </w:pPr>
          </w:p>
        </w:tc>
      </w:tr>
      <w:tr w14:paraId="2806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0A7B5FF1">
            <w:pPr>
              <w:spacing w:line="360" w:lineRule="exact"/>
              <w:rPr>
                <w:rFonts w:ascii="仿宋_GB2312" w:hAnsi="宋体" w:eastAsia="仿宋_GB2312"/>
                <w:sz w:val="28"/>
              </w:rPr>
            </w:pPr>
            <w:r>
              <w:rPr>
                <w:rFonts w:hint="eastAsia" w:ascii="仿宋_GB2312" w:hAnsi="宋体" w:eastAsia="仿宋_GB2312"/>
                <w:sz w:val="28"/>
              </w:rPr>
              <w:t>合计：     元</w:t>
            </w:r>
          </w:p>
        </w:tc>
      </w:tr>
      <w:tr w14:paraId="3ED2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240" w:type="dxa"/>
            <w:gridSpan w:val="10"/>
            <w:tcBorders>
              <w:bottom w:val="single" w:color="auto" w:sz="4" w:space="0"/>
            </w:tcBorders>
            <w:vAlign w:val="center"/>
          </w:tcPr>
          <w:p w14:paraId="288B80F7">
            <w:pPr>
              <w:spacing w:line="360" w:lineRule="exact"/>
              <w:rPr>
                <w:rFonts w:ascii="仿宋_GB2312" w:hAnsi="宋体" w:eastAsia="仿宋_GB2312"/>
                <w:sz w:val="24"/>
              </w:rPr>
            </w:pPr>
            <w:r>
              <w:rPr>
                <w:rFonts w:hint="eastAsia" w:ascii="仿宋_GB2312" w:hAnsi="宋体" w:eastAsia="仿宋_GB2312"/>
                <w:sz w:val="28"/>
              </w:rPr>
              <w:t>备注：</w:t>
            </w:r>
          </w:p>
        </w:tc>
      </w:tr>
    </w:tbl>
    <w:p w14:paraId="2F4F0148">
      <w:pPr>
        <w:ind w:left="809" w:hanging="808" w:hangingChars="337"/>
        <w:rPr>
          <w:rFonts w:ascii="仿宋_GB2312" w:hAnsi="宋体" w:eastAsia="仿宋_GB2312"/>
          <w:sz w:val="24"/>
        </w:rPr>
      </w:pPr>
      <w:r>
        <w:rPr>
          <w:rFonts w:hint="eastAsia" w:ascii="仿宋_GB2312" w:hAnsi="宋体" w:eastAsia="仿宋_GB2312"/>
          <w:sz w:val="24"/>
        </w:rPr>
        <w:t>注：1、此表中的单价应包含生产制作、运输、安装调试、培训、售后服务及其他附带服务的费用。</w:t>
      </w:r>
    </w:p>
    <w:p w14:paraId="536E0928">
      <w:pPr>
        <w:ind w:left="809" w:hanging="808" w:hangingChars="337"/>
        <w:rPr>
          <w:rFonts w:ascii="仿宋_GB2312" w:hAnsi="宋体" w:eastAsia="仿宋_GB2312"/>
          <w:color w:val="000000"/>
          <w:sz w:val="24"/>
        </w:rPr>
      </w:pPr>
      <w:r>
        <w:rPr>
          <w:rFonts w:hint="eastAsia" w:ascii="仿宋_GB2312" w:hAnsi="宋体" w:eastAsia="仿宋_GB2312"/>
          <w:color w:val="000000"/>
          <w:sz w:val="24"/>
        </w:rPr>
        <w:t>2、此表必须详细填写产品部件的名称、品牌、规格、型号、详细配置等，否则，因此造成的后果自负。</w:t>
      </w:r>
    </w:p>
    <w:p w14:paraId="6D4873CB">
      <w:pPr>
        <w:ind w:left="809" w:hanging="808" w:hangingChars="337"/>
        <w:rPr>
          <w:rFonts w:ascii="仿宋_GB2312" w:hAnsi="宋体" w:eastAsia="仿宋_GB2312"/>
          <w:color w:val="000000"/>
          <w:sz w:val="24"/>
        </w:rPr>
      </w:pPr>
    </w:p>
    <w:p w14:paraId="1ACDA511">
      <w:pPr>
        <w:ind w:left="944" w:hanging="943" w:hangingChars="337"/>
        <w:rPr>
          <w:rFonts w:ascii="仿宋_GB2312" w:hAnsi="宋体" w:eastAsia="仿宋_GB2312"/>
          <w:color w:val="000000"/>
          <w:sz w:val="28"/>
        </w:rPr>
      </w:pPr>
    </w:p>
    <w:p w14:paraId="0F26A554">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189F5FF">
      <w:pPr>
        <w:spacing w:line="520" w:lineRule="exact"/>
        <w:jc w:val="right"/>
        <w:rPr>
          <w:rFonts w:ascii="仿宋_GB2312" w:hAnsi="宋体" w:eastAsia="仿宋_GB2312"/>
          <w:sz w:val="30"/>
          <w:szCs w:val="30"/>
          <w:u w:val="single"/>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 xml:space="preserve">: </w:t>
      </w:r>
    </w:p>
    <w:p w14:paraId="14B61943">
      <w:pPr>
        <w:pStyle w:val="24"/>
        <w:spacing w:line="520" w:lineRule="exact"/>
        <w:ind w:left="1020" w:hanging="600"/>
        <w:jc w:val="center"/>
        <w:rPr>
          <w:rFonts w:ascii="仿宋_GB2312" w:hAnsi="宋体" w:eastAsia="仿宋_GB2312"/>
          <w:sz w:val="30"/>
          <w:szCs w:val="30"/>
          <w:u w:val="single"/>
        </w:rPr>
      </w:pPr>
    </w:p>
    <w:p w14:paraId="35D7019C">
      <w:pPr>
        <w:pStyle w:val="24"/>
        <w:spacing w:line="520" w:lineRule="exact"/>
        <w:ind w:left="1020" w:hanging="600"/>
        <w:jc w:val="center"/>
        <w:rPr>
          <w:rFonts w:ascii="仿宋_GB2312" w:hAnsi="宋体" w:eastAsia="仿宋_GB2312"/>
          <w:sz w:val="30"/>
          <w:szCs w:val="30"/>
          <w:u w:val="single"/>
        </w:rPr>
      </w:pPr>
    </w:p>
    <w:p w14:paraId="2E9A0A49">
      <w:pPr>
        <w:pStyle w:val="24"/>
        <w:spacing w:line="520" w:lineRule="exact"/>
        <w:ind w:left="1020" w:hanging="600"/>
        <w:jc w:val="center"/>
        <w:rPr>
          <w:rFonts w:ascii="仿宋_GB2312" w:hAnsi="宋体" w:eastAsia="仿宋_GB2312"/>
          <w:sz w:val="30"/>
          <w:szCs w:val="30"/>
          <w:u w:val="single"/>
        </w:rPr>
      </w:pPr>
    </w:p>
    <w:p w14:paraId="18F9ABF4">
      <w:pPr>
        <w:pStyle w:val="24"/>
        <w:spacing w:line="520" w:lineRule="exact"/>
        <w:jc w:val="both"/>
        <w:rPr>
          <w:rFonts w:ascii="仿宋_GB2312" w:hAnsi="宋体" w:eastAsia="仿宋_GB2312"/>
          <w:sz w:val="30"/>
          <w:szCs w:val="30"/>
          <w:u w:val="single"/>
        </w:rPr>
      </w:pPr>
    </w:p>
    <w:p w14:paraId="5BDBF379">
      <w:pPr>
        <w:pStyle w:val="24"/>
        <w:spacing w:line="520" w:lineRule="exact"/>
        <w:ind w:left="1303" w:hanging="883"/>
        <w:jc w:val="center"/>
        <w:rPr>
          <w:rFonts w:hint="eastAsia" w:hAnsi="宋体"/>
          <w:b/>
          <w:sz w:val="44"/>
          <w:szCs w:val="44"/>
        </w:rPr>
      </w:pPr>
      <w:r>
        <w:rPr>
          <w:rFonts w:hint="eastAsia" w:hAnsi="宋体"/>
          <w:b/>
          <w:sz w:val="44"/>
          <w:szCs w:val="44"/>
        </w:rPr>
        <w:t>车厢可卸式垃圾车（31吨垃圾移动箱勾臂车）</w:t>
      </w:r>
    </w:p>
    <w:p w14:paraId="53A23DCC">
      <w:pPr>
        <w:pStyle w:val="24"/>
        <w:spacing w:line="520" w:lineRule="exact"/>
        <w:ind w:left="1303" w:hanging="883"/>
        <w:jc w:val="center"/>
        <w:rPr>
          <w:rFonts w:hAnsi="宋体"/>
          <w:b/>
          <w:sz w:val="44"/>
          <w:szCs w:val="44"/>
        </w:rPr>
      </w:pPr>
      <w:r>
        <w:rPr>
          <w:rFonts w:hint="eastAsia" w:hAnsi="宋体"/>
          <w:b/>
          <w:sz w:val="44"/>
          <w:szCs w:val="44"/>
        </w:rPr>
        <w:t>投标报价内的备品备件、易损件及专用工具清单</w:t>
      </w:r>
    </w:p>
    <w:p w14:paraId="0616FAE0">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620"/>
        <w:gridCol w:w="1260"/>
        <w:gridCol w:w="1080"/>
        <w:gridCol w:w="1080"/>
        <w:gridCol w:w="1260"/>
        <w:gridCol w:w="990"/>
      </w:tblGrid>
      <w:tr w14:paraId="0D9A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vAlign w:val="center"/>
          </w:tcPr>
          <w:p w14:paraId="05B5F62F">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备品备件名称</w:t>
            </w:r>
          </w:p>
        </w:tc>
        <w:tc>
          <w:tcPr>
            <w:tcW w:w="1620" w:type="dxa"/>
            <w:vAlign w:val="center"/>
          </w:tcPr>
          <w:p w14:paraId="0E50A800">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规格型号</w:t>
            </w:r>
          </w:p>
        </w:tc>
        <w:tc>
          <w:tcPr>
            <w:tcW w:w="1260" w:type="dxa"/>
            <w:vAlign w:val="center"/>
          </w:tcPr>
          <w:p w14:paraId="5D60D449">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数量</w:t>
            </w:r>
          </w:p>
        </w:tc>
        <w:tc>
          <w:tcPr>
            <w:tcW w:w="1080" w:type="dxa"/>
            <w:vAlign w:val="center"/>
          </w:tcPr>
          <w:p w14:paraId="2EA41721">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产地</w:t>
            </w:r>
          </w:p>
        </w:tc>
        <w:tc>
          <w:tcPr>
            <w:tcW w:w="1080" w:type="dxa"/>
            <w:vAlign w:val="center"/>
          </w:tcPr>
          <w:p w14:paraId="578C3893">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品牌</w:t>
            </w:r>
          </w:p>
        </w:tc>
        <w:tc>
          <w:tcPr>
            <w:tcW w:w="1260" w:type="dxa"/>
            <w:vAlign w:val="center"/>
          </w:tcPr>
          <w:p w14:paraId="680C5D8B">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单价</w:t>
            </w:r>
          </w:p>
        </w:tc>
        <w:tc>
          <w:tcPr>
            <w:tcW w:w="990" w:type="dxa"/>
            <w:vAlign w:val="center"/>
          </w:tcPr>
          <w:p w14:paraId="3233B919">
            <w:pPr>
              <w:framePr w:hSpace="180" w:wrap="notBeside" w:vAnchor="text" w:hAnchor="margin" w:y="262"/>
              <w:spacing w:line="300" w:lineRule="exact"/>
              <w:jc w:val="center"/>
              <w:rPr>
                <w:rFonts w:ascii="仿宋_GB2312" w:hAnsi="宋体" w:eastAsia="仿宋_GB2312"/>
                <w:sz w:val="24"/>
              </w:rPr>
            </w:pPr>
            <w:r>
              <w:rPr>
                <w:rFonts w:hint="eastAsia" w:ascii="仿宋_GB2312" w:hAnsi="宋体" w:eastAsia="仿宋_GB2312"/>
                <w:sz w:val="24"/>
              </w:rPr>
              <w:t>合价</w:t>
            </w:r>
          </w:p>
        </w:tc>
      </w:tr>
      <w:tr w14:paraId="7E18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975F3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596ED2A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B0371B3">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A6214E9">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B0ACD5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E9BB503">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1A0F721">
            <w:pPr>
              <w:pStyle w:val="24"/>
              <w:framePr w:hSpace="180" w:wrap="notBeside" w:vAnchor="text" w:hAnchor="margin" w:y="262"/>
              <w:spacing w:line="360" w:lineRule="exact"/>
              <w:ind w:left="1020" w:hanging="600"/>
              <w:rPr>
                <w:rFonts w:ascii="仿宋_GB2312" w:hAnsi="宋体" w:eastAsia="仿宋_GB2312"/>
                <w:sz w:val="30"/>
                <w:szCs w:val="24"/>
              </w:rPr>
            </w:pPr>
          </w:p>
        </w:tc>
      </w:tr>
      <w:tr w14:paraId="1396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5658230">
            <w:pPr>
              <w:framePr w:hSpace="180" w:wrap="notBeside" w:vAnchor="text" w:hAnchor="margin" w:y="262"/>
            </w:pPr>
          </w:p>
        </w:tc>
        <w:tc>
          <w:tcPr>
            <w:tcW w:w="1620" w:type="dxa"/>
          </w:tcPr>
          <w:p w14:paraId="501CC145">
            <w:pPr>
              <w:framePr w:hSpace="180" w:wrap="notBeside" w:vAnchor="text" w:hAnchor="margin" w:y="262"/>
            </w:pPr>
          </w:p>
        </w:tc>
        <w:tc>
          <w:tcPr>
            <w:tcW w:w="1260" w:type="dxa"/>
          </w:tcPr>
          <w:p w14:paraId="018E90E2">
            <w:pPr>
              <w:framePr w:hSpace="180" w:wrap="notBeside" w:vAnchor="text" w:hAnchor="margin" w:y="262"/>
            </w:pPr>
          </w:p>
        </w:tc>
        <w:tc>
          <w:tcPr>
            <w:tcW w:w="1080" w:type="dxa"/>
          </w:tcPr>
          <w:p w14:paraId="22D691A9">
            <w:pPr>
              <w:framePr w:hSpace="180" w:wrap="notBeside" w:vAnchor="text" w:hAnchor="margin" w:y="262"/>
            </w:pPr>
          </w:p>
        </w:tc>
        <w:tc>
          <w:tcPr>
            <w:tcW w:w="1080" w:type="dxa"/>
          </w:tcPr>
          <w:p w14:paraId="735954DE">
            <w:pPr>
              <w:framePr w:hSpace="180" w:wrap="notBeside" w:vAnchor="text" w:hAnchor="margin" w:y="262"/>
            </w:pPr>
          </w:p>
        </w:tc>
        <w:tc>
          <w:tcPr>
            <w:tcW w:w="1260" w:type="dxa"/>
          </w:tcPr>
          <w:p w14:paraId="2939C028">
            <w:pPr>
              <w:framePr w:hSpace="180" w:wrap="notBeside" w:vAnchor="text" w:hAnchor="margin" w:y="262"/>
            </w:pPr>
          </w:p>
        </w:tc>
        <w:tc>
          <w:tcPr>
            <w:tcW w:w="990" w:type="dxa"/>
          </w:tcPr>
          <w:p w14:paraId="7FAD5DBC">
            <w:pPr>
              <w:framePr w:hSpace="180" w:wrap="notBeside" w:vAnchor="text" w:hAnchor="margin" w:y="262"/>
            </w:pPr>
          </w:p>
        </w:tc>
      </w:tr>
      <w:tr w14:paraId="4DC4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1BD9D0F">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709AFA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E2AD66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A4BAA01">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1C71E34">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B01B5E5">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C301FAF">
            <w:pPr>
              <w:pStyle w:val="24"/>
              <w:framePr w:hSpace="180" w:wrap="notBeside" w:vAnchor="text" w:hAnchor="margin" w:y="262"/>
              <w:spacing w:line="360" w:lineRule="exact"/>
              <w:ind w:left="1020" w:hanging="600"/>
              <w:rPr>
                <w:rFonts w:ascii="仿宋_GB2312" w:hAnsi="宋体" w:eastAsia="仿宋_GB2312"/>
                <w:sz w:val="30"/>
                <w:szCs w:val="24"/>
              </w:rPr>
            </w:pPr>
          </w:p>
        </w:tc>
      </w:tr>
      <w:tr w14:paraId="5CEA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25BBE0FD">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8701E7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64F53C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2DE5A4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2BF6760">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1F8358B">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5CDD175B">
            <w:pPr>
              <w:pStyle w:val="24"/>
              <w:framePr w:hSpace="180" w:wrap="notBeside" w:vAnchor="text" w:hAnchor="margin" w:y="262"/>
              <w:spacing w:line="360" w:lineRule="exact"/>
              <w:ind w:left="1020" w:hanging="600"/>
              <w:rPr>
                <w:rFonts w:ascii="仿宋_GB2312" w:hAnsi="宋体" w:eastAsia="仿宋_GB2312"/>
                <w:sz w:val="30"/>
                <w:szCs w:val="24"/>
              </w:rPr>
            </w:pPr>
          </w:p>
        </w:tc>
      </w:tr>
      <w:tr w14:paraId="50B9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0D2452B7">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AD8B1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79BCED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BE524B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9FED8FF">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97FF022">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683FDFB">
            <w:pPr>
              <w:pStyle w:val="24"/>
              <w:framePr w:hSpace="180" w:wrap="notBeside" w:vAnchor="text" w:hAnchor="margin" w:y="262"/>
              <w:spacing w:line="360" w:lineRule="exact"/>
              <w:ind w:left="1020" w:hanging="600"/>
              <w:rPr>
                <w:rFonts w:ascii="仿宋_GB2312" w:hAnsi="宋体" w:eastAsia="仿宋_GB2312"/>
                <w:sz w:val="30"/>
                <w:szCs w:val="24"/>
              </w:rPr>
            </w:pPr>
          </w:p>
        </w:tc>
      </w:tr>
      <w:tr w14:paraId="01A0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6EAAAD41">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DEEF3D8">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967A1E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6D3D59F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8639457">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9AA5F86">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7BD98B8">
            <w:pPr>
              <w:pStyle w:val="24"/>
              <w:framePr w:hSpace="180" w:wrap="notBeside" w:vAnchor="text" w:hAnchor="margin" w:y="262"/>
              <w:spacing w:line="360" w:lineRule="exact"/>
              <w:ind w:left="1020" w:hanging="600"/>
              <w:rPr>
                <w:rFonts w:ascii="仿宋_GB2312" w:hAnsi="宋体" w:eastAsia="仿宋_GB2312"/>
                <w:sz w:val="30"/>
                <w:szCs w:val="24"/>
              </w:rPr>
            </w:pPr>
          </w:p>
        </w:tc>
      </w:tr>
      <w:tr w14:paraId="1AC0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9B4DBB3">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9193632">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0D33C5B">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71919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8A1194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599A94D">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4539E5C8">
            <w:pPr>
              <w:pStyle w:val="24"/>
              <w:framePr w:hSpace="180" w:wrap="notBeside" w:vAnchor="text" w:hAnchor="margin" w:y="262"/>
              <w:spacing w:line="360" w:lineRule="exact"/>
              <w:ind w:left="1020" w:hanging="600"/>
              <w:rPr>
                <w:rFonts w:ascii="仿宋_GB2312" w:hAnsi="宋体" w:eastAsia="仿宋_GB2312"/>
                <w:sz w:val="30"/>
                <w:szCs w:val="24"/>
              </w:rPr>
            </w:pPr>
          </w:p>
        </w:tc>
      </w:tr>
      <w:tr w14:paraId="358B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BE10F9B">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E9AB30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321F5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E6C38B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CF9712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9797AEB">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095BF2E">
            <w:pPr>
              <w:pStyle w:val="24"/>
              <w:framePr w:hSpace="180" w:wrap="notBeside" w:vAnchor="text" w:hAnchor="margin" w:y="262"/>
              <w:spacing w:line="360" w:lineRule="exact"/>
              <w:ind w:left="1020" w:hanging="600"/>
              <w:rPr>
                <w:rFonts w:ascii="仿宋_GB2312" w:hAnsi="宋体" w:eastAsia="仿宋_GB2312"/>
                <w:sz w:val="30"/>
                <w:szCs w:val="24"/>
              </w:rPr>
            </w:pPr>
          </w:p>
        </w:tc>
      </w:tr>
      <w:tr w14:paraId="03D7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14AA83C7">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46C6EB8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CE72E40">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94164AD">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AAA39FA">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B58E5BA">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12A0E62D">
            <w:pPr>
              <w:pStyle w:val="24"/>
              <w:framePr w:hSpace="180" w:wrap="notBeside" w:vAnchor="text" w:hAnchor="margin" w:y="262"/>
              <w:spacing w:line="360" w:lineRule="exact"/>
              <w:ind w:left="1020" w:hanging="600"/>
              <w:rPr>
                <w:rFonts w:ascii="仿宋_GB2312" w:hAnsi="宋体" w:eastAsia="仿宋_GB2312"/>
                <w:sz w:val="30"/>
                <w:szCs w:val="24"/>
              </w:rPr>
            </w:pPr>
          </w:p>
        </w:tc>
      </w:tr>
      <w:tr w14:paraId="3928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7D1AA51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3B53F99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10F65C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EA204A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4ACBC19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6AA35331">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A21925B">
            <w:pPr>
              <w:pStyle w:val="24"/>
              <w:framePr w:hSpace="180" w:wrap="notBeside" w:vAnchor="text" w:hAnchor="margin" w:y="262"/>
              <w:spacing w:line="360" w:lineRule="exact"/>
              <w:ind w:left="1020" w:hanging="600"/>
              <w:rPr>
                <w:rFonts w:ascii="仿宋_GB2312" w:hAnsi="宋体" w:eastAsia="仿宋_GB2312"/>
                <w:sz w:val="30"/>
                <w:szCs w:val="24"/>
              </w:rPr>
            </w:pPr>
          </w:p>
        </w:tc>
      </w:tr>
      <w:tr w14:paraId="3D5C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3E54345C">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7FB555D">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08BF1E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0550C724">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3C2B7E17">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5784B591">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02FAE60">
            <w:pPr>
              <w:pStyle w:val="24"/>
              <w:framePr w:hSpace="180" w:wrap="notBeside" w:vAnchor="text" w:hAnchor="margin" w:y="262"/>
              <w:spacing w:line="360" w:lineRule="exact"/>
              <w:ind w:left="1020" w:hanging="600"/>
              <w:rPr>
                <w:rFonts w:ascii="仿宋_GB2312" w:hAnsi="宋体" w:eastAsia="仿宋_GB2312"/>
                <w:sz w:val="30"/>
                <w:szCs w:val="24"/>
              </w:rPr>
            </w:pPr>
          </w:p>
        </w:tc>
      </w:tr>
      <w:tr w14:paraId="2143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5F597E5">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621AEF9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77A604F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5DDFD9FA">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8287231">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9EA28CF">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6CDBB246">
            <w:pPr>
              <w:pStyle w:val="24"/>
              <w:framePr w:hSpace="180" w:wrap="notBeside" w:vAnchor="text" w:hAnchor="margin" w:y="262"/>
              <w:spacing w:line="360" w:lineRule="exact"/>
              <w:ind w:left="1020" w:hanging="600"/>
              <w:rPr>
                <w:rFonts w:ascii="仿宋_GB2312" w:hAnsi="宋体" w:eastAsia="仿宋_GB2312"/>
                <w:sz w:val="30"/>
                <w:szCs w:val="24"/>
              </w:rPr>
            </w:pPr>
          </w:p>
        </w:tc>
      </w:tr>
      <w:tr w14:paraId="5FC9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B8B290A">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769DC745">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36BDBBCA">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3976038">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9C56A8C">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2C5B481C">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0FA7BE7B">
            <w:pPr>
              <w:pStyle w:val="24"/>
              <w:framePr w:hSpace="180" w:wrap="notBeside" w:vAnchor="text" w:hAnchor="margin" w:y="262"/>
              <w:spacing w:line="360" w:lineRule="exact"/>
              <w:ind w:left="1020" w:hanging="600"/>
              <w:rPr>
                <w:rFonts w:ascii="仿宋_GB2312" w:hAnsi="宋体" w:eastAsia="仿宋_GB2312"/>
                <w:sz w:val="30"/>
                <w:szCs w:val="24"/>
              </w:rPr>
            </w:pPr>
          </w:p>
        </w:tc>
      </w:tr>
      <w:tr w14:paraId="2725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Pr>
          <w:p w14:paraId="5249DA39">
            <w:pPr>
              <w:pStyle w:val="24"/>
              <w:framePr w:hSpace="180" w:wrap="notBeside" w:vAnchor="text" w:hAnchor="margin" w:y="262"/>
              <w:spacing w:line="360" w:lineRule="exact"/>
              <w:ind w:left="1020" w:hanging="600"/>
              <w:rPr>
                <w:rFonts w:ascii="仿宋_GB2312" w:hAnsi="宋体" w:eastAsia="仿宋_GB2312"/>
                <w:sz w:val="30"/>
                <w:szCs w:val="24"/>
              </w:rPr>
            </w:pPr>
          </w:p>
        </w:tc>
        <w:tc>
          <w:tcPr>
            <w:tcW w:w="1620" w:type="dxa"/>
          </w:tcPr>
          <w:p w14:paraId="0EE4E846">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425E0B6F">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1B35EB25">
            <w:pPr>
              <w:pStyle w:val="24"/>
              <w:framePr w:hSpace="180" w:wrap="notBeside" w:vAnchor="text" w:hAnchor="margin" w:y="262"/>
              <w:spacing w:line="360" w:lineRule="exact"/>
              <w:ind w:left="1020" w:hanging="600"/>
              <w:rPr>
                <w:rFonts w:ascii="仿宋_GB2312" w:hAnsi="宋体" w:eastAsia="仿宋_GB2312"/>
                <w:sz w:val="30"/>
                <w:szCs w:val="24"/>
              </w:rPr>
            </w:pPr>
          </w:p>
        </w:tc>
        <w:tc>
          <w:tcPr>
            <w:tcW w:w="1080" w:type="dxa"/>
          </w:tcPr>
          <w:p w14:paraId="2BBD904B">
            <w:pPr>
              <w:pStyle w:val="24"/>
              <w:framePr w:hSpace="180" w:wrap="notBeside" w:vAnchor="text" w:hAnchor="margin" w:y="262"/>
              <w:spacing w:line="360" w:lineRule="exact"/>
              <w:ind w:left="1020" w:hanging="600"/>
              <w:rPr>
                <w:rFonts w:ascii="仿宋_GB2312" w:hAnsi="宋体" w:eastAsia="仿宋_GB2312"/>
                <w:sz w:val="30"/>
                <w:szCs w:val="24"/>
              </w:rPr>
            </w:pPr>
          </w:p>
        </w:tc>
        <w:tc>
          <w:tcPr>
            <w:tcW w:w="1260" w:type="dxa"/>
          </w:tcPr>
          <w:p w14:paraId="17E59F38">
            <w:pPr>
              <w:pStyle w:val="24"/>
              <w:framePr w:hSpace="180" w:wrap="notBeside" w:vAnchor="text" w:hAnchor="margin" w:y="262"/>
              <w:spacing w:line="360" w:lineRule="exact"/>
              <w:ind w:left="1020" w:hanging="600"/>
              <w:rPr>
                <w:rFonts w:ascii="仿宋_GB2312" w:hAnsi="宋体" w:eastAsia="仿宋_GB2312"/>
                <w:sz w:val="30"/>
                <w:szCs w:val="24"/>
              </w:rPr>
            </w:pPr>
          </w:p>
        </w:tc>
        <w:tc>
          <w:tcPr>
            <w:tcW w:w="990" w:type="dxa"/>
          </w:tcPr>
          <w:p w14:paraId="233C6E6C">
            <w:pPr>
              <w:pStyle w:val="24"/>
              <w:framePr w:hSpace="180" w:wrap="notBeside" w:vAnchor="text" w:hAnchor="margin" w:y="262"/>
              <w:spacing w:line="360" w:lineRule="exact"/>
              <w:ind w:left="1020" w:hanging="600"/>
              <w:rPr>
                <w:rFonts w:ascii="仿宋_GB2312" w:hAnsi="宋体" w:eastAsia="仿宋_GB2312"/>
                <w:sz w:val="30"/>
                <w:szCs w:val="24"/>
              </w:rPr>
            </w:pPr>
          </w:p>
        </w:tc>
      </w:tr>
      <w:tr w14:paraId="06B9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2268" w:type="dxa"/>
            <w:tcBorders>
              <w:bottom w:val="single" w:color="auto" w:sz="4" w:space="0"/>
            </w:tcBorders>
          </w:tcPr>
          <w:p w14:paraId="4B695733">
            <w:pPr>
              <w:pStyle w:val="24"/>
              <w:framePr w:hSpace="180" w:wrap="notBeside" w:vAnchor="text" w:hAnchor="margin" w:y="262"/>
              <w:spacing w:line="360" w:lineRule="exact"/>
              <w:ind w:left="900" w:hanging="480"/>
              <w:rPr>
                <w:rFonts w:ascii="仿宋_GB2312" w:hAnsi="宋体" w:eastAsia="仿宋_GB2312"/>
                <w:sz w:val="24"/>
                <w:szCs w:val="24"/>
              </w:rPr>
            </w:pPr>
            <w:r>
              <w:rPr>
                <w:rFonts w:hint="eastAsia" w:ascii="仿宋_GB2312" w:hAnsi="宋体" w:eastAsia="仿宋_GB2312"/>
                <w:sz w:val="24"/>
                <w:szCs w:val="24"/>
              </w:rPr>
              <w:t>总计</w:t>
            </w:r>
          </w:p>
        </w:tc>
        <w:tc>
          <w:tcPr>
            <w:tcW w:w="7290" w:type="dxa"/>
            <w:gridSpan w:val="6"/>
            <w:tcBorders>
              <w:bottom w:val="single" w:color="auto" w:sz="4" w:space="0"/>
            </w:tcBorders>
          </w:tcPr>
          <w:p w14:paraId="56B8871F">
            <w:pPr>
              <w:pStyle w:val="24"/>
              <w:framePr w:hSpace="180" w:wrap="notBeside" w:vAnchor="text" w:hAnchor="margin" w:y="262"/>
              <w:spacing w:line="360" w:lineRule="exact"/>
              <w:ind w:left="1020" w:hanging="600"/>
              <w:rPr>
                <w:rFonts w:ascii="仿宋_GB2312" w:hAnsi="宋体" w:eastAsia="仿宋_GB2312"/>
                <w:sz w:val="30"/>
                <w:szCs w:val="24"/>
              </w:rPr>
            </w:pPr>
          </w:p>
        </w:tc>
      </w:tr>
    </w:tbl>
    <w:p w14:paraId="5448DFF7">
      <w:pPr>
        <w:spacing w:line="360" w:lineRule="exact"/>
        <w:rPr>
          <w:rFonts w:ascii="仿宋_GB2312" w:hAnsi="宋体" w:eastAsia="仿宋_GB2312"/>
          <w:sz w:val="30"/>
        </w:rPr>
      </w:pPr>
    </w:p>
    <w:p w14:paraId="3449EE9E">
      <w:pPr>
        <w:spacing w:line="360" w:lineRule="exact"/>
        <w:rPr>
          <w:rFonts w:ascii="仿宋_GB2312" w:hAnsi="宋体" w:eastAsia="仿宋_GB2312"/>
          <w:sz w:val="28"/>
        </w:rPr>
      </w:pPr>
    </w:p>
    <w:p w14:paraId="728BFA3D">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602773B9">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6A45C728">
      <w:pPr>
        <w:spacing w:line="520" w:lineRule="exact"/>
        <w:jc w:val="right"/>
        <w:rPr>
          <w:rFonts w:hint="eastAsia" w:ascii="仿宋_GB2312" w:hAnsi="宋体" w:eastAsia="仿宋_GB2312"/>
          <w:sz w:val="30"/>
          <w:szCs w:val="30"/>
        </w:rPr>
      </w:pPr>
    </w:p>
    <w:p w14:paraId="403E615E">
      <w:pPr>
        <w:pStyle w:val="24"/>
        <w:spacing w:line="520" w:lineRule="exact"/>
        <w:ind w:left="1303" w:hanging="883"/>
        <w:jc w:val="center"/>
        <w:rPr>
          <w:rFonts w:hAnsi="宋体"/>
          <w:b/>
          <w:sz w:val="44"/>
          <w:szCs w:val="44"/>
        </w:rPr>
      </w:pPr>
      <w:r>
        <w:rPr>
          <w:rFonts w:hint="eastAsia" w:hAnsi="宋体"/>
          <w:b/>
          <w:sz w:val="44"/>
          <w:szCs w:val="44"/>
        </w:rPr>
        <w:t>X年内能供应的备品备件价格明细表</w:t>
      </w:r>
    </w:p>
    <w:p w14:paraId="303B9B0F">
      <w:pPr>
        <w:ind w:right="280"/>
        <w:jc w:val="right"/>
        <w:rPr>
          <w:rFonts w:ascii="仿宋_GB2312" w:hAnsi="宋体" w:eastAsia="仿宋_GB2312"/>
          <w:bCs/>
          <w:sz w:val="30"/>
          <w:szCs w:val="30"/>
          <w:u w:val="single"/>
        </w:rPr>
      </w:pPr>
      <w:r>
        <w:rPr>
          <w:rFonts w:hint="eastAsia" w:ascii="仿宋_GB2312" w:hAnsi="宋体" w:eastAsia="仿宋_GB2312"/>
          <w:bCs/>
          <w:sz w:val="30"/>
          <w:szCs w:val="30"/>
        </w:rPr>
        <w:t>单位：元</w:t>
      </w:r>
    </w:p>
    <w:tbl>
      <w:tblPr>
        <w:tblStyle w:val="47"/>
        <w:tblW w:w="97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29"/>
        <w:gridCol w:w="1635"/>
        <w:gridCol w:w="1628"/>
        <w:gridCol w:w="1628"/>
        <w:gridCol w:w="1640"/>
        <w:gridCol w:w="1628"/>
      </w:tblGrid>
      <w:tr w14:paraId="01CF4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1629" w:type="dxa"/>
          </w:tcPr>
          <w:p w14:paraId="5C8F1C41">
            <w:pPr>
              <w:spacing w:line="520" w:lineRule="exact"/>
              <w:rPr>
                <w:rFonts w:ascii="仿宋_GB2312" w:hAnsi="宋体" w:eastAsia="仿宋_GB2312"/>
                <w:sz w:val="24"/>
              </w:rPr>
            </w:pPr>
            <w:r>
              <w:rPr>
                <w:rFonts w:hint="eastAsia" w:ascii="仿宋_GB2312" w:hAnsi="宋体" w:eastAsia="仿宋_GB2312"/>
                <w:sz w:val="24"/>
              </w:rPr>
              <w:t>序号</w:t>
            </w:r>
          </w:p>
        </w:tc>
        <w:tc>
          <w:tcPr>
            <w:tcW w:w="1635" w:type="dxa"/>
          </w:tcPr>
          <w:p w14:paraId="6D459054">
            <w:pPr>
              <w:spacing w:line="520" w:lineRule="exact"/>
              <w:rPr>
                <w:rFonts w:ascii="仿宋_GB2312" w:hAnsi="宋体" w:eastAsia="仿宋_GB2312"/>
                <w:sz w:val="24"/>
              </w:rPr>
            </w:pPr>
            <w:r>
              <w:rPr>
                <w:rFonts w:hint="eastAsia" w:ascii="仿宋_GB2312" w:hAnsi="宋体" w:eastAsia="仿宋_GB2312"/>
                <w:sz w:val="24"/>
              </w:rPr>
              <w:t>备品备件、易损件名称</w:t>
            </w:r>
          </w:p>
        </w:tc>
        <w:tc>
          <w:tcPr>
            <w:tcW w:w="1628" w:type="dxa"/>
          </w:tcPr>
          <w:p w14:paraId="1E4D41BD">
            <w:pPr>
              <w:spacing w:line="520" w:lineRule="exact"/>
              <w:rPr>
                <w:rFonts w:ascii="仿宋_GB2312" w:hAnsi="宋体" w:eastAsia="仿宋_GB2312"/>
                <w:sz w:val="24"/>
              </w:rPr>
            </w:pPr>
            <w:r>
              <w:rPr>
                <w:rFonts w:hint="eastAsia" w:ascii="仿宋_GB2312" w:hAnsi="宋体" w:eastAsia="仿宋_GB2312"/>
                <w:sz w:val="24"/>
              </w:rPr>
              <w:t>规格型号</w:t>
            </w:r>
          </w:p>
        </w:tc>
        <w:tc>
          <w:tcPr>
            <w:tcW w:w="1628" w:type="dxa"/>
          </w:tcPr>
          <w:p w14:paraId="1DF1C936">
            <w:pPr>
              <w:spacing w:line="520" w:lineRule="exact"/>
              <w:rPr>
                <w:rFonts w:ascii="仿宋_GB2312" w:hAnsi="宋体" w:eastAsia="仿宋_GB2312"/>
                <w:sz w:val="24"/>
              </w:rPr>
            </w:pPr>
            <w:r>
              <w:rPr>
                <w:rFonts w:hint="eastAsia" w:ascii="仿宋_GB2312" w:hAnsi="宋体" w:eastAsia="仿宋_GB2312"/>
                <w:sz w:val="24"/>
              </w:rPr>
              <w:t>数量</w:t>
            </w:r>
          </w:p>
        </w:tc>
        <w:tc>
          <w:tcPr>
            <w:tcW w:w="1640" w:type="dxa"/>
          </w:tcPr>
          <w:p w14:paraId="5A4925F3">
            <w:pPr>
              <w:spacing w:line="520" w:lineRule="exact"/>
              <w:rPr>
                <w:rFonts w:ascii="仿宋_GB2312" w:hAnsi="宋体" w:eastAsia="仿宋_GB2312"/>
                <w:sz w:val="24"/>
              </w:rPr>
            </w:pPr>
            <w:r>
              <w:rPr>
                <w:rFonts w:hint="eastAsia" w:ascii="仿宋_GB2312" w:hAnsi="宋体" w:eastAsia="仿宋_GB2312"/>
                <w:sz w:val="24"/>
              </w:rPr>
              <w:t>较市场价优惠比例（%）</w:t>
            </w:r>
          </w:p>
        </w:tc>
        <w:tc>
          <w:tcPr>
            <w:tcW w:w="1628" w:type="dxa"/>
          </w:tcPr>
          <w:p w14:paraId="3E49530A">
            <w:pPr>
              <w:spacing w:line="520" w:lineRule="exact"/>
              <w:rPr>
                <w:rFonts w:ascii="仿宋_GB2312" w:hAnsi="宋体" w:eastAsia="仿宋_GB2312"/>
                <w:sz w:val="24"/>
              </w:rPr>
            </w:pPr>
            <w:r>
              <w:rPr>
                <w:rFonts w:hint="eastAsia" w:ascii="仿宋_GB2312" w:hAnsi="宋体" w:eastAsia="仿宋_GB2312"/>
                <w:sz w:val="24"/>
              </w:rPr>
              <w:t>备注</w:t>
            </w:r>
          </w:p>
        </w:tc>
      </w:tr>
      <w:tr w14:paraId="1B534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20CB03E">
            <w:pPr>
              <w:spacing w:line="520" w:lineRule="exact"/>
              <w:rPr>
                <w:rFonts w:ascii="仿宋_GB2312" w:hAnsi="宋体" w:eastAsia="仿宋_GB2312"/>
                <w:sz w:val="30"/>
                <w:szCs w:val="30"/>
              </w:rPr>
            </w:pPr>
          </w:p>
        </w:tc>
        <w:tc>
          <w:tcPr>
            <w:tcW w:w="1635" w:type="dxa"/>
          </w:tcPr>
          <w:p w14:paraId="4A553DF1">
            <w:pPr>
              <w:spacing w:line="520" w:lineRule="exact"/>
              <w:rPr>
                <w:rFonts w:ascii="仿宋_GB2312" w:hAnsi="宋体" w:eastAsia="仿宋_GB2312"/>
                <w:sz w:val="30"/>
                <w:szCs w:val="30"/>
              </w:rPr>
            </w:pPr>
          </w:p>
        </w:tc>
        <w:tc>
          <w:tcPr>
            <w:tcW w:w="1628" w:type="dxa"/>
          </w:tcPr>
          <w:p w14:paraId="4895EF96">
            <w:pPr>
              <w:spacing w:line="520" w:lineRule="exact"/>
              <w:rPr>
                <w:rFonts w:ascii="仿宋_GB2312" w:hAnsi="宋体" w:eastAsia="仿宋_GB2312"/>
                <w:sz w:val="30"/>
                <w:szCs w:val="30"/>
              </w:rPr>
            </w:pPr>
          </w:p>
        </w:tc>
        <w:tc>
          <w:tcPr>
            <w:tcW w:w="1628" w:type="dxa"/>
          </w:tcPr>
          <w:p w14:paraId="32EF3CA2">
            <w:pPr>
              <w:spacing w:line="520" w:lineRule="exact"/>
              <w:rPr>
                <w:rFonts w:ascii="仿宋_GB2312" w:hAnsi="宋体" w:eastAsia="仿宋_GB2312"/>
                <w:sz w:val="30"/>
                <w:szCs w:val="30"/>
              </w:rPr>
            </w:pPr>
          </w:p>
        </w:tc>
        <w:tc>
          <w:tcPr>
            <w:tcW w:w="1640" w:type="dxa"/>
          </w:tcPr>
          <w:p w14:paraId="17D9BDBC">
            <w:pPr>
              <w:spacing w:line="520" w:lineRule="exact"/>
              <w:rPr>
                <w:rFonts w:ascii="仿宋_GB2312" w:hAnsi="宋体" w:eastAsia="仿宋_GB2312"/>
                <w:sz w:val="30"/>
                <w:szCs w:val="30"/>
              </w:rPr>
            </w:pPr>
          </w:p>
        </w:tc>
        <w:tc>
          <w:tcPr>
            <w:tcW w:w="1628" w:type="dxa"/>
          </w:tcPr>
          <w:p w14:paraId="2E79DF0C">
            <w:pPr>
              <w:spacing w:line="520" w:lineRule="exact"/>
              <w:rPr>
                <w:rFonts w:ascii="仿宋_GB2312" w:hAnsi="宋体" w:eastAsia="仿宋_GB2312"/>
                <w:sz w:val="30"/>
                <w:szCs w:val="30"/>
              </w:rPr>
            </w:pPr>
          </w:p>
        </w:tc>
      </w:tr>
      <w:tr w14:paraId="52975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3225DFFB">
            <w:pPr>
              <w:spacing w:line="520" w:lineRule="exact"/>
              <w:rPr>
                <w:rFonts w:ascii="仿宋_GB2312" w:hAnsi="宋体" w:eastAsia="仿宋_GB2312"/>
                <w:sz w:val="30"/>
                <w:szCs w:val="30"/>
              </w:rPr>
            </w:pPr>
          </w:p>
        </w:tc>
        <w:tc>
          <w:tcPr>
            <w:tcW w:w="1635" w:type="dxa"/>
          </w:tcPr>
          <w:p w14:paraId="2AC63C3F">
            <w:pPr>
              <w:spacing w:line="520" w:lineRule="exact"/>
              <w:rPr>
                <w:rFonts w:ascii="仿宋_GB2312" w:hAnsi="宋体" w:eastAsia="仿宋_GB2312"/>
                <w:sz w:val="30"/>
                <w:szCs w:val="30"/>
              </w:rPr>
            </w:pPr>
          </w:p>
        </w:tc>
        <w:tc>
          <w:tcPr>
            <w:tcW w:w="1628" w:type="dxa"/>
          </w:tcPr>
          <w:p w14:paraId="486B4B71">
            <w:pPr>
              <w:spacing w:line="520" w:lineRule="exact"/>
              <w:rPr>
                <w:rFonts w:ascii="仿宋_GB2312" w:hAnsi="宋体" w:eastAsia="仿宋_GB2312"/>
                <w:sz w:val="30"/>
                <w:szCs w:val="30"/>
              </w:rPr>
            </w:pPr>
          </w:p>
        </w:tc>
        <w:tc>
          <w:tcPr>
            <w:tcW w:w="1628" w:type="dxa"/>
          </w:tcPr>
          <w:p w14:paraId="42BD00C9">
            <w:pPr>
              <w:spacing w:line="520" w:lineRule="exact"/>
              <w:rPr>
                <w:rFonts w:ascii="仿宋_GB2312" w:hAnsi="宋体" w:eastAsia="仿宋_GB2312"/>
                <w:sz w:val="30"/>
                <w:szCs w:val="30"/>
              </w:rPr>
            </w:pPr>
          </w:p>
        </w:tc>
        <w:tc>
          <w:tcPr>
            <w:tcW w:w="1640" w:type="dxa"/>
          </w:tcPr>
          <w:p w14:paraId="2D82094D">
            <w:pPr>
              <w:spacing w:line="520" w:lineRule="exact"/>
              <w:rPr>
                <w:rFonts w:ascii="仿宋_GB2312" w:hAnsi="宋体" w:eastAsia="仿宋_GB2312"/>
                <w:sz w:val="30"/>
                <w:szCs w:val="30"/>
              </w:rPr>
            </w:pPr>
          </w:p>
        </w:tc>
        <w:tc>
          <w:tcPr>
            <w:tcW w:w="1628" w:type="dxa"/>
          </w:tcPr>
          <w:p w14:paraId="27EC242B">
            <w:pPr>
              <w:spacing w:line="520" w:lineRule="exact"/>
              <w:rPr>
                <w:rFonts w:ascii="仿宋_GB2312" w:hAnsi="宋体" w:eastAsia="仿宋_GB2312"/>
                <w:sz w:val="30"/>
                <w:szCs w:val="30"/>
              </w:rPr>
            </w:pPr>
          </w:p>
        </w:tc>
      </w:tr>
      <w:tr w14:paraId="2B986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0A37AD56">
            <w:pPr>
              <w:spacing w:line="520" w:lineRule="exact"/>
              <w:rPr>
                <w:rFonts w:ascii="仿宋_GB2312" w:hAnsi="宋体" w:eastAsia="仿宋_GB2312"/>
                <w:sz w:val="30"/>
                <w:szCs w:val="30"/>
              </w:rPr>
            </w:pPr>
          </w:p>
        </w:tc>
        <w:tc>
          <w:tcPr>
            <w:tcW w:w="1635" w:type="dxa"/>
          </w:tcPr>
          <w:p w14:paraId="0414B390">
            <w:pPr>
              <w:spacing w:line="520" w:lineRule="exact"/>
              <w:rPr>
                <w:rFonts w:ascii="仿宋_GB2312" w:hAnsi="宋体" w:eastAsia="仿宋_GB2312"/>
                <w:sz w:val="30"/>
                <w:szCs w:val="30"/>
              </w:rPr>
            </w:pPr>
          </w:p>
        </w:tc>
        <w:tc>
          <w:tcPr>
            <w:tcW w:w="1628" w:type="dxa"/>
          </w:tcPr>
          <w:p w14:paraId="7D4DCB24">
            <w:pPr>
              <w:spacing w:line="520" w:lineRule="exact"/>
              <w:rPr>
                <w:rFonts w:ascii="仿宋_GB2312" w:hAnsi="宋体" w:eastAsia="仿宋_GB2312"/>
                <w:sz w:val="30"/>
                <w:szCs w:val="30"/>
              </w:rPr>
            </w:pPr>
          </w:p>
        </w:tc>
        <w:tc>
          <w:tcPr>
            <w:tcW w:w="1628" w:type="dxa"/>
          </w:tcPr>
          <w:p w14:paraId="504AA9FE">
            <w:pPr>
              <w:spacing w:line="520" w:lineRule="exact"/>
              <w:rPr>
                <w:rFonts w:ascii="仿宋_GB2312" w:hAnsi="宋体" w:eastAsia="仿宋_GB2312"/>
                <w:sz w:val="30"/>
                <w:szCs w:val="30"/>
              </w:rPr>
            </w:pPr>
          </w:p>
        </w:tc>
        <w:tc>
          <w:tcPr>
            <w:tcW w:w="1640" w:type="dxa"/>
          </w:tcPr>
          <w:p w14:paraId="3B764AEC">
            <w:pPr>
              <w:spacing w:line="520" w:lineRule="exact"/>
              <w:rPr>
                <w:rFonts w:ascii="仿宋_GB2312" w:hAnsi="宋体" w:eastAsia="仿宋_GB2312"/>
                <w:sz w:val="30"/>
                <w:szCs w:val="30"/>
              </w:rPr>
            </w:pPr>
          </w:p>
        </w:tc>
        <w:tc>
          <w:tcPr>
            <w:tcW w:w="1628" w:type="dxa"/>
          </w:tcPr>
          <w:p w14:paraId="20FB9F64">
            <w:pPr>
              <w:spacing w:line="520" w:lineRule="exact"/>
              <w:rPr>
                <w:rFonts w:ascii="仿宋_GB2312" w:hAnsi="宋体" w:eastAsia="仿宋_GB2312"/>
                <w:sz w:val="30"/>
                <w:szCs w:val="30"/>
              </w:rPr>
            </w:pPr>
          </w:p>
        </w:tc>
      </w:tr>
      <w:tr w14:paraId="49265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41EC6176">
            <w:pPr>
              <w:spacing w:line="520" w:lineRule="exact"/>
              <w:rPr>
                <w:rFonts w:ascii="仿宋_GB2312" w:hAnsi="宋体" w:eastAsia="仿宋_GB2312"/>
                <w:sz w:val="30"/>
                <w:szCs w:val="30"/>
              </w:rPr>
            </w:pPr>
          </w:p>
        </w:tc>
        <w:tc>
          <w:tcPr>
            <w:tcW w:w="1635" w:type="dxa"/>
          </w:tcPr>
          <w:p w14:paraId="10E2AF6D">
            <w:pPr>
              <w:spacing w:line="520" w:lineRule="exact"/>
              <w:rPr>
                <w:rFonts w:ascii="仿宋_GB2312" w:hAnsi="宋体" w:eastAsia="仿宋_GB2312"/>
                <w:sz w:val="30"/>
                <w:szCs w:val="30"/>
              </w:rPr>
            </w:pPr>
          </w:p>
        </w:tc>
        <w:tc>
          <w:tcPr>
            <w:tcW w:w="1628" w:type="dxa"/>
          </w:tcPr>
          <w:p w14:paraId="1A82C790">
            <w:pPr>
              <w:spacing w:line="520" w:lineRule="exact"/>
              <w:rPr>
                <w:rFonts w:ascii="仿宋_GB2312" w:hAnsi="宋体" w:eastAsia="仿宋_GB2312"/>
                <w:sz w:val="30"/>
                <w:szCs w:val="30"/>
              </w:rPr>
            </w:pPr>
          </w:p>
        </w:tc>
        <w:tc>
          <w:tcPr>
            <w:tcW w:w="1628" w:type="dxa"/>
          </w:tcPr>
          <w:p w14:paraId="2DBC1141">
            <w:pPr>
              <w:spacing w:line="520" w:lineRule="exact"/>
              <w:rPr>
                <w:rFonts w:ascii="仿宋_GB2312" w:hAnsi="宋体" w:eastAsia="仿宋_GB2312"/>
                <w:sz w:val="30"/>
                <w:szCs w:val="30"/>
              </w:rPr>
            </w:pPr>
          </w:p>
        </w:tc>
        <w:tc>
          <w:tcPr>
            <w:tcW w:w="1640" w:type="dxa"/>
          </w:tcPr>
          <w:p w14:paraId="152D1A2F">
            <w:pPr>
              <w:spacing w:line="520" w:lineRule="exact"/>
              <w:rPr>
                <w:rFonts w:ascii="仿宋_GB2312" w:hAnsi="宋体" w:eastAsia="仿宋_GB2312"/>
                <w:sz w:val="30"/>
                <w:szCs w:val="30"/>
              </w:rPr>
            </w:pPr>
          </w:p>
        </w:tc>
        <w:tc>
          <w:tcPr>
            <w:tcW w:w="1628" w:type="dxa"/>
          </w:tcPr>
          <w:p w14:paraId="41E6CF40">
            <w:pPr>
              <w:spacing w:line="520" w:lineRule="exact"/>
              <w:rPr>
                <w:rFonts w:ascii="仿宋_GB2312" w:hAnsi="宋体" w:eastAsia="仿宋_GB2312"/>
                <w:sz w:val="30"/>
                <w:szCs w:val="30"/>
              </w:rPr>
            </w:pPr>
          </w:p>
        </w:tc>
      </w:tr>
      <w:tr w14:paraId="2537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1629" w:type="dxa"/>
          </w:tcPr>
          <w:p w14:paraId="5BF06A5E">
            <w:pPr>
              <w:spacing w:line="520" w:lineRule="exact"/>
              <w:rPr>
                <w:rFonts w:ascii="仿宋_GB2312" w:hAnsi="宋体" w:eastAsia="仿宋_GB2312"/>
                <w:sz w:val="30"/>
                <w:szCs w:val="30"/>
              </w:rPr>
            </w:pPr>
          </w:p>
        </w:tc>
        <w:tc>
          <w:tcPr>
            <w:tcW w:w="1635" w:type="dxa"/>
          </w:tcPr>
          <w:p w14:paraId="252BB6DC">
            <w:pPr>
              <w:spacing w:line="520" w:lineRule="exact"/>
              <w:rPr>
                <w:rFonts w:ascii="仿宋_GB2312" w:hAnsi="宋体" w:eastAsia="仿宋_GB2312"/>
                <w:sz w:val="30"/>
                <w:szCs w:val="30"/>
              </w:rPr>
            </w:pPr>
          </w:p>
        </w:tc>
        <w:tc>
          <w:tcPr>
            <w:tcW w:w="1628" w:type="dxa"/>
          </w:tcPr>
          <w:p w14:paraId="29E3F80A">
            <w:pPr>
              <w:spacing w:line="520" w:lineRule="exact"/>
              <w:rPr>
                <w:rFonts w:ascii="仿宋_GB2312" w:hAnsi="宋体" w:eastAsia="仿宋_GB2312"/>
                <w:sz w:val="30"/>
                <w:szCs w:val="30"/>
              </w:rPr>
            </w:pPr>
          </w:p>
        </w:tc>
        <w:tc>
          <w:tcPr>
            <w:tcW w:w="1628" w:type="dxa"/>
          </w:tcPr>
          <w:p w14:paraId="6CEE6563">
            <w:pPr>
              <w:spacing w:line="520" w:lineRule="exact"/>
              <w:rPr>
                <w:rFonts w:ascii="仿宋_GB2312" w:hAnsi="宋体" w:eastAsia="仿宋_GB2312"/>
                <w:sz w:val="30"/>
                <w:szCs w:val="30"/>
              </w:rPr>
            </w:pPr>
          </w:p>
        </w:tc>
        <w:tc>
          <w:tcPr>
            <w:tcW w:w="1640" w:type="dxa"/>
          </w:tcPr>
          <w:p w14:paraId="64357A9D">
            <w:pPr>
              <w:spacing w:line="520" w:lineRule="exact"/>
              <w:rPr>
                <w:rFonts w:ascii="仿宋_GB2312" w:hAnsi="宋体" w:eastAsia="仿宋_GB2312"/>
                <w:sz w:val="30"/>
                <w:szCs w:val="30"/>
              </w:rPr>
            </w:pPr>
          </w:p>
        </w:tc>
        <w:tc>
          <w:tcPr>
            <w:tcW w:w="1628" w:type="dxa"/>
          </w:tcPr>
          <w:p w14:paraId="113EB219">
            <w:pPr>
              <w:spacing w:line="520" w:lineRule="exact"/>
              <w:rPr>
                <w:rFonts w:ascii="仿宋_GB2312" w:hAnsi="宋体" w:eastAsia="仿宋_GB2312"/>
                <w:sz w:val="30"/>
                <w:szCs w:val="30"/>
              </w:rPr>
            </w:pPr>
          </w:p>
        </w:tc>
      </w:tr>
      <w:tr w14:paraId="765BF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10" w:hRule="atLeast"/>
        </w:trPr>
        <w:tc>
          <w:tcPr>
            <w:tcW w:w="1629" w:type="dxa"/>
          </w:tcPr>
          <w:p w14:paraId="5D40A6C3">
            <w:pPr>
              <w:spacing w:line="520" w:lineRule="exact"/>
              <w:rPr>
                <w:rFonts w:ascii="仿宋_GB2312" w:hAnsi="宋体" w:eastAsia="仿宋_GB2312"/>
                <w:sz w:val="30"/>
                <w:szCs w:val="30"/>
              </w:rPr>
            </w:pPr>
          </w:p>
        </w:tc>
        <w:tc>
          <w:tcPr>
            <w:tcW w:w="1635" w:type="dxa"/>
          </w:tcPr>
          <w:p w14:paraId="3AECEB27">
            <w:pPr>
              <w:spacing w:line="520" w:lineRule="exact"/>
              <w:rPr>
                <w:rFonts w:ascii="仿宋_GB2312" w:hAnsi="宋体" w:eastAsia="仿宋_GB2312"/>
                <w:sz w:val="30"/>
                <w:szCs w:val="30"/>
              </w:rPr>
            </w:pPr>
          </w:p>
        </w:tc>
        <w:tc>
          <w:tcPr>
            <w:tcW w:w="1628" w:type="dxa"/>
          </w:tcPr>
          <w:p w14:paraId="56AB01C1">
            <w:pPr>
              <w:spacing w:line="520" w:lineRule="exact"/>
              <w:rPr>
                <w:rFonts w:ascii="仿宋_GB2312" w:hAnsi="宋体" w:eastAsia="仿宋_GB2312"/>
                <w:sz w:val="30"/>
                <w:szCs w:val="30"/>
              </w:rPr>
            </w:pPr>
          </w:p>
        </w:tc>
        <w:tc>
          <w:tcPr>
            <w:tcW w:w="1628" w:type="dxa"/>
          </w:tcPr>
          <w:p w14:paraId="063FC2A3">
            <w:pPr>
              <w:spacing w:line="520" w:lineRule="exact"/>
              <w:rPr>
                <w:rFonts w:ascii="仿宋_GB2312" w:hAnsi="宋体" w:eastAsia="仿宋_GB2312"/>
                <w:sz w:val="30"/>
                <w:szCs w:val="30"/>
              </w:rPr>
            </w:pPr>
          </w:p>
        </w:tc>
        <w:tc>
          <w:tcPr>
            <w:tcW w:w="1640" w:type="dxa"/>
          </w:tcPr>
          <w:p w14:paraId="30D8F493">
            <w:pPr>
              <w:spacing w:line="520" w:lineRule="exact"/>
              <w:rPr>
                <w:rFonts w:ascii="仿宋_GB2312" w:hAnsi="宋体" w:eastAsia="仿宋_GB2312"/>
                <w:sz w:val="30"/>
                <w:szCs w:val="30"/>
              </w:rPr>
            </w:pPr>
          </w:p>
        </w:tc>
        <w:tc>
          <w:tcPr>
            <w:tcW w:w="1628" w:type="dxa"/>
          </w:tcPr>
          <w:p w14:paraId="50DDF070">
            <w:pPr>
              <w:spacing w:line="520" w:lineRule="exact"/>
              <w:rPr>
                <w:rFonts w:ascii="仿宋_GB2312" w:hAnsi="宋体" w:eastAsia="仿宋_GB2312"/>
                <w:sz w:val="30"/>
                <w:szCs w:val="30"/>
              </w:rPr>
            </w:pPr>
          </w:p>
        </w:tc>
      </w:tr>
    </w:tbl>
    <w:p w14:paraId="2EAB893D">
      <w:pPr>
        <w:spacing w:line="520" w:lineRule="exact"/>
        <w:rPr>
          <w:rFonts w:ascii="仿宋_GB2312" w:hAnsi="宋体" w:eastAsia="仿宋_GB2312"/>
          <w:sz w:val="30"/>
          <w:szCs w:val="30"/>
        </w:rPr>
      </w:pPr>
    </w:p>
    <w:p w14:paraId="5CC7371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B7FC8A6">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2BD9054A">
      <w:pPr>
        <w:pStyle w:val="24"/>
        <w:spacing w:line="520" w:lineRule="exact"/>
        <w:ind w:left="1303" w:hanging="883"/>
        <w:jc w:val="center"/>
        <w:rPr>
          <w:rFonts w:hAnsi="宋体"/>
          <w:b/>
          <w:sz w:val="44"/>
          <w:szCs w:val="44"/>
        </w:rPr>
      </w:pPr>
    </w:p>
    <w:p w14:paraId="569D37EB">
      <w:pPr>
        <w:pStyle w:val="24"/>
        <w:spacing w:line="520" w:lineRule="exact"/>
        <w:ind w:left="1303" w:hanging="883"/>
        <w:jc w:val="center"/>
        <w:rPr>
          <w:rFonts w:hAnsi="宋体"/>
          <w:b/>
          <w:sz w:val="44"/>
          <w:szCs w:val="44"/>
        </w:rPr>
      </w:pPr>
    </w:p>
    <w:p w14:paraId="6E4F66C5">
      <w:pPr>
        <w:pStyle w:val="24"/>
        <w:spacing w:line="520" w:lineRule="exact"/>
        <w:ind w:left="1303" w:hanging="883"/>
        <w:jc w:val="center"/>
        <w:rPr>
          <w:rFonts w:hAnsi="宋体"/>
          <w:b/>
          <w:sz w:val="44"/>
          <w:szCs w:val="44"/>
        </w:rPr>
      </w:pPr>
    </w:p>
    <w:p w14:paraId="027858F0">
      <w:pPr>
        <w:pStyle w:val="24"/>
        <w:spacing w:line="520" w:lineRule="exact"/>
        <w:ind w:left="1303" w:hanging="883"/>
        <w:jc w:val="center"/>
        <w:rPr>
          <w:rFonts w:hAnsi="宋体"/>
          <w:b/>
          <w:sz w:val="44"/>
          <w:szCs w:val="44"/>
        </w:rPr>
      </w:pPr>
    </w:p>
    <w:p w14:paraId="1731A910">
      <w:pPr>
        <w:pStyle w:val="24"/>
        <w:spacing w:line="520" w:lineRule="exact"/>
        <w:ind w:left="1303" w:hanging="883"/>
        <w:jc w:val="center"/>
        <w:rPr>
          <w:rFonts w:hAnsi="宋体"/>
          <w:b/>
          <w:sz w:val="44"/>
          <w:szCs w:val="44"/>
        </w:rPr>
      </w:pPr>
    </w:p>
    <w:p w14:paraId="2FA15456">
      <w:pPr>
        <w:pStyle w:val="24"/>
        <w:spacing w:line="520" w:lineRule="exact"/>
        <w:ind w:left="1303" w:hanging="883"/>
        <w:jc w:val="center"/>
        <w:rPr>
          <w:rFonts w:hAnsi="宋体"/>
          <w:b/>
          <w:sz w:val="44"/>
          <w:szCs w:val="44"/>
        </w:rPr>
      </w:pPr>
    </w:p>
    <w:p w14:paraId="519C4F45">
      <w:pPr>
        <w:pStyle w:val="24"/>
        <w:spacing w:line="520" w:lineRule="exact"/>
        <w:ind w:left="1303" w:hanging="883"/>
        <w:jc w:val="center"/>
        <w:rPr>
          <w:rFonts w:hAnsi="宋体"/>
          <w:b/>
          <w:sz w:val="44"/>
          <w:szCs w:val="44"/>
        </w:rPr>
      </w:pPr>
    </w:p>
    <w:p w14:paraId="1F54486F">
      <w:pPr>
        <w:pStyle w:val="24"/>
        <w:spacing w:line="520" w:lineRule="exact"/>
        <w:ind w:left="1303" w:hanging="883"/>
        <w:jc w:val="center"/>
        <w:rPr>
          <w:rFonts w:hAnsi="宋体"/>
          <w:b/>
          <w:sz w:val="44"/>
          <w:szCs w:val="44"/>
        </w:rPr>
      </w:pPr>
    </w:p>
    <w:p w14:paraId="4E0E5980">
      <w:pPr>
        <w:pStyle w:val="24"/>
        <w:spacing w:line="520" w:lineRule="exact"/>
        <w:ind w:left="1303" w:hanging="883"/>
        <w:jc w:val="center"/>
        <w:rPr>
          <w:rFonts w:hAnsi="宋体"/>
          <w:b/>
          <w:sz w:val="44"/>
          <w:szCs w:val="44"/>
        </w:rPr>
      </w:pPr>
    </w:p>
    <w:p w14:paraId="129A4E74">
      <w:pPr>
        <w:pStyle w:val="24"/>
        <w:spacing w:line="520" w:lineRule="exact"/>
        <w:jc w:val="center"/>
        <w:rPr>
          <w:rFonts w:hAnsi="宋体"/>
          <w:b/>
          <w:sz w:val="44"/>
          <w:szCs w:val="44"/>
        </w:rPr>
      </w:pPr>
      <w:r>
        <w:rPr>
          <w:rFonts w:hint="eastAsia" w:hAnsi="宋体"/>
          <w:b/>
          <w:sz w:val="44"/>
          <w:szCs w:val="44"/>
          <w:lang w:eastAsia="zh-CN"/>
        </w:rPr>
        <w:t>有效的营业执照扫描件</w:t>
      </w:r>
      <w:r>
        <w:rPr>
          <w:rFonts w:hint="eastAsia" w:hAnsi="宋体"/>
          <w:b/>
          <w:sz w:val="44"/>
          <w:szCs w:val="44"/>
        </w:rPr>
        <w:t>或其他能证明具有独立承担民事责任能力的材料扫描件</w:t>
      </w:r>
    </w:p>
    <w:p w14:paraId="472E5E98">
      <w:pPr>
        <w:pStyle w:val="24"/>
        <w:spacing w:line="520" w:lineRule="exact"/>
        <w:jc w:val="center"/>
        <w:rPr>
          <w:rFonts w:hAnsi="宋体"/>
          <w:b/>
          <w:sz w:val="44"/>
          <w:szCs w:val="44"/>
        </w:rPr>
      </w:pPr>
      <w:r>
        <w:rPr>
          <w:rFonts w:hint="eastAsia" w:hAnsi="宋体"/>
          <w:b/>
          <w:sz w:val="44"/>
          <w:szCs w:val="44"/>
        </w:rPr>
        <w:t>（分公司报价须提供总公司的授权）</w:t>
      </w:r>
    </w:p>
    <w:p w14:paraId="74DF4CAB">
      <w:pPr>
        <w:pStyle w:val="24"/>
        <w:spacing w:line="520" w:lineRule="exact"/>
        <w:jc w:val="right"/>
        <w:rPr>
          <w:rFonts w:ascii="仿宋_GB2312" w:hAnsi="宋体" w:eastAsia="仿宋_GB2312"/>
          <w:b/>
          <w:bCs/>
          <w:sz w:val="30"/>
          <w:szCs w:val="30"/>
        </w:rPr>
      </w:pPr>
    </w:p>
    <w:p w14:paraId="2E9630C2">
      <w:pPr>
        <w:pStyle w:val="24"/>
        <w:spacing w:line="520" w:lineRule="exact"/>
        <w:jc w:val="right"/>
        <w:rPr>
          <w:rFonts w:ascii="仿宋_GB2312" w:hAnsi="宋体" w:eastAsia="仿宋_GB2312"/>
          <w:b/>
          <w:bCs/>
          <w:sz w:val="30"/>
          <w:szCs w:val="30"/>
        </w:rPr>
      </w:pPr>
    </w:p>
    <w:p w14:paraId="403C3827">
      <w:pPr>
        <w:pStyle w:val="24"/>
        <w:spacing w:line="520" w:lineRule="exact"/>
        <w:jc w:val="right"/>
        <w:rPr>
          <w:rFonts w:ascii="仿宋_GB2312" w:hAnsi="宋体" w:eastAsia="仿宋_GB2312"/>
          <w:b/>
          <w:bCs/>
          <w:sz w:val="30"/>
          <w:szCs w:val="30"/>
        </w:rPr>
      </w:pPr>
    </w:p>
    <w:p w14:paraId="696D809E">
      <w:pPr>
        <w:pStyle w:val="24"/>
        <w:spacing w:line="520" w:lineRule="exact"/>
        <w:jc w:val="right"/>
        <w:rPr>
          <w:rFonts w:ascii="仿宋_GB2312" w:hAnsi="宋体" w:eastAsia="仿宋_GB2312"/>
          <w:b/>
          <w:bCs/>
          <w:sz w:val="30"/>
          <w:szCs w:val="30"/>
        </w:rPr>
      </w:pPr>
    </w:p>
    <w:p w14:paraId="341ECCD0">
      <w:pPr>
        <w:pStyle w:val="24"/>
        <w:spacing w:line="520" w:lineRule="exact"/>
        <w:jc w:val="right"/>
        <w:rPr>
          <w:rFonts w:ascii="仿宋_GB2312" w:hAnsi="宋体" w:eastAsia="仿宋_GB2312"/>
          <w:b/>
          <w:bCs/>
          <w:sz w:val="30"/>
          <w:szCs w:val="30"/>
        </w:rPr>
      </w:pPr>
    </w:p>
    <w:p w14:paraId="3FEB8D19">
      <w:pPr>
        <w:pStyle w:val="24"/>
        <w:spacing w:line="520" w:lineRule="exact"/>
        <w:jc w:val="right"/>
        <w:rPr>
          <w:rFonts w:ascii="仿宋_GB2312" w:hAnsi="宋体" w:eastAsia="仿宋_GB2312"/>
          <w:b/>
          <w:bCs/>
          <w:sz w:val="30"/>
          <w:szCs w:val="30"/>
        </w:rPr>
      </w:pPr>
    </w:p>
    <w:p w14:paraId="2A3361FC">
      <w:pPr>
        <w:pStyle w:val="24"/>
        <w:spacing w:line="520" w:lineRule="exact"/>
        <w:jc w:val="right"/>
        <w:rPr>
          <w:rFonts w:ascii="仿宋_GB2312" w:hAnsi="宋体" w:eastAsia="仿宋_GB2312"/>
          <w:b/>
          <w:bCs/>
          <w:sz w:val="30"/>
          <w:szCs w:val="30"/>
        </w:rPr>
      </w:pPr>
    </w:p>
    <w:p w14:paraId="3E82EADD">
      <w:pPr>
        <w:pStyle w:val="24"/>
        <w:spacing w:line="520" w:lineRule="exact"/>
        <w:jc w:val="right"/>
        <w:rPr>
          <w:rFonts w:ascii="仿宋_GB2312" w:hAnsi="宋体" w:eastAsia="仿宋_GB2312"/>
          <w:b/>
          <w:bCs/>
          <w:sz w:val="30"/>
          <w:szCs w:val="30"/>
        </w:rPr>
      </w:pPr>
    </w:p>
    <w:p w14:paraId="6FF84F8A">
      <w:pPr>
        <w:pStyle w:val="24"/>
        <w:spacing w:line="520" w:lineRule="exact"/>
        <w:jc w:val="right"/>
        <w:rPr>
          <w:rFonts w:ascii="仿宋_GB2312" w:hAnsi="宋体" w:eastAsia="仿宋_GB2312"/>
          <w:b/>
          <w:bCs/>
          <w:sz w:val="30"/>
          <w:szCs w:val="30"/>
        </w:rPr>
      </w:pPr>
    </w:p>
    <w:p w14:paraId="6C48C481">
      <w:pPr>
        <w:pStyle w:val="24"/>
        <w:spacing w:line="520" w:lineRule="exact"/>
        <w:jc w:val="right"/>
        <w:rPr>
          <w:rFonts w:ascii="仿宋_GB2312" w:hAnsi="宋体" w:eastAsia="仿宋_GB2312"/>
          <w:b/>
          <w:bCs/>
          <w:sz w:val="30"/>
          <w:szCs w:val="30"/>
        </w:rPr>
      </w:pPr>
    </w:p>
    <w:p w14:paraId="5B0EED21">
      <w:pPr>
        <w:pStyle w:val="24"/>
        <w:spacing w:line="520" w:lineRule="exact"/>
        <w:jc w:val="right"/>
        <w:rPr>
          <w:rFonts w:ascii="仿宋_GB2312" w:hAnsi="宋体" w:eastAsia="仿宋_GB2312"/>
          <w:b/>
          <w:bCs/>
          <w:sz w:val="30"/>
          <w:szCs w:val="30"/>
        </w:rPr>
      </w:pPr>
    </w:p>
    <w:p w14:paraId="027B2944">
      <w:pPr>
        <w:pStyle w:val="24"/>
        <w:spacing w:line="520" w:lineRule="exact"/>
        <w:jc w:val="right"/>
        <w:rPr>
          <w:rFonts w:ascii="仿宋_GB2312" w:hAnsi="宋体" w:eastAsia="仿宋_GB2312"/>
          <w:b/>
          <w:bCs/>
          <w:sz w:val="30"/>
          <w:szCs w:val="30"/>
        </w:rPr>
      </w:pPr>
    </w:p>
    <w:p w14:paraId="0077D3EB">
      <w:pPr>
        <w:pStyle w:val="24"/>
        <w:spacing w:line="520" w:lineRule="exact"/>
        <w:jc w:val="right"/>
        <w:rPr>
          <w:rFonts w:ascii="仿宋_GB2312" w:hAnsi="宋体" w:eastAsia="仿宋_GB2312"/>
          <w:b/>
          <w:bCs/>
          <w:sz w:val="30"/>
          <w:szCs w:val="30"/>
        </w:rPr>
      </w:pPr>
    </w:p>
    <w:p w14:paraId="15EE80B6">
      <w:pPr>
        <w:pStyle w:val="24"/>
        <w:spacing w:line="520" w:lineRule="exact"/>
        <w:jc w:val="right"/>
        <w:rPr>
          <w:rFonts w:ascii="仿宋_GB2312" w:hAnsi="宋体" w:eastAsia="仿宋_GB2312"/>
          <w:b/>
          <w:bCs/>
          <w:sz w:val="30"/>
          <w:szCs w:val="30"/>
        </w:rPr>
      </w:pPr>
    </w:p>
    <w:p w14:paraId="21A24AE3">
      <w:pPr>
        <w:pStyle w:val="24"/>
        <w:spacing w:line="520" w:lineRule="exact"/>
        <w:jc w:val="right"/>
        <w:rPr>
          <w:rFonts w:ascii="仿宋_GB2312" w:hAnsi="宋体" w:eastAsia="仿宋_GB2312"/>
          <w:b/>
          <w:bCs/>
          <w:sz w:val="30"/>
          <w:szCs w:val="30"/>
        </w:rPr>
      </w:pPr>
    </w:p>
    <w:p w14:paraId="147AED06">
      <w:pPr>
        <w:pStyle w:val="24"/>
        <w:spacing w:line="520" w:lineRule="exact"/>
        <w:jc w:val="right"/>
        <w:rPr>
          <w:rFonts w:ascii="仿宋_GB2312" w:hAnsi="宋体" w:eastAsia="仿宋_GB2312"/>
          <w:b/>
          <w:bCs/>
          <w:sz w:val="30"/>
          <w:szCs w:val="30"/>
        </w:rPr>
      </w:pPr>
    </w:p>
    <w:p w14:paraId="40CCD13A">
      <w:pPr>
        <w:pStyle w:val="24"/>
        <w:spacing w:line="520" w:lineRule="exact"/>
        <w:jc w:val="right"/>
        <w:rPr>
          <w:rFonts w:ascii="仿宋_GB2312" w:hAnsi="宋体" w:eastAsia="仿宋_GB2312"/>
          <w:b/>
          <w:bCs/>
          <w:sz w:val="30"/>
          <w:szCs w:val="30"/>
        </w:rPr>
      </w:pPr>
    </w:p>
    <w:p w14:paraId="4A3FD133">
      <w:pPr>
        <w:pStyle w:val="24"/>
        <w:spacing w:line="52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3A4001ED">
      <w:pPr>
        <w:pStyle w:val="24"/>
        <w:spacing w:line="520" w:lineRule="exact"/>
        <w:jc w:val="right"/>
        <w:rPr>
          <w:rFonts w:ascii="仿宋_GB2312" w:hAnsi="宋体" w:eastAsia="仿宋_GB2312"/>
          <w:b/>
          <w:bCs/>
          <w:sz w:val="30"/>
          <w:szCs w:val="30"/>
        </w:rPr>
      </w:pPr>
    </w:p>
    <w:p w14:paraId="3B4C5309">
      <w:pPr>
        <w:pStyle w:val="24"/>
        <w:spacing w:line="520" w:lineRule="exact"/>
        <w:jc w:val="right"/>
        <w:rPr>
          <w:rFonts w:ascii="仿宋_GB2312" w:hAnsi="宋体" w:eastAsia="仿宋_GB2312"/>
          <w:b/>
          <w:bCs/>
          <w:sz w:val="30"/>
          <w:szCs w:val="30"/>
        </w:rPr>
      </w:pPr>
    </w:p>
    <w:p w14:paraId="5BAD4392">
      <w:pPr>
        <w:pStyle w:val="24"/>
        <w:spacing w:line="520" w:lineRule="exact"/>
        <w:jc w:val="right"/>
        <w:rPr>
          <w:rFonts w:ascii="仿宋_GB2312" w:hAnsi="宋体" w:eastAsia="仿宋_GB2312"/>
          <w:b/>
          <w:bCs/>
          <w:sz w:val="30"/>
          <w:szCs w:val="30"/>
        </w:rPr>
      </w:pPr>
    </w:p>
    <w:p w14:paraId="19F64530">
      <w:pPr>
        <w:pStyle w:val="24"/>
        <w:spacing w:line="520" w:lineRule="exact"/>
        <w:jc w:val="right"/>
        <w:rPr>
          <w:rFonts w:ascii="仿宋_GB2312" w:hAnsi="宋体" w:eastAsia="仿宋_GB2312"/>
          <w:b/>
          <w:bCs/>
          <w:sz w:val="30"/>
          <w:szCs w:val="30"/>
        </w:rPr>
      </w:pPr>
    </w:p>
    <w:p w14:paraId="4A77C10D">
      <w:pPr>
        <w:pStyle w:val="24"/>
        <w:spacing w:line="520" w:lineRule="exact"/>
        <w:jc w:val="right"/>
        <w:rPr>
          <w:rFonts w:ascii="仿宋_GB2312" w:hAnsi="宋体" w:eastAsia="仿宋_GB2312"/>
          <w:b/>
          <w:bCs/>
          <w:sz w:val="30"/>
          <w:szCs w:val="30"/>
        </w:rPr>
      </w:pPr>
    </w:p>
    <w:p w14:paraId="7CB37240">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法定代表人或负责人身份证明书</w:t>
      </w:r>
    </w:p>
    <w:p w14:paraId="3EF56930">
      <w:pPr>
        <w:keepNext/>
        <w:keepLines/>
        <w:spacing w:line="560" w:lineRule="exact"/>
        <w:jc w:val="center"/>
        <w:outlineLvl w:val="2"/>
        <w:rPr>
          <w:rFonts w:hint="default"/>
          <w:color w:val="auto"/>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代表为法定代表人或负责人本人须提供)</w:t>
      </w:r>
    </w:p>
    <w:p w14:paraId="379D4655">
      <w:pPr>
        <w:ind w:right="840"/>
        <w:jc w:val="center"/>
      </w:pPr>
    </w:p>
    <w:p w14:paraId="08800356">
      <w:pPr>
        <w:spacing w:line="560" w:lineRule="exact"/>
        <w:rPr>
          <w:rFonts w:ascii="仿宋_GB2312" w:eastAsia="仿宋_GB2312"/>
          <w:kern w:val="0"/>
          <w:sz w:val="28"/>
          <w:szCs w:val="28"/>
        </w:rPr>
      </w:pPr>
      <w:r>
        <w:rPr>
          <w:rFonts w:hint="eastAsia" w:ascii="仿宋_GB2312" w:eastAsia="仿宋_GB2312"/>
          <w:sz w:val="28"/>
          <w:szCs w:val="28"/>
        </w:rPr>
        <w:t>致山东省鲁成招标有限公司</w:t>
      </w:r>
      <w:r>
        <w:rPr>
          <w:rFonts w:hint="eastAsia" w:ascii="仿宋_GB2312" w:eastAsia="仿宋_GB2312"/>
          <w:kern w:val="0"/>
          <w:sz w:val="28"/>
          <w:szCs w:val="28"/>
        </w:rPr>
        <w:t>：</w:t>
      </w:r>
    </w:p>
    <w:p w14:paraId="3E8890D7">
      <w:pPr>
        <w:tabs>
          <w:tab w:val="left" w:pos="5580"/>
        </w:tabs>
        <w:spacing w:line="600" w:lineRule="exact"/>
        <w:ind w:left="1100" w:leftChars="-29" w:hanging="1161"/>
        <w:rPr>
          <w:rFonts w:ascii="仿宋_GB2312" w:eastAsia="仿宋_GB2312"/>
          <w:sz w:val="28"/>
          <w:szCs w:val="28"/>
        </w:rPr>
      </w:pPr>
    </w:p>
    <w:p w14:paraId="1823EBF0">
      <w:pPr>
        <w:tabs>
          <w:tab w:val="left" w:pos="5580"/>
        </w:tabs>
        <w:spacing w:line="600" w:lineRule="exact"/>
        <w:ind w:left="-113" w:leftChars="-54" w:firstLine="560" w:firstLineChars="200"/>
        <w:rPr>
          <w:rFonts w:ascii="仿宋_GB2312" w:eastAsia="仿宋_GB2312"/>
          <w:sz w:val="28"/>
          <w:szCs w:val="28"/>
        </w:rPr>
      </w:pPr>
      <w:r>
        <w:rPr>
          <w:rFonts w:hint="eastAsia" w:ascii="仿宋_GB2312" w:eastAsia="仿宋_GB2312"/>
          <w:sz w:val="28"/>
          <w:szCs w:val="28"/>
        </w:rPr>
        <w:t>（姓名、性别、年龄、身份证号码）在我单位任       （董事长、总经理等）职务，是我单位的法定代表人/负责人。</w:t>
      </w:r>
    </w:p>
    <w:p w14:paraId="20ADCF3E">
      <w:pPr>
        <w:tabs>
          <w:tab w:val="left" w:pos="5580"/>
        </w:tabs>
        <w:spacing w:line="600" w:lineRule="exact"/>
        <w:rPr>
          <w:rFonts w:ascii="仿宋_GB2312" w:eastAsia="仿宋_GB2312"/>
          <w:sz w:val="28"/>
          <w:szCs w:val="28"/>
        </w:rPr>
      </w:pPr>
    </w:p>
    <w:p w14:paraId="5B2714DA">
      <w:pPr>
        <w:tabs>
          <w:tab w:val="left" w:pos="5580"/>
        </w:tabs>
        <w:spacing w:line="600" w:lineRule="exact"/>
        <w:ind w:left="1080" w:leftChars="257" w:hanging="540"/>
        <w:rPr>
          <w:rFonts w:ascii="仿宋_GB2312" w:eastAsia="仿宋_GB2312"/>
          <w:sz w:val="28"/>
          <w:szCs w:val="28"/>
        </w:rPr>
      </w:pPr>
      <w:r>
        <w:rPr>
          <w:rFonts w:hint="eastAsia" w:ascii="仿宋_GB2312" w:eastAsia="仿宋_GB2312"/>
          <w:sz w:val="28"/>
          <w:szCs w:val="28"/>
        </w:rPr>
        <w:t>特此证明。</w:t>
      </w:r>
    </w:p>
    <w:p w14:paraId="6B730DE2">
      <w:pPr>
        <w:spacing w:line="600" w:lineRule="exact"/>
        <w:rPr>
          <w:rFonts w:ascii="仿宋_GB2312" w:eastAsia="仿宋_GB2312"/>
          <w:sz w:val="28"/>
          <w:szCs w:val="28"/>
        </w:rPr>
      </w:pPr>
    </w:p>
    <w:p w14:paraId="4C15A87F">
      <w:pPr>
        <w:tabs>
          <w:tab w:val="left" w:pos="5580"/>
        </w:tabs>
        <w:spacing w:line="600" w:lineRule="exact"/>
        <w:ind w:left="-540" w:leftChars="-257" w:right="960" w:firstLine="1050" w:firstLineChars="375"/>
        <w:jc w:val="right"/>
        <w:rPr>
          <w:rFonts w:ascii="仿宋_GB2312" w:eastAsia="仿宋_GB2312"/>
          <w:sz w:val="32"/>
          <w:szCs w:val="32"/>
        </w:rPr>
      </w:pPr>
      <w:r>
        <w:rPr>
          <w:rFonts w:hint="eastAsia" w:ascii="仿宋_GB2312" w:eastAsia="仿宋_GB2312"/>
          <w:sz w:val="28"/>
          <w:szCs w:val="28"/>
        </w:rPr>
        <w:t>投标人(盖章)：</w:t>
      </w: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314D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25EC2DBA">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57CD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noWrap/>
            <w:vAlign w:val="center"/>
          </w:tcPr>
          <w:p w14:paraId="654420E7">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150D4B2F">
      <w:pPr>
        <w:pStyle w:val="24"/>
        <w:spacing w:line="520" w:lineRule="exact"/>
        <w:jc w:val="right"/>
        <w:rPr>
          <w:rFonts w:ascii="仿宋_GB2312" w:hAnsi="宋体" w:eastAsia="仿宋_GB2312"/>
          <w:b/>
          <w:bCs/>
          <w:sz w:val="30"/>
          <w:szCs w:val="30"/>
        </w:rPr>
      </w:pPr>
    </w:p>
    <w:p w14:paraId="543F4086">
      <w:pPr>
        <w:pStyle w:val="24"/>
        <w:spacing w:line="520" w:lineRule="exact"/>
        <w:jc w:val="center"/>
        <w:rPr>
          <w:rFonts w:hAnsi="宋体"/>
          <w:b/>
          <w:sz w:val="44"/>
          <w:szCs w:val="44"/>
        </w:rPr>
      </w:pPr>
    </w:p>
    <w:p w14:paraId="3470F161">
      <w:pPr>
        <w:pStyle w:val="24"/>
        <w:spacing w:line="520" w:lineRule="exact"/>
        <w:jc w:val="center"/>
        <w:rPr>
          <w:rFonts w:hAnsi="宋体"/>
          <w:b/>
          <w:sz w:val="44"/>
          <w:szCs w:val="44"/>
        </w:rPr>
      </w:pPr>
    </w:p>
    <w:p w14:paraId="01B0F452">
      <w:pPr>
        <w:pStyle w:val="24"/>
        <w:spacing w:line="520" w:lineRule="exact"/>
        <w:jc w:val="center"/>
        <w:rPr>
          <w:rFonts w:hAnsi="宋体"/>
          <w:b/>
          <w:sz w:val="44"/>
          <w:szCs w:val="44"/>
        </w:rPr>
      </w:pPr>
    </w:p>
    <w:p w14:paraId="26D23E04">
      <w:pPr>
        <w:pStyle w:val="24"/>
        <w:spacing w:line="520" w:lineRule="exact"/>
        <w:jc w:val="center"/>
        <w:rPr>
          <w:rFonts w:hAnsi="宋体"/>
          <w:b/>
          <w:sz w:val="44"/>
          <w:szCs w:val="44"/>
        </w:rPr>
      </w:pPr>
    </w:p>
    <w:p w14:paraId="4F4FC14D">
      <w:pPr>
        <w:pStyle w:val="24"/>
        <w:spacing w:line="520" w:lineRule="exact"/>
        <w:jc w:val="center"/>
        <w:rPr>
          <w:rFonts w:hAnsi="宋体"/>
          <w:b/>
          <w:sz w:val="44"/>
          <w:szCs w:val="44"/>
        </w:rPr>
      </w:pPr>
    </w:p>
    <w:p w14:paraId="583BA400">
      <w:pPr>
        <w:pStyle w:val="24"/>
        <w:spacing w:line="520" w:lineRule="exact"/>
        <w:jc w:val="center"/>
        <w:rPr>
          <w:rFonts w:hAnsi="宋体"/>
          <w:b/>
          <w:sz w:val="44"/>
          <w:szCs w:val="44"/>
        </w:rPr>
      </w:pPr>
    </w:p>
    <w:p w14:paraId="77C96714">
      <w:pPr>
        <w:pStyle w:val="24"/>
        <w:spacing w:line="520" w:lineRule="exact"/>
        <w:jc w:val="center"/>
        <w:rPr>
          <w:rFonts w:hAnsi="宋体"/>
          <w:b/>
          <w:sz w:val="44"/>
          <w:szCs w:val="44"/>
        </w:rPr>
      </w:pPr>
    </w:p>
    <w:p w14:paraId="6005EDE6">
      <w:pPr>
        <w:pStyle w:val="24"/>
        <w:spacing w:line="520" w:lineRule="exact"/>
        <w:jc w:val="both"/>
        <w:rPr>
          <w:rFonts w:hAnsi="宋体"/>
          <w:b/>
          <w:sz w:val="44"/>
          <w:szCs w:val="44"/>
        </w:rPr>
      </w:pPr>
    </w:p>
    <w:p w14:paraId="35ABEF74">
      <w:pPr>
        <w:pStyle w:val="24"/>
        <w:spacing w:line="520" w:lineRule="exact"/>
        <w:jc w:val="center"/>
        <w:rPr>
          <w:rFonts w:hAnsi="宋体"/>
          <w:b/>
          <w:sz w:val="44"/>
          <w:szCs w:val="44"/>
        </w:rPr>
      </w:pPr>
      <w:r>
        <w:rPr>
          <w:rFonts w:hint="eastAsia" w:hAnsi="宋体"/>
          <w:b/>
          <w:sz w:val="44"/>
          <w:szCs w:val="44"/>
        </w:rPr>
        <w:t>法人授权委托书</w:t>
      </w:r>
    </w:p>
    <w:p w14:paraId="1E410E58">
      <w:pPr>
        <w:keepNext/>
        <w:keepLines/>
        <w:spacing w:line="560" w:lineRule="exact"/>
        <w:jc w:val="center"/>
        <w:outlineLvl w:val="2"/>
        <w:rPr>
          <w:rFonts w:hint="default" w:eastAsia="黑体"/>
          <w:color w:val="auto"/>
          <w:sz w:val="32"/>
          <w:szCs w:val="32"/>
          <w:highlight w:val="none"/>
        </w:rPr>
      </w:pPr>
      <w:r>
        <w:rPr>
          <w:rFonts w:hint="eastAsia" w:eastAsia="黑体"/>
          <w:color w:val="auto"/>
          <w:sz w:val="24"/>
          <w:highlight w:val="none"/>
        </w:rPr>
        <w:t>(如</w:t>
      </w:r>
      <w:r>
        <w:rPr>
          <w:rFonts w:hint="eastAsia" w:eastAsia="黑体"/>
          <w:color w:val="auto"/>
          <w:sz w:val="24"/>
          <w:highlight w:val="none"/>
          <w:lang w:eastAsia="zh-CN"/>
        </w:rPr>
        <w:t>投标人</w:t>
      </w:r>
      <w:r>
        <w:rPr>
          <w:rFonts w:hint="eastAsia" w:eastAsia="黑体"/>
          <w:color w:val="auto"/>
          <w:sz w:val="24"/>
          <w:highlight w:val="none"/>
        </w:rPr>
        <w:t>代表不是法定代表人或负责人本人须提供授权)</w:t>
      </w:r>
    </w:p>
    <w:p w14:paraId="39AB0643">
      <w:pPr>
        <w:pStyle w:val="24"/>
        <w:spacing w:line="520" w:lineRule="exact"/>
        <w:ind w:firstLine="1110"/>
        <w:jc w:val="center"/>
        <w:rPr>
          <w:rFonts w:ascii="仿宋_GB2312" w:hAnsi="宋体" w:eastAsia="仿宋_GB2312"/>
          <w:b/>
          <w:bCs/>
          <w:sz w:val="28"/>
        </w:rPr>
      </w:pPr>
    </w:p>
    <w:p w14:paraId="7B7319EF">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本授权书声明：注册于</w:t>
      </w:r>
      <w:r>
        <w:rPr>
          <w:rFonts w:hint="eastAsia" w:ascii="仿宋_GB2312" w:hAnsi="宋体" w:eastAsia="仿宋_GB2312"/>
          <w:sz w:val="30"/>
          <w:szCs w:val="30"/>
          <w:u w:val="single"/>
        </w:rPr>
        <w:t xml:space="preserve">   (国家或地区的名称)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(公司名称)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(法人代表姓名、职务)  </w:t>
      </w:r>
      <w:r>
        <w:rPr>
          <w:rFonts w:hint="eastAsia" w:ascii="仿宋_GB2312" w:hAnsi="宋体" w:eastAsia="仿宋_GB2312"/>
          <w:sz w:val="30"/>
          <w:szCs w:val="30"/>
        </w:rPr>
        <w:t>，代表本公司授权</w:t>
      </w:r>
      <w:r>
        <w:rPr>
          <w:rFonts w:hint="eastAsia" w:ascii="仿宋_GB2312" w:hAnsi="宋体" w:eastAsia="仿宋_GB2312"/>
          <w:sz w:val="30"/>
          <w:szCs w:val="30"/>
          <w:u w:val="single"/>
        </w:rPr>
        <w:t xml:space="preserve">  (被授权单位名称)  </w:t>
      </w:r>
      <w:r>
        <w:rPr>
          <w:rFonts w:hint="eastAsia" w:ascii="仿宋_GB2312" w:hAnsi="宋体" w:eastAsia="仿宋_GB2312"/>
          <w:sz w:val="30"/>
          <w:szCs w:val="30"/>
        </w:rPr>
        <w:t>的</w:t>
      </w:r>
      <w:r>
        <w:rPr>
          <w:rFonts w:hint="eastAsia" w:ascii="仿宋_GB2312" w:hAnsi="宋体" w:eastAsia="仿宋_GB2312"/>
          <w:sz w:val="30"/>
          <w:szCs w:val="30"/>
          <w:u w:val="single"/>
        </w:rPr>
        <w:t xml:space="preserve">        (被授权人的姓名、职务)</w:t>
      </w:r>
      <w:r>
        <w:rPr>
          <w:rFonts w:hint="eastAsia" w:ascii="仿宋_GB2312" w:hAnsi="宋体" w:eastAsia="仿宋_GB2312"/>
          <w:sz w:val="30"/>
          <w:szCs w:val="30"/>
        </w:rPr>
        <w:t>为本公司的合法代理人，参加编号为</w:t>
      </w:r>
      <w:r>
        <w:rPr>
          <w:rFonts w:hint="eastAsia" w:ascii="仿宋_GB2312" w:hAnsi="宋体" w:eastAsia="仿宋_GB2312"/>
          <w:sz w:val="30"/>
          <w:szCs w:val="30"/>
          <w:lang w:eastAsia="zh-CN"/>
        </w:rPr>
        <w:t>WHCX2026-02</w:t>
      </w:r>
      <w:r>
        <w:rPr>
          <w:rFonts w:hint="eastAsia" w:ascii="仿宋_GB2312" w:hAnsi="宋体" w:eastAsia="仿宋_GB2312"/>
          <w:sz w:val="30"/>
          <w:szCs w:val="30"/>
        </w:rPr>
        <w:t>号包</w:t>
      </w:r>
      <w:r>
        <w:rPr>
          <w:rFonts w:ascii="仿宋_GB2312" w:hAnsi="宋体" w:eastAsia="仿宋_GB2312"/>
          <w:sz w:val="30"/>
          <w:szCs w:val="30"/>
        </w:rPr>
        <w:t>4</w:t>
      </w:r>
      <w:r>
        <w:rPr>
          <w:rFonts w:hint="eastAsia" w:ascii="仿宋_GB2312" w:hAnsi="宋体" w:eastAsia="仿宋_GB2312"/>
          <w:sz w:val="30"/>
          <w:szCs w:val="30"/>
        </w:rPr>
        <w:t>：高压洒水车的公开招标采购活动，以本公司名义处理一切与之有关的事宜。</w:t>
      </w:r>
    </w:p>
    <w:p w14:paraId="4BD9A316">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如果本公司在此次采购活动中中标，被授权人有权代表本公司签署合同。</w:t>
      </w:r>
    </w:p>
    <w:p w14:paraId="340291CC">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本授权书于年月日法定代表人签字或盖章并由被授权人签字、单位盖章生效，特此声明。</w:t>
      </w:r>
    </w:p>
    <w:p w14:paraId="2B533F5F">
      <w:pPr>
        <w:pStyle w:val="24"/>
        <w:spacing w:line="520" w:lineRule="exact"/>
        <w:rPr>
          <w:rFonts w:ascii="仿宋_GB2312" w:hAnsi="宋体" w:eastAsia="仿宋_GB2312"/>
          <w:sz w:val="30"/>
          <w:szCs w:val="30"/>
        </w:rPr>
      </w:pPr>
      <w:r>
        <w:rPr>
          <w:rFonts w:hint="eastAsia" w:ascii="仿宋_GB2312" w:hAnsi="宋体" w:eastAsia="仿宋_GB2312"/>
          <w:sz w:val="30"/>
          <w:szCs w:val="30"/>
        </w:rPr>
        <w:t xml:space="preserve">    被授权人无转委托权。</w:t>
      </w:r>
    </w:p>
    <w:p w14:paraId="4E045FD9">
      <w:pPr>
        <w:pStyle w:val="24"/>
        <w:spacing w:line="520" w:lineRule="exact"/>
        <w:ind w:firstLine="1111"/>
        <w:rPr>
          <w:rFonts w:ascii="仿宋_GB2312" w:hAnsi="宋体" w:eastAsia="仿宋_GB2312"/>
          <w:sz w:val="30"/>
          <w:szCs w:val="30"/>
        </w:rPr>
      </w:pPr>
    </w:p>
    <w:p w14:paraId="1C3DF671">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法定代表人签字或盖章：</w:t>
      </w:r>
    </w:p>
    <w:p w14:paraId="349732C8">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被授权人签字：</w:t>
      </w:r>
    </w:p>
    <w:p w14:paraId="770D9464">
      <w:pPr>
        <w:pStyle w:val="24"/>
        <w:spacing w:line="520" w:lineRule="exact"/>
        <w:ind w:firstLine="600" w:firstLineChars="200"/>
        <w:rPr>
          <w:rFonts w:ascii="仿宋_GB2312" w:hAnsi="宋体" w:eastAsia="仿宋_GB2312"/>
          <w:sz w:val="30"/>
          <w:szCs w:val="30"/>
        </w:rPr>
      </w:pPr>
      <w:r>
        <w:rPr>
          <w:rFonts w:hint="eastAsia" w:ascii="仿宋_GB2312" w:hAnsi="宋体" w:eastAsia="仿宋_GB2312"/>
          <w:sz w:val="30"/>
          <w:szCs w:val="30"/>
        </w:rPr>
        <w:t>投标人公章:</w:t>
      </w:r>
    </w:p>
    <w:p w14:paraId="60E8C61D">
      <w:pPr>
        <w:tabs>
          <w:tab w:val="left" w:pos="5580"/>
        </w:tabs>
        <w:spacing w:line="600" w:lineRule="exact"/>
        <w:ind w:left="-540" w:leftChars="-257" w:right="960" w:firstLine="1200" w:firstLineChars="375"/>
        <w:jc w:val="right"/>
        <w:rPr>
          <w:rFonts w:ascii="仿宋_GB2312" w:eastAsia="仿宋_GB2312"/>
          <w:sz w:val="32"/>
          <w:szCs w:val="32"/>
        </w:rPr>
      </w:pPr>
    </w:p>
    <w:tbl>
      <w:tblPr>
        <w:tblStyle w:val="46"/>
        <w:tblpPr w:leftFromText="180" w:rightFromText="180" w:vertAnchor="text" w:horzAnchor="margin"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C5B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25" w:hRule="atLeast"/>
        </w:trPr>
        <w:tc>
          <w:tcPr>
            <w:tcW w:w="4644" w:type="dxa"/>
            <w:noWrap/>
            <w:vAlign w:val="center"/>
          </w:tcPr>
          <w:p w14:paraId="301C4130">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身份证扫描件正面</w:t>
            </w:r>
          </w:p>
        </w:tc>
      </w:tr>
    </w:tbl>
    <w:tbl>
      <w:tblPr>
        <w:tblStyle w:val="46"/>
        <w:tblpPr w:leftFromText="180" w:rightFromText="180" w:vertAnchor="text" w:horzAnchor="margin" w:tblpXSpec="right" w:tblpY="291"/>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44"/>
      </w:tblGrid>
      <w:tr w14:paraId="7526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2" w:hRule="atLeast"/>
        </w:trPr>
        <w:tc>
          <w:tcPr>
            <w:tcW w:w="4644" w:type="dxa"/>
            <w:noWrap/>
            <w:vAlign w:val="center"/>
          </w:tcPr>
          <w:p w14:paraId="081F6012">
            <w:pPr>
              <w:widowControl/>
              <w:spacing w:beforeAutospacing="1" w:afterAutospacing="1" w:line="360" w:lineRule="auto"/>
              <w:jc w:val="center"/>
              <w:rPr>
                <w:rFonts w:ascii="仿宋_GB2312" w:hAnsi="仿宋" w:eastAsia="仿宋_GB2312" w:cs="宋体"/>
                <w:kern w:val="0"/>
                <w:sz w:val="24"/>
              </w:rPr>
            </w:pPr>
            <w:r>
              <w:rPr>
                <w:rFonts w:hint="eastAsia" w:ascii="仿宋_GB2312" w:hAnsi="仿宋" w:eastAsia="仿宋_GB2312" w:cs="宋体"/>
                <w:sz w:val="24"/>
              </w:rPr>
              <w:t>身份证扫描件反面</w:t>
            </w:r>
          </w:p>
        </w:tc>
      </w:tr>
    </w:tbl>
    <w:p w14:paraId="5F24D894">
      <w:pPr>
        <w:pStyle w:val="24"/>
        <w:spacing w:line="520" w:lineRule="exact"/>
        <w:rPr>
          <w:rFonts w:ascii="仿宋_GB2312" w:hAnsi="宋体" w:eastAsia="仿宋_GB2312"/>
          <w:sz w:val="30"/>
          <w:szCs w:val="30"/>
        </w:rPr>
      </w:pPr>
    </w:p>
    <w:p w14:paraId="79CD37F4">
      <w:pPr>
        <w:pStyle w:val="24"/>
        <w:spacing w:line="520" w:lineRule="exact"/>
        <w:rPr>
          <w:rFonts w:ascii="仿宋_GB2312" w:hAnsi="宋体" w:eastAsia="仿宋_GB2312"/>
          <w:sz w:val="30"/>
          <w:szCs w:val="30"/>
        </w:rPr>
      </w:pPr>
    </w:p>
    <w:p w14:paraId="6B6DC146">
      <w:pPr>
        <w:pStyle w:val="24"/>
        <w:spacing w:line="520" w:lineRule="exact"/>
        <w:jc w:val="both"/>
        <w:rPr>
          <w:rFonts w:ascii="仿宋_GB2312" w:hAnsi="宋体" w:eastAsia="仿宋_GB2312"/>
          <w:b/>
          <w:sz w:val="36"/>
        </w:rPr>
      </w:pPr>
    </w:p>
    <w:p w14:paraId="72353EFD">
      <w:pPr>
        <w:spacing w:line="560" w:lineRule="exact"/>
        <w:jc w:val="center"/>
        <w:rPr>
          <w:b/>
          <w:sz w:val="44"/>
          <w:szCs w:val="44"/>
        </w:rPr>
      </w:pPr>
      <w:r>
        <w:rPr>
          <w:rFonts w:hint="eastAsia"/>
          <w:b/>
          <w:sz w:val="44"/>
          <w:szCs w:val="44"/>
        </w:rPr>
        <w:t>投标人</w:t>
      </w:r>
      <w:r>
        <w:rPr>
          <w:b/>
          <w:sz w:val="44"/>
          <w:szCs w:val="44"/>
        </w:rPr>
        <w:t>依法缴纳税收和社会保障资金的声明</w:t>
      </w:r>
    </w:p>
    <w:p w14:paraId="3B757AB1">
      <w:pPr>
        <w:spacing w:line="560" w:lineRule="exact"/>
        <w:rPr>
          <w:b/>
          <w:sz w:val="44"/>
          <w:szCs w:val="44"/>
        </w:rPr>
      </w:pPr>
    </w:p>
    <w:p w14:paraId="7114AEF0">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7E3D458E">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我公司自愿参加本项目采购活动，现郑重声明：我公司已按照国家规定依法交纳各种税金和社会保障资金。</w:t>
      </w:r>
    </w:p>
    <w:p w14:paraId="5A24C558">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24D1561D">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35A68DF">
      <w:pPr>
        <w:spacing w:line="560" w:lineRule="exact"/>
        <w:ind w:firstLine="560" w:firstLineChars="200"/>
        <w:rPr>
          <w:rFonts w:ascii="仿宋_GB2312" w:hAnsi="仿宋" w:eastAsia="仿宋_GB2312"/>
          <w:bCs/>
          <w:sz w:val="28"/>
          <w:szCs w:val="28"/>
        </w:rPr>
      </w:pPr>
    </w:p>
    <w:p w14:paraId="25CD6270">
      <w:pPr>
        <w:spacing w:line="560" w:lineRule="exact"/>
        <w:ind w:firstLine="560" w:firstLineChars="200"/>
        <w:rPr>
          <w:rFonts w:ascii="仿宋_GB2312" w:hAnsi="仿宋" w:eastAsia="仿宋_GB2312"/>
          <w:bCs/>
          <w:sz w:val="28"/>
          <w:szCs w:val="28"/>
        </w:rPr>
      </w:pPr>
    </w:p>
    <w:p w14:paraId="40917712">
      <w:pPr>
        <w:spacing w:line="560" w:lineRule="exact"/>
        <w:rPr>
          <w:b/>
          <w:sz w:val="44"/>
          <w:szCs w:val="44"/>
        </w:rPr>
      </w:pPr>
    </w:p>
    <w:p w14:paraId="2E5F2AB9">
      <w:pPr>
        <w:spacing w:line="560" w:lineRule="exact"/>
        <w:rPr>
          <w:b/>
          <w:sz w:val="44"/>
          <w:szCs w:val="44"/>
        </w:rPr>
      </w:pPr>
    </w:p>
    <w:p w14:paraId="380B65ED">
      <w:pPr>
        <w:spacing w:line="560" w:lineRule="exact"/>
        <w:rPr>
          <w:b/>
          <w:sz w:val="44"/>
          <w:szCs w:val="44"/>
        </w:rPr>
      </w:pPr>
    </w:p>
    <w:p w14:paraId="4048BD8A">
      <w:pPr>
        <w:spacing w:line="560" w:lineRule="exact"/>
        <w:rPr>
          <w:b/>
          <w:sz w:val="44"/>
          <w:szCs w:val="44"/>
        </w:rPr>
      </w:pPr>
    </w:p>
    <w:p w14:paraId="56D087BE">
      <w:pPr>
        <w:spacing w:line="560" w:lineRule="exact"/>
        <w:rPr>
          <w:b/>
          <w:sz w:val="44"/>
          <w:szCs w:val="44"/>
        </w:rPr>
      </w:pPr>
    </w:p>
    <w:p w14:paraId="69C1F531">
      <w:pPr>
        <w:pStyle w:val="24"/>
        <w:spacing w:line="560" w:lineRule="exact"/>
        <w:jc w:val="center"/>
        <w:rPr>
          <w:rFonts w:hAnsi="宋体"/>
          <w:b/>
          <w:sz w:val="44"/>
          <w:szCs w:val="44"/>
        </w:rPr>
      </w:pPr>
    </w:p>
    <w:p w14:paraId="0FE13D44">
      <w:pPr>
        <w:pStyle w:val="24"/>
        <w:spacing w:line="560" w:lineRule="exact"/>
        <w:jc w:val="right"/>
        <w:rPr>
          <w:rFonts w:ascii="仿宋_GB2312" w:hAnsi="宋体" w:eastAsia="仿宋_GB2312"/>
          <w:b/>
          <w:bCs/>
          <w:sz w:val="28"/>
          <w:szCs w:val="28"/>
        </w:rPr>
      </w:pPr>
    </w:p>
    <w:p w14:paraId="3A5C1193">
      <w:pPr>
        <w:pStyle w:val="24"/>
        <w:spacing w:line="560" w:lineRule="exact"/>
        <w:jc w:val="right"/>
        <w:rPr>
          <w:rFonts w:ascii="仿宋_GB2312" w:hAnsi="宋体" w:eastAsia="仿宋_GB2312"/>
          <w:b/>
          <w:bCs/>
          <w:sz w:val="28"/>
          <w:szCs w:val="28"/>
        </w:rPr>
      </w:pPr>
    </w:p>
    <w:p w14:paraId="56AD3485">
      <w:pPr>
        <w:pStyle w:val="24"/>
        <w:spacing w:line="560" w:lineRule="exact"/>
        <w:jc w:val="right"/>
        <w:rPr>
          <w:rFonts w:ascii="仿宋_GB2312" w:hAnsi="宋体" w:eastAsia="仿宋_GB2312"/>
          <w:b/>
          <w:bCs/>
          <w:sz w:val="28"/>
          <w:szCs w:val="28"/>
        </w:rPr>
      </w:pPr>
    </w:p>
    <w:p w14:paraId="77AF7772">
      <w:pPr>
        <w:pStyle w:val="24"/>
        <w:spacing w:line="560" w:lineRule="exact"/>
        <w:jc w:val="right"/>
        <w:rPr>
          <w:rFonts w:ascii="仿宋_GB2312" w:hAnsi="宋体" w:eastAsia="仿宋_GB2312"/>
          <w:b/>
          <w:bCs/>
          <w:sz w:val="28"/>
          <w:szCs w:val="28"/>
        </w:rPr>
      </w:pPr>
    </w:p>
    <w:p w14:paraId="3CC68B52">
      <w:pPr>
        <w:pStyle w:val="24"/>
        <w:spacing w:line="560" w:lineRule="exact"/>
        <w:ind w:right="560" w:firstLine="6860" w:firstLineChars="2450"/>
        <w:rPr>
          <w:rFonts w:ascii="仿宋_GB2312" w:hAnsi="宋体" w:eastAsia="仿宋_GB2312"/>
          <w:b/>
          <w:bCs/>
          <w:sz w:val="28"/>
          <w:szCs w:val="28"/>
        </w:rPr>
      </w:pPr>
      <w:r>
        <w:rPr>
          <w:rFonts w:hint="eastAsia" w:ascii="仿宋_GB2312" w:hAnsi="宋体" w:eastAsia="仿宋_GB2312"/>
          <w:sz w:val="28"/>
          <w:szCs w:val="28"/>
        </w:rPr>
        <w:t xml:space="preserve">投标人(盖章)：  </w:t>
      </w:r>
    </w:p>
    <w:p w14:paraId="32A4DF63">
      <w:pPr>
        <w:pStyle w:val="24"/>
        <w:spacing w:line="560" w:lineRule="exact"/>
        <w:jc w:val="right"/>
        <w:rPr>
          <w:rFonts w:ascii="仿宋_GB2312" w:hAnsi="宋体" w:eastAsia="仿宋_GB2312"/>
          <w:b/>
          <w:bCs/>
          <w:sz w:val="28"/>
          <w:szCs w:val="28"/>
        </w:rPr>
      </w:pPr>
    </w:p>
    <w:p w14:paraId="356FFE1C">
      <w:pPr>
        <w:pStyle w:val="24"/>
        <w:spacing w:line="560" w:lineRule="exact"/>
        <w:jc w:val="right"/>
        <w:rPr>
          <w:rFonts w:ascii="仿宋_GB2312" w:hAnsi="宋体" w:eastAsia="仿宋_GB2312"/>
          <w:b/>
          <w:bCs/>
          <w:sz w:val="28"/>
          <w:szCs w:val="28"/>
        </w:rPr>
      </w:pPr>
    </w:p>
    <w:p w14:paraId="4241E21B">
      <w:pPr>
        <w:pStyle w:val="24"/>
        <w:spacing w:line="560" w:lineRule="exact"/>
        <w:rPr>
          <w:rFonts w:hAnsi="宋体"/>
          <w:b/>
          <w:sz w:val="44"/>
          <w:szCs w:val="44"/>
        </w:rPr>
      </w:pPr>
    </w:p>
    <w:p w14:paraId="74806801">
      <w:pPr>
        <w:pStyle w:val="24"/>
        <w:spacing w:line="560" w:lineRule="exact"/>
        <w:jc w:val="center"/>
        <w:rPr>
          <w:rFonts w:hAnsi="宋体"/>
          <w:b/>
          <w:sz w:val="44"/>
          <w:szCs w:val="44"/>
        </w:rPr>
      </w:pPr>
    </w:p>
    <w:p w14:paraId="1250802D">
      <w:pPr>
        <w:pStyle w:val="24"/>
        <w:spacing w:line="560" w:lineRule="exact"/>
        <w:jc w:val="center"/>
        <w:rPr>
          <w:rFonts w:hint="eastAsia" w:hAnsi="宋体"/>
          <w:b/>
          <w:sz w:val="44"/>
          <w:szCs w:val="44"/>
        </w:rPr>
      </w:pPr>
      <w:r>
        <w:rPr>
          <w:rFonts w:hint="eastAsia" w:hAnsi="宋体"/>
          <w:b/>
          <w:sz w:val="44"/>
          <w:szCs w:val="44"/>
        </w:rPr>
        <w:t>投标人须提供近期的完税凭证复印件及交纳社保资金凭证的复印件，依法免税或不需要缴纳社保的，应提供相应证明文件</w:t>
      </w:r>
    </w:p>
    <w:p w14:paraId="52EF852C">
      <w:pPr>
        <w:pStyle w:val="24"/>
        <w:spacing w:line="560" w:lineRule="exact"/>
        <w:jc w:val="center"/>
        <w:rPr>
          <w:rFonts w:hint="eastAsia" w:hAnsi="宋体"/>
          <w:b/>
          <w:sz w:val="44"/>
          <w:szCs w:val="44"/>
        </w:rPr>
      </w:pPr>
    </w:p>
    <w:p w14:paraId="7CF0E76B">
      <w:pPr>
        <w:pStyle w:val="24"/>
        <w:spacing w:line="560" w:lineRule="exact"/>
        <w:jc w:val="center"/>
        <w:rPr>
          <w:rFonts w:hint="eastAsia" w:hAnsi="宋体"/>
          <w:b/>
          <w:sz w:val="44"/>
          <w:szCs w:val="44"/>
        </w:rPr>
      </w:pPr>
    </w:p>
    <w:p w14:paraId="48A4C1EA">
      <w:pPr>
        <w:pStyle w:val="24"/>
        <w:spacing w:line="560" w:lineRule="exact"/>
        <w:jc w:val="center"/>
        <w:rPr>
          <w:rFonts w:hint="eastAsia" w:hAnsi="宋体"/>
          <w:b/>
          <w:sz w:val="44"/>
          <w:szCs w:val="44"/>
        </w:rPr>
      </w:pPr>
    </w:p>
    <w:p w14:paraId="6FBF1E41">
      <w:pPr>
        <w:pStyle w:val="24"/>
        <w:spacing w:line="560" w:lineRule="exact"/>
        <w:jc w:val="center"/>
        <w:rPr>
          <w:rFonts w:hint="eastAsia" w:hAnsi="宋体"/>
          <w:b/>
          <w:sz w:val="44"/>
          <w:szCs w:val="44"/>
        </w:rPr>
      </w:pPr>
    </w:p>
    <w:p w14:paraId="08DB8C30">
      <w:pPr>
        <w:pStyle w:val="24"/>
        <w:spacing w:line="560" w:lineRule="exact"/>
        <w:jc w:val="center"/>
        <w:rPr>
          <w:rFonts w:hint="eastAsia" w:hAnsi="宋体"/>
          <w:b/>
          <w:sz w:val="44"/>
          <w:szCs w:val="44"/>
        </w:rPr>
      </w:pPr>
    </w:p>
    <w:p w14:paraId="5196E30D">
      <w:pPr>
        <w:pStyle w:val="24"/>
        <w:spacing w:line="560" w:lineRule="exact"/>
        <w:jc w:val="center"/>
        <w:rPr>
          <w:rFonts w:hint="eastAsia" w:hAnsi="宋体"/>
          <w:b/>
          <w:sz w:val="44"/>
          <w:szCs w:val="44"/>
        </w:rPr>
      </w:pPr>
    </w:p>
    <w:p w14:paraId="387468D1">
      <w:pPr>
        <w:pStyle w:val="24"/>
        <w:spacing w:line="560" w:lineRule="exact"/>
        <w:jc w:val="center"/>
        <w:rPr>
          <w:rFonts w:hint="eastAsia" w:hAnsi="宋体"/>
          <w:b/>
          <w:sz w:val="44"/>
          <w:szCs w:val="44"/>
        </w:rPr>
      </w:pPr>
    </w:p>
    <w:p w14:paraId="1DB27BFE">
      <w:pPr>
        <w:pStyle w:val="24"/>
        <w:spacing w:line="560" w:lineRule="exact"/>
        <w:jc w:val="center"/>
        <w:rPr>
          <w:rFonts w:hint="eastAsia" w:hAnsi="宋体"/>
          <w:b/>
          <w:sz w:val="44"/>
          <w:szCs w:val="44"/>
        </w:rPr>
      </w:pPr>
    </w:p>
    <w:p w14:paraId="2F9C5EFB">
      <w:pPr>
        <w:pStyle w:val="24"/>
        <w:spacing w:line="560" w:lineRule="exact"/>
        <w:jc w:val="center"/>
        <w:rPr>
          <w:rFonts w:hint="eastAsia" w:hAnsi="宋体"/>
          <w:b/>
          <w:sz w:val="44"/>
          <w:szCs w:val="44"/>
        </w:rPr>
      </w:pPr>
    </w:p>
    <w:p w14:paraId="4BD55FEB">
      <w:pPr>
        <w:pStyle w:val="24"/>
        <w:spacing w:line="560" w:lineRule="exact"/>
        <w:jc w:val="center"/>
        <w:rPr>
          <w:rFonts w:hint="eastAsia" w:hAnsi="宋体"/>
          <w:b/>
          <w:sz w:val="44"/>
          <w:szCs w:val="44"/>
        </w:rPr>
      </w:pPr>
    </w:p>
    <w:p w14:paraId="5A764128">
      <w:pPr>
        <w:pStyle w:val="24"/>
        <w:spacing w:line="560" w:lineRule="exact"/>
        <w:jc w:val="center"/>
        <w:rPr>
          <w:rFonts w:hint="eastAsia" w:hAnsi="宋体"/>
          <w:b/>
          <w:sz w:val="44"/>
          <w:szCs w:val="44"/>
        </w:rPr>
      </w:pPr>
    </w:p>
    <w:p w14:paraId="241A255E">
      <w:pPr>
        <w:pStyle w:val="24"/>
        <w:spacing w:line="560" w:lineRule="exact"/>
        <w:jc w:val="center"/>
        <w:rPr>
          <w:rFonts w:hint="eastAsia" w:hAnsi="宋体"/>
          <w:b/>
          <w:sz w:val="44"/>
          <w:szCs w:val="44"/>
        </w:rPr>
      </w:pPr>
    </w:p>
    <w:p w14:paraId="5C671236">
      <w:pPr>
        <w:pStyle w:val="24"/>
        <w:spacing w:line="560" w:lineRule="exact"/>
        <w:jc w:val="center"/>
        <w:rPr>
          <w:rFonts w:hint="eastAsia" w:hAnsi="宋体"/>
          <w:b/>
          <w:sz w:val="44"/>
          <w:szCs w:val="44"/>
        </w:rPr>
      </w:pPr>
    </w:p>
    <w:p w14:paraId="60E7B1B0">
      <w:pPr>
        <w:pStyle w:val="24"/>
        <w:spacing w:line="560" w:lineRule="exact"/>
        <w:jc w:val="center"/>
        <w:rPr>
          <w:rFonts w:hint="eastAsia" w:hAnsi="宋体"/>
          <w:b/>
          <w:sz w:val="44"/>
          <w:szCs w:val="44"/>
        </w:rPr>
      </w:pPr>
    </w:p>
    <w:p w14:paraId="0A19F6EF">
      <w:pPr>
        <w:pStyle w:val="24"/>
        <w:spacing w:line="560" w:lineRule="exact"/>
        <w:jc w:val="center"/>
        <w:rPr>
          <w:rFonts w:hint="eastAsia" w:hAnsi="宋体"/>
          <w:b/>
          <w:sz w:val="44"/>
          <w:szCs w:val="44"/>
        </w:rPr>
      </w:pPr>
    </w:p>
    <w:p w14:paraId="53B11C10">
      <w:pPr>
        <w:pStyle w:val="24"/>
        <w:spacing w:line="560" w:lineRule="exact"/>
        <w:jc w:val="center"/>
        <w:rPr>
          <w:rFonts w:hint="eastAsia" w:hAnsi="宋体"/>
          <w:b/>
          <w:sz w:val="44"/>
          <w:szCs w:val="44"/>
        </w:rPr>
      </w:pPr>
    </w:p>
    <w:p w14:paraId="438B2567">
      <w:pPr>
        <w:pStyle w:val="24"/>
        <w:spacing w:line="560" w:lineRule="exact"/>
        <w:jc w:val="center"/>
        <w:rPr>
          <w:rFonts w:hint="eastAsia" w:hAnsi="宋体"/>
          <w:b/>
          <w:sz w:val="44"/>
          <w:szCs w:val="44"/>
        </w:rPr>
      </w:pPr>
    </w:p>
    <w:p w14:paraId="17CB11BD">
      <w:pPr>
        <w:pStyle w:val="24"/>
        <w:spacing w:line="560" w:lineRule="exact"/>
        <w:jc w:val="center"/>
        <w:rPr>
          <w:rFonts w:hint="eastAsia" w:hAnsi="宋体"/>
          <w:b/>
          <w:sz w:val="44"/>
          <w:szCs w:val="44"/>
        </w:rPr>
      </w:pPr>
    </w:p>
    <w:p w14:paraId="43D09E0F">
      <w:pPr>
        <w:pStyle w:val="24"/>
        <w:spacing w:line="560" w:lineRule="exact"/>
        <w:jc w:val="center"/>
        <w:rPr>
          <w:rFonts w:hint="eastAsia" w:hAnsi="宋体"/>
          <w:b/>
          <w:sz w:val="44"/>
          <w:szCs w:val="44"/>
        </w:rPr>
      </w:pPr>
    </w:p>
    <w:p w14:paraId="0B912C29">
      <w:pPr>
        <w:pStyle w:val="24"/>
        <w:spacing w:line="560" w:lineRule="exact"/>
        <w:jc w:val="center"/>
        <w:rPr>
          <w:rFonts w:hint="eastAsia" w:hAnsi="宋体"/>
          <w:b/>
          <w:sz w:val="44"/>
          <w:szCs w:val="44"/>
        </w:rPr>
      </w:pPr>
    </w:p>
    <w:p w14:paraId="2358B6E8">
      <w:pPr>
        <w:pStyle w:val="24"/>
        <w:spacing w:line="560" w:lineRule="exact"/>
        <w:jc w:val="center"/>
        <w:rPr>
          <w:rFonts w:hint="eastAsia" w:hAnsi="宋体"/>
          <w:b/>
          <w:sz w:val="44"/>
          <w:szCs w:val="44"/>
        </w:rPr>
      </w:pPr>
    </w:p>
    <w:p w14:paraId="11CBD1B8">
      <w:pPr>
        <w:pStyle w:val="24"/>
        <w:spacing w:line="560" w:lineRule="exact"/>
        <w:jc w:val="center"/>
        <w:rPr>
          <w:rFonts w:hAnsi="宋体"/>
          <w:b/>
          <w:sz w:val="44"/>
          <w:szCs w:val="44"/>
        </w:rPr>
      </w:pPr>
      <w:r>
        <w:rPr>
          <w:rFonts w:hint="eastAsia" w:hAnsi="宋体"/>
          <w:b/>
          <w:sz w:val="44"/>
          <w:szCs w:val="44"/>
        </w:rPr>
        <w:t>投标人参加本项目报价前三年内无重大违法记录声明</w:t>
      </w:r>
    </w:p>
    <w:p w14:paraId="2B372E3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33638F94">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我单位在参加采购活动前三年内在经营活动中没有《政府采购法》第二十二条第一款第</w:t>
      </w:r>
      <w:r>
        <w:rPr>
          <w:rFonts w:ascii="仿宋_GB2312" w:hAnsi="仿宋" w:eastAsia="仿宋_GB2312"/>
          <w:bCs/>
          <w:sz w:val="28"/>
          <w:szCs w:val="28"/>
        </w:rPr>
        <w:t>(</w:t>
      </w:r>
      <w:r>
        <w:rPr>
          <w:rFonts w:hint="eastAsia" w:ascii="仿宋_GB2312" w:hAnsi="仿宋" w:eastAsia="仿宋_GB2312"/>
          <w:bCs/>
          <w:sz w:val="28"/>
          <w:szCs w:val="28"/>
        </w:rPr>
        <w:t>五</w:t>
      </w:r>
      <w:r>
        <w:rPr>
          <w:rFonts w:ascii="仿宋_GB2312" w:hAnsi="仿宋" w:eastAsia="仿宋_GB2312"/>
          <w:bCs/>
          <w:sz w:val="28"/>
          <w:szCs w:val="28"/>
        </w:rPr>
        <w:t>)</w:t>
      </w:r>
      <w:r>
        <w:rPr>
          <w:rFonts w:hint="eastAsia" w:ascii="仿宋_GB2312" w:hAnsi="仿宋" w:eastAsia="仿宋_GB2312"/>
          <w:bCs/>
          <w:sz w:val="28"/>
          <w:szCs w:val="28"/>
        </w:rPr>
        <w:t>项所称重大违法记录，包括：</w:t>
      </w:r>
    </w:p>
    <w:p w14:paraId="150D916B">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我单位或者其法定代表人、董事、监事、高级管理人员未因经营活动中的违法行为受到刑事处罚或者责令停产停业、吊销许可证或者执照、较大数额罚款等行政处罚。</w:t>
      </w:r>
    </w:p>
    <w:p w14:paraId="66984027">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46345967">
      <w:pPr>
        <w:spacing w:line="560" w:lineRule="exact"/>
        <w:ind w:firstLine="560" w:firstLineChars="200"/>
        <w:rPr>
          <w:rFonts w:ascii="仿宋_GB2312" w:hAnsi="仿宋" w:eastAsia="仿宋_GB2312"/>
          <w:bCs/>
          <w:sz w:val="30"/>
          <w:szCs w:val="30"/>
        </w:rPr>
      </w:pPr>
      <w:r>
        <w:rPr>
          <w:rFonts w:hint="eastAsia" w:ascii="仿宋_GB2312" w:hAnsi="仿宋" w:eastAsia="仿宋_GB2312"/>
          <w:bCs/>
          <w:sz w:val="28"/>
          <w:szCs w:val="28"/>
        </w:rPr>
        <w:t>特此声明！</w:t>
      </w:r>
    </w:p>
    <w:p w14:paraId="2D056A1C">
      <w:pPr>
        <w:spacing w:line="560" w:lineRule="exact"/>
        <w:ind w:firstLine="600" w:firstLineChars="200"/>
        <w:rPr>
          <w:rFonts w:ascii="仿宋_GB2312" w:hAnsi="仿宋" w:eastAsia="仿宋_GB2312"/>
          <w:bCs/>
          <w:sz w:val="30"/>
          <w:szCs w:val="30"/>
        </w:rPr>
      </w:pPr>
    </w:p>
    <w:p w14:paraId="7AC31D86">
      <w:pPr>
        <w:spacing w:line="560" w:lineRule="exact"/>
        <w:ind w:firstLine="600" w:firstLineChars="200"/>
        <w:rPr>
          <w:rFonts w:ascii="仿宋_GB2312" w:hAnsi="仿宋" w:eastAsia="仿宋_GB2312"/>
          <w:bCs/>
          <w:sz w:val="30"/>
          <w:szCs w:val="30"/>
        </w:rPr>
      </w:pPr>
    </w:p>
    <w:p w14:paraId="7A03D04E">
      <w:pPr>
        <w:spacing w:line="560" w:lineRule="exact"/>
        <w:ind w:firstLine="600" w:firstLineChars="200"/>
        <w:rPr>
          <w:rFonts w:ascii="仿宋_GB2312" w:hAnsi="仿宋" w:eastAsia="仿宋_GB2312"/>
          <w:bCs/>
          <w:sz w:val="30"/>
          <w:szCs w:val="30"/>
        </w:rPr>
      </w:pPr>
    </w:p>
    <w:p w14:paraId="33DC14CD">
      <w:pPr>
        <w:spacing w:line="560" w:lineRule="exact"/>
        <w:ind w:firstLine="600" w:firstLineChars="200"/>
        <w:rPr>
          <w:rFonts w:ascii="仿宋_GB2312" w:hAnsi="仿宋" w:eastAsia="仿宋_GB2312"/>
          <w:bCs/>
          <w:sz w:val="30"/>
          <w:szCs w:val="30"/>
        </w:rPr>
      </w:pPr>
    </w:p>
    <w:p w14:paraId="38EBA8EF">
      <w:pPr>
        <w:spacing w:line="560" w:lineRule="exact"/>
        <w:ind w:firstLine="4650" w:firstLineChars="1550"/>
        <w:rPr>
          <w:rFonts w:ascii="仿宋_GB2312" w:hAnsi="宋体" w:eastAsia="仿宋_GB2312"/>
          <w:sz w:val="30"/>
          <w:szCs w:val="30"/>
          <w:u w:val="single"/>
        </w:rPr>
      </w:pPr>
      <w:r>
        <w:rPr>
          <w:rFonts w:hint="eastAsia" w:ascii="仿宋_GB2312" w:hAnsi="宋体" w:eastAsia="仿宋_GB2312"/>
          <w:sz w:val="30"/>
          <w:szCs w:val="30"/>
        </w:rPr>
        <w:t>投标人(盖章)：</w:t>
      </w:r>
    </w:p>
    <w:p w14:paraId="27619ED2">
      <w:pPr>
        <w:spacing w:line="560" w:lineRule="exact"/>
        <w:ind w:firstLine="4650" w:firstLineChars="1550"/>
        <w:rPr>
          <w:rFonts w:ascii="仿宋_GB2312" w:hAnsi="宋体" w:eastAsia="仿宋_GB2312"/>
          <w:sz w:val="30"/>
          <w:szCs w:val="30"/>
          <w:u w:val="single"/>
        </w:rPr>
      </w:pPr>
    </w:p>
    <w:p w14:paraId="2683A8EC">
      <w:pPr>
        <w:spacing w:line="560" w:lineRule="exact"/>
        <w:ind w:firstLine="4650" w:firstLineChars="1550"/>
        <w:rPr>
          <w:rFonts w:ascii="仿宋_GB2312" w:hAnsi="宋体" w:eastAsia="仿宋_GB2312"/>
          <w:sz w:val="30"/>
          <w:szCs w:val="30"/>
          <w:u w:val="single"/>
        </w:rPr>
      </w:pPr>
    </w:p>
    <w:p w14:paraId="3FF16734">
      <w:pPr>
        <w:spacing w:line="560" w:lineRule="exact"/>
        <w:ind w:firstLine="4650" w:firstLineChars="1550"/>
        <w:rPr>
          <w:rFonts w:ascii="仿宋_GB2312" w:hAnsi="宋体" w:eastAsia="仿宋_GB2312"/>
          <w:sz w:val="30"/>
          <w:szCs w:val="30"/>
          <w:u w:val="single"/>
        </w:rPr>
      </w:pPr>
    </w:p>
    <w:p w14:paraId="2AF05A91">
      <w:pPr>
        <w:spacing w:line="560" w:lineRule="exact"/>
        <w:ind w:firstLine="4650" w:firstLineChars="1550"/>
        <w:rPr>
          <w:rFonts w:ascii="仿宋_GB2312" w:hAnsi="宋体" w:eastAsia="仿宋_GB2312"/>
          <w:sz w:val="30"/>
          <w:szCs w:val="30"/>
          <w:u w:val="single"/>
        </w:rPr>
      </w:pPr>
    </w:p>
    <w:p w14:paraId="393814C8">
      <w:pPr>
        <w:spacing w:line="560" w:lineRule="exact"/>
        <w:ind w:firstLine="4650" w:firstLineChars="1550"/>
        <w:rPr>
          <w:rFonts w:ascii="仿宋_GB2312" w:hAnsi="宋体" w:eastAsia="仿宋_GB2312"/>
          <w:sz w:val="30"/>
          <w:szCs w:val="30"/>
          <w:u w:val="single"/>
        </w:rPr>
      </w:pPr>
    </w:p>
    <w:p w14:paraId="1C5208ED">
      <w:pPr>
        <w:spacing w:line="560" w:lineRule="exact"/>
        <w:ind w:firstLine="4650" w:firstLineChars="1550"/>
        <w:rPr>
          <w:rFonts w:ascii="仿宋_GB2312" w:hAnsi="宋体" w:eastAsia="仿宋_GB2312"/>
          <w:sz w:val="30"/>
          <w:szCs w:val="30"/>
          <w:u w:val="single"/>
        </w:rPr>
      </w:pPr>
    </w:p>
    <w:p w14:paraId="32BDE266">
      <w:pPr>
        <w:spacing w:line="560" w:lineRule="exact"/>
        <w:ind w:firstLine="4650" w:firstLineChars="1550"/>
        <w:rPr>
          <w:rFonts w:ascii="仿宋_GB2312" w:hAnsi="宋体" w:eastAsia="仿宋_GB2312"/>
          <w:sz w:val="30"/>
          <w:szCs w:val="30"/>
          <w:u w:val="single"/>
        </w:rPr>
      </w:pPr>
    </w:p>
    <w:p w14:paraId="57897A58">
      <w:pPr>
        <w:spacing w:line="560" w:lineRule="exact"/>
        <w:ind w:firstLine="4650" w:firstLineChars="1550"/>
        <w:rPr>
          <w:rFonts w:ascii="仿宋_GB2312" w:hAnsi="宋体" w:eastAsia="仿宋_GB2312"/>
          <w:sz w:val="30"/>
          <w:szCs w:val="30"/>
          <w:u w:val="single"/>
        </w:rPr>
      </w:pPr>
    </w:p>
    <w:p w14:paraId="4FE70ABF">
      <w:pPr>
        <w:spacing w:line="560" w:lineRule="exact"/>
        <w:ind w:firstLine="4650" w:firstLineChars="1550"/>
        <w:rPr>
          <w:rFonts w:ascii="仿宋_GB2312" w:hAnsi="宋体" w:eastAsia="仿宋_GB2312"/>
          <w:sz w:val="30"/>
          <w:szCs w:val="30"/>
          <w:u w:val="single"/>
        </w:rPr>
      </w:pPr>
    </w:p>
    <w:p w14:paraId="54539157">
      <w:pPr>
        <w:spacing w:line="560" w:lineRule="exact"/>
        <w:ind w:firstLine="4650" w:firstLineChars="1550"/>
        <w:rPr>
          <w:rFonts w:ascii="仿宋_GB2312" w:hAnsi="宋体" w:eastAsia="仿宋_GB2312"/>
          <w:sz w:val="30"/>
          <w:szCs w:val="30"/>
          <w:u w:val="single"/>
        </w:rPr>
      </w:pPr>
    </w:p>
    <w:p w14:paraId="2AB3C509">
      <w:pPr>
        <w:pStyle w:val="24"/>
        <w:spacing w:line="560" w:lineRule="exact"/>
        <w:jc w:val="center"/>
        <w:rPr>
          <w:rFonts w:hAnsi="宋体"/>
          <w:b/>
          <w:sz w:val="44"/>
          <w:szCs w:val="44"/>
        </w:rPr>
      </w:pPr>
      <w:r>
        <w:rPr>
          <w:rFonts w:hint="eastAsia" w:hAnsi="宋体"/>
          <w:b/>
          <w:sz w:val="44"/>
          <w:szCs w:val="44"/>
        </w:rPr>
        <w:t>投标人具有良好商业信誉和健全财务会计制度的声明</w:t>
      </w:r>
    </w:p>
    <w:p w14:paraId="5B99B48A">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本单位郑重声明（告知承诺）：</w:t>
      </w:r>
    </w:p>
    <w:p w14:paraId="5DEF9B93">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我公司自愿参加本项目采购活动，现郑重声明：我公司具有良好的商业信誉和健全的财务会计制度。</w:t>
      </w:r>
    </w:p>
    <w:p w14:paraId="2F7ECD59">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如有虚假，我公司自行承担因此产生的所有法律责任。</w:t>
      </w:r>
    </w:p>
    <w:p w14:paraId="14EA5632">
      <w:pPr>
        <w:spacing w:line="56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3AE24AE1">
      <w:pPr>
        <w:spacing w:line="560" w:lineRule="exact"/>
        <w:ind w:firstLine="600" w:firstLineChars="200"/>
        <w:rPr>
          <w:rFonts w:ascii="仿宋_GB2312" w:hAnsi="仿宋" w:eastAsia="仿宋_GB2312"/>
          <w:bCs/>
          <w:sz w:val="30"/>
          <w:szCs w:val="30"/>
        </w:rPr>
      </w:pPr>
    </w:p>
    <w:p w14:paraId="31286FA4">
      <w:pPr>
        <w:spacing w:line="560" w:lineRule="exact"/>
        <w:ind w:firstLine="600" w:firstLineChars="200"/>
        <w:rPr>
          <w:rFonts w:ascii="仿宋_GB2312" w:hAnsi="仿宋" w:eastAsia="仿宋_GB2312"/>
          <w:bCs/>
          <w:sz w:val="30"/>
          <w:szCs w:val="30"/>
        </w:rPr>
      </w:pPr>
    </w:p>
    <w:p w14:paraId="14810AF5">
      <w:pPr>
        <w:spacing w:line="560" w:lineRule="exact"/>
        <w:ind w:firstLine="600" w:firstLineChars="200"/>
        <w:rPr>
          <w:rFonts w:ascii="仿宋_GB2312" w:hAnsi="仿宋" w:eastAsia="仿宋_GB2312"/>
          <w:bCs/>
          <w:sz w:val="30"/>
          <w:szCs w:val="30"/>
        </w:rPr>
      </w:pPr>
    </w:p>
    <w:p w14:paraId="1CBDE511">
      <w:pPr>
        <w:spacing w:line="560" w:lineRule="exact"/>
        <w:ind w:firstLine="600" w:firstLineChars="200"/>
        <w:rPr>
          <w:rFonts w:ascii="仿宋_GB2312" w:hAnsi="仿宋" w:eastAsia="仿宋_GB2312"/>
          <w:bCs/>
          <w:sz w:val="30"/>
          <w:szCs w:val="30"/>
        </w:rPr>
      </w:pPr>
    </w:p>
    <w:p w14:paraId="073613E5">
      <w:pPr>
        <w:spacing w:line="560" w:lineRule="exact"/>
        <w:ind w:firstLine="600" w:firstLineChars="200"/>
        <w:rPr>
          <w:rFonts w:ascii="仿宋_GB2312" w:hAnsi="仿宋" w:eastAsia="仿宋_GB2312"/>
          <w:bCs/>
          <w:sz w:val="30"/>
          <w:szCs w:val="30"/>
        </w:rPr>
      </w:pPr>
    </w:p>
    <w:p w14:paraId="3F458BEA">
      <w:pPr>
        <w:spacing w:line="560" w:lineRule="exact"/>
        <w:ind w:firstLine="600" w:firstLineChars="200"/>
        <w:rPr>
          <w:rFonts w:ascii="仿宋_GB2312" w:hAnsi="仿宋" w:eastAsia="仿宋_GB2312"/>
          <w:bCs/>
          <w:sz w:val="30"/>
          <w:szCs w:val="30"/>
        </w:rPr>
      </w:pPr>
    </w:p>
    <w:p w14:paraId="74C860F0">
      <w:pPr>
        <w:spacing w:line="560" w:lineRule="exact"/>
        <w:ind w:firstLine="600" w:firstLineChars="200"/>
        <w:rPr>
          <w:rFonts w:ascii="仿宋_GB2312" w:hAnsi="仿宋" w:eastAsia="仿宋_GB2312"/>
          <w:bCs/>
          <w:sz w:val="30"/>
          <w:szCs w:val="30"/>
        </w:rPr>
      </w:pPr>
    </w:p>
    <w:p w14:paraId="4C6D2B4A">
      <w:pPr>
        <w:spacing w:line="560" w:lineRule="exact"/>
        <w:ind w:firstLine="600" w:firstLineChars="200"/>
        <w:rPr>
          <w:rFonts w:ascii="仿宋_GB2312" w:hAnsi="仿宋" w:eastAsia="仿宋_GB2312"/>
          <w:bCs/>
          <w:sz w:val="30"/>
          <w:szCs w:val="30"/>
        </w:rPr>
      </w:pPr>
    </w:p>
    <w:p w14:paraId="0454EAE5">
      <w:pPr>
        <w:spacing w:line="560" w:lineRule="exact"/>
        <w:ind w:firstLine="600" w:firstLineChars="200"/>
        <w:rPr>
          <w:rFonts w:ascii="仿宋_GB2312" w:hAnsi="仿宋" w:eastAsia="仿宋_GB2312"/>
          <w:bCs/>
          <w:sz w:val="30"/>
          <w:szCs w:val="30"/>
        </w:rPr>
      </w:pPr>
    </w:p>
    <w:p w14:paraId="6C2B0AF7">
      <w:pPr>
        <w:spacing w:line="560" w:lineRule="exact"/>
        <w:ind w:firstLine="600" w:firstLineChars="200"/>
        <w:rPr>
          <w:rFonts w:ascii="仿宋_GB2312" w:hAnsi="仿宋" w:eastAsia="仿宋_GB2312"/>
          <w:bCs/>
          <w:sz w:val="30"/>
          <w:szCs w:val="30"/>
        </w:rPr>
      </w:pPr>
    </w:p>
    <w:p w14:paraId="257FE31D">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4F60E991">
      <w:pPr>
        <w:spacing w:line="560" w:lineRule="exact"/>
      </w:pPr>
    </w:p>
    <w:p w14:paraId="5ED2AB0B">
      <w:pPr>
        <w:spacing w:line="560" w:lineRule="exact"/>
      </w:pPr>
    </w:p>
    <w:p w14:paraId="7C4563D0">
      <w:pPr>
        <w:spacing w:line="560" w:lineRule="exact"/>
      </w:pPr>
    </w:p>
    <w:p w14:paraId="27A37815">
      <w:pPr>
        <w:spacing w:line="560" w:lineRule="exact"/>
      </w:pPr>
    </w:p>
    <w:p w14:paraId="30139236">
      <w:pPr>
        <w:pStyle w:val="12"/>
      </w:pPr>
    </w:p>
    <w:p w14:paraId="67022AE9">
      <w:pPr>
        <w:jc w:val="right"/>
        <w:rPr>
          <w:rFonts w:ascii="仿宋_GB2312" w:hAnsi="宋体" w:eastAsia="仿宋_GB2312"/>
          <w:b/>
          <w:bCs/>
          <w:sz w:val="30"/>
          <w:szCs w:val="30"/>
        </w:rPr>
      </w:pPr>
    </w:p>
    <w:p w14:paraId="70C8891E">
      <w:pPr>
        <w:pStyle w:val="24"/>
        <w:jc w:val="center"/>
        <w:rPr>
          <w:rFonts w:ascii="仿宋" w:hAnsi="仿宋" w:eastAsia="仿宋"/>
          <w:b/>
          <w:sz w:val="44"/>
          <w:szCs w:val="44"/>
        </w:rPr>
      </w:pPr>
      <w:r>
        <w:rPr>
          <w:rFonts w:hint="eastAsia" w:ascii="仿宋" w:hAnsi="仿宋" w:eastAsia="仿宋"/>
          <w:b/>
          <w:sz w:val="44"/>
          <w:szCs w:val="44"/>
          <w:lang w:eastAsia="zh-CN"/>
        </w:rPr>
        <w:t>投标人</w:t>
      </w:r>
      <w:r>
        <w:rPr>
          <w:rFonts w:hint="eastAsia" w:ascii="仿宋" w:hAnsi="仿宋" w:eastAsia="仿宋"/>
          <w:b/>
          <w:sz w:val="44"/>
          <w:szCs w:val="44"/>
        </w:rPr>
        <w:t>自行编制的近期财务报表；或由中介机构出具的财务审计报告扫描件（2025年度）；或银行出具的资信证明扫描件，提供上述三种证明材料中的任意一种均可</w:t>
      </w:r>
    </w:p>
    <w:p w14:paraId="1A4132FC">
      <w:pPr>
        <w:keepNext/>
        <w:keepLines/>
        <w:spacing w:line="560" w:lineRule="exact"/>
        <w:jc w:val="center"/>
        <w:outlineLvl w:val="2"/>
        <w:rPr>
          <w:rFonts w:hint="eastAsia" w:ascii="宋体" w:hAnsi="宋体"/>
          <w:b/>
          <w:kern w:val="0"/>
          <w:sz w:val="44"/>
          <w:szCs w:val="44"/>
        </w:rPr>
      </w:pPr>
    </w:p>
    <w:p w14:paraId="67B3D3B6">
      <w:pPr>
        <w:keepNext/>
        <w:keepLines/>
        <w:spacing w:line="560" w:lineRule="exact"/>
        <w:jc w:val="center"/>
        <w:outlineLvl w:val="2"/>
        <w:rPr>
          <w:rFonts w:hint="eastAsia" w:ascii="宋体" w:hAnsi="宋体"/>
          <w:b/>
          <w:kern w:val="0"/>
          <w:sz w:val="44"/>
          <w:szCs w:val="44"/>
        </w:rPr>
      </w:pPr>
    </w:p>
    <w:p w14:paraId="6FC001FA">
      <w:pPr>
        <w:keepNext/>
        <w:keepLines/>
        <w:spacing w:line="560" w:lineRule="exact"/>
        <w:jc w:val="center"/>
        <w:outlineLvl w:val="2"/>
        <w:rPr>
          <w:rFonts w:hint="eastAsia" w:ascii="宋体" w:hAnsi="宋体"/>
          <w:b/>
          <w:kern w:val="0"/>
          <w:sz w:val="44"/>
          <w:szCs w:val="44"/>
        </w:rPr>
      </w:pPr>
    </w:p>
    <w:p w14:paraId="0F9EC0B7">
      <w:pPr>
        <w:keepNext/>
        <w:keepLines/>
        <w:spacing w:line="560" w:lineRule="exact"/>
        <w:jc w:val="center"/>
        <w:outlineLvl w:val="2"/>
        <w:rPr>
          <w:rFonts w:hint="eastAsia" w:ascii="宋体" w:hAnsi="宋体"/>
          <w:b/>
          <w:kern w:val="0"/>
          <w:sz w:val="44"/>
          <w:szCs w:val="44"/>
        </w:rPr>
      </w:pPr>
    </w:p>
    <w:p w14:paraId="556B7858">
      <w:pPr>
        <w:keepNext/>
        <w:keepLines/>
        <w:spacing w:line="560" w:lineRule="exact"/>
        <w:jc w:val="center"/>
        <w:outlineLvl w:val="2"/>
        <w:rPr>
          <w:rFonts w:hint="eastAsia" w:ascii="宋体" w:hAnsi="宋体"/>
          <w:b/>
          <w:kern w:val="0"/>
          <w:sz w:val="44"/>
          <w:szCs w:val="44"/>
        </w:rPr>
      </w:pPr>
    </w:p>
    <w:p w14:paraId="596F0FD1">
      <w:pPr>
        <w:keepNext/>
        <w:keepLines/>
        <w:spacing w:line="560" w:lineRule="exact"/>
        <w:jc w:val="center"/>
        <w:outlineLvl w:val="2"/>
        <w:rPr>
          <w:rFonts w:hint="eastAsia" w:ascii="宋体" w:hAnsi="宋体"/>
          <w:b/>
          <w:kern w:val="0"/>
          <w:sz w:val="44"/>
          <w:szCs w:val="44"/>
        </w:rPr>
      </w:pPr>
    </w:p>
    <w:p w14:paraId="3FE8DE9B">
      <w:pPr>
        <w:keepNext/>
        <w:keepLines/>
        <w:spacing w:line="560" w:lineRule="exact"/>
        <w:jc w:val="center"/>
        <w:outlineLvl w:val="2"/>
        <w:rPr>
          <w:rFonts w:hint="eastAsia" w:ascii="宋体" w:hAnsi="宋体"/>
          <w:b/>
          <w:kern w:val="0"/>
          <w:sz w:val="44"/>
          <w:szCs w:val="44"/>
        </w:rPr>
      </w:pPr>
    </w:p>
    <w:p w14:paraId="1C9E0E63">
      <w:pPr>
        <w:keepNext/>
        <w:keepLines/>
        <w:spacing w:line="560" w:lineRule="exact"/>
        <w:jc w:val="center"/>
        <w:outlineLvl w:val="2"/>
        <w:rPr>
          <w:rFonts w:hint="eastAsia" w:ascii="宋体" w:hAnsi="宋体"/>
          <w:b/>
          <w:kern w:val="0"/>
          <w:sz w:val="44"/>
          <w:szCs w:val="44"/>
        </w:rPr>
      </w:pPr>
    </w:p>
    <w:p w14:paraId="435EF45B">
      <w:pPr>
        <w:keepNext/>
        <w:keepLines/>
        <w:spacing w:line="560" w:lineRule="exact"/>
        <w:jc w:val="center"/>
        <w:outlineLvl w:val="2"/>
        <w:rPr>
          <w:rFonts w:hint="eastAsia" w:ascii="宋体" w:hAnsi="宋体"/>
          <w:b/>
          <w:kern w:val="0"/>
          <w:sz w:val="44"/>
          <w:szCs w:val="44"/>
        </w:rPr>
      </w:pPr>
    </w:p>
    <w:p w14:paraId="457E0666">
      <w:pPr>
        <w:keepNext/>
        <w:keepLines/>
        <w:spacing w:line="560" w:lineRule="exact"/>
        <w:jc w:val="center"/>
        <w:outlineLvl w:val="2"/>
        <w:rPr>
          <w:rFonts w:hint="eastAsia" w:ascii="宋体" w:hAnsi="宋体"/>
          <w:b/>
          <w:kern w:val="0"/>
          <w:sz w:val="44"/>
          <w:szCs w:val="44"/>
        </w:rPr>
      </w:pPr>
    </w:p>
    <w:p w14:paraId="467FD560">
      <w:pPr>
        <w:keepNext/>
        <w:keepLines/>
        <w:spacing w:line="560" w:lineRule="exact"/>
        <w:jc w:val="center"/>
        <w:outlineLvl w:val="2"/>
        <w:rPr>
          <w:rFonts w:hint="eastAsia" w:ascii="宋体" w:hAnsi="宋体"/>
          <w:b/>
          <w:kern w:val="0"/>
          <w:sz w:val="44"/>
          <w:szCs w:val="44"/>
        </w:rPr>
      </w:pPr>
    </w:p>
    <w:p w14:paraId="10BA0E03">
      <w:pPr>
        <w:keepNext/>
        <w:keepLines/>
        <w:spacing w:line="560" w:lineRule="exact"/>
        <w:jc w:val="center"/>
        <w:outlineLvl w:val="2"/>
        <w:rPr>
          <w:rFonts w:hint="eastAsia" w:ascii="宋体" w:hAnsi="宋体"/>
          <w:b/>
          <w:kern w:val="0"/>
          <w:sz w:val="44"/>
          <w:szCs w:val="44"/>
        </w:rPr>
      </w:pPr>
    </w:p>
    <w:p w14:paraId="0AB3F6BD">
      <w:pPr>
        <w:keepNext/>
        <w:keepLines/>
        <w:spacing w:line="560" w:lineRule="exact"/>
        <w:jc w:val="center"/>
        <w:outlineLvl w:val="2"/>
        <w:rPr>
          <w:rFonts w:hint="eastAsia" w:ascii="宋体" w:hAnsi="宋体"/>
          <w:b/>
          <w:kern w:val="0"/>
          <w:sz w:val="44"/>
          <w:szCs w:val="44"/>
        </w:rPr>
      </w:pPr>
    </w:p>
    <w:p w14:paraId="361C42D8">
      <w:pPr>
        <w:keepNext/>
        <w:keepLines/>
        <w:spacing w:line="560" w:lineRule="exact"/>
        <w:jc w:val="center"/>
        <w:outlineLvl w:val="2"/>
        <w:rPr>
          <w:rFonts w:hint="eastAsia" w:ascii="宋体" w:hAnsi="宋体"/>
          <w:b/>
          <w:kern w:val="0"/>
          <w:sz w:val="44"/>
          <w:szCs w:val="44"/>
        </w:rPr>
      </w:pPr>
    </w:p>
    <w:p w14:paraId="42F17CC0">
      <w:pPr>
        <w:spacing w:line="560" w:lineRule="exact"/>
        <w:ind w:firstLine="600" w:firstLineChars="200"/>
        <w:jc w:val="right"/>
        <w:rPr>
          <w:rFonts w:ascii="仿宋_GB2312" w:hAnsi="仿宋" w:eastAsia="仿宋_GB2312"/>
          <w:bCs/>
          <w:sz w:val="30"/>
          <w:szCs w:val="30"/>
        </w:rPr>
      </w:pPr>
      <w:r>
        <w:rPr>
          <w:rFonts w:hint="eastAsia" w:eastAsia="仿宋_GB2312"/>
          <w:sz w:val="30"/>
          <w:szCs w:val="30"/>
        </w:rPr>
        <w:t>投标人</w:t>
      </w:r>
      <w:r>
        <w:rPr>
          <w:rFonts w:eastAsia="仿宋_GB2312"/>
          <w:sz w:val="30"/>
          <w:szCs w:val="30"/>
        </w:rPr>
        <w:t>(盖章):</w:t>
      </w:r>
    </w:p>
    <w:p w14:paraId="3C30E345">
      <w:pPr>
        <w:keepNext/>
        <w:keepLines/>
        <w:spacing w:line="560" w:lineRule="exact"/>
        <w:jc w:val="both"/>
        <w:outlineLvl w:val="2"/>
        <w:rPr>
          <w:rFonts w:hint="eastAsia" w:ascii="宋体" w:hAnsi="宋体"/>
          <w:b/>
          <w:kern w:val="0"/>
          <w:sz w:val="44"/>
          <w:szCs w:val="44"/>
        </w:rPr>
      </w:pPr>
    </w:p>
    <w:p w14:paraId="5A6D5750">
      <w:pPr>
        <w:keepNext/>
        <w:keepLines/>
        <w:spacing w:line="560" w:lineRule="exact"/>
        <w:jc w:val="both"/>
        <w:outlineLvl w:val="2"/>
        <w:rPr>
          <w:rFonts w:hint="eastAsia" w:ascii="宋体" w:hAnsi="宋体"/>
          <w:b/>
          <w:kern w:val="0"/>
          <w:sz w:val="44"/>
          <w:szCs w:val="44"/>
        </w:rPr>
      </w:pPr>
    </w:p>
    <w:p w14:paraId="74128AA5">
      <w:pPr>
        <w:keepNext/>
        <w:keepLines/>
        <w:spacing w:line="560" w:lineRule="exact"/>
        <w:jc w:val="both"/>
        <w:outlineLvl w:val="2"/>
        <w:rPr>
          <w:rFonts w:hint="eastAsia" w:ascii="宋体" w:hAnsi="宋体"/>
          <w:b/>
          <w:kern w:val="0"/>
          <w:sz w:val="44"/>
          <w:szCs w:val="44"/>
        </w:rPr>
      </w:pPr>
    </w:p>
    <w:p w14:paraId="6193FFFD">
      <w:pPr>
        <w:spacing w:line="520" w:lineRule="exact"/>
        <w:ind w:firstLine="560" w:firstLineChars="200"/>
        <w:jc w:val="left"/>
        <w:rPr>
          <w:rFonts w:hint="eastAsia" w:ascii="仿宋_GB2312" w:hAnsi="仿宋" w:eastAsia="仿宋_GB2312"/>
          <w:bCs/>
          <w:sz w:val="28"/>
          <w:szCs w:val="28"/>
        </w:rPr>
      </w:pPr>
    </w:p>
    <w:p w14:paraId="2D3CA84E">
      <w:pPr>
        <w:spacing w:line="520" w:lineRule="exact"/>
        <w:ind w:firstLine="560" w:firstLineChars="200"/>
        <w:jc w:val="left"/>
        <w:rPr>
          <w:rFonts w:hint="eastAsia" w:ascii="仿宋_GB2312" w:hAnsi="仿宋" w:eastAsia="仿宋_GB2312"/>
          <w:bCs/>
          <w:sz w:val="28"/>
          <w:szCs w:val="28"/>
        </w:rPr>
      </w:pPr>
    </w:p>
    <w:p w14:paraId="6E09864F">
      <w:pPr>
        <w:spacing w:line="520" w:lineRule="exact"/>
        <w:ind w:firstLine="560" w:firstLineChars="200"/>
        <w:jc w:val="left"/>
        <w:rPr>
          <w:rFonts w:hint="eastAsia" w:ascii="仿宋_GB2312" w:hAnsi="仿宋" w:eastAsia="仿宋_GB2312"/>
          <w:bCs/>
          <w:sz w:val="28"/>
          <w:szCs w:val="28"/>
        </w:rPr>
      </w:pPr>
    </w:p>
    <w:p w14:paraId="4CB591A9">
      <w:pPr>
        <w:keepNext/>
        <w:keepLines/>
        <w:spacing w:line="560" w:lineRule="exact"/>
        <w:jc w:val="center"/>
        <w:outlineLvl w:val="2"/>
        <w:rPr>
          <w:rFonts w:ascii="宋体" w:hAnsi="宋体"/>
          <w:b/>
          <w:kern w:val="0"/>
          <w:sz w:val="44"/>
          <w:szCs w:val="44"/>
        </w:rPr>
      </w:pPr>
      <w:r>
        <w:rPr>
          <w:rFonts w:hint="eastAsia" w:ascii="宋体" w:hAnsi="宋体"/>
          <w:b/>
          <w:kern w:val="0"/>
          <w:sz w:val="44"/>
          <w:szCs w:val="44"/>
        </w:rPr>
        <w:t>关联关系声明函</w:t>
      </w:r>
    </w:p>
    <w:p w14:paraId="6A3383BB">
      <w:pPr>
        <w:spacing w:line="520" w:lineRule="exact"/>
        <w:jc w:val="left"/>
        <w:rPr>
          <w:rFonts w:ascii="仿宋_GB2312" w:hAnsi="仿宋" w:eastAsia="仿宋_GB2312"/>
          <w:bCs/>
          <w:sz w:val="28"/>
          <w:szCs w:val="28"/>
        </w:rPr>
      </w:pPr>
      <w:r>
        <w:rPr>
          <w:rFonts w:hint="eastAsia" w:ascii="仿宋_GB2312" w:hAnsi="仿宋" w:eastAsia="仿宋_GB2312"/>
          <w:bCs/>
          <w:sz w:val="28"/>
          <w:szCs w:val="28"/>
        </w:rPr>
        <w:t>致        ：</w:t>
      </w:r>
    </w:p>
    <w:p w14:paraId="378FBC01">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我公司参与本项目采购活动，遵守《中华人民共和国招标投标法》、《中华人民共和国政府采购法实施条例》等法律法规，且执行“单位负责人为同一人或者存在直接控股、管理关系的不同供应商，不得参加同一合同项下的采购活动”的规定。</w:t>
      </w:r>
    </w:p>
    <w:p w14:paraId="399A176E">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关联单位的说明：</w:t>
      </w:r>
    </w:p>
    <w:p w14:paraId="4C0435D6">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1.与我公司单位负责人为同一人的其他单位为：</w:t>
      </w:r>
    </w:p>
    <w:p w14:paraId="0B8CBD7B">
      <w:pPr>
        <w:spacing w:line="520" w:lineRule="exact"/>
        <w:jc w:val="left"/>
        <w:rPr>
          <w:rFonts w:ascii="仿宋_GB2312" w:hAnsi="仿宋" w:eastAsia="仿宋_GB2312"/>
          <w:bCs/>
          <w:sz w:val="28"/>
          <w:szCs w:val="28"/>
        </w:rPr>
      </w:pPr>
    </w:p>
    <w:p w14:paraId="6E1DBEB4">
      <w:pPr>
        <w:spacing w:line="520" w:lineRule="exact"/>
        <w:jc w:val="left"/>
        <w:rPr>
          <w:rFonts w:ascii="仿宋_GB2312" w:hAnsi="仿宋" w:eastAsia="仿宋_GB2312"/>
          <w:bCs/>
          <w:sz w:val="28"/>
          <w:szCs w:val="28"/>
        </w:rPr>
      </w:pPr>
    </w:p>
    <w:p w14:paraId="4E5510FB">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2.与我公司存在直接控股、管理关系的其他单位为：</w:t>
      </w:r>
    </w:p>
    <w:p w14:paraId="150A14F0">
      <w:pPr>
        <w:spacing w:line="520" w:lineRule="exact"/>
        <w:ind w:firstLine="560" w:firstLineChars="200"/>
        <w:jc w:val="left"/>
        <w:rPr>
          <w:rFonts w:ascii="仿宋_GB2312" w:hAnsi="仿宋" w:eastAsia="仿宋_GB2312"/>
          <w:bCs/>
          <w:sz w:val="28"/>
          <w:szCs w:val="28"/>
        </w:rPr>
      </w:pPr>
    </w:p>
    <w:p w14:paraId="71D3B304">
      <w:pPr>
        <w:spacing w:line="520" w:lineRule="exact"/>
        <w:ind w:firstLine="560" w:firstLineChars="200"/>
        <w:jc w:val="left"/>
        <w:rPr>
          <w:rFonts w:ascii="仿宋_GB2312" w:hAnsi="仿宋" w:eastAsia="仿宋_GB2312"/>
          <w:bCs/>
          <w:sz w:val="28"/>
          <w:szCs w:val="28"/>
        </w:rPr>
      </w:pPr>
    </w:p>
    <w:p w14:paraId="33B211EC">
      <w:pPr>
        <w:spacing w:line="520" w:lineRule="exact"/>
        <w:ind w:firstLine="560" w:firstLineChars="200"/>
        <w:jc w:val="left"/>
        <w:rPr>
          <w:rFonts w:ascii="仿宋_GB2312" w:hAnsi="仿宋" w:eastAsia="仿宋_GB2312"/>
          <w:bCs/>
          <w:sz w:val="28"/>
          <w:szCs w:val="28"/>
        </w:rPr>
      </w:pPr>
      <w:r>
        <w:rPr>
          <w:rFonts w:hint="eastAsia" w:ascii="仿宋_GB2312" w:hAnsi="仿宋" w:eastAsia="仿宋_GB2312"/>
          <w:bCs/>
          <w:sz w:val="28"/>
          <w:szCs w:val="28"/>
        </w:rPr>
        <w:t>以上声明完全属实，如有瞒报、虚报，我公司自行承担因此产生的所有法律责任。</w:t>
      </w:r>
    </w:p>
    <w:p w14:paraId="64B45D8F">
      <w:pPr>
        <w:jc w:val="center"/>
        <w:rPr>
          <w:rFonts w:ascii="宋体" w:hAnsi="宋体"/>
          <w:b/>
          <w:sz w:val="44"/>
          <w:szCs w:val="44"/>
        </w:rPr>
      </w:pPr>
    </w:p>
    <w:p w14:paraId="0189ECD9">
      <w:pPr>
        <w:jc w:val="center"/>
        <w:rPr>
          <w:rFonts w:ascii="宋体" w:hAnsi="宋体"/>
          <w:b/>
          <w:sz w:val="44"/>
          <w:szCs w:val="44"/>
        </w:rPr>
      </w:pPr>
    </w:p>
    <w:p w14:paraId="39E4B3E7">
      <w:pPr>
        <w:jc w:val="center"/>
        <w:rPr>
          <w:rFonts w:ascii="宋体" w:hAnsi="宋体"/>
          <w:b/>
          <w:sz w:val="44"/>
          <w:szCs w:val="44"/>
        </w:rPr>
      </w:pPr>
    </w:p>
    <w:p w14:paraId="530A3CC4">
      <w:pPr>
        <w:pStyle w:val="227"/>
      </w:pPr>
    </w:p>
    <w:p w14:paraId="3B9EDCE7">
      <w:pPr>
        <w:pStyle w:val="227"/>
      </w:pPr>
    </w:p>
    <w:p w14:paraId="33FA6FF2">
      <w:pPr>
        <w:jc w:val="center"/>
        <w:rPr>
          <w:rFonts w:ascii="宋体" w:hAnsi="宋体"/>
          <w:b/>
          <w:sz w:val="44"/>
          <w:szCs w:val="44"/>
        </w:rPr>
      </w:pPr>
    </w:p>
    <w:p w14:paraId="1685DDFE">
      <w:pPr>
        <w:spacing w:line="560" w:lineRule="exact"/>
        <w:ind w:firstLine="4760" w:firstLineChars="1700"/>
        <w:rPr>
          <w:rFonts w:ascii="仿宋_GB2312" w:hAnsi="仿宋" w:eastAsia="仿宋_GB2312"/>
          <w:bCs/>
          <w:sz w:val="28"/>
          <w:szCs w:val="28"/>
        </w:rPr>
      </w:pPr>
      <w:r>
        <w:rPr>
          <w:rFonts w:hint="eastAsia" w:ascii="仿宋_GB2312" w:hAnsi="仿宋" w:eastAsia="仿宋_GB2312"/>
          <w:bCs/>
          <w:sz w:val="28"/>
          <w:szCs w:val="28"/>
        </w:rPr>
        <w:t>投标人</w:t>
      </w:r>
      <w:r>
        <w:rPr>
          <w:rFonts w:ascii="仿宋_GB2312" w:hAnsi="仿宋" w:eastAsia="仿宋_GB2312"/>
          <w:bCs/>
          <w:sz w:val="28"/>
          <w:szCs w:val="28"/>
        </w:rPr>
        <w:t>(盖章):</w:t>
      </w:r>
    </w:p>
    <w:p w14:paraId="34394E85">
      <w:pPr>
        <w:spacing w:line="560" w:lineRule="exact"/>
        <w:ind w:firstLine="4760" w:firstLineChars="1700"/>
        <w:rPr>
          <w:rFonts w:ascii="仿宋_GB2312" w:hAnsi="仿宋" w:eastAsia="仿宋_GB2312"/>
          <w:bCs/>
          <w:sz w:val="28"/>
          <w:szCs w:val="28"/>
        </w:rPr>
      </w:pPr>
    </w:p>
    <w:p w14:paraId="48A3AFD0">
      <w:pPr>
        <w:spacing w:line="560" w:lineRule="exact"/>
        <w:ind w:firstLine="4760" w:firstLineChars="1700"/>
        <w:rPr>
          <w:rFonts w:ascii="仿宋_GB2312" w:hAnsi="仿宋" w:eastAsia="仿宋_GB2312"/>
          <w:bCs/>
          <w:sz w:val="28"/>
          <w:szCs w:val="28"/>
        </w:rPr>
      </w:pPr>
    </w:p>
    <w:p w14:paraId="0CBA9E6C">
      <w:pPr>
        <w:spacing w:line="560" w:lineRule="exact"/>
        <w:ind w:firstLine="4760" w:firstLineChars="1700"/>
        <w:rPr>
          <w:rFonts w:ascii="仿宋_GB2312" w:hAnsi="仿宋" w:eastAsia="仿宋_GB2312"/>
          <w:bCs/>
          <w:sz w:val="28"/>
          <w:szCs w:val="28"/>
        </w:rPr>
      </w:pPr>
    </w:p>
    <w:p w14:paraId="32214E13">
      <w:pPr>
        <w:spacing w:line="560" w:lineRule="exact"/>
        <w:ind w:firstLine="4760" w:firstLineChars="1700"/>
        <w:rPr>
          <w:rFonts w:ascii="仿宋_GB2312" w:hAnsi="仿宋" w:eastAsia="仿宋_GB2312"/>
          <w:bCs/>
          <w:sz w:val="28"/>
          <w:szCs w:val="28"/>
        </w:rPr>
      </w:pPr>
    </w:p>
    <w:p w14:paraId="239FB051">
      <w:pPr>
        <w:spacing w:line="520" w:lineRule="exact"/>
        <w:ind w:firstLine="883" w:firstLineChars="200"/>
        <w:jc w:val="center"/>
        <w:rPr>
          <w:rFonts w:ascii="宋体" w:hAnsi="宋体"/>
          <w:b/>
          <w:bCs/>
          <w:sz w:val="44"/>
          <w:szCs w:val="44"/>
        </w:rPr>
      </w:pPr>
      <w:r>
        <w:rPr>
          <w:rFonts w:hint="eastAsia" w:ascii="宋体" w:hAnsi="宋体"/>
          <w:b/>
          <w:bCs/>
          <w:sz w:val="44"/>
          <w:szCs w:val="44"/>
        </w:rPr>
        <w:t>投标人基本情况表</w:t>
      </w:r>
    </w:p>
    <w:p w14:paraId="27A5F030">
      <w:pPr>
        <w:spacing w:line="450" w:lineRule="exact"/>
        <w:rPr>
          <w:rFonts w:ascii="仿宋_GB2312" w:hAnsi="宋体" w:eastAsia="仿宋_GB2312"/>
          <w:sz w:val="24"/>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A24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2E638C9">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noWrap w:val="0"/>
            <w:vAlign w:val="center"/>
          </w:tcPr>
          <w:p w14:paraId="2604D503">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7A4B9A65">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noWrap w:val="0"/>
            <w:vAlign w:val="center"/>
          </w:tcPr>
          <w:p w14:paraId="325CDC25">
            <w:pPr>
              <w:kinsoku w:val="0"/>
              <w:overflowPunct w:val="0"/>
              <w:autoSpaceDE w:val="0"/>
              <w:autoSpaceDN w:val="0"/>
              <w:spacing w:line="440" w:lineRule="exact"/>
              <w:jc w:val="center"/>
              <w:rPr>
                <w:rFonts w:ascii="仿宋_GB2312" w:hAnsi="仿宋" w:eastAsia="仿宋_GB2312"/>
                <w:sz w:val="28"/>
                <w:szCs w:val="28"/>
              </w:rPr>
            </w:pPr>
          </w:p>
        </w:tc>
      </w:tr>
      <w:tr w14:paraId="10A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0AE97B3">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noWrap w:val="0"/>
            <w:vAlign w:val="center"/>
          </w:tcPr>
          <w:p w14:paraId="41CB0A3D">
            <w:pPr>
              <w:kinsoku w:val="0"/>
              <w:overflowPunct w:val="0"/>
              <w:autoSpaceDE w:val="0"/>
              <w:autoSpaceDN w:val="0"/>
              <w:spacing w:line="440" w:lineRule="exact"/>
              <w:jc w:val="center"/>
              <w:rPr>
                <w:rFonts w:ascii="仿宋_GB2312" w:hAnsi="仿宋" w:eastAsia="仿宋_GB2312"/>
                <w:sz w:val="28"/>
                <w:szCs w:val="28"/>
              </w:rPr>
            </w:pPr>
          </w:p>
        </w:tc>
        <w:tc>
          <w:tcPr>
            <w:tcW w:w="2106" w:type="dxa"/>
            <w:gridSpan w:val="3"/>
            <w:noWrap w:val="0"/>
            <w:vAlign w:val="center"/>
          </w:tcPr>
          <w:p w14:paraId="3E4FDAEB">
            <w:pPr>
              <w:kinsoku w:val="0"/>
              <w:overflowPunct w:val="0"/>
              <w:autoSpaceDE w:val="0"/>
              <w:autoSpaceDN w:val="0"/>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noWrap w:val="0"/>
            <w:vAlign w:val="center"/>
          </w:tcPr>
          <w:p w14:paraId="6237D436">
            <w:pPr>
              <w:kinsoku w:val="0"/>
              <w:overflowPunct w:val="0"/>
              <w:autoSpaceDE w:val="0"/>
              <w:autoSpaceDN w:val="0"/>
              <w:spacing w:line="440" w:lineRule="exact"/>
              <w:jc w:val="center"/>
              <w:rPr>
                <w:rFonts w:ascii="仿宋_GB2312" w:hAnsi="仿宋" w:eastAsia="仿宋_GB2312"/>
                <w:sz w:val="28"/>
                <w:szCs w:val="28"/>
              </w:rPr>
            </w:pPr>
          </w:p>
        </w:tc>
      </w:tr>
      <w:tr w14:paraId="4F07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5CCFE30A">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noWrap w:val="0"/>
            <w:vAlign w:val="center"/>
          </w:tcPr>
          <w:p w14:paraId="03703DC1">
            <w:pPr>
              <w:spacing w:line="440" w:lineRule="exact"/>
              <w:jc w:val="center"/>
              <w:rPr>
                <w:rFonts w:ascii="仿宋_GB2312" w:hAnsi="仿宋" w:eastAsia="仿宋_GB2312"/>
                <w:sz w:val="28"/>
                <w:szCs w:val="28"/>
              </w:rPr>
            </w:pPr>
          </w:p>
        </w:tc>
      </w:tr>
      <w:tr w14:paraId="7BCC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73840826">
            <w:pPr>
              <w:spacing w:line="440" w:lineRule="exact"/>
              <w:jc w:val="center"/>
              <w:rPr>
                <w:rFonts w:ascii="仿宋_GB2312" w:hAnsi="仿宋" w:eastAsia="仿宋_GB2312"/>
                <w:sz w:val="28"/>
                <w:szCs w:val="28"/>
              </w:rPr>
            </w:pPr>
            <w:r>
              <w:rPr>
                <w:rFonts w:ascii="仿宋_GB2312" w:hAnsi="仿宋" w:eastAsia="仿宋_GB2312"/>
                <w:sz w:val="28"/>
                <w:szCs w:val="28"/>
              </w:rPr>
              <w:t>法定代表人</w:t>
            </w:r>
          </w:p>
        </w:tc>
        <w:tc>
          <w:tcPr>
            <w:tcW w:w="1665" w:type="dxa"/>
            <w:gridSpan w:val="2"/>
            <w:noWrap w:val="0"/>
            <w:vAlign w:val="center"/>
          </w:tcPr>
          <w:p w14:paraId="5A9A4820">
            <w:pPr>
              <w:spacing w:line="440" w:lineRule="exact"/>
              <w:jc w:val="center"/>
              <w:rPr>
                <w:rFonts w:ascii="仿宋_GB2312" w:hAnsi="仿宋" w:eastAsia="仿宋_GB2312"/>
                <w:sz w:val="28"/>
                <w:szCs w:val="28"/>
              </w:rPr>
            </w:pPr>
          </w:p>
        </w:tc>
        <w:tc>
          <w:tcPr>
            <w:tcW w:w="2827" w:type="dxa"/>
            <w:gridSpan w:val="4"/>
            <w:noWrap w:val="0"/>
            <w:vAlign w:val="center"/>
          </w:tcPr>
          <w:p w14:paraId="5E2B3385">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noWrap w:val="0"/>
            <w:vAlign w:val="center"/>
          </w:tcPr>
          <w:p w14:paraId="6BEB54D5">
            <w:pPr>
              <w:spacing w:line="440" w:lineRule="exact"/>
              <w:jc w:val="center"/>
              <w:rPr>
                <w:rFonts w:ascii="仿宋_GB2312" w:hAnsi="仿宋" w:eastAsia="仿宋_GB2312"/>
                <w:sz w:val="28"/>
                <w:szCs w:val="28"/>
              </w:rPr>
            </w:pPr>
          </w:p>
        </w:tc>
      </w:tr>
      <w:tr w14:paraId="5088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13AC5DD6">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noWrap w:val="0"/>
            <w:vAlign w:val="center"/>
          </w:tcPr>
          <w:p w14:paraId="439E98C0">
            <w:pPr>
              <w:spacing w:line="440" w:lineRule="exact"/>
              <w:jc w:val="center"/>
              <w:rPr>
                <w:rFonts w:ascii="仿宋_GB2312" w:hAnsi="仿宋" w:eastAsia="仿宋_GB2312"/>
                <w:sz w:val="28"/>
                <w:szCs w:val="28"/>
              </w:rPr>
            </w:pPr>
          </w:p>
        </w:tc>
        <w:tc>
          <w:tcPr>
            <w:tcW w:w="2827" w:type="dxa"/>
            <w:gridSpan w:val="4"/>
            <w:noWrap w:val="0"/>
            <w:vAlign w:val="center"/>
          </w:tcPr>
          <w:p w14:paraId="5D22D60B">
            <w:pPr>
              <w:spacing w:line="440" w:lineRule="exact"/>
              <w:jc w:val="center"/>
              <w:rPr>
                <w:rFonts w:ascii="仿宋_GB2312" w:hAnsi="仿宋" w:eastAsia="仿宋_GB2312"/>
                <w:sz w:val="28"/>
                <w:szCs w:val="28"/>
              </w:rPr>
            </w:pPr>
            <w:r>
              <w:rPr>
                <w:rFonts w:hint="eastAsia" w:ascii="仿宋_GB2312" w:hAnsi="仿宋" w:eastAsia="仿宋_GB2312"/>
                <w:sz w:val="28"/>
                <w:szCs w:val="28"/>
              </w:rPr>
              <w:t>副总经理</w:t>
            </w:r>
          </w:p>
        </w:tc>
        <w:tc>
          <w:tcPr>
            <w:tcW w:w="2552" w:type="dxa"/>
            <w:gridSpan w:val="2"/>
            <w:noWrap w:val="0"/>
            <w:vAlign w:val="center"/>
          </w:tcPr>
          <w:p w14:paraId="29B56BED">
            <w:pPr>
              <w:spacing w:line="440" w:lineRule="exact"/>
              <w:jc w:val="center"/>
              <w:rPr>
                <w:rFonts w:ascii="仿宋_GB2312" w:hAnsi="仿宋" w:eastAsia="仿宋_GB2312"/>
                <w:sz w:val="28"/>
                <w:szCs w:val="28"/>
              </w:rPr>
            </w:pPr>
          </w:p>
        </w:tc>
      </w:tr>
      <w:tr w14:paraId="61D3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noWrap w:val="0"/>
            <w:vAlign w:val="center"/>
          </w:tcPr>
          <w:p w14:paraId="2BC7E0ED">
            <w:pPr>
              <w:spacing w:line="440" w:lineRule="exact"/>
              <w:jc w:val="center"/>
              <w:rPr>
                <w:rFonts w:ascii="仿宋_GB2312" w:hAnsi="仿宋" w:eastAsia="仿宋_GB2312"/>
                <w:sz w:val="28"/>
                <w:szCs w:val="28"/>
              </w:rPr>
            </w:pPr>
            <w:r>
              <w:rPr>
                <w:rFonts w:hint="eastAsia" w:ascii="仿宋_GB2312" w:hAnsi="仿宋" w:eastAsia="仿宋_GB2312"/>
                <w:sz w:val="28"/>
                <w:szCs w:val="28"/>
              </w:rPr>
              <w:t>董事长</w:t>
            </w:r>
          </w:p>
        </w:tc>
        <w:tc>
          <w:tcPr>
            <w:tcW w:w="7044" w:type="dxa"/>
            <w:gridSpan w:val="8"/>
            <w:noWrap w:val="0"/>
            <w:vAlign w:val="center"/>
          </w:tcPr>
          <w:p w14:paraId="36A7B15E">
            <w:pPr>
              <w:spacing w:line="440" w:lineRule="exact"/>
              <w:jc w:val="center"/>
              <w:rPr>
                <w:rFonts w:ascii="仿宋_GB2312" w:hAnsi="仿宋" w:eastAsia="仿宋_GB2312"/>
                <w:sz w:val="28"/>
                <w:szCs w:val="28"/>
              </w:rPr>
            </w:pPr>
          </w:p>
        </w:tc>
      </w:tr>
      <w:tr w14:paraId="6D2C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noWrap w:val="0"/>
            <w:vAlign w:val="center"/>
          </w:tcPr>
          <w:p w14:paraId="7CE7B5AB">
            <w:pPr>
              <w:spacing w:line="440" w:lineRule="exact"/>
              <w:jc w:val="center"/>
              <w:rPr>
                <w:rFonts w:ascii="仿宋_GB2312" w:hAnsi="仿宋" w:eastAsia="仿宋_GB2312"/>
                <w:sz w:val="28"/>
                <w:szCs w:val="28"/>
              </w:rPr>
            </w:pPr>
            <w:r>
              <w:rPr>
                <w:rFonts w:hint="eastAsia" w:ascii="仿宋_GB2312" w:hAnsi="仿宋" w:eastAsia="仿宋_GB2312"/>
                <w:sz w:val="28"/>
                <w:szCs w:val="28"/>
              </w:rPr>
              <w:t>主要股东名单及控股比例</w:t>
            </w:r>
          </w:p>
        </w:tc>
      </w:tr>
      <w:tr w14:paraId="7301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noWrap w:val="0"/>
            <w:vAlign w:val="center"/>
          </w:tcPr>
          <w:p w14:paraId="55222C2B">
            <w:pPr>
              <w:spacing w:line="440" w:lineRule="exact"/>
              <w:jc w:val="center"/>
              <w:rPr>
                <w:rFonts w:ascii="仿宋_GB2312" w:hAnsi="仿宋" w:eastAsia="仿宋_GB2312"/>
                <w:sz w:val="28"/>
                <w:szCs w:val="28"/>
              </w:rPr>
            </w:pPr>
          </w:p>
        </w:tc>
      </w:tr>
      <w:tr w14:paraId="6CA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noWrap w:val="0"/>
            <w:vAlign w:val="center"/>
          </w:tcPr>
          <w:p w14:paraId="482F407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noWrap w:val="0"/>
            <w:vAlign w:val="center"/>
          </w:tcPr>
          <w:p w14:paraId="4C78419E">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noWrap w:val="0"/>
            <w:vAlign w:val="center"/>
          </w:tcPr>
          <w:p w14:paraId="7692F43C">
            <w:pPr>
              <w:spacing w:line="440" w:lineRule="exact"/>
              <w:jc w:val="center"/>
              <w:rPr>
                <w:rFonts w:ascii="仿宋_GB2312" w:hAnsi="仿宋" w:eastAsia="仿宋_GB2312"/>
                <w:sz w:val="28"/>
                <w:szCs w:val="28"/>
              </w:rPr>
            </w:pPr>
          </w:p>
        </w:tc>
      </w:tr>
      <w:tr w14:paraId="201D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B779813">
            <w:pPr>
              <w:spacing w:line="440" w:lineRule="exact"/>
              <w:jc w:val="center"/>
              <w:rPr>
                <w:rFonts w:ascii="仿宋_GB2312" w:hAnsi="仿宋" w:eastAsia="仿宋_GB2312"/>
                <w:sz w:val="28"/>
                <w:szCs w:val="28"/>
              </w:rPr>
            </w:pPr>
          </w:p>
        </w:tc>
        <w:tc>
          <w:tcPr>
            <w:tcW w:w="2214" w:type="dxa"/>
            <w:gridSpan w:val="2"/>
            <w:noWrap w:val="0"/>
            <w:vAlign w:val="center"/>
          </w:tcPr>
          <w:p w14:paraId="703FD7A2">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noWrap w:val="0"/>
            <w:vAlign w:val="center"/>
          </w:tcPr>
          <w:p w14:paraId="6918E0A9">
            <w:pPr>
              <w:spacing w:line="440" w:lineRule="exact"/>
              <w:jc w:val="center"/>
              <w:rPr>
                <w:rFonts w:ascii="仿宋_GB2312" w:hAnsi="仿宋" w:eastAsia="仿宋_GB2312"/>
                <w:sz w:val="28"/>
                <w:szCs w:val="28"/>
              </w:rPr>
            </w:pPr>
          </w:p>
        </w:tc>
      </w:tr>
      <w:tr w14:paraId="40EE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63CFA175">
            <w:pPr>
              <w:spacing w:line="440" w:lineRule="exact"/>
              <w:jc w:val="center"/>
              <w:rPr>
                <w:rFonts w:ascii="仿宋_GB2312" w:hAnsi="仿宋" w:eastAsia="仿宋_GB2312"/>
                <w:sz w:val="28"/>
                <w:szCs w:val="28"/>
              </w:rPr>
            </w:pPr>
          </w:p>
        </w:tc>
        <w:tc>
          <w:tcPr>
            <w:tcW w:w="2214" w:type="dxa"/>
            <w:gridSpan w:val="2"/>
            <w:noWrap w:val="0"/>
            <w:vAlign w:val="center"/>
          </w:tcPr>
          <w:p w14:paraId="601B5560">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noWrap w:val="0"/>
            <w:vAlign w:val="center"/>
          </w:tcPr>
          <w:p w14:paraId="198A9202">
            <w:pPr>
              <w:spacing w:line="440" w:lineRule="exact"/>
              <w:jc w:val="center"/>
              <w:rPr>
                <w:rFonts w:ascii="仿宋_GB2312" w:hAnsi="仿宋" w:eastAsia="仿宋_GB2312"/>
                <w:sz w:val="28"/>
                <w:szCs w:val="28"/>
              </w:rPr>
            </w:pPr>
          </w:p>
        </w:tc>
        <w:tc>
          <w:tcPr>
            <w:tcW w:w="2214" w:type="dxa"/>
            <w:gridSpan w:val="2"/>
            <w:noWrap w:val="0"/>
            <w:vAlign w:val="center"/>
          </w:tcPr>
          <w:p w14:paraId="296BC50E">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noWrap w:val="0"/>
            <w:vAlign w:val="center"/>
          </w:tcPr>
          <w:p w14:paraId="75FCACCA">
            <w:pPr>
              <w:spacing w:line="440" w:lineRule="exact"/>
              <w:jc w:val="center"/>
              <w:rPr>
                <w:rFonts w:ascii="仿宋_GB2312" w:hAnsi="仿宋" w:eastAsia="仿宋_GB2312"/>
                <w:sz w:val="28"/>
                <w:szCs w:val="28"/>
              </w:rPr>
            </w:pPr>
          </w:p>
        </w:tc>
      </w:tr>
      <w:tr w14:paraId="75D6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3F64B127">
            <w:pPr>
              <w:spacing w:line="440" w:lineRule="exact"/>
              <w:jc w:val="center"/>
              <w:rPr>
                <w:rFonts w:ascii="仿宋_GB2312" w:hAnsi="仿宋" w:eastAsia="仿宋_GB2312"/>
                <w:sz w:val="28"/>
                <w:szCs w:val="28"/>
              </w:rPr>
            </w:pPr>
          </w:p>
        </w:tc>
        <w:tc>
          <w:tcPr>
            <w:tcW w:w="2214" w:type="dxa"/>
            <w:gridSpan w:val="2"/>
            <w:noWrap w:val="0"/>
            <w:vAlign w:val="center"/>
          </w:tcPr>
          <w:p w14:paraId="7A165E08">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noWrap w:val="0"/>
            <w:vAlign w:val="center"/>
          </w:tcPr>
          <w:p w14:paraId="14E7E3A5">
            <w:pPr>
              <w:spacing w:line="440" w:lineRule="exact"/>
              <w:jc w:val="center"/>
              <w:rPr>
                <w:rFonts w:ascii="仿宋_GB2312" w:hAnsi="仿宋" w:eastAsia="仿宋_GB2312"/>
                <w:sz w:val="28"/>
                <w:szCs w:val="28"/>
              </w:rPr>
            </w:pPr>
          </w:p>
        </w:tc>
        <w:tc>
          <w:tcPr>
            <w:tcW w:w="2214" w:type="dxa"/>
            <w:gridSpan w:val="2"/>
            <w:noWrap w:val="0"/>
            <w:vAlign w:val="center"/>
          </w:tcPr>
          <w:p w14:paraId="47BDFCCC">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noWrap w:val="0"/>
            <w:vAlign w:val="center"/>
          </w:tcPr>
          <w:p w14:paraId="089B525B">
            <w:pPr>
              <w:spacing w:line="440" w:lineRule="exact"/>
              <w:jc w:val="center"/>
              <w:rPr>
                <w:rFonts w:ascii="仿宋_GB2312" w:hAnsi="仿宋" w:eastAsia="仿宋_GB2312"/>
                <w:sz w:val="28"/>
                <w:szCs w:val="28"/>
              </w:rPr>
            </w:pPr>
          </w:p>
        </w:tc>
      </w:tr>
      <w:tr w14:paraId="133B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noWrap w:val="0"/>
            <w:textDirection w:val="tbRlV"/>
            <w:vAlign w:val="center"/>
          </w:tcPr>
          <w:p w14:paraId="08D4E580">
            <w:pPr>
              <w:spacing w:line="440" w:lineRule="exact"/>
              <w:jc w:val="center"/>
              <w:rPr>
                <w:rFonts w:ascii="仿宋_GB2312" w:hAnsi="仿宋" w:eastAsia="仿宋_GB2312"/>
                <w:sz w:val="28"/>
                <w:szCs w:val="28"/>
              </w:rPr>
            </w:pPr>
          </w:p>
        </w:tc>
        <w:tc>
          <w:tcPr>
            <w:tcW w:w="2214" w:type="dxa"/>
            <w:gridSpan w:val="2"/>
            <w:noWrap w:val="0"/>
            <w:vAlign w:val="center"/>
          </w:tcPr>
          <w:p w14:paraId="473DB43B">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noWrap w:val="0"/>
            <w:vAlign w:val="center"/>
          </w:tcPr>
          <w:p w14:paraId="1E0714AB">
            <w:pPr>
              <w:spacing w:line="440" w:lineRule="exact"/>
              <w:jc w:val="center"/>
              <w:rPr>
                <w:rFonts w:ascii="仿宋_GB2312" w:hAnsi="仿宋" w:eastAsia="仿宋_GB2312"/>
                <w:sz w:val="28"/>
                <w:szCs w:val="28"/>
              </w:rPr>
            </w:pPr>
          </w:p>
        </w:tc>
      </w:tr>
      <w:tr w14:paraId="2C06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noWrap w:val="0"/>
            <w:vAlign w:val="center"/>
          </w:tcPr>
          <w:p w14:paraId="41922EE0">
            <w:pPr>
              <w:spacing w:line="440" w:lineRule="exact"/>
              <w:jc w:val="center"/>
              <w:rPr>
                <w:rFonts w:ascii="仿宋_GB2312" w:hAnsi="仿宋" w:eastAsia="仿宋_GB2312"/>
                <w:sz w:val="28"/>
                <w:szCs w:val="28"/>
              </w:rPr>
            </w:pPr>
            <w:r>
              <w:rPr>
                <w:rFonts w:hint="eastAsia" w:ascii="仿宋_GB2312" w:hAnsi="仿宋" w:eastAsia="仿宋_GB2312"/>
                <w:sz w:val="28"/>
                <w:szCs w:val="28"/>
                <w:lang w:eastAsia="zh-CN"/>
              </w:rPr>
              <w:t>投标人</w:t>
            </w:r>
            <w:r>
              <w:rPr>
                <w:rFonts w:hint="eastAsia" w:ascii="仿宋_GB2312" w:hAnsi="仿宋" w:eastAsia="仿宋_GB2312"/>
                <w:sz w:val="28"/>
                <w:szCs w:val="28"/>
              </w:rPr>
              <w:t>情况简介</w:t>
            </w:r>
          </w:p>
        </w:tc>
      </w:tr>
      <w:tr w14:paraId="401A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noWrap w:val="0"/>
            <w:vAlign w:val="top"/>
          </w:tcPr>
          <w:p w14:paraId="1DCD4282">
            <w:pPr>
              <w:spacing w:line="440" w:lineRule="exact"/>
              <w:rPr>
                <w:rFonts w:ascii="仿宋_GB2312" w:hAnsi="仿宋" w:eastAsia="仿宋_GB2312"/>
                <w:sz w:val="28"/>
                <w:szCs w:val="28"/>
              </w:rPr>
            </w:pPr>
          </w:p>
        </w:tc>
      </w:tr>
    </w:tbl>
    <w:p w14:paraId="4F6BD7A4">
      <w:pPr>
        <w:jc w:val="center"/>
        <w:rPr>
          <w:rFonts w:ascii="宋体" w:hAnsi="宋体"/>
          <w:b/>
          <w:bCs/>
          <w:sz w:val="44"/>
          <w:szCs w:val="44"/>
        </w:rPr>
      </w:pPr>
    </w:p>
    <w:p w14:paraId="75EC1EE1">
      <w:pPr>
        <w:jc w:val="center"/>
        <w:rPr>
          <w:rFonts w:ascii="宋体" w:hAnsi="宋体"/>
          <w:b/>
          <w:bCs/>
          <w:sz w:val="44"/>
          <w:szCs w:val="44"/>
        </w:rPr>
      </w:pPr>
      <w:r>
        <w:rPr>
          <w:rFonts w:hint="eastAsia" w:eastAsia="仿宋_GB2312"/>
          <w:sz w:val="30"/>
          <w:szCs w:val="30"/>
        </w:rPr>
        <w:t>投标人</w:t>
      </w:r>
      <w:r>
        <w:rPr>
          <w:rFonts w:eastAsia="仿宋_GB2312"/>
          <w:sz w:val="30"/>
          <w:szCs w:val="30"/>
        </w:rPr>
        <w:t>(盖章):</w:t>
      </w:r>
    </w:p>
    <w:p w14:paraId="3550D41B">
      <w:pPr>
        <w:ind w:right="884"/>
        <w:jc w:val="center"/>
        <w:rPr>
          <w:rFonts w:ascii="宋体" w:hAnsi="宋体"/>
          <w:b/>
          <w:sz w:val="44"/>
          <w:szCs w:val="44"/>
        </w:rPr>
      </w:pPr>
    </w:p>
    <w:p w14:paraId="4C115791">
      <w:pPr>
        <w:ind w:right="884"/>
        <w:jc w:val="center"/>
        <w:rPr>
          <w:rFonts w:ascii="宋体" w:hAnsi="宋体"/>
          <w:b/>
          <w:sz w:val="44"/>
          <w:szCs w:val="44"/>
        </w:rPr>
      </w:pPr>
    </w:p>
    <w:p w14:paraId="477C0695">
      <w:pPr>
        <w:pStyle w:val="24"/>
        <w:spacing w:line="520" w:lineRule="exact"/>
        <w:jc w:val="center"/>
        <w:rPr>
          <w:rFonts w:hAnsi="宋体"/>
          <w:b/>
          <w:sz w:val="44"/>
          <w:szCs w:val="44"/>
        </w:rPr>
      </w:pPr>
    </w:p>
    <w:p w14:paraId="562851CC">
      <w:pPr>
        <w:pStyle w:val="24"/>
        <w:spacing w:line="520" w:lineRule="exact"/>
        <w:jc w:val="center"/>
        <w:rPr>
          <w:rFonts w:hAnsi="宋体"/>
          <w:b/>
          <w:sz w:val="44"/>
          <w:szCs w:val="44"/>
        </w:rPr>
      </w:pPr>
      <w:r>
        <w:rPr>
          <w:rFonts w:hint="eastAsia" w:hAnsi="宋体"/>
          <w:b/>
          <w:sz w:val="44"/>
          <w:szCs w:val="44"/>
        </w:rPr>
        <w:t>拟派技术人员情况表</w:t>
      </w:r>
    </w:p>
    <w:p w14:paraId="719C7CE5">
      <w:pPr>
        <w:jc w:val="right"/>
        <w:rPr>
          <w:rFonts w:ascii="仿宋_GB2312" w:hAnsi="宋体" w:eastAsia="仿宋_GB2312"/>
          <w:b/>
          <w:bCs/>
          <w:sz w:val="28"/>
          <w:szCs w:val="28"/>
        </w:rPr>
      </w:pPr>
    </w:p>
    <w:tbl>
      <w:tblPr>
        <w:tblStyle w:val="4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962"/>
        <w:gridCol w:w="1016"/>
        <w:gridCol w:w="1397"/>
        <w:gridCol w:w="1843"/>
      </w:tblGrid>
      <w:tr w14:paraId="6EAF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468" w:type="dxa"/>
            <w:gridSpan w:val="8"/>
            <w:tcBorders>
              <w:top w:val="single" w:color="auto" w:sz="4" w:space="0"/>
              <w:left w:val="single" w:color="auto" w:sz="4" w:space="0"/>
              <w:bottom w:val="single" w:color="auto" w:sz="4" w:space="0"/>
              <w:right w:val="single" w:color="auto" w:sz="4" w:space="0"/>
            </w:tcBorders>
            <w:noWrap/>
            <w:vAlign w:val="center"/>
          </w:tcPr>
          <w:p w14:paraId="4B359DDC">
            <w:pPr>
              <w:spacing w:line="460" w:lineRule="exact"/>
              <w:jc w:val="left"/>
              <w:rPr>
                <w:rFonts w:ascii="仿宋_GB2312" w:hAnsi="宋体" w:eastAsia="仿宋_GB2312"/>
                <w:sz w:val="24"/>
              </w:rPr>
            </w:pPr>
            <w:r>
              <w:rPr>
                <w:rFonts w:hint="eastAsia" w:ascii="仿宋_GB2312" w:hAnsi="宋体" w:eastAsia="仿宋_GB2312"/>
                <w:sz w:val="24"/>
              </w:rPr>
              <w:t>拟派服务人员总人数：       人</w:t>
            </w:r>
          </w:p>
          <w:p w14:paraId="7B7EF410">
            <w:pPr>
              <w:spacing w:line="460" w:lineRule="exact"/>
              <w:jc w:val="left"/>
              <w:rPr>
                <w:rFonts w:ascii="仿宋_GB2312" w:hAnsi="宋体" w:eastAsia="仿宋_GB2312"/>
                <w:sz w:val="24"/>
              </w:rPr>
            </w:pPr>
            <w:r>
              <w:rPr>
                <w:rFonts w:hint="eastAsia" w:ascii="仿宋_GB2312" w:hAnsi="宋体" w:eastAsia="仿宋_GB2312"/>
                <w:sz w:val="24"/>
              </w:rPr>
              <w:t>项目负责人姓名：           联系电话：</w:t>
            </w:r>
          </w:p>
        </w:tc>
      </w:tr>
      <w:tr w14:paraId="5E4E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top w:val="single" w:color="auto" w:sz="4" w:space="0"/>
              <w:left w:val="single" w:color="auto" w:sz="4" w:space="0"/>
              <w:right w:val="single" w:color="auto" w:sz="4" w:space="0"/>
            </w:tcBorders>
            <w:noWrap/>
            <w:vAlign w:val="center"/>
          </w:tcPr>
          <w:p w14:paraId="2FCBF1A2">
            <w:pPr>
              <w:spacing w:line="460" w:lineRule="exact"/>
              <w:jc w:val="center"/>
              <w:rPr>
                <w:rFonts w:ascii="仿宋_GB2312" w:hAnsi="宋体" w:eastAsia="仿宋_GB2312"/>
                <w:sz w:val="24"/>
              </w:rPr>
            </w:pPr>
            <w:r>
              <w:rPr>
                <w:rFonts w:hint="eastAsia" w:ascii="仿宋_GB2312" w:hAnsi="宋体" w:eastAsia="仿宋_GB2312"/>
                <w:sz w:val="24"/>
              </w:rPr>
              <w:t>姓名</w:t>
            </w:r>
          </w:p>
        </w:tc>
        <w:tc>
          <w:tcPr>
            <w:tcW w:w="1312" w:type="dxa"/>
            <w:tcBorders>
              <w:top w:val="single" w:color="auto" w:sz="4" w:space="0"/>
              <w:left w:val="single" w:color="auto" w:sz="4" w:space="0"/>
              <w:right w:val="single" w:color="auto" w:sz="4" w:space="0"/>
            </w:tcBorders>
            <w:noWrap/>
            <w:vAlign w:val="center"/>
          </w:tcPr>
          <w:p w14:paraId="23DDA50D">
            <w:pPr>
              <w:spacing w:line="460" w:lineRule="exact"/>
              <w:jc w:val="center"/>
              <w:rPr>
                <w:rFonts w:ascii="仿宋_GB2312" w:hAnsi="宋体" w:eastAsia="仿宋_GB2312"/>
                <w:sz w:val="24"/>
              </w:rPr>
            </w:pPr>
            <w:r>
              <w:rPr>
                <w:rFonts w:hint="eastAsia" w:ascii="仿宋_GB2312" w:hAnsi="宋体" w:eastAsia="仿宋_GB2312"/>
                <w:sz w:val="24"/>
              </w:rPr>
              <w:t>性别</w:t>
            </w:r>
          </w:p>
        </w:tc>
        <w:tc>
          <w:tcPr>
            <w:tcW w:w="913" w:type="dxa"/>
            <w:tcBorders>
              <w:top w:val="single" w:color="auto" w:sz="4" w:space="0"/>
              <w:left w:val="single" w:color="auto" w:sz="4" w:space="0"/>
              <w:bottom w:val="single" w:color="auto" w:sz="4" w:space="0"/>
              <w:right w:val="single" w:color="auto" w:sz="4" w:space="0"/>
            </w:tcBorders>
            <w:noWrap/>
            <w:vAlign w:val="center"/>
          </w:tcPr>
          <w:p w14:paraId="01E56623">
            <w:pPr>
              <w:spacing w:line="460" w:lineRule="exact"/>
              <w:jc w:val="center"/>
              <w:rPr>
                <w:rFonts w:ascii="仿宋_GB2312" w:hAnsi="宋体" w:eastAsia="仿宋_GB2312"/>
                <w:sz w:val="24"/>
              </w:rPr>
            </w:pPr>
            <w:r>
              <w:rPr>
                <w:rFonts w:hint="eastAsia" w:ascii="仿宋_GB2312" w:hAnsi="宋体" w:eastAsia="仿宋_GB2312"/>
                <w:sz w:val="24"/>
              </w:rPr>
              <w:t>年龄</w:t>
            </w:r>
          </w:p>
        </w:tc>
        <w:tc>
          <w:tcPr>
            <w:tcW w:w="950" w:type="dxa"/>
            <w:tcBorders>
              <w:top w:val="single" w:color="auto" w:sz="4" w:space="0"/>
              <w:left w:val="single" w:color="auto" w:sz="4" w:space="0"/>
              <w:bottom w:val="single" w:color="auto" w:sz="4" w:space="0"/>
              <w:right w:val="single" w:color="auto" w:sz="4" w:space="0"/>
            </w:tcBorders>
            <w:noWrap/>
            <w:vAlign w:val="center"/>
          </w:tcPr>
          <w:p w14:paraId="3825EE40">
            <w:pPr>
              <w:spacing w:line="460" w:lineRule="exact"/>
              <w:jc w:val="center"/>
              <w:rPr>
                <w:rFonts w:ascii="仿宋_GB2312" w:hAnsi="宋体" w:eastAsia="仿宋_GB2312"/>
                <w:sz w:val="24"/>
              </w:rPr>
            </w:pPr>
            <w:r>
              <w:rPr>
                <w:rFonts w:hint="eastAsia" w:ascii="仿宋_GB2312" w:hAnsi="宋体" w:eastAsia="仿宋_GB2312"/>
                <w:sz w:val="24"/>
              </w:rPr>
              <w:t>学历</w:t>
            </w:r>
          </w:p>
        </w:tc>
        <w:tc>
          <w:tcPr>
            <w:tcW w:w="962" w:type="dxa"/>
            <w:tcBorders>
              <w:top w:val="single" w:color="auto" w:sz="4" w:space="0"/>
              <w:left w:val="single" w:color="auto" w:sz="4" w:space="0"/>
              <w:bottom w:val="single" w:color="auto" w:sz="4" w:space="0"/>
              <w:right w:val="single" w:color="auto" w:sz="4" w:space="0"/>
            </w:tcBorders>
            <w:noWrap/>
            <w:vAlign w:val="center"/>
          </w:tcPr>
          <w:p w14:paraId="349A61FE">
            <w:pPr>
              <w:spacing w:line="460" w:lineRule="exact"/>
              <w:jc w:val="center"/>
              <w:rPr>
                <w:rFonts w:ascii="仿宋_GB2312" w:hAnsi="宋体" w:eastAsia="仿宋_GB2312"/>
                <w:sz w:val="24"/>
              </w:rPr>
            </w:pPr>
            <w:r>
              <w:rPr>
                <w:rFonts w:hint="eastAsia" w:ascii="仿宋_GB2312" w:hAnsi="宋体" w:eastAsia="仿宋_GB2312"/>
                <w:sz w:val="24"/>
              </w:rPr>
              <w:t>拟在本项目中担任职务</w:t>
            </w:r>
          </w:p>
        </w:tc>
        <w:tc>
          <w:tcPr>
            <w:tcW w:w="1016" w:type="dxa"/>
            <w:tcBorders>
              <w:top w:val="single" w:color="auto" w:sz="4" w:space="0"/>
              <w:left w:val="single" w:color="auto" w:sz="4" w:space="0"/>
              <w:bottom w:val="single" w:color="auto" w:sz="4" w:space="0"/>
              <w:right w:val="single" w:color="auto" w:sz="4" w:space="0"/>
            </w:tcBorders>
            <w:noWrap/>
            <w:vAlign w:val="center"/>
          </w:tcPr>
          <w:p w14:paraId="7963AF9D">
            <w:pPr>
              <w:spacing w:line="460" w:lineRule="exact"/>
              <w:jc w:val="center"/>
              <w:rPr>
                <w:rFonts w:ascii="仿宋_GB2312" w:hAnsi="宋体" w:eastAsia="仿宋_GB2312"/>
                <w:sz w:val="24"/>
              </w:rPr>
            </w:pPr>
            <w:r>
              <w:rPr>
                <w:rFonts w:hint="eastAsia" w:ascii="仿宋_GB2312" w:hAnsi="宋体" w:eastAsia="仿宋_GB2312"/>
                <w:sz w:val="24"/>
              </w:rPr>
              <w:t>资格证书</w:t>
            </w:r>
          </w:p>
        </w:tc>
        <w:tc>
          <w:tcPr>
            <w:tcW w:w="1397" w:type="dxa"/>
            <w:tcBorders>
              <w:top w:val="single" w:color="auto" w:sz="4" w:space="0"/>
              <w:left w:val="single" w:color="auto" w:sz="4" w:space="0"/>
              <w:bottom w:val="single" w:color="auto" w:sz="4" w:space="0"/>
              <w:right w:val="single" w:color="auto" w:sz="4" w:space="0"/>
            </w:tcBorders>
            <w:noWrap/>
            <w:vAlign w:val="center"/>
          </w:tcPr>
          <w:p w14:paraId="5852ACBF">
            <w:pPr>
              <w:spacing w:line="460" w:lineRule="exact"/>
              <w:jc w:val="center"/>
              <w:rPr>
                <w:rFonts w:ascii="仿宋_GB2312" w:hAnsi="宋体" w:eastAsia="仿宋_GB2312"/>
                <w:sz w:val="24"/>
              </w:rPr>
            </w:pPr>
            <w:r>
              <w:rPr>
                <w:rFonts w:hint="eastAsia" w:ascii="仿宋_GB2312" w:hAnsi="宋体" w:eastAsia="仿宋_GB2312"/>
                <w:sz w:val="24"/>
              </w:rPr>
              <w:t>从事该工作时间</w:t>
            </w:r>
          </w:p>
        </w:tc>
        <w:tc>
          <w:tcPr>
            <w:tcW w:w="1843" w:type="dxa"/>
            <w:tcBorders>
              <w:top w:val="single" w:color="auto" w:sz="4" w:space="0"/>
              <w:left w:val="single" w:color="auto" w:sz="4" w:space="0"/>
              <w:bottom w:val="single" w:color="auto" w:sz="4" w:space="0"/>
              <w:right w:val="single" w:color="auto" w:sz="4" w:space="0"/>
            </w:tcBorders>
            <w:noWrap/>
            <w:vAlign w:val="center"/>
          </w:tcPr>
          <w:p w14:paraId="2753B2BE">
            <w:pPr>
              <w:spacing w:line="460" w:lineRule="exact"/>
              <w:jc w:val="center"/>
              <w:rPr>
                <w:rFonts w:ascii="仿宋_GB2312" w:hAnsi="宋体" w:eastAsia="仿宋_GB2312"/>
                <w:sz w:val="24"/>
              </w:rPr>
            </w:pPr>
            <w:r>
              <w:rPr>
                <w:rFonts w:hint="eastAsia" w:ascii="仿宋_GB2312" w:hAnsi="宋体" w:eastAsia="仿宋_GB2312"/>
                <w:sz w:val="24"/>
              </w:rPr>
              <w:t>参与的同类项目业绩</w:t>
            </w:r>
          </w:p>
        </w:tc>
      </w:tr>
      <w:tr w14:paraId="304A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96BC31C">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CC9253E">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FDD280F">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B655452">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4926E3B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11FA47A2">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AAE6F6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3C8E69A">
            <w:pPr>
              <w:spacing w:line="460" w:lineRule="exact"/>
              <w:jc w:val="center"/>
              <w:rPr>
                <w:rFonts w:ascii="仿宋_GB2312" w:hAnsi="宋体" w:eastAsia="仿宋_GB2312"/>
              </w:rPr>
            </w:pPr>
          </w:p>
        </w:tc>
      </w:tr>
      <w:tr w14:paraId="2C1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89EFC3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1223CA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719D4C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2A3EDD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2ACFA31">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E2DEE1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8437705">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435A8A5">
            <w:pPr>
              <w:spacing w:line="460" w:lineRule="exact"/>
              <w:jc w:val="center"/>
              <w:rPr>
                <w:rFonts w:ascii="仿宋_GB2312" w:hAnsi="宋体" w:eastAsia="仿宋_GB2312"/>
              </w:rPr>
            </w:pPr>
          </w:p>
        </w:tc>
      </w:tr>
      <w:tr w14:paraId="397D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9134D0E">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9F6DF96">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4DF89D60">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00837EF">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A0741F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A20776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026B031">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3C9C22BA">
            <w:pPr>
              <w:spacing w:line="460" w:lineRule="exact"/>
              <w:jc w:val="center"/>
              <w:rPr>
                <w:rFonts w:ascii="仿宋_GB2312" w:hAnsi="宋体" w:eastAsia="仿宋_GB2312"/>
              </w:rPr>
            </w:pPr>
          </w:p>
        </w:tc>
      </w:tr>
      <w:tr w14:paraId="6FAC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7528421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662633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967F8C7">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24ECBB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46B3BC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DD11A87">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F79828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8B1FF0A">
            <w:pPr>
              <w:spacing w:line="460" w:lineRule="exact"/>
              <w:jc w:val="center"/>
              <w:rPr>
                <w:rFonts w:ascii="仿宋_GB2312" w:hAnsi="宋体" w:eastAsia="仿宋_GB2312"/>
              </w:rPr>
            </w:pPr>
          </w:p>
        </w:tc>
      </w:tr>
      <w:tr w14:paraId="0C6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14E1A296">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24CBBEF">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3CE1176">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6FAA00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1C22854">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B1129D">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65D9087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CC45D09">
            <w:pPr>
              <w:spacing w:line="460" w:lineRule="exact"/>
              <w:jc w:val="center"/>
              <w:rPr>
                <w:rFonts w:ascii="仿宋_GB2312" w:hAnsi="宋体" w:eastAsia="仿宋_GB2312"/>
              </w:rPr>
            </w:pPr>
          </w:p>
        </w:tc>
      </w:tr>
      <w:tr w14:paraId="383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3A7BE7D4">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0C7AC2C5">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98D9685">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4BC1406">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174E2BB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46F6763">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B0AF594">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406649C2">
            <w:pPr>
              <w:spacing w:line="460" w:lineRule="exact"/>
              <w:jc w:val="center"/>
              <w:rPr>
                <w:rFonts w:ascii="仿宋_GB2312" w:hAnsi="宋体" w:eastAsia="仿宋_GB2312"/>
              </w:rPr>
            </w:pPr>
          </w:p>
        </w:tc>
      </w:tr>
      <w:tr w14:paraId="5836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2A4B43">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6D31B97">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2A73C5D9">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4232E935">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50E817">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166F73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3144387">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04C3793">
            <w:pPr>
              <w:spacing w:line="460" w:lineRule="exact"/>
              <w:jc w:val="center"/>
              <w:rPr>
                <w:rFonts w:ascii="仿宋_GB2312" w:hAnsi="宋体" w:eastAsia="仿宋_GB2312"/>
              </w:rPr>
            </w:pPr>
          </w:p>
        </w:tc>
      </w:tr>
      <w:tr w14:paraId="0EC2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FE95798">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22AC794">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0D208AE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7BA9AF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2618682">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3C72B58">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5F7423A">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25C335A8">
            <w:pPr>
              <w:spacing w:line="460" w:lineRule="exact"/>
              <w:jc w:val="center"/>
              <w:rPr>
                <w:rFonts w:ascii="仿宋_GB2312" w:hAnsi="宋体" w:eastAsia="仿宋_GB2312"/>
              </w:rPr>
            </w:pPr>
          </w:p>
        </w:tc>
      </w:tr>
      <w:tr w14:paraId="170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47C46402">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55A111C0">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39F6400B">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99FBFF0">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ACB3B40">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7B5B6A4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491BD9D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6EEB5944">
            <w:pPr>
              <w:spacing w:line="460" w:lineRule="exact"/>
              <w:jc w:val="center"/>
              <w:rPr>
                <w:rFonts w:ascii="仿宋_GB2312" w:hAnsi="宋体" w:eastAsia="仿宋_GB2312"/>
              </w:rPr>
            </w:pPr>
          </w:p>
        </w:tc>
      </w:tr>
      <w:tr w14:paraId="10D3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89CF600">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13654AAA">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FA05B2D">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7F242FEA">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6FF22553">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2F1433DE">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0DCF5618">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0E1E145C">
            <w:pPr>
              <w:spacing w:line="460" w:lineRule="exact"/>
              <w:jc w:val="center"/>
              <w:rPr>
                <w:rFonts w:ascii="仿宋_GB2312" w:hAnsi="宋体" w:eastAsia="仿宋_GB2312"/>
              </w:rPr>
            </w:pPr>
          </w:p>
        </w:tc>
      </w:tr>
      <w:tr w14:paraId="36CD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036A67A1">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3DF755B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64F4BC3E">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61FDEE1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0FABC6EE">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4F80D52B">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52571C8D">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5303C91">
            <w:pPr>
              <w:spacing w:line="460" w:lineRule="exact"/>
              <w:jc w:val="center"/>
              <w:rPr>
                <w:rFonts w:ascii="仿宋_GB2312" w:hAnsi="宋体" w:eastAsia="仿宋_GB2312"/>
              </w:rPr>
            </w:pPr>
          </w:p>
        </w:tc>
      </w:tr>
      <w:tr w14:paraId="06E6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25369AFF">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2D19895D">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1A194E62">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7AEF983">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26DAF57C">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6976913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306A356E">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7FCD141">
            <w:pPr>
              <w:spacing w:line="460" w:lineRule="exact"/>
              <w:jc w:val="center"/>
              <w:rPr>
                <w:rFonts w:ascii="仿宋_GB2312" w:hAnsi="宋体" w:eastAsia="仿宋_GB2312"/>
              </w:rPr>
            </w:pPr>
          </w:p>
        </w:tc>
      </w:tr>
      <w:tr w14:paraId="1EC6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CBF7835">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43ACA73C">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54BDC6BC">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36F51C7">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56A0E6F8">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331078D9">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1A389640">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548CA1E8">
            <w:pPr>
              <w:spacing w:line="460" w:lineRule="exact"/>
              <w:jc w:val="center"/>
              <w:rPr>
                <w:rFonts w:ascii="仿宋_GB2312" w:hAnsi="宋体" w:eastAsia="仿宋_GB2312"/>
              </w:rPr>
            </w:pPr>
          </w:p>
        </w:tc>
      </w:tr>
      <w:tr w14:paraId="626C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Borders>
              <w:left w:val="single" w:color="auto" w:sz="4" w:space="0"/>
              <w:right w:val="single" w:color="auto" w:sz="4" w:space="0"/>
            </w:tcBorders>
            <w:noWrap/>
            <w:vAlign w:val="center"/>
          </w:tcPr>
          <w:p w14:paraId="5346B43A">
            <w:pPr>
              <w:spacing w:line="460" w:lineRule="exact"/>
              <w:jc w:val="center"/>
              <w:rPr>
                <w:rFonts w:ascii="仿宋_GB2312" w:hAnsi="宋体" w:eastAsia="仿宋_GB2312"/>
              </w:rPr>
            </w:pPr>
          </w:p>
        </w:tc>
        <w:tc>
          <w:tcPr>
            <w:tcW w:w="1312" w:type="dxa"/>
            <w:tcBorders>
              <w:left w:val="single" w:color="auto" w:sz="4" w:space="0"/>
              <w:right w:val="single" w:color="auto" w:sz="4" w:space="0"/>
            </w:tcBorders>
            <w:noWrap/>
            <w:vAlign w:val="center"/>
          </w:tcPr>
          <w:p w14:paraId="630C4378">
            <w:pPr>
              <w:spacing w:line="460" w:lineRule="exact"/>
              <w:jc w:val="center"/>
              <w:rPr>
                <w:rFonts w:ascii="仿宋_GB2312" w:hAnsi="宋体" w:eastAsia="仿宋_GB2312"/>
              </w:rPr>
            </w:pPr>
          </w:p>
        </w:tc>
        <w:tc>
          <w:tcPr>
            <w:tcW w:w="913" w:type="dxa"/>
            <w:tcBorders>
              <w:top w:val="single" w:color="auto" w:sz="4" w:space="0"/>
              <w:left w:val="single" w:color="auto" w:sz="4" w:space="0"/>
              <w:bottom w:val="single" w:color="auto" w:sz="4" w:space="0"/>
              <w:right w:val="single" w:color="auto" w:sz="4" w:space="0"/>
            </w:tcBorders>
            <w:noWrap/>
            <w:vAlign w:val="center"/>
          </w:tcPr>
          <w:p w14:paraId="75A308AA">
            <w:pPr>
              <w:spacing w:line="460" w:lineRule="exact"/>
              <w:jc w:val="center"/>
              <w:rPr>
                <w:rFonts w:ascii="仿宋_GB2312" w:hAnsi="宋体" w:eastAsia="仿宋_GB2312"/>
              </w:rPr>
            </w:pPr>
          </w:p>
        </w:tc>
        <w:tc>
          <w:tcPr>
            <w:tcW w:w="950" w:type="dxa"/>
            <w:tcBorders>
              <w:top w:val="single" w:color="auto" w:sz="4" w:space="0"/>
              <w:left w:val="single" w:color="auto" w:sz="4" w:space="0"/>
              <w:bottom w:val="single" w:color="auto" w:sz="4" w:space="0"/>
              <w:right w:val="single" w:color="auto" w:sz="4" w:space="0"/>
            </w:tcBorders>
            <w:noWrap/>
            <w:vAlign w:val="center"/>
          </w:tcPr>
          <w:p w14:paraId="10DCE05C">
            <w:pPr>
              <w:spacing w:line="460" w:lineRule="exact"/>
              <w:jc w:val="center"/>
              <w:rPr>
                <w:rFonts w:ascii="仿宋_GB2312" w:hAnsi="宋体" w:eastAsia="仿宋_GB2312"/>
              </w:rPr>
            </w:pPr>
          </w:p>
        </w:tc>
        <w:tc>
          <w:tcPr>
            <w:tcW w:w="962" w:type="dxa"/>
            <w:tcBorders>
              <w:top w:val="single" w:color="auto" w:sz="4" w:space="0"/>
              <w:left w:val="single" w:color="auto" w:sz="4" w:space="0"/>
              <w:bottom w:val="single" w:color="auto" w:sz="4" w:space="0"/>
              <w:right w:val="single" w:color="auto" w:sz="4" w:space="0"/>
            </w:tcBorders>
            <w:noWrap/>
            <w:vAlign w:val="center"/>
          </w:tcPr>
          <w:p w14:paraId="700EE69B">
            <w:pPr>
              <w:spacing w:line="460" w:lineRule="exact"/>
              <w:jc w:val="center"/>
              <w:rPr>
                <w:rFonts w:ascii="仿宋_GB2312" w:hAnsi="宋体" w:eastAsia="仿宋_GB2312"/>
              </w:rPr>
            </w:pPr>
          </w:p>
        </w:tc>
        <w:tc>
          <w:tcPr>
            <w:tcW w:w="1016" w:type="dxa"/>
            <w:tcBorders>
              <w:top w:val="single" w:color="auto" w:sz="4" w:space="0"/>
              <w:left w:val="single" w:color="auto" w:sz="4" w:space="0"/>
              <w:bottom w:val="single" w:color="auto" w:sz="4" w:space="0"/>
              <w:right w:val="single" w:color="auto" w:sz="4" w:space="0"/>
            </w:tcBorders>
            <w:noWrap/>
            <w:vAlign w:val="center"/>
          </w:tcPr>
          <w:p w14:paraId="5E6B2444">
            <w:pPr>
              <w:spacing w:line="460" w:lineRule="exact"/>
              <w:jc w:val="center"/>
              <w:rPr>
                <w:rFonts w:ascii="仿宋_GB2312" w:hAnsi="宋体" w:eastAsia="仿宋_GB2312"/>
              </w:rPr>
            </w:pPr>
          </w:p>
        </w:tc>
        <w:tc>
          <w:tcPr>
            <w:tcW w:w="1397" w:type="dxa"/>
            <w:tcBorders>
              <w:top w:val="single" w:color="auto" w:sz="4" w:space="0"/>
              <w:left w:val="single" w:color="auto" w:sz="4" w:space="0"/>
              <w:bottom w:val="single" w:color="auto" w:sz="4" w:space="0"/>
              <w:right w:val="single" w:color="auto" w:sz="4" w:space="0"/>
            </w:tcBorders>
            <w:noWrap/>
            <w:vAlign w:val="center"/>
          </w:tcPr>
          <w:p w14:paraId="2C5EA6C3">
            <w:pPr>
              <w:spacing w:line="460" w:lineRule="exact"/>
              <w:jc w:val="center"/>
              <w:rPr>
                <w:rFonts w:ascii="仿宋_GB2312" w:hAnsi="宋体" w:eastAsia="仿宋_GB2312"/>
              </w:rPr>
            </w:pPr>
          </w:p>
        </w:tc>
        <w:tc>
          <w:tcPr>
            <w:tcW w:w="1843" w:type="dxa"/>
            <w:tcBorders>
              <w:top w:val="single" w:color="auto" w:sz="4" w:space="0"/>
              <w:left w:val="single" w:color="auto" w:sz="4" w:space="0"/>
              <w:bottom w:val="single" w:color="auto" w:sz="4" w:space="0"/>
              <w:right w:val="single" w:color="auto" w:sz="4" w:space="0"/>
            </w:tcBorders>
            <w:noWrap/>
            <w:vAlign w:val="center"/>
          </w:tcPr>
          <w:p w14:paraId="78823C5B">
            <w:pPr>
              <w:spacing w:line="460" w:lineRule="exact"/>
              <w:jc w:val="center"/>
              <w:rPr>
                <w:rFonts w:ascii="仿宋_GB2312" w:hAnsi="宋体" w:eastAsia="仿宋_GB2312"/>
              </w:rPr>
            </w:pPr>
          </w:p>
        </w:tc>
      </w:tr>
    </w:tbl>
    <w:p w14:paraId="192DFC28">
      <w:pPr>
        <w:spacing w:line="460" w:lineRule="exact"/>
        <w:rPr>
          <w:rFonts w:ascii="仿宋_GB2312" w:hAnsi="宋体" w:eastAsia="仿宋_GB2312"/>
        </w:rPr>
      </w:pPr>
      <w:r>
        <w:rPr>
          <w:rFonts w:hint="eastAsia" w:ascii="仿宋_GB2312" w:hAnsi="宋体" w:eastAsia="仿宋_GB2312"/>
        </w:rPr>
        <w:t>注：此表后附拟派人员的身份证、毕业证、资质证书、参与同类项目业绩的证明材料的扫描件。</w:t>
      </w:r>
    </w:p>
    <w:p w14:paraId="20DDF947">
      <w:pPr>
        <w:spacing w:line="460" w:lineRule="exact"/>
        <w:rPr>
          <w:rFonts w:ascii="仿宋_GB2312" w:hAnsi="宋体" w:eastAsia="仿宋_GB2312"/>
        </w:rPr>
      </w:pPr>
    </w:p>
    <w:p w14:paraId="602C73B0">
      <w:pPr>
        <w:spacing w:line="520" w:lineRule="exact"/>
        <w:ind w:firstLine="4350" w:firstLineChars="1450"/>
        <w:rPr>
          <w:rFonts w:ascii="仿宋_GB2312" w:hAnsi="宋体" w:eastAsia="仿宋_GB2312"/>
          <w:sz w:val="30"/>
          <w:szCs w:val="30"/>
        </w:rPr>
      </w:pPr>
      <w:r>
        <w:rPr>
          <w:rFonts w:hint="eastAsia" w:ascii="仿宋_GB2312" w:hAnsi="宋体" w:eastAsia="仿宋_GB2312"/>
          <w:sz w:val="30"/>
          <w:szCs w:val="30"/>
        </w:rPr>
        <w:t>投标人(盖章)：　</w:t>
      </w:r>
    </w:p>
    <w:p w14:paraId="78FEE391">
      <w:pPr>
        <w:ind w:firstLine="4403" w:firstLineChars="1462"/>
        <w:jc w:val="right"/>
        <w:rPr>
          <w:rFonts w:ascii="仿宋_GB2312" w:hAnsi="宋体" w:eastAsia="仿宋_GB2312"/>
          <w:b/>
          <w:bCs/>
          <w:sz w:val="30"/>
          <w:szCs w:val="30"/>
        </w:rPr>
      </w:pPr>
    </w:p>
    <w:p w14:paraId="4749090C">
      <w:pPr>
        <w:pStyle w:val="12"/>
      </w:pPr>
    </w:p>
    <w:p w14:paraId="7F02CE6B"/>
    <w:p w14:paraId="4EA1BCF7"/>
    <w:p w14:paraId="6A252DBB">
      <w:pPr>
        <w:ind w:right="884"/>
        <w:jc w:val="center"/>
        <w:rPr>
          <w:rFonts w:ascii="仿宋_GB2312" w:hAnsi="宋体" w:eastAsia="仿宋_GB2312"/>
          <w:b/>
          <w:bCs/>
          <w:sz w:val="30"/>
          <w:szCs w:val="30"/>
        </w:rPr>
      </w:pPr>
      <w:r>
        <w:rPr>
          <w:rFonts w:hint="eastAsia" w:ascii="宋体" w:hAnsi="宋体"/>
          <w:b/>
          <w:kern w:val="0"/>
          <w:sz w:val="44"/>
          <w:szCs w:val="44"/>
          <w:lang w:val="en-US" w:eastAsia="zh-CN"/>
        </w:rPr>
        <w:t xml:space="preserve"> </w:t>
      </w:r>
      <w:r>
        <w:rPr>
          <w:rFonts w:hint="eastAsia" w:ascii="宋体" w:hAnsi="宋体"/>
          <w:b/>
          <w:kern w:val="0"/>
          <w:sz w:val="44"/>
          <w:szCs w:val="44"/>
        </w:rPr>
        <w:t>产品技术性能</w:t>
      </w:r>
    </w:p>
    <w:p w14:paraId="47585809">
      <w:pPr>
        <w:pStyle w:val="12"/>
      </w:pPr>
    </w:p>
    <w:p w14:paraId="12C17342"/>
    <w:p w14:paraId="22CF75B6"/>
    <w:p w14:paraId="53344D3D"/>
    <w:p w14:paraId="38379191"/>
    <w:p w14:paraId="34508918"/>
    <w:p w14:paraId="65D5B838"/>
    <w:p w14:paraId="3F403F70"/>
    <w:p w14:paraId="1287EEB2"/>
    <w:p w14:paraId="7CD69A84"/>
    <w:p w14:paraId="39AB9D49"/>
    <w:p w14:paraId="4AAEDD03"/>
    <w:p w14:paraId="6DF24A8C"/>
    <w:p w14:paraId="67D938E1"/>
    <w:p w14:paraId="6F972BB4"/>
    <w:p w14:paraId="0442B7E9"/>
    <w:p w14:paraId="4190B377"/>
    <w:p w14:paraId="23EBF2A4"/>
    <w:p w14:paraId="0A6FE46C"/>
    <w:p w14:paraId="12C13608"/>
    <w:p w14:paraId="6C28BA46"/>
    <w:p w14:paraId="5CD234E3"/>
    <w:p w14:paraId="0EE2D920"/>
    <w:p w14:paraId="667271C2"/>
    <w:p w14:paraId="33E2609D"/>
    <w:p w14:paraId="2DB21478"/>
    <w:p w14:paraId="335ECC8D"/>
    <w:p w14:paraId="1D6FE46F"/>
    <w:p w14:paraId="01F38292"/>
    <w:p w14:paraId="7552E36B"/>
    <w:p w14:paraId="7574E630"/>
    <w:p w14:paraId="06592F77"/>
    <w:p w14:paraId="7EB9937E"/>
    <w:p w14:paraId="29D4AEB8"/>
    <w:p w14:paraId="27215C54"/>
    <w:p w14:paraId="29A73717"/>
    <w:p w14:paraId="25302B72"/>
    <w:p w14:paraId="45179E9E"/>
    <w:p w14:paraId="79AC9313"/>
    <w:p w14:paraId="5AAF1EED"/>
    <w:p w14:paraId="18B85E48"/>
    <w:p w14:paraId="32A9D7F4"/>
    <w:p w14:paraId="19291510"/>
    <w:p w14:paraId="2F07F85E"/>
    <w:p w14:paraId="6D6CFEC0"/>
    <w:p w14:paraId="02B808E3"/>
    <w:p w14:paraId="681E2CE5"/>
    <w:p w14:paraId="6F17EE00"/>
    <w:p w14:paraId="48DA1872"/>
    <w:p w14:paraId="2BD416D6"/>
    <w:p w14:paraId="4343635D"/>
    <w:p w14:paraId="1E1858C4">
      <w:pPr>
        <w:pStyle w:val="12"/>
      </w:pPr>
    </w:p>
    <w:p w14:paraId="12C6B843"/>
    <w:p w14:paraId="7D9AB1DF">
      <w:pPr>
        <w:jc w:val="center"/>
        <w:rPr>
          <w:rFonts w:ascii="宋体" w:hAnsi="宋体"/>
          <w:b/>
          <w:kern w:val="0"/>
          <w:sz w:val="44"/>
          <w:szCs w:val="44"/>
        </w:rPr>
      </w:pPr>
      <w:r>
        <w:rPr>
          <w:rFonts w:hint="eastAsia" w:ascii="宋体" w:hAnsi="宋体"/>
          <w:b/>
          <w:kern w:val="0"/>
          <w:sz w:val="44"/>
          <w:szCs w:val="44"/>
        </w:rPr>
        <w:t>技术参数响应情况证明材料</w:t>
      </w:r>
    </w:p>
    <w:p w14:paraId="3C803977">
      <w:pPr>
        <w:pStyle w:val="12"/>
      </w:pPr>
    </w:p>
    <w:p w14:paraId="08644E15">
      <w:pPr>
        <w:pStyle w:val="12"/>
      </w:pPr>
    </w:p>
    <w:p w14:paraId="63FD4F78">
      <w:pPr>
        <w:pStyle w:val="12"/>
      </w:pPr>
    </w:p>
    <w:p w14:paraId="37EB769D">
      <w:pPr>
        <w:pStyle w:val="12"/>
      </w:pPr>
    </w:p>
    <w:p w14:paraId="033E84DB">
      <w:pPr>
        <w:pStyle w:val="12"/>
      </w:pPr>
    </w:p>
    <w:p w14:paraId="7E3E1F75">
      <w:pPr>
        <w:pStyle w:val="12"/>
      </w:pPr>
    </w:p>
    <w:p w14:paraId="5F684339">
      <w:pPr>
        <w:pStyle w:val="12"/>
      </w:pPr>
    </w:p>
    <w:p w14:paraId="3FE7C950">
      <w:pPr>
        <w:pStyle w:val="12"/>
      </w:pPr>
    </w:p>
    <w:p w14:paraId="14A3B74C">
      <w:pPr>
        <w:pStyle w:val="12"/>
      </w:pPr>
    </w:p>
    <w:p w14:paraId="39909FB6">
      <w:pPr>
        <w:pStyle w:val="12"/>
      </w:pPr>
    </w:p>
    <w:p w14:paraId="1641730E">
      <w:pPr>
        <w:pStyle w:val="12"/>
      </w:pPr>
    </w:p>
    <w:p w14:paraId="11664FEA">
      <w:pPr>
        <w:pStyle w:val="12"/>
      </w:pPr>
    </w:p>
    <w:p w14:paraId="517DFB4A">
      <w:pPr>
        <w:pStyle w:val="12"/>
      </w:pPr>
    </w:p>
    <w:p w14:paraId="4FFBBD17">
      <w:pPr>
        <w:pStyle w:val="12"/>
      </w:pPr>
    </w:p>
    <w:p w14:paraId="6C4AAFC6">
      <w:pPr>
        <w:pStyle w:val="12"/>
      </w:pPr>
    </w:p>
    <w:p w14:paraId="1594A211">
      <w:pPr>
        <w:pStyle w:val="12"/>
      </w:pPr>
    </w:p>
    <w:p w14:paraId="504FF0B9">
      <w:pPr>
        <w:pStyle w:val="12"/>
      </w:pPr>
    </w:p>
    <w:p w14:paraId="712D3F25">
      <w:pPr>
        <w:pStyle w:val="12"/>
      </w:pPr>
    </w:p>
    <w:p w14:paraId="506353B7">
      <w:pPr>
        <w:pStyle w:val="12"/>
      </w:pPr>
    </w:p>
    <w:p w14:paraId="4A45025A">
      <w:pPr>
        <w:ind w:right="600" w:firstLine="2250" w:firstLineChars="750"/>
        <w:rPr>
          <w:rFonts w:ascii="仿宋_GB2312" w:hAnsi="宋体" w:eastAsia="仿宋_GB2312"/>
          <w:sz w:val="30"/>
          <w:szCs w:val="30"/>
        </w:rPr>
      </w:pPr>
    </w:p>
    <w:p w14:paraId="13028F6C">
      <w:pPr>
        <w:ind w:right="600" w:firstLine="2250" w:firstLineChars="750"/>
        <w:rPr>
          <w:rFonts w:ascii="仿宋_GB2312" w:hAnsi="宋体" w:eastAsia="仿宋_GB2312"/>
          <w:sz w:val="30"/>
          <w:szCs w:val="30"/>
        </w:rPr>
      </w:pPr>
    </w:p>
    <w:p w14:paraId="26960B17">
      <w:pPr>
        <w:ind w:right="600" w:firstLine="2250" w:firstLineChars="750"/>
        <w:rPr>
          <w:rFonts w:ascii="仿宋_GB2312" w:hAnsi="宋体" w:eastAsia="仿宋_GB2312"/>
          <w:sz w:val="30"/>
          <w:szCs w:val="30"/>
        </w:rPr>
      </w:pPr>
    </w:p>
    <w:p w14:paraId="61ECBFB2">
      <w:pPr>
        <w:ind w:right="600" w:firstLine="2250" w:firstLineChars="750"/>
        <w:rPr>
          <w:rFonts w:ascii="仿宋_GB2312" w:hAnsi="宋体" w:eastAsia="仿宋_GB2312"/>
          <w:sz w:val="30"/>
          <w:szCs w:val="30"/>
        </w:rPr>
      </w:pPr>
    </w:p>
    <w:p w14:paraId="6E406143">
      <w:pPr>
        <w:ind w:right="600" w:firstLine="2250" w:firstLineChars="750"/>
        <w:rPr>
          <w:rFonts w:ascii="仿宋_GB2312" w:hAnsi="宋体" w:eastAsia="仿宋_GB2312"/>
          <w:sz w:val="30"/>
          <w:szCs w:val="30"/>
        </w:rPr>
      </w:pPr>
    </w:p>
    <w:p w14:paraId="29B26363">
      <w:pPr>
        <w:ind w:right="600" w:firstLine="2250" w:firstLineChars="750"/>
        <w:rPr>
          <w:rFonts w:ascii="仿宋_GB2312" w:hAnsi="宋体" w:eastAsia="仿宋_GB2312"/>
          <w:sz w:val="30"/>
          <w:szCs w:val="30"/>
        </w:rPr>
      </w:pPr>
    </w:p>
    <w:p w14:paraId="50AF0C09">
      <w:pPr>
        <w:ind w:right="600" w:firstLine="2250" w:firstLineChars="750"/>
        <w:rPr>
          <w:rFonts w:ascii="仿宋_GB2312" w:hAnsi="宋体" w:eastAsia="仿宋_GB2312"/>
          <w:sz w:val="30"/>
          <w:szCs w:val="30"/>
        </w:rPr>
      </w:pPr>
    </w:p>
    <w:p w14:paraId="054088BE">
      <w:pPr>
        <w:ind w:right="600" w:firstLine="2250" w:firstLineChars="750"/>
        <w:rPr>
          <w:rFonts w:ascii="仿宋_GB2312" w:hAnsi="宋体" w:eastAsia="仿宋_GB2312"/>
          <w:sz w:val="30"/>
          <w:szCs w:val="30"/>
        </w:rPr>
      </w:pPr>
    </w:p>
    <w:p w14:paraId="093AFCDD">
      <w:pPr>
        <w:ind w:right="600" w:firstLine="2250" w:firstLineChars="750"/>
        <w:rPr>
          <w:rFonts w:ascii="仿宋_GB2312" w:hAnsi="宋体" w:eastAsia="仿宋_GB2312"/>
          <w:sz w:val="30"/>
          <w:szCs w:val="30"/>
        </w:rPr>
      </w:pPr>
    </w:p>
    <w:p w14:paraId="435A57C0">
      <w:pPr>
        <w:ind w:right="600" w:firstLine="2250" w:firstLineChars="750"/>
        <w:rPr>
          <w:rFonts w:ascii="仿宋_GB2312" w:hAnsi="宋体" w:eastAsia="仿宋_GB2312"/>
          <w:sz w:val="30"/>
          <w:szCs w:val="30"/>
        </w:rPr>
      </w:pPr>
    </w:p>
    <w:p w14:paraId="73DDE79F">
      <w:pPr>
        <w:ind w:right="600" w:firstLine="5550" w:firstLineChars="1850"/>
        <w:rPr>
          <w:rFonts w:ascii="仿宋_GB2312" w:hAnsi="宋体" w:eastAsia="仿宋_GB2312"/>
          <w:sz w:val="30"/>
          <w:szCs w:val="30"/>
        </w:rPr>
      </w:pPr>
      <w:r>
        <w:rPr>
          <w:rFonts w:hint="eastAsia" w:ascii="仿宋_GB2312" w:hAnsi="宋体" w:eastAsia="仿宋_GB2312"/>
          <w:sz w:val="30"/>
          <w:szCs w:val="30"/>
        </w:rPr>
        <w:t>投标人(盖章)：</w:t>
      </w:r>
    </w:p>
    <w:p w14:paraId="6C43077D">
      <w:pPr>
        <w:pStyle w:val="12"/>
      </w:pPr>
    </w:p>
    <w:p w14:paraId="4FABB25A">
      <w:pPr>
        <w:pStyle w:val="12"/>
      </w:pPr>
    </w:p>
    <w:p w14:paraId="6C3E34F0">
      <w:pPr>
        <w:pStyle w:val="12"/>
      </w:pPr>
    </w:p>
    <w:p w14:paraId="056D5BAB">
      <w:pPr>
        <w:pStyle w:val="12"/>
      </w:pPr>
    </w:p>
    <w:p w14:paraId="2583FF6A">
      <w:pPr>
        <w:pStyle w:val="12"/>
      </w:pPr>
    </w:p>
    <w:p w14:paraId="3A8CA829">
      <w:pPr>
        <w:pStyle w:val="12"/>
      </w:pPr>
    </w:p>
    <w:p w14:paraId="2116D1BC">
      <w:pPr>
        <w:pStyle w:val="12"/>
      </w:pPr>
    </w:p>
    <w:p w14:paraId="0F7D38DF">
      <w:pPr>
        <w:pStyle w:val="12"/>
      </w:pPr>
    </w:p>
    <w:p w14:paraId="76C80EFC">
      <w:pPr>
        <w:pStyle w:val="12"/>
      </w:pPr>
    </w:p>
    <w:p w14:paraId="38D3287F">
      <w:pPr>
        <w:pStyle w:val="12"/>
      </w:pPr>
    </w:p>
    <w:p w14:paraId="3B8D083F">
      <w:pPr>
        <w:pStyle w:val="12"/>
      </w:pPr>
    </w:p>
    <w:p w14:paraId="5BFCB21C">
      <w:pPr>
        <w:pStyle w:val="12"/>
      </w:pPr>
    </w:p>
    <w:p w14:paraId="0BABEF16">
      <w:pPr>
        <w:pStyle w:val="12"/>
        <w:ind w:firstLine="0"/>
      </w:pPr>
    </w:p>
    <w:p w14:paraId="59120DD1">
      <w:pPr>
        <w:jc w:val="center"/>
        <w:rPr>
          <w:rFonts w:ascii="宋体" w:hAnsi="宋体"/>
          <w:b/>
          <w:kern w:val="0"/>
          <w:sz w:val="44"/>
          <w:szCs w:val="44"/>
        </w:rPr>
      </w:pPr>
      <w:r>
        <w:rPr>
          <w:rFonts w:hint="eastAsia" w:ascii="宋体" w:hAnsi="宋体"/>
          <w:b/>
          <w:kern w:val="0"/>
          <w:sz w:val="44"/>
          <w:szCs w:val="44"/>
        </w:rPr>
        <w:t>供货</w:t>
      </w:r>
      <w:r>
        <w:rPr>
          <w:rFonts w:hint="eastAsia" w:ascii="宋体" w:hAnsi="宋体"/>
          <w:b/>
          <w:kern w:val="0"/>
          <w:sz w:val="44"/>
          <w:szCs w:val="44"/>
          <w:lang w:eastAsia="zh-CN"/>
        </w:rPr>
        <w:t>服务</w:t>
      </w:r>
      <w:r>
        <w:rPr>
          <w:rFonts w:hint="eastAsia" w:ascii="宋体" w:hAnsi="宋体"/>
          <w:b/>
          <w:kern w:val="0"/>
          <w:sz w:val="44"/>
          <w:szCs w:val="44"/>
        </w:rPr>
        <w:t>方案</w:t>
      </w:r>
    </w:p>
    <w:p w14:paraId="77347984">
      <w:pPr>
        <w:pStyle w:val="12"/>
      </w:pPr>
    </w:p>
    <w:p w14:paraId="090F8271">
      <w:pPr>
        <w:pStyle w:val="12"/>
      </w:pPr>
    </w:p>
    <w:p w14:paraId="12AA7874">
      <w:pPr>
        <w:pStyle w:val="12"/>
      </w:pPr>
    </w:p>
    <w:p w14:paraId="3D7513FF">
      <w:pPr>
        <w:pStyle w:val="12"/>
      </w:pPr>
    </w:p>
    <w:p w14:paraId="2F28BD3A">
      <w:pPr>
        <w:pStyle w:val="12"/>
      </w:pPr>
    </w:p>
    <w:p w14:paraId="0CC27440">
      <w:pPr>
        <w:pStyle w:val="12"/>
      </w:pPr>
    </w:p>
    <w:p w14:paraId="46BB588E">
      <w:pPr>
        <w:pStyle w:val="12"/>
      </w:pPr>
    </w:p>
    <w:p w14:paraId="00770EB6">
      <w:pPr>
        <w:pStyle w:val="12"/>
      </w:pPr>
    </w:p>
    <w:p w14:paraId="1E8188E9">
      <w:pPr>
        <w:pStyle w:val="12"/>
      </w:pPr>
    </w:p>
    <w:p w14:paraId="62255476">
      <w:pPr>
        <w:pStyle w:val="12"/>
      </w:pPr>
    </w:p>
    <w:p w14:paraId="5987A1AD">
      <w:pPr>
        <w:pStyle w:val="12"/>
      </w:pPr>
    </w:p>
    <w:p w14:paraId="4FBFA19C">
      <w:pPr>
        <w:pStyle w:val="12"/>
      </w:pPr>
    </w:p>
    <w:p w14:paraId="50501E64">
      <w:pPr>
        <w:pStyle w:val="12"/>
      </w:pPr>
    </w:p>
    <w:p w14:paraId="07417AA8">
      <w:pPr>
        <w:ind w:right="600" w:firstLine="2700" w:firstLineChars="900"/>
        <w:rPr>
          <w:rFonts w:ascii="仿宋_GB2312" w:hAnsi="宋体" w:eastAsia="仿宋_GB2312"/>
          <w:sz w:val="30"/>
          <w:szCs w:val="30"/>
        </w:rPr>
      </w:pPr>
    </w:p>
    <w:p w14:paraId="00DA7EE1">
      <w:pPr>
        <w:ind w:right="600" w:firstLine="2700" w:firstLineChars="900"/>
        <w:rPr>
          <w:rFonts w:ascii="仿宋_GB2312" w:hAnsi="宋体" w:eastAsia="仿宋_GB2312"/>
          <w:sz w:val="30"/>
          <w:szCs w:val="30"/>
        </w:rPr>
      </w:pPr>
    </w:p>
    <w:p w14:paraId="206C244D">
      <w:pPr>
        <w:ind w:right="600" w:firstLine="2700" w:firstLineChars="900"/>
        <w:rPr>
          <w:rFonts w:ascii="仿宋_GB2312" w:hAnsi="宋体" w:eastAsia="仿宋_GB2312"/>
          <w:sz w:val="30"/>
          <w:szCs w:val="30"/>
        </w:rPr>
      </w:pPr>
    </w:p>
    <w:p w14:paraId="72B99738">
      <w:pPr>
        <w:ind w:right="600" w:firstLine="2700" w:firstLineChars="900"/>
        <w:rPr>
          <w:rFonts w:ascii="仿宋_GB2312" w:hAnsi="宋体" w:eastAsia="仿宋_GB2312"/>
          <w:sz w:val="30"/>
          <w:szCs w:val="30"/>
        </w:rPr>
      </w:pPr>
    </w:p>
    <w:p w14:paraId="2DFC124F">
      <w:pPr>
        <w:ind w:right="600" w:firstLine="2700" w:firstLineChars="900"/>
        <w:rPr>
          <w:rFonts w:ascii="仿宋_GB2312" w:hAnsi="宋体" w:eastAsia="仿宋_GB2312"/>
          <w:sz w:val="30"/>
          <w:szCs w:val="30"/>
        </w:rPr>
      </w:pPr>
    </w:p>
    <w:p w14:paraId="11EA7D6C">
      <w:pPr>
        <w:ind w:right="600" w:firstLine="2700" w:firstLineChars="900"/>
        <w:rPr>
          <w:rFonts w:ascii="仿宋_GB2312" w:hAnsi="宋体" w:eastAsia="仿宋_GB2312"/>
          <w:sz w:val="30"/>
          <w:szCs w:val="30"/>
        </w:rPr>
      </w:pPr>
    </w:p>
    <w:p w14:paraId="6444159E">
      <w:pPr>
        <w:ind w:right="600" w:firstLine="2700" w:firstLineChars="900"/>
        <w:rPr>
          <w:rFonts w:ascii="仿宋_GB2312" w:hAnsi="宋体" w:eastAsia="仿宋_GB2312"/>
          <w:sz w:val="30"/>
          <w:szCs w:val="30"/>
        </w:rPr>
      </w:pPr>
    </w:p>
    <w:p w14:paraId="3F707F2B">
      <w:pPr>
        <w:ind w:right="600" w:firstLine="2700" w:firstLineChars="900"/>
        <w:rPr>
          <w:rFonts w:ascii="仿宋_GB2312" w:hAnsi="宋体" w:eastAsia="仿宋_GB2312"/>
          <w:sz w:val="30"/>
          <w:szCs w:val="30"/>
        </w:rPr>
      </w:pPr>
    </w:p>
    <w:p w14:paraId="17F6F130">
      <w:pPr>
        <w:ind w:right="600" w:firstLine="2700" w:firstLineChars="900"/>
        <w:rPr>
          <w:rFonts w:ascii="仿宋_GB2312" w:hAnsi="宋体" w:eastAsia="仿宋_GB2312"/>
          <w:sz w:val="30"/>
          <w:szCs w:val="30"/>
        </w:rPr>
      </w:pPr>
    </w:p>
    <w:p w14:paraId="1BBEAB7F">
      <w:pPr>
        <w:ind w:right="600" w:firstLine="2700" w:firstLineChars="900"/>
        <w:rPr>
          <w:rFonts w:ascii="仿宋_GB2312" w:hAnsi="宋体" w:eastAsia="仿宋_GB2312"/>
          <w:sz w:val="30"/>
          <w:szCs w:val="30"/>
        </w:rPr>
      </w:pPr>
    </w:p>
    <w:p w14:paraId="31AA9B3C">
      <w:pPr>
        <w:ind w:right="600" w:firstLine="2700" w:firstLineChars="900"/>
        <w:rPr>
          <w:rFonts w:ascii="仿宋_GB2312" w:hAnsi="宋体" w:eastAsia="仿宋_GB2312"/>
          <w:sz w:val="30"/>
          <w:szCs w:val="30"/>
        </w:rPr>
      </w:pPr>
    </w:p>
    <w:p w14:paraId="473444D4">
      <w:pPr>
        <w:ind w:right="600" w:firstLine="2700" w:firstLineChars="900"/>
        <w:rPr>
          <w:rFonts w:ascii="仿宋_GB2312" w:hAnsi="宋体" w:eastAsia="仿宋_GB2312"/>
          <w:sz w:val="30"/>
          <w:szCs w:val="30"/>
        </w:rPr>
      </w:pPr>
    </w:p>
    <w:p w14:paraId="70E6835A">
      <w:pPr>
        <w:ind w:right="600" w:firstLine="2700" w:firstLineChars="900"/>
        <w:rPr>
          <w:rFonts w:ascii="仿宋_GB2312" w:hAnsi="宋体" w:eastAsia="仿宋_GB2312"/>
          <w:sz w:val="30"/>
          <w:szCs w:val="30"/>
        </w:rPr>
      </w:pPr>
    </w:p>
    <w:p w14:paraId="75C857A7">
      <w:pPr>
        <w:pStyle w:val="12"/>
      </w:pPr>
    </w:p>
    <w:p w14:paraId="14107886">
      <w:pPr>
        <w:pStyle w:val="12"/>
      </w:pPr>
    </w:p>
    <w:p w14:paraId="4B98A6EC">
      <w:pPr>
        <w:pStyle w:val="12"/>
      </w:pPr>
    </w:p>
    <w:p w14:paraId="50D9514A">
      <w:pPr>
        <w:pStyle w:val="12"/>
      </w:pPr>
    </w:p>
    <w:p w14:paraId="7CF05766">
      <w:pPr>
        <w:pStyle w:val="12"/>
      </w:pPr>
    </w:p>
    <w:p w14:paraId="0E3ED56A">
      <w:pPr>
        <w:ind w:right="600" w:firstLine="6000" w:firstLineChars="2000"/>
        <w:rPr>
          <w:rFonts w:ascii="仿宋_GB2312" w:hAnsi="宋体" w:eastAsia="仿宋_GB2312"/>
          <w:sz w:val="30"/>
          <w:szCs w:val="30"/>
        </w:rPr>
      </w:pPr>
      <w:r>
        <w:rPr>
          <w:rFonts w:hint="eastAsia" w:ascii="仿宋_GB2312" w:hAnsi="宋体" w:eastAsia="仿宋_GB2312"/>
          <w:sz w:val="30"/>
          <w:szCs w:val="30"/>
        </w:rPr>
        <w:t>投标人(盖章)：</w:t>
      </w:r>
    </w:p>
    <w:p w14:paraId="6D2A9285">
      <w:pPr>
        <w:pStyle w:val="12"/>
      </w:pPr>
    </w:p>
    <w:p w14:paraId="7ED99E2E">
      <w:pPr>
        <w:jc w:val="center"/>
        <w:rPr>
          <w:rFonts w:ascii="宋体" w:hAnsi="宋体"/>
          <w:b/>
          <w:kern w:val="0"/>
          <w:sz w:val="44"/>
          <w:szCs w:val="44"/>
        </w:rPr>
      </w:pPr>
    </w:p>
    <w:p w14:paraId="45D05392">
      <w:pPr>
        <w:jc w:val="center"/>
        <w:rPr>
          <w:rFonts w:ascii="宋体" w:hAnsi="宋体"/>
          <w:b/>
          <w:kern w:val="0"/>
          <w:sz w:val="44"/>
          <w:szCs w:val="44"/>
        </w:rPr>
      </w:pPr>
    </w:p>
    <w:p w14:paraId="7914D0F6">
      <w:pPr>
        <w:jc w:val="center"/>
        <w:rPr>
          <w:rFonts w:ascii="宋体" w:hAnsi="宋体"/>
          <w:b/>
          <w:kern w:val="0"/>
          <w:sz w:val="44"/>
          <w:szCs w:val="44"/>
        </w:rPr>
      </w:pPr>
    </w:p>
    <w:p w14:paraId="41BF5EC7">
      <w:pPr>
        <w:jc w:val="center"/>
        <w:rPr>
          <w:rFonts w:ascii="宋体" w:hAnsi="宋体"/>
          <w:b/>
          <w:kern w:val="0"/>
          <w:sz w:val="44"/>
          <w:szCs w:val="44"/>
        </w:rPr>
      </w:pPr>
    </w:p>
    <w:p w14:paraId="49D0F235">
      <w:pPr>
        <w:jc w:val="center"/>
        <w:rPr>
          <w:rFonts w:ascii="宋体" w:hAnsi="宋体"/>
          <w:b/>
          <w:kern w:val="0"/>
          <w:sz w:val="44"/>
          <w:szCs w:val="44"/>
        </w:rPr>
      </w:pPr>
      <w:r>
        <w:rPr>
          <w:rFonts w:hint="eastAsia" w:ascii="宋体" w:hAnsi="宋体"/>
          <w:b/>
          <w:kern w:val="0"/>
          <w:sz w:val="44"/>
          <w:szCs w:val="44"/>
        </w:rPr>
        <w:t>项目负责人及拟派主要人员情况表</w:t>
      </w:r>
    </w:p>
    <w:tbl>
      <w:tblPr>
        <w:tblStyle w:val="46"/>
        <w:tblpPr w:leftFromText="180" w:rightFromText="180" w:vertAnchor="text" w:horzAnchor="margin" w:tblpXSpec="center" w:tblpY="26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30"/>
        <w:gridCol w:w="652"/>
        <w:gridCol w:w="278"/>
        <w:gridCol w:w="740"/>
        <w:gridCol w:w="1323"/>
        <w:gridCol w:w="170"/>
        <w:gridCol w:w="1507"/>
        <w:gridCol w:w="246"/>
        <w:gridCol w:w="1254"/>
        <w:gridCol w:w="164"/>
        <w:gridCol w:w="2091"/>
      </w:tblGrid>
      <w:tr w14:paraId="6449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19F448E2">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14:paraId="466B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A1CE9DA">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BDA3948">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14:paraId="2FDB9B46">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19C7A2D8">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9BEB809">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4B3708CB">
            <w:pPr>
              <w:spacing w:line="460" w:lineRule="exact"/>
              <w:jc w:val="center"/>
              <w:rPr>
                <w:rFonts w:ascii="仿宋_GB2312" w:hAnsi="仿宋" w:eastAsia="仿宋_GB2312"/>
                <w:sz w:val="30"/>
                <w:szCs w:val="30"/>
              </w:rPr>
            </w:pPr>
          </w:p>
        </w:tc>
      </w:tr>
      <w:tr w14:paraId="58F3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962B5FD">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3A1120E">
            <w:pPr>
              <w:spacing w:line="460" w:lineRule="exact"/>
              <w:jc w:val="center"/>
              <w:rPr>
                <w:rFonts w:ascii="仿宋_GB2312" w:hAnsi="仿宋" w:eastAsia="仿宋_GB2312"/>
                <w:sz w:val="30"/>
                <w:szCs w:val="30"/>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C06061">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06D8843C">
            <w:pPr>
              <w:spacing w:line="460" w:lineRule="exact"/>
              <w:jc w:val="center"/>
              <w:rPr>
                <w:rFonts w:ascii="仿宋_GB2312" w:hAnsi="仿宋" w:eastAsia="仿宋_GB2312"/>
                <w:sz w:val="30"/>
                <w:szCs w:val="30"/>
              </w:rPr>
            </w:pPr>
          </w:p>
        </w:tc>
      </w:tr>
      <w:tr w14:paraId="33D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26274976">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B652AAE">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3E46596">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5403167">
            <w:pPr>
              <w:spacing w:line="460" w:lineRule="exact"/>
              <w:jc w:val="center"/>
              <w:rPr>
                <w:rFonts w:ascii="仿宋_GB2312" w:hAnsi="仿宋" w:eastAsia="仿宋_GB2312"/>
                <w:sz w:val="30"/>
                <w:szCs w:val="30"/>
              </w:rPr>
            </w:pPr>
          </w:p>
        </w:tc>
      </w:tr>
      <w:tr w14:paraId="583F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50C792D2">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7A612FA8">
            <w:pPr>
              <w:spacing w:line="460" w:lineRule="exact"/>
              <w:jc w:val="center"/>
              <w:rPr>
                <w:rFonts w:ascii="仿宋_GB2312" w:hAnsi="仿宋" w:eastAsia="仿宋_GB2312"/>
                <w:sz w:val="30"/>
                <w:szCs w:val="30"/>
              </w:rPr>
            </w:pP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2915D2B0">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F1069F7">
            <w:pPr>
              <w:spacing w:line="460" w:lineRule="exact"/>
              <w:jc w:val="center"/>
              <w:rPr>
                <w:rFonts w:ascii="仿宋_GB2312" w:hAnsi="仿宋" w:eastAsia="仿宋_GB2312"/>
                <w:sz w:val="30"/>
                <w:szCs w:val="30"/>
              </w:rPr>
            </w:pPr>
          </w:p>
        </w:tc>
      </w:tr>
      <w:tr w14:paraId="1C97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19CBE8FE">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14:paraId="4A87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1013878">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92E7899">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F51F24">
            <w:pPr>
              <w:spacing w:line="460" w:lineRule="exact"/>
              <w:jc w:val="center"/>
              <w:rPr>
                <w:rFonts w:ascii="仿宋_GB2312" w:hAnsi="仿宋" w:eastAsia="仿宋_GB2312"/>
                <w:sz w:val="30"/>
                <w:szCs w:val="30"/>
              </w:rPr>
            </w:pPr>
            <w:r>
              <w:rPr>
                <w:rFonts w:hint="eastAsia" w:ascii="仿宋_GB2312" w:hAnsi="仿宋" w:eastAsia="仿宋_GB2312"/>
                <w:sz w:val="30"/>
                <w:szCs w:val="30"/>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A866DCA">
            <w:pPr>
              <w:spacing w:line="460" w:lineRule="exact"/>
              <w:jc w:val="center"/>
              <w:rPr>
                <w:rFonts w:ascii="仿宋_GB2312" w:hAnsi="仿宋" w:eastAsia="仿宋_GB2312"/>
                <w:sz w:val="30"/>
                <w:szCs w:val="30"/>
              </w:rPr>
            </w:pPr>
            <w:r>
              <w:rPr>
                <w:rFonts w:hint="eastAsia" w:ascii="仿宋_GB2312" w:hAnsi="仿宋" w:eastAsia="仿宋_GB2312"/>
                <w:sz w:val="30"/>
                <w:szCs w:val="30"/>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3DC06940">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14:paraId="7F22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501D4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C51A8A2">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663D56F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242FFA5">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602367B">
            <w:pPr>
              <w:spacing w:line="460" w:lineRule="exact"/>
              <w:jc w:val="center"/>
              <w:rPr>
                <w:rFonts w:ascii="仿宋_GB2312" w:hAnsi="仿宋" w:eastAsia="仿宋_GB2312"/>
                <w:sz w:val="30"/>
                <w:szCs w:val="30"/>
              </w:rPr>
            </w:pPr>
          </w:p>
        </w:tc>
      </w:tr>
      <w:tr w14:paraId="0E7F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22CFFF2">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9B8B5A4">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B8D9B79">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BE7DBE">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5318100A">
            <w:pPr>
              <w:spacing w:line="460" w:lineRule="exact"/>
              <w:jc w:val="center"/>
              <w:rPr>
                <w:rFonts w:ascii="仿宋_GB2312" w:hAnsi="仿宋" w:eastAsia="仿宋_GB2312"/>
                <w:sz w:val="30"/>
                <w:szCs w:val="30"/>
              </w:rPr>
            </w:pPr>
          </w:p>
        </w:tc>
      </w:tr>
      <w:tr w14:paraId="48D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1F89D4C">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E988DF">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BBB990E">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6F8CCD8">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70C850E5">
            <w:pPr>
              <w:spacing w:line="460" w:lineRule="exact"/>
              <w:jc w:val="center"/>
              <w:rPr>
                <w:rFonts w:ascii="仿宋_GB2312" w:hAnsi="仿宋" w:eastAsia="仿宋_GB2312"/>
                <w:sz w:val="30"/>
                <w:szCs w:val="30"/>
              </w:rPr>
            </w:pPr>
          </w:p>
        </w:tc>
      </w:tr>
      <w:tr w14:paraId="4744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610C7272">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14:paraId="57DD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352F18E">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40A670D">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79B6CED">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593584">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4B3D9AF8">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w:t>
            </w:r>
          </w:p>
          <w:p w14:paraId="41A4AFDB">
            <w:pPr>
              <w:spacing w:line="460" w:lineRule="exact"/>
              <w:jc w:val="center"/>
              <w:rPr>
                <w:rFonts w:ascii="仿宋_GB2312" w:hAnsi="仿宋" w:eastAsia="仿宋_GB2312"/>
                <w:sz w:val="30"/>
                <w:szCs w:val="30"/>
              </w:rPr>
            </w:pPr>
            <w:r>
              <w:rPr>
                <w:rFonts w:hint="eastAsia" w:ascii="仿宋_GB2312" w:hAnsi="仿宋" w:eastAsia="仿宋_GB2312"/>
                <w:sz w:val="30"/>
                <w:szCs w:val="30"/>
              </w:rPr>
              <w:t>时间</w:t>
            </w:r>
          </w:p>
        </w:tc>
      </w:tr>
      <w:tr w14:paraId="473F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1FF6657">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792D0693">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3F5C1CF">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0101F3F">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A0902A9">
            <w:pPr>
              <w:spacing w:line="460" w:lineRule="exact"/>
              <w:jc w:val="center"/>
              <w:rPr>
                <w:rFonts w:ascii="仿宋_GB2312" w:hAnsi="仿宋" w:eastAsia="仿宋_GB2312"/>
                <w:sz w:val="30"/>
                <w:szCs w:val="30"/>
              </w:rPr>
            </w:pPr>
          </w:p>
        </w:tc>
      </w:tr>
      <w:tr w14:paraId="70E6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6833D86">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FD499E8">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186072">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89E596D">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15EEEC82">
            <w:pPr>
              <w:spacing w:line="460" w:lineRule="exact"/>
              <w:jc w:val="center"/>
              <w:rPr>
                <w:rFonts w:ascii="仿宋_GB2312" w:hAnsi="仿宋" w:eastAsia="仿宋_GB2312"/>
                <w:sz w:val="30"/>
                <w:szCs w:val="30"/>
              </w:rPr>
            </w:pPr>
          </w:p>
        </w:tc>
      </w:tr>
      <w:tr w14:paraId="29D9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472061D">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08267D1">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847A21B">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A47973">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FBD17A6">
            <w:pPr>
              <w:spacing w:line="460" w:lineRule="exact"/>
              <w:jc w:val="center"/>
              <w:rPr>
                <w:rFonts w:ascii="仿宋_GB2312" w:hAnsi="仿宋" w:eastAsia="仿宋_GB2312"/>
                <w:sz w:val="30"/>
                <w:szCs w:val="30"/>
              </w:rPr>
            </w:pPr>
          </w:p>
        </w:tc>
      </w:tr>
      <w:tr w14:paraId="0B16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00E35D4">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20E8B6A">
            <w:pPr>
              <w:spacing w:line="460" w:lineRule="exact"/>
              <w:jc w:val="center"/>
              <w:rPr>
                <w:rFonts w:ascii="仿宋_GB2312" w:hAnsi="仿宋" w:eastAsia="仿宋_GB2312"/>
                <w:sz w:val="30"/>
                <w:szCs w:val="30"/>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FF3CB17">
            <w:pPr>
              <w:spacing w:line="460" w:lineRule="exact"/>
              <w:jc w:val="center"/>
              <w:rPr>
                <w:rFonts w:ascii="仿宋_GB2312" w:hAnsi="仿宋" w:eastAsia="仿宋_GB2312"/>
                <w:sz w:val="30"/>
                <w:szCs w:val="30"/>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2477DC1">
            <w:pPr>
              <w:spacing w:line="460" w:lineRule="exact"/>
              <w:jc w:val="center"/>
              <w:rPr>
                <w:rFonts w:ascii="仿宋_GB2312" w:hAnsi="仿宋" w:eastAsia="仿宋_GB2312"/>
                <w:sz w:val="30"/>
                <w:szCs w:val="30"/>
              </w:rPr>
            </w:pPr>
          </w:p>
        </w:tc>
        <w:tc>
          <w:tcPr>
            <w:tcW w:w="2091" w:type="dxa"/>
            <w:tcBorders>
              <w:top w:val="single" w:color="auto" w:sz="4" w:space="0"/>
              <w:left w:val="single" w:color="auto" w:sz="4" w:space="0"/>
              <w:bottom w:val="single" w:color="auto" w:sz="4" w:space="0"/>
              <w:right w:val="single" w:color="auto" w:sz="4" w:space="0"/>
            </w:tcBorders>
            <w:vAlign w:val="center"/>
          </w:tcPr>
          <w:p w14:paraId="0D237433">
            <w:pPr>
              <w:spacing w:line="460" w:lineRule="exact"/>
              <w:jc w:val="center"/>
              <w:rPr>
                <w:rFonts w:ascii="仿宋_GB2312" w:hAnsi="仿宋" w:eastAsia="仿宋_GB2312"/>
                <w:sz w:val="30"/>
                <w:szCs w:val="30"/>
              </w:rPr>
            </w:pPr>
          </w:p>
        </w:tc>
      </w:tr>
    </w:tbl>
    <w:p w14:paraId="2E098862">
      <w:pPr>
        <w:spacing w:line="460" w:lineRule="exact"/>
        <w:ind w:firstLine="240" w:firstLineChars="100"/>
        <w:rPr>
          <w:rFonts w:ascii="仿宋_GB2312" w:hAnsi="仿宋" w:eastAsia="仿宋_GB2312"/>
          <w:sz w:val="24"/>
          <w:szCs w:val="22"/>
        </w:rPr>
      </w:pPr>
      <w:r>
        <w:rPr>
          <w:rFonts w:hint="eastAsia" w:ascii="仿宋_GB2312" w:hAnsi="仿宋" w:eastAsia="仿宋_GB2312"/>
          <w:sz w:val="24"/>
        </w:rPr>
        <w:t>注：1、本表可由投标人根据实际情况自行扩展。</w:t>
      </w:r>
    </w:p>
    <w:p w14:paraId="07091FB9">
      <w:pPr>
        <w:spacing w:line="460" w:lineRule="exact"/>
        <w:ind w:firstLine="720" w:firstLineChars="300"/>
        <w:rPr>
          <w:rFonts w:ascii="仿宋_GB2312" w:hAnsi="仿宋" w:eastAsia="仿宋_GB2312"/>
          <w:sz w:val="24"/>
        </w:rPr>
      </w:pPr>
      <w:r>
        <w:rPr>
          <w:rFonts w:hint="eastAsia" w:ascii="仿宋_GB2312" w:hAnsi="仿宋" w:eastAsia="仿宋_GB2312"/>
          <w:sz w:val="24"/>
        </w:rPr>
        <w:t>2、表后附拟派人员职业/职称、资格证书等相关证书扫描件。</w:t>
      </w:r>
    </w:p>
    <w:p w14:paraId="41DF541A">
      <w:pPr>
        <w:spacing w:line="520" w:lineRule="exact"/>
        <w:ind w:right="420" w:firstLine="5100" w:firstLineChars="1700"/>
        <w:rPr>
          <w:rFonts w:ascii="仿宋_GB2312" w:hAnsi="仿宋" w:eastAsia="仿宋_GB2312"/>
          <w:sz w:val="30"/>
          <w:szCs w:val="30"/>
        </w:rPr>
      </w:pPr>
    </w:p>
    <w:p w14:paraId="60620846">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5C43FC3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615DF8AB">
      <w:pPr>
        <w:pStyle w:val="24"/>
        <w:spacing w:line="520" w:lineRule="exact"/>
        <w:ind w:left="1020" w:hanging="600"/>
        <w:jc w:val="center"/>
        <w:rPr>
          <w:rFonts w:ascii="仿宋_GB2312" w:hAnsi="仿宋" w:eastAsia="仿宋_GB2312"/>
          <w:sz w:val="30"/>
          <w:szCs w:val="30"/>
        </w:rPr>
      </w:pPr>
    </w:p>
    <w:p w14:paraId="6C7D26F3">
      <w:pPr>
        <w:pStyle w:val="24"/>
        <w:spacing w:line="520" w:lineRule="exact"/>
        <w:ind w:left="1020" w:hanging="600"/>
        <w:jc w:val="center"/>
        <w:rPr>
          <w:rFonts w:ascii="仿宋_GB2312" w:hAnsi="仿宋" w:eastAsia="仿宋_GB2312"/>
          <w:sz w:val="30"/>
          <w:szCs w:val="30"/>
        </w:rPr>
      </w:pPr>
    </w:p>
    <w:p w14:paraId="3D1BEA85">
      <w:pPr>
        <w:pStyle w:val="24"/>
        <w:spacing w:line="520" w:lineRule="exact"/>
        <w:ind w:left="1020" w:hanging="600"/>
        <w:jc w:val="center"/>
        <w:rPr>
          <w:rFonts w:ascii="仿宋_GB2312" w:hAnsi="仿宋" w:eastAsia="仿宋_GB2312"/>
          <w:sz w:val="30"/>
          <w:szCs w:val="30"/>
        </w:rPr>
      </w:pPr>
    </w:p>
    <w:p w14:paraId="01B2446B">
      <w:pPr>
        <w:pStyle w:val="24"/>
        <w:spacing w:line="520" w:lineRule="exact"/>
        <w:ind w:left="1020" w:hanging="600"/>
        <w:jc w:val="center"/>
        <w:rPr>
          <w:rFonts w:ascii="仿宋_GB2312" w:hAnsi="仿宋" w:eastAsia="仿宋_GB2312"/>
          <w:sz w:val="30"/>
          <w:szCs w:val="30"/>
        </w:rPr>
      </w:pPr>
    </w:p>
    <w:p w14:paraId="02E04CA6">
      <w:pPr>
        <w:pStyle w:val="24"/>
        <w:spacing w:line="520" w:lineRule="exact"/>
        <w:ind w:left="1303" w:hanging="883"/>
        <w:jc w:val="center"/>
        <w:rPr>
          <w:rFonts w:hAnsi="宋体"/>
          <w:b/>
          <w:sz w:val="44"/>
          <w:szCs w:val="44"/>
        </w:rPr>
      </w:pPr>
      <w:r>
        <w:rPr>
          <w:rFonts w:hint="eastAsia" w:hAnsi="宋体"/>
          <w:b/>
          <w:sz w:val="44"/>
          <w:szCs w:val="44"/>
        </w:rPr>
        <w:t>技术服务和售后服务内容及承诺</w:t>
      </w:r>
    </w:p>
    <w:p w14:paraId="40A327FE">
      <w:pPr>
        <w:rPr>
          <w:rFonts w:ascii="仿宋_GB2312" w:eastAsia="仿宋_GB2312"/>
        </w:rPr>
      </w:pPr>
    </w:p>
    <w:tbl>
      <w:tblPr>
        <w:tblStyle w:val="46"/>
        <w:tblW w:w="88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7A01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9437E8F">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技术和售后服务承诺：</w:t>
            </w:r>
          </w:p>
          <w:p w14:paraId="38DF7A12">
            <w:pPr>
              <w:pStyle w:val="24"/>
              <w:tabs>
                <w:tab w:val="left" w:pos="1005"/>
              </w:tabs>
              <w:spacing w:line="440" w:lineRule="exact"/>
              <w:ind w:left="900" w:hanging="480"/>
              <w:rPr>
                <w:rFonts w:ascii="仿宋_GB2312" w:eastAsia="仿宋_GB2312"/>
                <w:sz w:val="24"/>
              </w:rPr>
            </w:pPr>
          </w:p>
          <w:p w14:paraId="5BE44FBB">
            <w:pPr>
              <w:pStyle w:val="24"/>
              <w:tabs>
                <w:tab w:val="left" w:pos="1005"/>
              </w:tabs>
              <w:spacing w:line="440" w:lineRule="exact"/>
              <w:ind w:left="900" w:hanging="480"/>
              <w:rPr>
                <w:rFonts w:ascii="仿宋_GB2312" w:eastAsia="仿宋_GB2312"/>
                <w:sz w:val="24"/>
              </w:rPr>
            </w:pPr>
          </w:p>
          <w:p w14:paraId="398CBF6C">
            <w:pPr>
              <w:pStyle w:val="24"/>
              <w:tabs>
                <w:tab w:val="left" w:pos="1005"/>
              </w:tabs>
              <w:spacing w:line="440" w:lineRule="exact"/>
              <w:ind w:left="900" w:hanging="480"/>
              <w:rPr>
                <w:rFonts w:ascii="仿宋_GB2312" w:eastAsia="仿宋_GB2312"/>
                <w:sz w:val="24"/>
              </w:rPr>
            </w:pPr>
          </w:p>
          <w:p w14:paraId="7A03A9D1">
            <w:pPr>
              <w:pStyle w:val="24"/>
              <w:tabs>
                <w:tab w:val="left" w:pos="1005"/>
              </w:tabs>
              <w:spacing w:line="440" w:lineRule="exact"/>
              <w:ind w:left="900" w:hanging="480"/>
              <w:rPr>
                <w:rFonts w:ascii="仿宋_GB2312" w:eastAsia="仿宋_GB2312"/>
                <w:sz w:val="24"/>
              </w:rPr>
            </w:pPr>
          </w:p>
          <w:p w14:paraId="392C1D61">
            <w:pPr>
              <w:pStyle w:val="24"/>
              <w:tabs>
                <w:tab w:val="left" w:pos="1005"/>
              </w:tabs>
              <w:spacing w:line="440" w:lineRule="exact"/>
              <w:ind w:left="900" w:hanging="480"/>
              <w:rPr>
                <w:rFonts w:ascii="仿宋_GB2312" w:eastAsia="仿宋_GB2312"/>
                <w:sz w:val="24"/>
              </w:rPr>
            </w:pPr>
          </w:p>
        </w:tc>
      </w:tr>
      <w:tr w14:paraId="7187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04FF1EF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售后服务承诺至少包含下列内容</w:t>
            </w:r>
          </w:p>
          <w:p w14:paraId="21BD98E3">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响应时间：</w:t>
            </w:r>
          </w:p>
          <w:p w14:paraId="6A42BFA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到达现场时间：</w:t>
            </w:r>
          </w:p>
          <w:p w14:paraId="21F8EABE">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完成修复时间：</w:t>
            </w:r>
          </w:p>
          <w:p w14:paraId="737977D6">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不能修复的保证措施：</w:t>
            </w:r>
          </w:p>
          <w:p w14:paraId="0618ABBD">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质保期内措施：</w:t>
            </w:r>
          </w:p>
          <w:p w14:paraId="7DA0D595">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质保期外措施：</w:t>
            </w:r>
          </w:p>
          <w:p w14:paraId="4A008657">
            <w:pPr>
              <w:pStyle w:val="24"/>
              <w:tabs>
                <w:tab w:val="left" w:pos="1005"/>
              </w:tabs>
              <w:spacing w:line="440" w:lineRule="exact"/>
              <w:ind w:left="900" w:hanging="480"/>
              <w:rPr>
                <w:rFonts w:ascii="仿宋_GB2312" w:eastAsia="仿宋_GB2312"/>
                <w:sz w:val="24"/>
              </w:rPr>
            </w:pPr>
            <w:r>
              <w:rPr>
                <w:rFonts w:hint="eastAsia" w:ascii="仿宋_GB2312" w:eastAsia="仿宋_GB2312"/>
                <w:sz w:val="24"/>
              </w:rPr>
              <w:t>……</w:t>
            </w:r>
          </w:p>
        </w:tc>
      </w:tr>
    </w:tbl>
    <w:p w14:paraId="645B8BB7">
      <w:pPr>
        <w:ind w:firstLine="2940" w:firstLineChars="1400"/>
        <w:rPr>
          <w:rFonts w:ascii="仿宋_GB2312" w:eastAsia="仿宋_GB2312"/>
        </w:rPr>
      </w:pPr>
      <w:r>
        <w:rPr>
          <w:rFonts w:hint="eastAsia" w:ascii="仿宋_GB2312" w:eastAsia="仿宋_GB2312"/>
        </w:rPr>
        <w:tab/>
      </w:r>
    </w:p>
    <w:p w14:paraId="7F0E8A2B">
      <w:pPr>
        <w:spacing w:line="520" w:lineRule="exact"/>
        <w:ind w:firstLine="5100" w:firstLineChars="1700"/>
        <w:rPr>
          <w:rFonts w:ascii="仿宋_GB2312" w:hAnsi="宋体" w:eastAsia="仿宋_GB2312"/>
          <w:sz w:val="30"/>
          <w:szCs w:val="30"/>
        </w:rPr>
      </w:pPr>
      <w:r>
        <w:rPr>
          <w:rFonts w:hint="eastAsia" w:ascii="仿宋_GB2312" w:hAnsi="宋体" w:eastAsia="仿宋_GB2312"/>
          <w:sz w:val="30"/>
          <w:szCs w:val="30"/>
        </w:rPr>
        <w:t>投标人(盖章):</w:t>
      </w:r>
    </w:p>
    <w:p w14:paraId="4D035A28">
      <w:pPr>
        <w:spacing w:line="520" w:lineRule="exact"/>
        <w:jc w:val="right"/>
        <w:rPr>
          <w:rFonts w:hint="eastAsia" w:ascii="仿宋_GB2312" w:hAnsi="宋体" w:eastAsia="仿宋_GB2312"/>
          <w:sz w:val="30"/>
          <w:szCs w:val="30"/>
        </w:rPr>
      </w:pPr>
      <w:r>
        <w:rPr>
          <w:rFonts w:hint="eastAsia" w:ascii="仿宋_GB2312" w:hAnsi="宋体" w:eastAsia="仿宋_GB2312"/>
          <w:sz w:val="30"/>
          <w:szCs w:val="30"/>
        </w:rPr>
        <w:t>法定代表人或被授权人</w:t>
      </w:r>
      <w:r>
        <w:rPr>
          <w:rFonts w:hint="eastAsia" w:ascii="仿宋_GB2312" w:hAnsi="宋体" w:eastAsia="仿宋_GB2312"/>
          <w:sz w:val="30"/>
          <w:szCs w:val="30"/>
          <w:lang w:eastAsia="zh-CN"/>
        </w:rPr>
        <w:t>签字或盖章</w:t>
      </w:r>
      <w:r>
        <w:rPr>
          <w:rFonts w:hint="eastAsia" w:ascii="仿宋_GB2312" w:hAnsi="宋体" w:eastAsia="仿宋_GB2312"/>
          <w:sz w:val="30"/>
          <w:szCs w:val="30"/>
        </w:rPr>
        <w:t>:</w:t>
      </w:r>
    </w:p>
    <w:p w14:paraId="1F2A36B3">
      <w:pPr>
        <w:pStyle w:val="24"/>
        <w:spacing w:line="520" w:lineRule="exact"/>
        <w:ind w:firstLine="610" w:firstLineChars="138"/>
        <w:jc w:val="center"/>
        <w:rPr>
          <w:rFonts w:hAnsi="宋体"/>
          <w:b/>
          <w:sz w:val="44"/>
          <w:szCs w:val="44"/>
        </w:rPr>
      </w:pPr>
    </w:p>
    <w:p w14:paraId="158B3327">
      <w:pPr>
        <w:pStyle w:val="24"/>
        <w:spacing w:line="520" w:lineRule="exact"/>
        <w:ind w:firstLine="610" w:firstLineChars="138"/>
        <w:jc w:val="center"/>
        <w:rPr>
          <w:rFonts w:hAnsi="宋体"/>
          <w:b/>
          <w:sz w:val="44"/>
          <w:szCs w:val="44"/>
        </w:rPr>
      </w:pPr>
    </w:p>
    <w:p w14:paraId="1EDC5832">
      <w:pPr>
        <w:pStyle w:val="24"/>
        <w:spacing w:line="520" w:lineRule="exact"/>
        <w:jc w:val="both"/>
        <w:rPr>
          <w:rFonts w:hAnsi="宋体"/>
          <w:b/>
          <w:sz w:val="44"/>
          <w:szCs w:val="44"/>
        </w:rPr>
      </w:pPr>
    </w:p>
    <w:p w14:paraId="7E4413DE">
      <w:pPr>
        <w:jc w:val="center"/>
        <w:rPr>
          <w:rFonts w:ascii="宋体" w:hAnsi="宋体"/>
          <w:b/>
          <w:sz w:val="44"/>
          <w:szCs w:val="44"/>
        </w:rPr>
      </w:pPr>
      <w:r>
        <w:rPr>
          <w:rFonts w:hint="eastAsia" w:ascii="宋体" w:hAnsi="宋体"/>
          <w:b/>
          <w:sz w:val="44"/>
          <w:szCs w:val="44"/>
        </w:rPr>
        <w:t>其他优惠条件</w:t>
      </w:r>
    </w:p>
    <w:p w14:paraId="74AAC0CA">
      <w:pPr>
        <w:jc w:val="center"/>
        <w:rPr>
          <w:rFonts w:ascii="宋体" w:hAnsi="宋体"/>
          <w:b/>
          <w:sz w:val="44"/>
          <w:szCs w:val="44"/>
        </w:rPr>
      </w:pPr>
    </w:p>
    <w:p w14:paraId="1F287757">
      <w:pPr>
        <w:spacing w:line="360" w:lineRule="exact"/>
        <w:jc w:val="right"/>
        <w:rPr>
          <w:rFonts w:ascii="仿宋_GB2312" w:hAnsi="宋体" w:eastAsia="仿宋_GB2312"/>
          <w:b/>
          <w:bCs/>
          <w:sz w:val="30"/>
          <w:szCs w:val="30"/>
        </w:rPr>
      </w:pPr>
    </w:p>
    <w:p w14:paraId="3D29EE24">
      <w:pPr>
        <w:spacing w:line="360" w:lineRule="exact"/>
        <w:jc w:val="right"/>
        <w:rPr>
          <w:rFonts w:ascii="仿宋_GB2312" w:hAnsi="宋体" w:eastAsia="仿宋_GB2312"/>
          <w:b/>
          <w:bCs/>
          <w:sz w:val="30"/>
          <w:szCs w:val="30"/>
        </w:rPr>
      </w:pPr>
    </w:p>
    <w:p w14:paraId="4855997E">
      <w:pPr>
        <w:spacing w:line="360" w:lineRule="exact"/>
        <w:jc w:val="right"/>
        <w:rPr>
          <w:rFonts w:ascii="仿宋_GB2312" w:hAnsi="宋体" w:eastAsia="仿宋_GB2312"/>
          <w:b/>
          <w:bCs/>
          <w:sz w:val="30"/>
          <w:szCs w:val="30"/>
        </w:rPr>
      </w:pPr>
    </w:p>
    <w:p w14:paraId="2928D185">
      <w:pPr>
        <w:spacing w:line="360" w:lineRule="exact"/>
        <w:jc w:val="right"/>
        <w:rPr>
          <w:rFonts w:ascii="仿宋_GB2312" w:hAnsi="宋体" w:eastAsia="仿宋_GB2312"/>
          <w:b/>
          <w:bCs/>
          <w:sz w:val="30"/>
          <w:szCs w:val="30"/>
        </w:rPr>
      </w:pPr>
    </w:p>
    <w:p w14:paraId="0BE92204">
      <w:pPr>
        <w:spacing w:line="360" w:lineRule="exact"/>
        <w:jc w:val="right"/>
        <w:rPr>
          <w:rFonts w:ascii="仿宋_GB2312" w:hAnsi="宋体" w:eastAsia="仿宋_GB2312"/>
          <w:b/>
          <w:bCs/>
          <w:sz w:val="30"/>
          <w:szCs w:val="30"/>
        </w:rPr>
      </w:pPr>
    </w:p>
    <w:p w14:paraId="0F8D986E">
      <w:pPr>
        <w:spacing w:line="360" w:lineRule="exact"/>
        <w:jc w:val="right"/>
        <w:rPr>
          <w:rFonts w:ascii="仿宋_GB2312" w:hAnsi="宋体" w:eastAsia="仿宋_GB2312"/>
          <w:b/>
          <w:bCs/>
          <w:sz w:val="30"/>
          <w:szCs w:val="30"/>
        </w:rPr>
      </w:pPr>
    </w:p>
    <w:p w14:paraId="571B93B4">
      <w:pPr>
        <w:spacing w:line="360" w:lineRule="exact"/>
        <w:jc w:val="right"/>
        <w:rPr>
          <w:rFonts w:ascii="仿宋_GB2312" w:hAnsi="宋体" w:eastAsia="仿宋_GB2312"/>
          <w:b/>
          <w:bCs/>
          <w:sz w:val="30"/>
          <w:szCs w:val="30"/>
        </w:rPr>
      </w:pPr>
    </w:p>
    <w:p w14:paraId="2A6E70AB">
      <w:pPr>
        <w:spacing w:line="360" w:lineRule="exact"/>
        <w:jc w:val="right"/>
        <w:rPr>
          <w:rFonts w:ascii="仿宋_GB2312" w:hAnsi="宋体" w:eastAsia="仿宋_GB2312"/>
          <w:b/>
          <w:bCs/>
          <w:sz w:val="30"/>
          <w:szCs w:val="30"/>
        </w:rPr>
      </w:pPr>
    </w:p>
    <w:p w14:paraId="0E411C69">
      <w:pPr>
        <w:spacing w:line="360" w:lineRule="exact"/>
        <w:jc w:val="right"/>
        <w:rPr>
          <w:rFonts w:ascii="仿宋_GB2312" w:hAnsi="宋体" w:eastAsia="仿宋_GB2312"/>
          <w:b/>
          <w:bCs/>
          <w:sz w:val="30"/>
          <w:szCs w:val="30"/>
        </w:rPr>
      </w:pPr>
    </w:p>
    <w:p w14:paraId="7FFA1605">
      <w:pPr>
        <w:spacing w:line="360" w:lineRule="exact"/>
        <w:jc w:val="right"/>
        <w:rPr>
          <w:rFonts w:ascii="仿宋_GB2312" w:hAnsi="宋体" w:eastAsia="仿宋_GB2312"/>
          <w:b/>
          <w:bCs/>
          <w:sz w:val="30"/>
          <w:szCs w:val="30"/>
        </w:rPr>
      </w:pPr>
    </w:p>
    <w:p w14:paraId="47974E11">
      <w:pPr>
        <w:spacing w:line="360" w:lineRule="exact"/>
        <w:jc w:val="right"/>
        <w:rPr>
          <w:rFonts w:ascii="仿宋_GB2312" w:hAnsi="宋体" w:eastAsia="仿宋_GB2312"/>
          <w:b/>
          <w:bCs/>
          <w:sz w:val="30"/>
          <w:szCs w:val="30"/>
        </w:rPr>
      </w:pPr>
    </w:p>
    <w:p w14:paraId="6DFE668D">
      <w:pPr>
        <w:spacing w:line="360" w:lineRule="exact"/>
        <w:jc w:val="right"/>
        <w:rPr>
          <w:rFonts w:ascii="仿宋_GB2312" w:hAnsi="宋体" w:eastAsia="仿宋_GB2312"/>
          <w:b/>
          <w:bCs/>
          <w:sz w:val="30"/>
          <w:szCs w:val="30"/>
        </w:rPr>
      </w:pPr>
    </w:p>
    <w:p w14:paraId="784CE010">
      <w:pPr>
        <w:spacing w:line="360" w:lineRule="exact"/>
        <w:jc w:val="right"/>
        <w:rPr>
          <w:rFonts w:ascii="仿宋_GB2312" w:hAnsi="宋体" w:eastAsia="仿宋_GB2312"/>
          <w:b/>
          <w:bCs/>
          <w:sz w:val="30"/>
          <w:szCs w:val="30"/>
        </w:rPr>
      </w:pPr>
    </w:p>
    <w:p w14:paraId="082FAB73">
      <w:pPr>
        <w:spacing w:line="360" w:lineRule="exact"/>
        <w:jc w:val="right"/>
        <w:rPr>
          <w:rFonts w:ascii="仿宋_GB2312" w:hAnsi="宋体" w:eastAsia="仿宋_GB2312"/>
          <w:b/>
          <w:bCs/>
          <w:sz w:val="30"/>
          <w:szCs w:val="30"/>
        </w:rPr>
      </w:pPr>
    </w:p>
    <w:p w14:paraId="24143A2E">
      <w:pPr>
        <w:spacing w:line="360" w:lineRule="exact"/>
        <w:jc w:val="right"/>
        <w:rPr>
          <w:rFonts w:ascii="仿宋_GB2312" w:hAnsi="宋体" w:eastAsia="仿宋_GB2312"/>
          <w:b/>
          <w:bCs/>
          <w:sz w:val="30"/>
          <w:szCs w:val="30"/>
        </w:rPr>
      </w:pPr>
    </w:p>
    <w:p w14:paraId="098B5D6F">
      <w:pPr>
        <w:spacing w:line="360" w:lineRule="exact"/>
        <w:jc w:val="right"/>
        <w:rPr>
          <w:rFonts w:ascii="仿宋_GB2312" w:hAnsi="宋体" w:eastAsia="仿宋_GB2312"/>
          <w:b/>
          <w:bCs/>
          <w:sz w:val="30"/>
          <w:szCs w:val="30"/>
        </w:rPr>
      </w:pPr>
    </w:p>
    <w:p w14:paraId="5ACF2F43">
      <w:pPr>
        <w:spacing w:line="360" w:lineRule="exact"/>
        <w:jc w:val="right"/>
        <w:rPr>
          <w:rFonts w:ascii="仿宋_GB2312" w:hAnsi="宋体" w:eastAsia="仿宋_GB2312"/>
          <w:b/>
          <w:bCs/>
          <w:sz w:val="30"/>
          <w:szCs w:val="30"/>
        </w:rPr>
      </w:pPr>
    </w:p>
    <w:p w14:paraId="27D33261">
      <w:pPr>
        <w:spacing w:line="360" w:lineRule="exact"/>
        <w:jc w:val="right"/>
        <w:rPr>
          <w:rFonts w:ascii="仿宋_GB2312" w:hAnsi="宋体" w:eastAsia="仿宋_GB2312"/>
          <w:b/>
          <w:bCs/>
          <w:sz w:val="30"/>
          <w:szCs w:val="30"/>
        </w:rPr>
      </w:pPr>
    </w:p>
    <w:p w14:paraId="0CAEF806">
      <w:pPr>
        <w:spacing w:line="360" w:lineRule="exact"/>
        <w:jc w:val="right"/>
        <w:rPr>
          <w:rFonts w:ascii="仿宋_GB2312" w:hAnsi="宋体" w:eastAsia="仿宋_GB2312"/>
          <w:b/>
          <w:bCs/>
          <w:sz w:val="30"/>
          <w:szCs w:val="30"/>
        </w:rPr>
      </w:pPr>
    </w:p>
    <w:p w14:paraId="70FCA1C0">
      <w:pPr>
        <w:spacing w:line="360" w:lineRule="exact"/>
        <w:jc w:val="right"/>
        <w:rPr>
          <w:rFonts w:ascii="仿宋_GB2312" w:hAnsi="宋体" w:eastAsia="仿宋_GB2312"/>
          <w:b/>
          <w:bCs/>
          <w:sz w:val="30"/>
          <w:szCs w:val="30"/>
        </w:rPr>
      </w:pPr>
    </w:p>
    <w:p w14:paraId="0213D992">
      <w:pPr>
        <w:spacing w:line="360" w:lineRule="exact"/>
        <w:jc w:val="right"/>
        <w:rPr>
          <w:rFonts w:ascii="仿宋_GB2312" w:hAnsi="宋体" w:eastAsia="仿宋_GB2312"/>
          <w:b/>
          <w:bCs/>
          <w:sz w:val="30"/>
          <w:szCs w:val="30"/>
        </w:rPr>
      </w:pPr>
    </w:p>
    <w:p w14:paraId="2F58F2C4">
      <w:pPr>
        <w:spacing w:line="360" w:lineRule="exact"/>
        <w:jc w:val="right"/>
        <w:rPr>
          <w:rFonts w:ascii="仿宋_GB2312" w:hAnsi="宋体" w:eastAsia="仿宋_GB2312"/>
          <w:b/>
          <w:bCs/>
          <w:sz w:val="30"/>
          <w:szCs w:val="30"/>
        </w:rPr>
      </w:pPr>
    </w:p>
    <w:p w14:paraId="0BEE7300">
      <w:pPr>
        <w:spacing w:line="360" w:lineRule="exact"/>
        <w:jc w:val="right"/>
        <w:rPr>
          <w:rFonts w:ascii="仿宋_GB2312" w:hAnsi="宋体" w:eastAsia="仿宋_GB2312"/>
          <w:b/>
          <w:bCs/>
          <w:sz w:val="30"/>
          <w:szCs w:val="30"/>
        </w:rPr>
      </w:pPr>
    </w:p>
    <w:p w14:paraId="256ED550">
      <w:pPr>
        <w:spacing w:line="360" w:lineRule="exact"/>
        <w:jc w:val="right"/>
        <w:rPr>
          <w:rFonts w:ascii="仿宋_GB2312" w:hAnsi="宋体" w:eastAsia="仿宋_GB2312"/>
          <w:b/>
          <w:bCs/>
          <w:sz w:val="30"/>
          <w:szCs w:val="30"/>
        </w:rPr>
      </w:pPr>
    </w:p>
    <w:p w14:paraId="20745EBD">
      <w:pPr>
        <w:spacing w:line="360" w:lineRule="exact"/>
        <w:jc w:val="right"/>
        <w:rPr>
          <w:rFonts w:ascii="仿宋_GB2312" w:hAnsi="宋体" w:eastAsia="仿宋_GB2312"/>
          <w:b/>
          <w:bCs/>
          <w:sz w:val="30"/>
          <w:szCs w:val="30"/>
        </w:rPr>
      </w:pPr>
    </w:p>
    <w:p w14:paraId="081DECC3">
      <w:pPr>
        <w:spacing w:line="360" w:lineRule="exact"/>
        <w:jc w:val="right"/>
        <w:rPr>
          <w:rFonts w:ascii="仿宋_GB2312" w:hAnsi="宋体" w:eastAsia="仿宋_GB2312"/>
          <w:b/>
          <w:bCs/>
          <w:sz w:val="30"/>
          <w:szCs w:val="30"/>
        </w:rPr>
      </w:pPr>
    </w:p>
    <w:p w14:paraId="06EDC9C4">
      <w:pPr>
        <w:spacing w:line="360" w:lineRule="exact"/>
        <w:jc w:val="right"/>
        <w:rPr>
          <w:rFonts w:ascii="仿宋_GB2312" w:hAnsi="宋体" w:eastAsia="仿宋_GB2312"/>
          <w:b/>
          <w:bCs/>
          <w:sz w:val="30"/>
          <w:szCs w:val="30"/>
        </w:rPr>
      </w:pPr>
    </w:p>
    <w:p w14:paraId="3F3DBE88">
      <w:pPr>
        <w:spacing w:line="360" w:lineRule="exact"/>
        <w:jc w:val="right"/>
        <w:rPr>
          <w:rFonts w:ascii="仿宋_GB2312" w:hAnsi="宋体" w:eastAsia="仿宋_GB2312"/>
          <w:b/>
          <w:bCs/>
          <w:sz w:val="30"/>
          <w:szCs w:val="30"/>
        </w:rPr>
      </w:pPr>
    </w:p>
    <w:p w14:paraId="6FD96CB8">
      <w:pPr>
        <w:spacing w:line="360" w:lineRule="exact"/>
        <w:jc w:val="right"/>
        <w:rPr>
          <w:rFonts w:ascii="仿宋_GB2312" w:hAnsi="宋体" w:eastAsia="仿宋_GB2312"/>
          <w:b/>
          <w:bCs/>
          <w:sz w:val="30"/>
          <w:szCs w:val="30"/>
        </w:rPr>
      </w:pPr>
    </w:p>
    <w:p w14:paraId="21D4BB4E">
      <w:pPr>
        <w:spacing w:line="360" w:lineRule="exact"/>
        <w:ind w:right="600"/>
        <w:jc w:val="center"/>
        <w:rPr>
          <w:rFonts w:ascii="仿宋_GB2312" w:hAnsi="宋体" w:eastAsia="仿宋_GB2312"/>
          <w:b/>
          <w:bCs/>
          <w:sz w:val="30"/>
          <w:szCs w:val="30"/>
        </w:rPr>
      </w:pPr>
      <w:r>
        <w:rPr>
          <w:rFonts w:hint="eastAsia" w:ascii="仿宋_GB2312" w:hAnsi="宋体" w:eastAsia="仿宋_GB2312"/>
          <w:sz w:val="30"/>
          <w:szCs w:val="30"/>
        </w:rPr>
        <w:t>投标人(盖章)：</w:t>
      </w:r>
    </w:p>
    <w:p w14:paraId="563D18CF">
      <w:pPr>
        <w:spacing w:line="360" w:lineRule="exact"/>
        <w:jc w:val="right"/>
        <w:rPr>
          <w:rFonts w:ascii="仿宋_GB2312" w:hAnsi="宋体" w:eastAsia="仿宋_GB2312"/>
          <w:b/>
          <w:bCs/>
          <w:sz w:val="30"/>
          <w:szCs w:val="30"/>
        </w:rPr>
      </w:pPr>
    </w:p>
    <w:p w14:paraId="75C22805">
      <w:pPr>
        <w:spacing w:line="360" w:lineRule="exact"/>
        <w:jc w:val="right"/>
        <w:rPr>
          <w:rFonts w:ascii="仿宋_GB2312" w:hAnsi="宋体" w:eastAsia="仿宋_GB2312"/>
          <w:b/>
          <w:bCs/>
          <w:sz w:val="30"/>
          <w:szCs w:val="30"/>
        </w:rPr>
      </w:pPr>
    </w:p>
    <w:p w14:paraId="1A0EAD13">
      <w:pPr>
        <w:pStyle w:val="24"/>
        <w:spacing w:line="520" w:lineRule="exact"/>
        <w:ind w:left="420" w:firstLine="610" w:firstLineChars="138"/>
        <w:jc w:val="center"/>
        <w:rPr>
          <w:rFonts w:hAnsi="宋体"/>
          <w:b/>
          <w:sz w:val="44"/>
          <w:szCs w:val="44"/>
        </w:rPr>
      </w:pPr>
    </w:p>
    <w:p w14:paraId="7382757D">
      <w:pPr>
        <w:pStyle w:val="24"/>
        <w:spacing w:line="520" w:lineRule="exact"/>
        <w:ind w:left="420" w:firstLine="610" w:firstLineChars="138"/>
        <w:jc w:val="center"/>
        <w:rPr>
          <w:rFonts w:hAnsi="宋体"/>
          <w:b/>
          <w:sz w:val="44"/>
          <w:szCs w:val="44"/>
        </w:rPr>
      </w:pPr>
    </w:p>
    <w:p w14:paraId="6827C681">
      <w:pPr>
        <w:pStyle w:val="24"/>
        <w:spacing w:line="520" w:lineRule="exact"/>
        <w:ind w:left="420" w:firstLine="610" w:firstLineChars="138"/>
        <w:jc w:val="center"/>
        <w:rPr>
          <w:rFonts w:hint="eastAsia" w:hAnsi="宋体"/>
          <w:b/>
          <w:sz w:val="44"/>
          <w:szCs w:val="44"/>
        </w:rPr>
      </w:pPr>
      <w:r>
        <w:rPr>
          <w:rFonts w:hint="eastAsia" w:hAnsi="宋体"/>
          <w:b/>
          <w:sz w:val="44"/>
          <w:szCs w:val="44"/>
        </w:rPr>
        <w:t>企业综合实力响应情况</w:t>
      </w:r>
    </w:p>
    <w:p w14:paraId="22658904">
      <w:pPr>
        <w:pStyle w:val="24"/>
        <w:spacing w:line="520" w:lineRule="exact"/>
        <w:ind w:left="420" w:firstLine="610" w:firstLineChars="138"/>
        <w:jc w:val="center"/>
        <w:rPr>
          <w:rFonts w:hint="eastAsia" w:hAnsi="宋体"/>
          <w:b/>
          <w:sz w:val="44"/>
          <w:szCs w:val="44"/>
          <w:lang w:eastAsia="zh-CN"/>
        </w:rPr>
      </w:pPr>
    </w:p>
    <w:tbl>
      <w:tblPr>
        <w:tblStyle w:val="46"/>
        <w:tblW w:w="9867" w:type="dxa"/>
        <w:tblInd w:w="95" w:type="dxa"/>
        <w:tblLayout w:type="fixed"/>
        <w:tblCellMar>
          <w:top w:w="0" w:type="dxa"/>
          <w:left w:w="10" w:type="dxa"/>
          <w:bottom w:w="0" w:type="dxa"/>
          <w:right w:w="10" w:type="dxa"/>
        </w:tblCellMar>
      </w:tblPr>
      <w:tblGrid>
        <w:gridCol w:w="4974"/>
        <w:gridCol w:w="4893"/>
      </w:tblGrid>
      <w:tr w14:paraId="72E0C46F">
        <w:tblPrEx>
          <w:tblCellMar>
            <w:top w:w="0" w:type="dxa"/>
            <w:left w:w="10" w:type="dxa"/>
            <w:bottom w:w="0" w:type="dxa"/>
            <w:right w:w="10" w:type="dxa"/>
          </w:tblCellMar>
        </w:tblPrEx>
        <w:trPr>
          <w:trHeight w:val="637"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37E47AE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lang w:eastAsia="zh-CN"/>
              </w:rPr>
              <w:t>招标</w:t>
            </w:r>
            <w:r>
              <w:rPr>
                <w:rFonts w:hint="eastAsia" w:ascii="仿宋" w:hAnsi="仿宋" w:eastAsia="仿宋"/>
                <w:sz w:val="28"/>
                <w:szCs w:val="28"/>
                <w:highlight w:val="none"/>
              </w:rPr>
              <w:t>文件要求</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0EAF253F">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响应情况</w:t>
            </w:r>
          </w:p>
        </w:tc>
      </w:tr>
      <w:tr w14:paraId="683A4A2C">
        <w:tblPrEx>
          <w:tblCellMar>
            <w:top w:w="0" w:type="dxa"/>
            <w:left w:w="10" w:type="dxa"/>
            <w:bottom w:w="0" w:type="dxa"/>
            <w:right w:w="10" w:type="dxa"/>
          </w:tblCellMar>
        </w:tblPrEx>
        <w:trPr>
          <w:trHeight w:val="1920" w:hRule="atLeast"/>
        </w:trPr>
        <w:tc>
          <w:tcPr>
            <w:tcW w:w="4974" w:type="dxa"/>
            <w:tcBorders>
              <w:top w:val="single" w:color="auto" w:sz="4" w:space="0"/>
              <w:left w:val="single" w:color="auto" w:sz="4" w:space="0"/>
              <w:bottom w:val="single" w:color="auto" w:sz="4" w:space="0"/>
              <w:right w:val="single" w:color="auto" w:sz="4" w:space="0"/>
            </w:tcBorders>
            <w:noWrap w:val="0"/>
            <w:vAlign w:val="center"/>
          </w:tcPr>
          <w:p w14:paraId="6125CA3E">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投标人或产品制造厂家通过ISO9001质量管理体系认证的得2分。</w:t>
            </w:r>
          </w:p>
          <w:p w14:paraId="5448201C">
            <w:pPr>
              <w:spacing w:line="360" w:lineRule="exact"/>
              <w:jc w:val="left"/>
              <w:rPr>
                <w:rFonts w:hint="eastAsia" w:ascii="仿宋" w:hAnsi="仿宋" w:eastAsia="仿宋"/>
                <w:sz w:val="28"/>
                <w:szCs w:val="28"/>
                <w:highlight w:val="none"/>
              </w:rPr>
            </w:pPr>
            <w:r>
              <w:rPr>
                <w:rFonts w:hint="eastAsia" w:ascii="仿宋" w:hAnsi="仿宋" w:eastAsia="仿宋"/>
                <w:sz w:val="28"/>
                <w:szCs w:val="28"/>
                <w:highlight w:val="none"/>
              </w:rPr>
              <w:t>注：投标文件中需附上述证书扫描件加盖投标人公章，否则不得分。</w:t>
            </w:r>
          </w:p>
        </w:tc>
        <w:tc>
          <w:tcPr>
            <w:tcW w:w="4893" w:type="dxa"/>
            <w:tcBorders>
              <w:top w:val="single" w:color="auto" w:sz="4" w:space="0"/>
              <w:left w:val="single" w:color="auto" w:sz="4" w:space="0"/>
              <w:bottom w:val="single" w:color="auto" w:sz="4" w:space="0"/>
              <w:right w:val="single" w:color="auto" w:sz="4" w:space="0"/>
            </w:tcBorders>
            <w:noWrap w:val="0"/>
            <w:vAlign w:val="top"/>
          </w:tcPr>
          <w:p w14:paraId="50459839">
            <w:pPr>
              <w:spacing w:line="360" w:lineRule="exact"/>
              <w:jc w:val="center"/>
              <w:rPr>
                <w:rFonts w:hint="eastAsia" w:ascii="仿宋" w:hAnsi="仿宋" w:eastAsia="仿宋"/>
                <w:sz w:val="28"/>
                <w:szCs w:val="28"/>
                <w:highlight w:val="none"/>
              </w:rPr>
            </w:pPr>
          </w:p>
        </w:tc>
      </w:tr>
    </w:tbl>
    <w:p w14:paraId="6144CEB5">
      <w:pPr>
        <w:jc w:val="center"/>
        <w:rPr>
          <w:rFonts w:ascii="仿宋_GB2312" w:hAnsi="仿宋" w:eastAsia="仿宋_GB2312"/>
          <w:sz w:val="30"/>
          <w:szCs w:val="30"/>
        </w:rPr>
      </w:pPr>
      <w:r>
        <w:rPr>
          <w:rFonts w:hint="eastAsia" w:ascii="仿宋_GB2312" w:hAnsi="仿宋" w:eastAsia="仿宋_GB2312"/>
          <w:sz w:val="30"/>
          <w:szCs w:val="30"/>
        </w:rPr>
        <w:t>后附上述要求的证明材料，否则不计分。</w:t>
      </w:r>
    </w:p>
    <w:p w14:paraId="369B9451">
      <w:pPr>
        <w:pStyle w:val="24"/>
        <w:spacing w:line="520" w:lineRule="exact"/>
        <w:ind w:left="420" w:firstLine="610" w:firstLineChars="138"/>
        <w:jc w:val="center"/>
        <w:rPr>
          <w:rFonts w:hint="eastAsia" w:hAnsi="宋体"/>
          <w:b/>
          <w:sz w:val="44"/>
          <w:szCs w:val="44"/>
          <w:lang w:eastAsia="zh-CN"/>
        </w:rPr>
      </w:pPr>
    </w:p>
    <w:p w14:paraId="57284E4A">
      <w:pPr>
        <w:pStyle w:val="24"/>
        <w:spacing w:line="520" w:lineRule="exact"/>
        <w:ind w:left="420" w:firstLine="610" w:firstLineChars="138"/>
        <w:jc w:val="center"/>
        <w:rPr>
          <w:rFonts w:hint="eastAsia" w:hAnsi="宋体"/>
          <w:b/>
          <w:sz w:val="44"/>
          <w:szCs w:val="44"/>
        </w:rPr>
      </w:pPr>
    </w:p>
    <w:p w14:paraId="65BF64F3">
      <w:pPr>
        <w:pStyle w:val="24"/>
        <w:spacing w:line="520" w:lineRule="exact"/>
        <w:ind w:left="420" w:firstLine="610" w:firstLineChars="138"/>
        <w:jc w:val="center"/>
        <w:rPr>
          <w:rFonts w:hint="eastAsia" w:hAnsi="宋体"/>
          <w:b/>
          <w:sz w:val="44"/>
          <w:szCs w:val="44"/>
        </w:rPr>
      </w:pPr>
    </w:p>
    <w:p w14:paraId="1DA403A7">
      <w:pPr>
        <w:pStyle w:val="24"/>
        <w:spacing w:line="520" w:lineRule="exact"/>
        <w:ind w:left="420" w:firstLine="610" w:firstLineChars="138"/>
        <w:jc w:val="center"/>
        <w:rPr>
          <w:rFonts w:hint="eastAsia" w:hAnsi="宋体"/>
          <w:b/>
          <w:sz w:val="44"/>
          <w:szCs w:val="44"/>
        </w:rPr>
      </w:pPr>
    </w:p>
    <w:p w14:paraId="29FC34A8">
      <w:pPr>
        <w:pStyle w:val="24"/>
        <w:spacing w:line="520" w:lineRule="exact"/>
        <w:ind w:left="420" w:firstLine="610" w:firstLineChars="138"/>
        <w:jc w:val="center"/>
        <w:rPr>
          <w:rFonts w:hint="eastAsia" w:hAnsi="宋体"/>
          <w:b/>
          <w:sz w:val="44"/>
          <w:szCs w:val="44"/>
        </w:rPr>
      </w:pPr>
    </w:p>
    <w:p w14:paraId="6B74ECF3">
      <w:pPr>
        <w:pStyle w:val="24"/>
        <w:spacing w:line="520" w:lineRule="exact"/>
        <w:ind w:left="420" w:firstLine="610" w:firstLineChars="138"/>
        <w:jc w:val="center"/>
        <w:rPr>
          <w:rFonts w:hint="eastAsia" w:hAnsi="宋体"/>
          <w:b/>
          <w:sz w:val="44"/>
          <w:szCs w:val="44"/>
        </w:rPr>
      </w:pPr>
    </w:p>
    <w:p w14:paraId="322FB195">
      <w:pPr>
        <w:pStyle w:val="24"/>
        <w:spacing w:line="520" w:lineRule="exact"/>
        <w:ind w:left="420" w:firstLine="610" w:firstLineChars="138"/>
        <w:jc w:val="center"/>
        <w:rPr>
          <w:rFonts w:hint="eastAsia" w:hAnsi="宋体"/>
          <w:b/>
          <w:sz w:val="44"/>
          <w:szCs w:val="44"/>
        </w:rPr>
      </w:pPr>
    </w:p>
    <w:p w14:paraId="1F42E114">
      <w:pPr>
        <w:pStyle w:val="24"/>
        <w:spacing w:line="520" w:lineRule="exact"/>
        <w:ind w:left="420" w:firstLine="610" w:firstLineChars="138"/>
        <w:jc w:val="center"/>
        <w:rPr>
          <w:rFonts w:hint="eastAsia" w:hAnsi="宋体"/>
          <w:b/>
          <w:sz w:val="44"/>
          <w:szCs w:val="44"/>
        </w:rPr>
      </w:pPr>
    </w:p>
    <w:p w14:paraId="14CB84D9">
      <w:pPr>
        <w:pStyle w:val="24"/>
        <w:spacing w:line="520" w:lineRule="exact"/>
        <w:ind w:left="420" w:firstLine="610" w:firstLineChars="138"/>
        <w:jc w:val="center"/>
        <w:rPr>
          <w:rFonts w:hint="eastAsia" w:hAnsi="宋体"/>
          <w:b/>
          <w:sz w:val="44"/>
          <w:szCs w:val="44"/>
        </w:rPr>
      </w:pPr>
    </w:p>
    <w:p w14:paraId="044EEA34">
      <w:pPr>
        <w:pStyle w:val="24"/>
        <w:spacing w:line="520" w:lineRule="exact"/>
        <w:ind w:left="420" w:firstLine="610" w:firstLineChars="138"/>
        <w:jc w:val="center"/>
        <w:rPr>
          <w:rFonts w:hint="eastAsia" w:hAnsi="宋体"/>
          <w:b/>
          <w:sz w:val="44"/>
          <w:szCs w:val="44"/>
        </w:rPr>
      </w:pPr>
    </w:p>
    <w:p w14:paraId="01DC6D93">
      <w:pPr>
        <w:pStyle w:val="24"/>
        <w:spacing w:line="520" w:lineRule="exact"/>
        <w:ind w:left="420" w:firstLine="610" w:firstLineChars="138"/>
        <w:jc w:val="center"/>
        <w:rPr>
          <w:rFonts w:hint="eastAsia" w:hAnsi="宋体"/>
          <w:b/>
          <w:sz w:val="44"/>
          <w:szCs w:val="44"/>
        </w:rPr>
      </w:pPr>
    </w:p>
    <w:p w14:paraId="43966C96">
      <w:pPr>
        <w:pStyle w:val="24"/>
        <w:spacing w:line="520" w:lineRule="exact"/>
        <w:ind w:left="420" w:firstLine="610" w:firstLineChars="138"/>
        <w:jc w:val="center"/>
        <w:rPr>
          <w:rFonts w:hint="eastAsia" w:hAnsi="宋体"/>
          <w:b/>
          <w:sz w:val="44"/>
          <w:szCs w:val="44"/>
        </w:rPr>
      </w:pPr>
    </w:p>
    <w:p w14:paraId="44879480">
      <w:pPr>
        <w:pStyle w:val="24"/>
        <w:spacing w:line="520" w:lineRule="exact"/>
        <w:ind w:left="420" w:firstLine="610" w:firstLineChars="138"/>
        <w:jc w:val="center"/>
        <w:rPr>
          <w:rFonts w:hint="eastAsia" w:hAnsi="宋体"/>
          <w:b/>
          <w:sz w:val="44"/>
          <w:szCs w:val="44"/>
        </w:rPr>
      </w:pPr>
    </w:p>
    <w:p w14:paraId="6C8B3319">
      <w:pPr>
        <w:pStyle w:val="24"/>
        <w:spacing w:line="520" w:lineRule="exact"/>
        <w:ind w:left="420" w:firstLine="610" w:firstLineChars="138"/>
        <w:jc w:val="center"/>
        <w:rPr>
          <w:rFonts w:hint="eastAsia" w:hAnsi="宋体"/>
          <w:b/>
          <w:sz w:val="44"/>
          <w:szCs w:val="44"/>
        </w:rPr>
      </w:pPr>
    </w:p>
    <w:p w14:paraId="7039E789">
      <w:pPr>
        <w:pStyle w:val="24"/>
        <w:spacing w:line="520" w:lineRule="exact"/>
        <w:ind w:left="420" w:firstLine="610" w:firstLineChars="138"/>
        <w:jc w:val="center"/>
        <w:rPr>
          <w:rFonts w:hint="eastAsia" w:hAnsi="宋体"/>
          <w:b/>
          <w:sz w:val="44"/>
          <w:szCs w:val="44"/>
        </w:rPr>
      </w:pPr>
    </w:p>
    <w:p w14:paraId="7020245C">
      <w:pPr>
        <w:pStyle w:val="24"/>
        <w:spacing w:line="520" w:lineRule="exact"/>
        <w:ind w:left="420" w:firstLine="610" w:firstLineChars="138"/>
        <w:jc w:val="center"/>
        <w:rPr>
          <w:rFonts w:hint="eastAsia" w:hAnsi="宋体"/>
          <w:b/>
          <w:sz w:val="44"/>
          <w:szCs w:val="44"/>
        </w:rPr>
      </w:pPr>
    </w:p>
    <w:p w14:paraId="4E7355D7">
      <w:pPr>
        <w:pStyle w:val="24"/>
        <w:spacing w:line="520" w:lineRule="exact"/>
        <w:ind w:left="420" w:firstLine="610" w:firstLineChars="138"/>
        <w:jc w:val="center"/>
        <w:rPr>
          <w:rFonts w:hint="eastAsia" w:hAnsi="宋体"/>
          <w:b/>
          <w:sz w:val="44"/>
          <w:szCs w:val="44"/>
        </w:rPr>
      </w:pPr>
    </w:p>
    <w:p w14:paraId="523C4F77">
      <w:pPr>
        <w:pStyle w:val="24"/>
        <w:spacing w:line="520" w:lineRule="exact"/>
        <w:ind w:left="420" w:firstLine="610" w:firstLineChars="138"/>
        <w:jc w:val="center"/>
        <w:rPr>
          <w:rFonts w:hint="eastAsia" w:hAnsi="宋体"/>
          <w:b/>
          <w:sz w:val="44"/>
          <w:szCs w:val="44"/>
        </w:rPr>
      </w:pPr>
    </w:p>
    <w:p w14:paraId="49EC5DE5">
      <w:pPr>
        <w:keepNext/>
        <w:keepLines/>
        <w:spacing w:before="120" w:after="120" w:line="560" w:lineRule="exact"/>
        <w:jc w:val="center"/>
        <w:outlineLvl w:val="2"/>
        <w:rPr>
          <w:rFonts w:hint="eastAsia" w:ascii="宋体" w:hAnsi="宋体" w:eastAsia="宋体" w:cs="Times New Roman"/>
          <w:b/>
          <w:kern w:val="0"/>
          <w:sz w:val="44"/>
          <w:szCs w:val="44"/>
          <w:lang w:val="zh-CN" w:eastAsia="zh-CN" w:bidi="ar-SA"/>
        </w:rPr>
      </w:pPr>
      <w:r>
        <w:rPr>
          <w:rFonts w:hint="eastAsia" w:ascii="宋体" w:hAnsi="宋体" w:eastAsia="宋体" w:cs="Times New Roman"/>
          <w:b/>
          <w:kern w:val="0"/>
          <w:sz w:val="44"/>
          <w:szCs w:val="44"/>
          <w:lang w:val="en-US" w:eastAsia="zh-CN" w:bidi="ar-SA"/>
        </w:rPr>
        <w:t>符合性响应偏离表</w:t>
      </w:r>
    </w:p>
    <w:tbl>
      <w:tblPr>
        <w:tblStyle w:val="46"/>
        <w:tblpPr w:leftFromText="180" w:rightFromText="180" w:vertAnchor="text" w:horzAnchor="page" w:tblpXSpec="center" w:tblpY="22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3"/>
        <w:gridCol w:w="1017"/>
        <w:gridCol w:w="4278"/>
        <w:gridCol w:w="3764"/>
      </w:tblGrid>
      <w:tr w14:paraId="2F6F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9" w:hRule="atLeast"/>
          <w:jc w:val="center"/>
        </w:trPr>
        <w:tc>
          <w:tcPr>
            <w:tcW w:w="365" w:type="pct"/>
            <w:shd w:val="clear" w:color="auto" w:fill="auto"/>
            <w:vAlign w:val="center"/>
          </w:tcPr>
          <w:p w14:paraId="5B85975F">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序号</w:t>
            </w:r>
          </w:p>
        </w:tc>
        <w:tc>
          <w:tcPr>
            <w:tcW w:w="520" w:type="pct"/>
            <w:shd w:val="clear" w:color="auto" w:fill="auto"/>
            <w:vAlign w:val="center"/>
          </w:tcPr>
          <w:p w14:paraId="73CFC774">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内容</w:t>
            </w:r>
          </w:p>
        </w:tc>
        <w:tc>
          <w:tcPr>
            <w:tcW w:w="2188" w:type="pct"/>
            <w:shd w:val="clear" w:color="auto" w:fill="auto"/>
            <w:vAlign w:val="center"/>
          </w:tcPr>
          <w:p w14:paraId="3A5EEA41">
            <w:pPr>
              <w:spacing w:line="360" w:lineRule="exact"/>
              <w:jc w:val="center"/>
              <w:rPr>
                <w:rFonts w:ascii="仿宋" w:hAnsi="仿宋" w:eastAsia="仿宋"/>
                <w:sz w:val="28"/>
                <w:szCs w:val="28"/>
                <w:highlight w:val="none"/>
              </w:rPr>
            </w:pPr>
            <w:r>
              <w:rPr>
                <w:rFonts w:hint="eastAsia" w:ascii="仿宋" w:hAnsi="仿宋" w:eastAsia="仿宋"/>
                <w:sz w:val="28"/>
                <w:szCs w:val="28"/>
                <w:highlight w:val="none"/>
              </w:rPr>
              <w:t>磋商文件内容</w:t>
            </w:r>
          </w:p>
        </w:tc>
        <w:tc>
          <w:tcPr>
            <w:tcW w:w="1925" w:type="pct"/>
            <w:shd w:val="clear" w:color="auto" w:fill="auto"/>
            <w:vAlign w:val="center"/>
          </w:tcPr>
          <w:p w14:paraId="4481E6C5">
            <w:pPr>
              <w:jc w:val="center"/>
              <w:rPr>
                <w:rFonts w:ascii="仿宋" w:hAnsi="仿宋" w:eastAsia="仿宋"/>
                <w:sz w:val="28"/>
                <w:szCs w:val="28"/>
                <w:highlight w:val="none"/>
              </w:rPr>
            </w:pPr>
            <w:r>
              <w:rPr>
                <w:rFonts w:hint="eastAsia" w:ascii="仿宋" w:hAnsi="仿宋" w:eastAsia="仿宋"/>
                <w:sz w:val="28"/>
                <w:szCs w:val="28"/>
                <w:highlight w:val="none"/>
              </w:rPr>
              <w:t>响应文件内容</w:t>
            </w:r>
          </w:p>
        </w:tc>
      </w:tr>
      <w:tr w14:paraId="7CE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90" w:hRule="atLeast"/>
          <w:jc w:val="center"/>
        </w:trPr>
        <w:tc>
          <w:tcPr>
            <w:tcW w:w="365" w:type="pct"/>
            <w:shd w:val="clear" w:color="auto" w:fill="auto"/>
            <w:vAlign w:val="center"/>
          </w:tcPr>
          <w:p w14:paraId="14C22DAE">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1</w:t>
            </w:r>
          </w:p>
        </w:tc>
        <w:tc>
          <w:tcPr>
            <w:tcW w:w="520" w:type="pct"/>
            <w:shd w:val="clear" w:color="auto" w:fill="auto"/>
            <w:vAlign w:val="center"/>
          </w:tcPr>
          <w:p w14:paraId="0661223D">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投标有效期</w:t>
            </w:r>
          </w:p>
        </w:tc>
        <w:tc>
          <w:tcPr>
            <w:tcW w:w="2188" w:type="pct"/>
            <w:shd w:val="clear" w:color="auto" w:fill="auto"/>
            <w:vAlign w:val="center"/>
          </w:tcPr>
          <w:p w14:paraId="61E6B73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投标有效期为90天</w:t>
            </w:r>
            <w:r>
              <w:rPr>
                <w:rFonts w:hint="eastAsia" w:ascii="仿宋" w:hAnsi="仿宋" w:eastAsia="仿宋"/>
                <w:sz w:val="28"/>
                <w:szCs w:val="28"/>
                <w:highlight w:val="none"/>
                <w:lang w:eastAsia="zh-CN"/>
              </w:rPr>
              <w:t>。</w:t>
            </w:r>
          </w:p>
        </w:tc>
        <w:tc>
          <w:tcPr>
            <w:tcW w:w="1925" w:type="pct"/>
            <w:shd w:val="clear" w:color="auto" w:fill="auto"/>
            <w:vAlign w:val="center"/>
          </w:tcPr>
          <w:p w14:paraId="39F0B420">
            <w:pPr>
              <w:spacing w:line="360" w:lineRule="exact"/>
              <w:jc w:val="both"/>
              <w:rPr>
                <w:rFonts w:ascii="仿宋" w:hAnsi="仿宋" w:eastAsia="仿宋"/>
                <w:sz w:val="28"/>
                <w:szCs w:val="28"/>
                <w:highlight w:val="none"/>
              </w:rPr>
            </w:pPr>
          </w:p>
        </w:tc>
      </w:tr>
      <w:tr w14:paraId="08A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5" w:hRule="atLeast"/>
          <w:jc w:val="center"/>
        </w:trPr>
        <w:tc>
          <w:tcPr>
            <w:tcW w:w="365" w:type="pct"/>
            <w:shd w:val="clear" w:color="auto" w:fill="auto"/>
            <w:vAlign w:val="center"/>
          </w:tcPr>
          <w:p w14:paraId="76BC297C">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2</w:t>
            </w:r>
          </w:p>
        </w:tc>
        <w:tc>
          <w:tcPr>
            <w:tcW w:w="520" w:type="pct"/>
            <w:shd w:val="clear" w:color="auto" w:fill="auto"/>
            <w:vAlign w:val="center"/>
          </w:tcPr>
          <w:p w14:paraId="3E067CAB">
            <w:pPr>
              <w:spacing w:line="360" w:lineRule="exact"/>
              <w:jc w:val="center"/>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付款方式</w:t>
            </w:r>
          </w:p>
        </w:tc>
        <w:tc>
          <w:tcPr>
            <w:tcW w:w="2188" w:type="pct"/>
            <w:shd w:val="clear" w:color="auto" w:fill="auto"/>
            <w:vAlign w:val="center"/>
          </w:tcPr>
          <w:p w14:paraId="28A6B71B">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共分四次付款：</w:t>
            </w:r>
          </w:p>
          <w:p w14:paraId="77D06387">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第一次付款：项目实施完毕，由采购人或采购人指定人员组织进行验收，采购人出具标明“验收合格”的《验收书》核对无误后，支付合同总金额的30%。</w:t>
            </w:r>
          </w:p>
          <w:p w14:paraId="74D56054">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第二次付款：验收合格交付使用满一年无质量问题，采购人或采购人指定人员出具表明“验收合格”的《验收书》后支付合同总金额的30%;</w:t>
            </w:r>
          </w:p>
          <w:p w14:paraId="4A7C0829">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第三次付款：验收合格交付使用满二年无质量问题，采购人或采购人指定人员出具表明“验收合格”的《验收书》后支付合同总金额的20%。</w:t>
            </w:r>
          </w:p>
          <w:p w14:paraId="781D1FA0">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第四次付款：满三年验收合格，付款20%｡</w:t>
            </w:r>
          </w:p>
          <w:p w14:paraId="458C0A54">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中标人每次必须在采购人付款前提供本单位税务发票及收据。</w:t>
            </w:r>
          </w:p>
        </w:tc>
        <w:tc>
          <w:tcPr>
            <w:tcW w:w="1925" w:type="pct"/>
            <w:shd w:val="clear" w:color="auto" w:fill="auto"/>
            <w:vAlign w:val="center"/>
          </w:tcPr>
          <w:p w14:paraId="00CC6CD4">
            <w:pPr>
              <w:spacing w:line="360" w:lineRule="exact"/>
              <w:jc w:val="both"/>
              <w:rPr>
                <w:rFonts w:ascii="仿宋" w:hAnsi="仿宋" w:eastAsia="仿宋"/>
                <w:sz w:val="28"/>
                <w:szCs w:val="28"/>
                <w:highlight w:val="none"/>
              </w:rPr>
            </w:pPr>
          </w:p>
        </w:tc>
      </w:tr>
      <w:tr w14:paraId="1BB1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5" w:hRule="atLeast"/>
          <w:jc w:val="center"/>
        </w:trPr>
        <w:tc>
          <w:tcPr>
            <w:tcW w:w="365" w:type="pct"/>
            <w:shd w:val="clear" w:color="auto" w:fill="auto"/>
            <w:vAlign w:val="center"/>
          </w:tcPr>
          <w:p w14:paraId="4049B370">
            <w:pPr>
              <w:spacing w:line="360" w:lineRule="exact"/>
              <w:jc w:val="center"/>
              <w:rPr>
                <w:rFonts w:hint="eastAsia" w:ascii="仿宋" w:hAnsi="仿宋" w:eastAsia="仿宋"/>
                <w:sz w:val="28"/>
                <w:szCs w:val="28"/>
                <w:highlight w:val="none"/>
              </w:rPr>
            </w:pPr>
            <w:r>
              <w:rPr>
                <w:rFonts w:hint="eastAsia" w:ascii="仿宋" w:hAnsi="仿宋" w:eastAsia="仿宋"/>
                <w:sz w:val="28"/>
                <w:szCs w:val="28"/>
                <w:highlight w:val="none"/>
              </w:rPr>
              <w:t>3</w:t>
            </w:r>
          </w:p>
        </w:tc>
        <w:tc>
          <w:tcPr>
            <w:tcW w:w="520" w:type="pct"/>
            <w:shd w:val="clear" w:color="auto" w:fill="auto"/>
            <w:vAlign w:val="center"/>
          </w:tcPr>
          <w:p w14:paraId="58371AB7">
            <w:pPr>
              <w:spacing w:line="360" w:lineRule="exact"/>
              <w:jc w:val="center"/>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其他</w:t>
            </w:r>
          </w:p>
        </w:tc>
        <w:tc>
          <w:tcPr>
            <w:tcW w:w="2188" w:type="pct"/>
            <w:shd w:val="clear" w:color="auto" w:fill="auto"/>
            <w:vAlign w:val="center"/>
          </w:tcPr>
          <w:p w14:paraId="1BFEEAAF">
            <w:pPr>
              <w:spacing w:line="360" w:lineRule="exact"/>
              <w:jc w:val="both"/>
              <w:rPr>
                <w:rFonts w:hint="eastAsia" w:ascii="仿宋" w:hAnsi="仿宋" w:eastAsia="仿宋"/>
                <w:sz w:val="28"/>
                <w:szCs w:val="28"/>
                <w:highlight w:val="none"/>
              </w:rPr>
            </w:pPr>
            <w:r>
              <w:rPr>
                <w:rFonts w:hint="eastAsia" w:ascii="仿宋" w:hAnsi="仿宋" w:eastAsia="仿宋"/>
                <w:sz w:val="28"/>
                <w:szCs w:val="28"/>
                <w:highlight w:val="none"/>
              </w:rPr>
              <w:t>满足招标文件中的其他实质性要求</w:t>
            </w:r>
          </w:p>
        </w:tc>
        <w:tc>
          <w:tcPr>
            <w:tcW w:w="1925" w:type="pct"/>
            <w:shd w:val="clear" w:color="auto" w:fill="auto"/>
            <w:vAlign w:val="center"/>
          </w:tcPr>
          <w:p w14:paraId="46A08293">
            <w:pPr>
              <w:jc w:val="both"/>
              <w:rPr>
                <w:rFonts w:ascii="仿宋" w:hAnsi="仿宋" w:eastAsia="仿宋"/>
                <w:sz w:val="28"/>
                <w:szCs w:val="28"/>
                <w:highlight w:val="none"/>
              </w:rPr>
            </w:pPr>
          </w:p>
        </w:tc>
      </w:tr>
    </w:tbl>
    <w:p w14:paraId="26850D95">
      <w:pPr>
        <w:spacing w:line="360" w:lineRule="exact"/>
        <w:jc w:val="center"/>
        <w:rPr>
          <w:rFonts w:ascii="仿宋" w:hAnsi="仿宋" w:eastAsia="仿宋"/>
          <w:b/>
          <w:sz w:val="28"/>
          <w:szCs w:val="28"/>
          <w:highlight w:val="none"/>
        </w:rPr>
      </w:pPr>
    </w:p>
    <w:p w14:paraId="4101CB16">
      <w:pPr>
        <w:rPr>
          <w:rFonts w:ascii="仿宋" w:hAnsi="仿宋" w:eastAsia="仿宋"/>
          <w:sz w:val="28"/>
          <w:szCs w:val="32"/>
          <w:highlight w:val="none"/>
        </w:rPr>
      </w:pPr>
      <w:r>
        <w:rPr>
          <w:rFonts w:hint="eastAsia" w:ascii="仿宋" w:hAnsi="仿宋" w:eastAsia="仿宋"/>
          <w:sz w:val="28"/>
          <w:szCs w:val="32"/>
          <w:highlight w:val="none"/>
        </w:rPr>
        <w:t>备注：上述内容如不响应将导致投标无效。</w:t>
      </w:r>
    </w:p>
    <w:p w14:paraId="0F163855">
      <w:pPr>
        <w:rPr>
          <w:rFonts w:ascii="仿宋" w:hAnsi="仿宋" w:eastAsia="仿宋"/>
          <w:sz w:val="28"/>
          <w:szCs w:val="32"/>
          <w:highlight w:val="yellow"/>
        </w:rPr>
      </w:pPr>
    </w:p>
    <w:p w14:paraId="4420D540">
      <w:pPr>
        <w:wordWrap w:val="0"/>
        <w:jc w:val="right"/>
        <w:rPr>
          <w:rFonts w:ascii="仿宋_GB2312" w:hAnsi="仿宋" w:eastAsia="仿宋_GB2312"/>
          <w:sz w:val="30"/>
          <w:szCs w:val="30"/>
          <w:highlight w:val="yellow"/>
        </w:rPr>
      </w:pPr>
    </w:p>
    <w:p w14:paraId="3B8F77B8">
      <w:pPr>
        <w:wordWrap w:val="0"/>
        <w:jc w:val="right"/>
        <w:rPr>
          <w:rFonts w:ascii="仿宋_GB2312" w:hAnsi="仿宋" w:eastAsia="仿宋_GB2312"/>
          <w:sz w:val="24"/>
          <w:highlight w:val="none"/>
        </w:rPr>
      </w:pPr>
      <w:r>
        <w:rPr>
          <w:rFonts w:hint="eastAsia" w:ascii="仿宋_GB2312" w:hAnsi="仿宋" w:eastAsia="仿宋_GB2312"/>
          <w:sz w:val="30"/>
          <w:szCs w:val="30"/>
          <w:highlight w:val="none"/>
        </w:rPr>
        <w:t xml:space="preserve">投标人名称(盖章): </w:t>
      </w:r>
      <w:r>
        <w:rPr>
          <w:rFonts w:ascii="仿宋_GB2312" w:hAnsi="仿宋" w:eastAsia="仿宋_GB2312"/>
          <w:sz w:val="30"/>
          <w:szCs w:val="30"/>
          <w:highlight w:val="none"/>
        </w:rPr>
        <w:t xml:space="preserve">  </w:t>
      </w:r>
      <w:r>
        <w:rPr>
          <w:rFonts w:hint="eastAsia" w:ascii="仿宋_GB2312" w:hAnsi="仿宋" w:eastAsia="仿宋_GB2312"/>
          <w:sz w:val="30"/>
          <w:szCs w:val="30"/>
          <w:highlight w:val="none"/>
        </w:rPr>
        <w:t xml:space="preserve">      </w:t>
      </w:r>
    </w:p>
    <w:p w14:paraId="5E915A7B">
      <w:pPr>
        <w:jc w:val="center"/>
        <w:rPr>
          <w:rFonts w:hint="eastAsia" w:ascii="宋体" w:hAnsi="宋体"/>
          <w:b/>
          <w:sz w:val="44"/>
          <w:szCs w:val="44"/>
        </w:rPr>
      </w:pPr>
    </w:p>
    <w:p w14:paraId="3D1AEE3C">
      <w:pPr>
        <w:jc w:val="both"/>
        <w:rPr>
          <w:rFonts w:hint="eastAsia" w:ascii="宋体" w:hAnsi="宋体"/>
          <w:b/>
          <w:sz w:val="44"/>
          <w:szCs w:val="44"/>
        </w:rPr>
      </w:pPr>
    </w:p>
    <w:p w14:paraId="145EA473">
      <w:pPr>
        <w:jc w:val="both"/>
        <w:rPr>
          <w:rFonts w:hint="eastAsia" w:ascii="宋体" w:hAnsi="宋体"/>
          <w:b/>
          <w:sz w:val="44"/>
          <w:szCs w:val="44"/>
        </w:rPr>
      </w:pPr>
    </w:p>
    <w:p w14:paraId="0011C214">
      <w:pPr>
        <w:pStyle w:val="24"/>
        <w:spacing w:line="520" w:lineRule="exact"/>
        <w:ind w:left="420" w:firstLine="610" w:firstLineChars="138"/>
        <w:jc w:val="center"/>
        <w:rPr>
          <w:rFonts w:hAnsi="宋体"/>
          <w:b/>
          <w:sz w:val="44"/>
          <w:szCs w:val="44"/>
        </w:rPr>
      </w:pPr>
      <w:r>
        <w:rPr>
          <w:rFonts w:hint="eastAsia" w:hAnsi="宋体"/>
          <w:b/>
          <w:sz w:val="44"/>
          <w:szCs w:val="44"/>
        </w:rPr>
        <w:t>202</w:t>
      </w:r>
      <w:r>
        <w:rPr>
          <w:rFonts w:hint="eastAsia" w:hAnsi="宋体"/>
          <w:b/>
          <w:sz w:val="44"/>
          <w:szCs w:val="44"/>
          <w:lang w:val="en-US" w:eastAsia="zh-CN"/>
        </w:rPr>
        <w:t>4</w:t>
      </w:r>
      <w:r>
        <w:rPr>
          <w:rFonts w:hint="eastAsia" w:hAnsi="宋体"/>
          <w:b/>
          <w:sz w:val="44"/>
          <w:szCs w:val="44"/>
        </w:rPr>
        <w:t>年1月1日至今投标人同类项目业绩表</w:t>
      </w:r>
    </w:p>
    <w:tbl>
      <w:tblPr>
        <w:tblStyle w:val="46"/>
        <w:tblW w:w="954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1204"/>
        <w:gridCol w:w="843"/>
        <w:gridCol w:w="1260"/>
        <w:gridCol w:w="1440"/>
        <w:gridCol w:w="1959"/>
      </w:tblGrid>
      <w:tr w14:paraId="7EDB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034" w:type="dxa"/>
            <w:vAlign w:val="center"/>
          </w:tcPr>
          <w:p w14:paraId="5265A06E">
            <w:pPr>
              <w:jc w:val="center"/>
              <w:rPr>
                <w:rFonts w:ascii="仿宋_GB2312" w:hAnsi="宋体" w:eastAsia="仿宋_GB2312"/>
                <w:sz w:val="28"/>
                <w:szCs w:val="28"/>
              </w:rPr>
            </w:pPr>
            <w:r>
              <w:rPr>
                <w:rFonts w:hint="eastAsia" w:ascii="仿宋_GB2312" w:hAnsi="宋体" w:eastAsia="仿宋_GB2312"/>
                <w:sz w:val="28"/>
                <w:szCs w:val="28"/>
              </w:rPr>
              <w:t>序号</w:t>
            </w:r>
          </w:p>
        </w:tc>
        <w:tc>
          <w:tcPr>
            <w:tcW w:w="1800" w:type="dxa"/>
            <w:vAlign w:val="center"/>
          </w:tcPr>
          <w:p w14:paraId="03AA6E73">
            <w:pPr>
              <w:jc w:val="center"/>
              <w:rPr>
                <w:rFonts w:ascii="仿宋_GB2312" w:hAnsi="宋体" w:eastAsia="仿宋_GB2312"/>
                <w:sz w:val="28"/>
                <w:szCs w:val="28"/>
              </w:rPr>
            </w:pPr>
            <w:r>
              <w:rPr>
                <w:rFonts w:hint="eastAsia" w:ascii="仿宋_GB2312" w:hAnsi="宋体" w:eastAsia="仿宋_GB2312"/>
                <w:sz w:val="28"/>
                <w:szCs w:val="28"/>
              </w:rPr>
              <w:t>用户名称</w:t>
            </w:r>
          </w:p>
        </w:tc>
        <w:tc>
          <w:tcPr>
            <w:tcW w:w="1204" w:type="dxa"/>
            <w:vAlign w:val="center"/>
          </w:tcPr>
          <w:p w14:paraId="7ECF0876">
            <w:pPr>
              <w:jc w:val="center"/>
              <w:rPr>
                <w:rFonts w:ascii="仿宋_GB2312" w:hAnsi="宋体" w:eastAsia="仿宋_GB2312"/>
                <w:sz w:val="28"/>
                <w:szCs w:val="28"/>
              </w:rPr>
            </w:pPr>
            <w:r>
              <w:rPr>
                <w:rFonts w:hint="eastAsia" w:ascii="仿宋_GB2312" w:hAnsi="宋体" w:eastAsia="仿宋_GB2312"/>
                <w:sz w:val="28"/>
                <w:szCs w:val="28"/>
              </w:rPr>
              <w:t>项目</w:t>
            </w:r>
          </w:p>
          <w:p w14:paraId="60532555">
            <w:pPr>
              <w:jc w:val="center"/>
              <w:rPr>
                <w:rFonts w:ascii="仿宋_GB2312" w:hAnsi="宋体" w:eastAsia="仿宋_GB2312"/>
                <w:sz w:val="28"/>
                <w:szCs w:val="28"/>
              </w:rPr>
            </w:pPr>
            <w:r>
              <w:rPr>
                <w:rFonts w:hint="eastAsia" w:ascii="仿宋_GB2312" w:hAnsi="宋体" w:eastAsia="仿宋_GB2312"/>
                <w:sz w:val="28"/>
                <w:szCs w:val="28"/>
              </w:rPr>
              <w:t>名称</w:t>
            </w:r>
          </w:p>
        </w:tc>
        <w:tc>
          <w:tcPr>
            <w:tcW w:w="843" w:type="dxa"/>
            <w:vAlign w:val="center"/>
          </w:tcPr>
          <w:p w14:paraId="66DB5796">
            <w:pPr>
              <w:jc w:val="center"/>
              <w:rPr>
                <w:rFonts w:ascii="仿宋_GB2312" w:hAnsi="宋体" w:eastAsia="仿宋_GB2312"/>
                <w:sz w:val="28"/>
                <w:szCs w:val="28"/>
              </w:rPr>
            </w:pPr>
            <w:r>
              <w:rPr>
                <w:rFonts w:hint="eastAsia" w:ascii="仿宋_GB2312" w:hAnsi="宋体" w:eastAsia="仿宋_GB2312"/>
                <w:sz w:val="28"/>
                <w:szCs w:val="28"/>
              </w:rPr>
              <w:t>合同额</w:t>
            </w:r>
          </w:p>
        </w:tc>
        <w:tc>
          <w:tcPr>
            <w:tcW w:w="1260" w:type="dxa"/>
            <w:vAlign w:val="center"/>
          </w:tcPr>
          <w:p w14:paraId="4BEEDEF5">
            <w:pPr>
              <w:jc w:val="center"/>
              <w:rPr>
                <w:rFonts w:ascii="仿宋_GB2312" w:hAnsi="宋体" w:eastAsia="仿宋_GB2312"/>
                <w:sz w:val="28"/>
                <w:szCs w:val="28"/>
              </w:rPr>
            </w:pPr>
            <w:r>
              <w:rPr>
                <w:rFonts w:hint="eastAsia" w:ascii="仿宋_GB2312" w:hAnsi="宋体" w:eastAsia="仿宋_GB2312"/>
                <w:sz w:val="28"/>
                <w:szCs w:val="28"/>
              </w:rPr>
              <w:t>签订时间</w:t>
            </w:r>
          </w:p>
        </w:tc>
        <w:tc>
          <w:tcPr>
            <w:tcW w:w="1440" w:type="dxa"/>
            <w:vAlign w:val="center"/>
          </w:tcPr>
          <w:p w14:paraId="7C030196">
            <w:pPr>
              <w:jc w:val="center"/>
              <w:rPr>
                <w:rFonts w:ascii="仿宋_GB2312" w:hAnsi="宋体" w:eastAsia="仿宋_GB2312"/>
                <w:sz w:val="28"/>
                <w:szCs w:val="28"/>
              </w:rPr>
            </w:pPr>
            <w:r>
              <w:rPr>
                <w:rFonts w:hint="eastAsia" w:ascii="仿宋_GB2312" w:hAnsi="宋体" w:eastAsia="仿宋_GB2312"/>
                <w:sz w:val="28"/>
                <w:szCs w:val="28"/>
              </w:rPr>
              <w:t>电话/联系人</w:t>
            </w:r>
          </w:p>
        </w:tc>
        <w:tc>
          <w:tcPr>
            <w:tcW w:w="1959" w:type="dxa"/>
            <w:vAlign w:val="center"/>
          </w:tcPr>
          <w:p w14:paraId="50A0C81D">
            <w:pPr>
              <w:jc w:val="center"/>
              <w:rPr>
                <w:rFonts w:ascii="仿宋_GB2312" w:hAnsi="宋体" w:eastAsia="仿宋_GB2312"/>
                <w:sz w:val="28"/>
                <w:szCs w:val="28"/>
              </w:rPr>
            </w:pPr>
            <w:r>
              <w:rPr>
                <w:rFonts w:hint="eastAsia" w:ascii="仿宋_GB2312" w:hAnsi="宋体" w:eastAsia="仿宋_GB2312"/>
                <w:sz w:val="28"/>
                <w:szCs w:val="28"/>
              </w:rPr>
              <w:t>备注</w:t>
            </w:r>
          </w:p>
        </w:tc>
      </w:tr>
      <w:tr w14:paraId="7BF5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2345245">
            <w:pPr>
              <w:ind w:firstLine="386" w:firstLineChars="138"/>
              <w:jc w:val="center"/>
              <w:rPr>
                <w:rFonts w:ascii="仿宋_GB2312" w:hAnsi="宋体" w:eastAsia="仿宋_GB2312"/>
                <w:sz w:val="28"/>
                <w:szCs w:val="28"/>
              </w:rPr>
            </w:pPr>
          </w:p>
        </w:tc>
        <w:tc>
          <w:tcPr>
            <w:tcW w:w="1800" w:type="dxa"/>
            <w:vAlign w:val="center"/>
          </w:tcPr>
          <w:p w14:paraId="740AD6F4">
            <w:pPr>
              <w:ind w:firstLine="386" w:firstLineChars="138"/>
              <w:jc w:val="center"/>
              <w:rPr>
                <w:rFonts w:ascii="仿宋_GB2312" w:hAnsi="宋体" w:eastAsia="仿宋_GB2312"/>
                <w:sz w:val="28"/>
                <w:szCs w:val="28"/>
              </w:rPr>
            </w:pPr>
          </w:p>
        </w:tc>
        <w:tc>
          <w:tcPr>
            <w:tcW w:w="1204" w:type="dxa"/>
            <w:vAlign w:val="center"/>
          </w:tcPr>
          <w:p w14:paraId="3514A6DE">
            <w:pPr>
              <w:ind w:firstLine="386" w:firstLineChars="138"/>
              <w:jc w:val="center"/>
              <w:rPr>
                <w:rFonts w:ascii="仿宋_GB2312" w:hAnsi="宋体" w:eastAsia="仿宋_GB2312"/>
                <w:sz w:val="28"/>
                <w:szCs w:val="28"/>
              </w:rPr>
            </w:pPr>
          </w:p>
        </w:tc>
        <w:tc>
          <w:tcPr>
            <w:tcW w:w="843" w:type="dxa"/>
            <w:vAlign w:val="center"/>
          </w:tcPr>
          <w:p w14:paraId="3EBA3A23">
            <w:pPr>
              <w:jc w:val="center"/>
              <w:rPr>
                <w:rFonts w:ascii="仿宋_GB2312" w:hAnsi="宋体" w:eastAsia="仿宋_GB2312"/>
                <w:sz w:val="28"/>
                <w:szCs w:val="28"/>
              </w:rPr>
            </w:pPr>
          </w:p>
        </w:tc>
        <w:tc>
          <w:tcPr>
            <w:tcW w:w="1260" w:type="dxa"/>
            <w:vAlign w:val="center"/>
          </w:tcPr>
          <w:p w14:paraId="7112E678">
            <w:pPr>
              <w:ind w:firstLine="386" w:firstLineChars="138"/>
              <w:jc w:val="center"/>
              <w:rPr>
                <w:rFonts w:ascii="仿宋_GB2312" w:hAnsi="宋体" w:eastAsia="仿宋_GB2312"/>
                <w:sz w:val="28"/>
                <w:szCs w:val="28"/>
              </w:rPr>
            </w:pPr>
          </w:p>
        </w:tc>
        <w:tc>
          <w:tcPr>
            <w:tcW w:w="1440" w:type="dxa"/>
            <w:vAlign w:val="center"/>
          </w:tcPr>
          <w:p w14:paraId="0F30D322">
            <w:pPr>
              <w:ind w:firstLine="386" w:firstLineChars="138"/>
              <w:jc w:val="center"/>
              <w:rPr>
                <w:rFonts w:ascii="仿宋_GB2312" w:hAnsi="宋体" w:eastAsia="仿宋_GB2312"/>
                <w:sz w:val="28"/>
                <w:szCs w:val="28"/>
              </w:rPr>
            </w:pPr>
          </w:p>
        </w:tc>
        <w:tc>
          <w:tcPr>
            <w:tcW w:w="1959" w:type="dxa"/>
            <w:vAlign w:val="center"/>
          </w:tcPr>
          <w:p w14:paraId="6CD56E06">
            <w:pPr>
              <w:ind w:firstLine="386" w:firstLineChars="138"/>
              <w:jc w:val="center"/>
              <w:rPr>
                <w:rFonts w:ascii="仿宋_GB2312" w:hAnsi="宋体" w:eastAsia="仿宋_GB2312"/>
                <w:sz w:val="28"/>
                <w:szCs w:val="28"/>
              </w:rPr>
            </w:pPr>
          </w:p>
        </w:tc>
      </w:tr>
      <w:tr w14:paraId="18F2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ACA1481">
            <w:pPr>
              <w:ind w:firstLine="386" w:firstLineChars="138"/>
              <w:jc w:val="center"/>
              <w:rPr>
                <w:rFonts w:ascii="仿宋_GB2312" w:hAnsi="宋体" w:eastAsia="仿宋_GB2312"/>
                <w:sz w:val="28"/>
                <w:szCs w:val="28"/>
              </w:rPr>
            </w:pPr>
          </w:p>
        </w:tc>
        <w:tc>
          <w:tcPr>
            <w:tcW w:w="1800" w:type="dxa"/>
            <w:vAlign w:val="center"/>
          </w:tcPr>
          <w:p w14:paraId="7603E748">
            <w:pPr>
              <w:ind w:firstLine="386" w:firstLineChars="138"/>
              <w:jc w:val="center"/>
              <w:rPr>
                <w:rFonts w:ascii="仿宋_GB2312" w:hAnsi="宋体" w:eastAsia="仿宋_GB2312"/>
                <w:sz w:val="28"/>
                <w:szCs w:val="28"/>
              </w:rPr>
            </w:pPr>
          </w:p>
        </w:tc>
        <w:tc>
          <w:tcPr>
            <w:tcW w:w="1204" w:type="dxa"/>
            <w:vAlign w:val="center"/>
          </w:tcPr>
          <w:p w14:paraId="3BA93BBB">
            <w:pPr>
              <w:ind w:firstLine="386" w:firstLineChars="138"/>
              <w:jc w:val="center"/>
              <w:rPr>
                <w:rFonts w:ascii="仿宋_GB2312" w:hAnsi="宋体" w:eastAsia="仿宋_GB2312"/>
                <w:sz w:val="28"/>
                <w:szCs w:val="28"/>
              </w:rPr>
            </w:pPr>
          </w:p>
        </w:tc>
        <w:tc>
          <w:tcPr>
            <w:tcW w:w="843" w:type="dxa"/>
            <w:vAlign w:val="center"/>
          </w:tcPr>
          <w:p w14:paraId="201A1ECD">
            <w:pPr>
              <w:jc w:val="center"/>
              <w:rPr>
                <w:sz w:val="28"/>
                <w:szCs w:val="28"/>
              </w:rPr>
            </w:pPr>
          </w:p>
        </w:tc>
        <w:tc>
          <w:tcPr>
            <w:tcW w:w="1260" w:type="dxa"/>
            <w:vAlign w:val="center"/>
          </w:tcPr>
          <w:p w14:paraId="35FB64CE">
            <w:pPr>
              <w:ind w:firstLine="386" w:firstLineChars="138"/>
              <w:jc w:val="center"/>
              <w:rPr>
                <w:rFonts w:ascii="仿宋_GB2312" w:hAnsi="宋体" w:eastAsia="仿宋_GB2312"/>
                <w:sz w:val="28"/>
                <w:szCs w:val="28"/>
              </w:rPr>
            </w:pPr>
          </w:p>
        </w:tc>
        <w:tc>
          <w:tcPr>
            <w:tcW w:w="1440" w:type="dxa"/>
            <w:vAlign w:val="center"/>
          </w:tcPr>
          <w:p w14:paraId="37BD7BF7">
            <w:pPr>
              <w:ind w:firstLine="386" w:firstLineChars="138"/>
              <w:jc w:val="center"/>
              <w:rPr>
                <w:rFonts w:ascii="仿宋_GB2312" w:hAnsi="宋体" w:eastAsia="仿宋_GB2312"/>
                <w:sz w:val="28"/>
                <w:szCs w:val="28"/>
              </w:rPr>
            </w:pPr>
          </w:p>
        </w:tc>
        <w:tc>
          <w:tcPr>
            <w:tcW w:w="1959" w:type="dxa"/>
            <w:vAlign w:val="center"/>
          </w:tcPr>
          <w:p w14:paraId="18C4EB63">
            <w:pPr>
              <w:ind w:firstLine="386" w:firstLineChars="138"/>
              <w:jc w:val="center"/>
              <w:rPr>
                <w:rFonts w:ascii="仿宋_GB2312" w:hAnsi="宋体" w:eastAsia="仿宋_GB2312"/>
                <w:sz w:val="28"/>
                <w:szCs w:val="28"/>
              </w:rPr>
            </w:pPr>
          </w:p>
        </w:tc>
      </w:tr>
      <w:tr w14:paraId="605F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3107EAD">
            <w:pPr>
              <w:ind w:firstLine="386" w:firstLineChars="138"/>
              <w:jc w:val="center"/>
              <w:rPr>
                <w:rFonts w:ascii="仿宋_GB2312" w:hAnsi="宋体" w:eastAsia="仿宋_GB2312"/>
                <w:sz w:val="28"/>
                <w:szCs w:val="28"/>
              </w:rPr>
            </w:pPr>
          </w:p>
        </w:tc>
        <w:tc>
          <w:tcPr>
            <w:tcW w:w="1800" w:type="dxa"/>
            <w:vAlign w:val="center"/>
          </w:tcPr>
          <w:p w14:paraId="282B0B7F">
            <w:pPr>
              <w:ind w:firstLine="386" w:firstLineChars="138"/>
              <w:jc w:val="center"/>
              <w:rPr>
                <w:rFonts w:ascii="仿宋_GB2312" w:hAnsi="宋体" w:eastAsia="仿宋_GB2312"/>
                <w:sz w:val="28"/>
                <w:szCs w:val="28"/>
              </w:rPr>
            </w:pPr>
          </w:p>
        </w:tc>
        <w:tc>
          <w:tcPr>
            <w:tcW w:w="1204" w:type="dxa"/>
            <w:vAlign w:val="center"/>
          </w:tcPr>
          <w:p w14:paraId="0E2471EB">
            <w:pPr>
              <w:ind w:firstLine="386" w:firstLineChars="138"/>
              <w:jc w:val="center"/>
              <w:rPr>
                <w:rFonts w:ascii="仿宋_GB2312" w:hAnsi="宋体" w:eastAsia="仿宋_GB2312"/>
                <w:sz w:val="28"/>
                <w:szCs w:val="28"/>
              </w:rPr>
            </w:pPr>
          </w:p>
        </w:tc>
        <w:tc>
          <w:tcPr>
            <w:tcW w:w="843" w:type="dxa"/>
            <w:vAlign w:val="center"/>
          </w:tcPr>
          <w:p w14:paraId="3F53E260">
            <w:pPr>
              <w:jc w:val="center"/>
              <w:rPr>
                <w:sz w:val="28"/>
                <w:szCs w:val="28"/>
              </w:rPr>
            </w:pPr>
          </w:p>
        </w:tc>
        <w:tc>
          <w:tcPr>
            <w:tcW w:w="1260" w:type="dxa"/>
            <w:vAlign w:val="center"/>
          </w:tcPr>
          <w:p w14:paraId="1C636003">
            <w:pPr>
              <w:ind w:firstLine="386" w:firstLineChars="138"/>
              <w:jc w:val="center"/>
              <w:rPr>
                <w:rFonts w:ascii="仿宋_GB2312" w:hAnsi="宋体" w:eastAsia="仿宋_GB2312"/>
                <w:sz w:val="28"/>
                <w:szCs w:val="28"/>
              </w:rPr>
            </w:pPr>
          </w:p>
        </w:tc>
        <w:tc>
          <w:tcPr>
            <w:tcW w:w="1440" w:type="dxa"/>
            <w:vAlign w:val="center"/>
          </w:tcPr>
          <w:p w14:paraId="397694C6">
            <w:pPr>
              <w:ind w:firstLine="386" w:firstLineChars="138"/>
              <w:jc w:val="center"/>
              <w:rPr>
                <w:rFonts w:ascii="仿宋_GB2312" w:hAnsi="宋体" w:eastAsia="仿宋_GB2312"/>
                <w:sz w:val="28"/>
                <w:szCs w:val="28"/>
              </w:rPr>
            </w:pPr>
          </w:p>
        </w:tc>
        <w:tc>
          <w:tcPr>
            <w:tcW w:w="1959" w:type="dxa"/>
            <w:vAlign w:val="center"/>
          </w:tcPr>
          <w:p w14:paraId="0BF56969">
            <w:pPr>
              <w:ind w:firstLine="386" w:firstLineChars="138"/>
              <w:jc w:val="center"/>
              <w:rPr>
                <w:rFonts w:ascii="仿宋_GB2312" w:hAnsi="宋体" w:eastAsia="仿宋_GB2312"/>
                <w:sz w:val="28"/>
                <w:szCs w:val="28"/>
              </w:rPr>
            </w:pPr>
          </w:p>
        </w:tc>
      </w:tr>
      <w:tr w14:paraId="4F92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2E157850">
            <w:pPr>
              <w:ind w:firstLine="386" w:firstLineChars="138"/>
              <w:jc w:val="center"/>
              <w:rPr>
                <w:rFonts w:ascii="仿宋_GB2312" w:hAnsi="宋体" w:eastAsia="仿宋_GB2312"/>
                <w:sz w:val="28"/>
                <w:szCs w:val="28"/>
              </w:rPr>
            </w:pPr>
          </w:p>
        </w:tc>
        <w:tc>
          <w:tcPr>
            <w:tcW w:w="1800" w:type="dxa"/>
            <w:vAlign w:val="center"/>
          </w:tcPr>
          <w:p w14:paraId="4F109ABE">
            <w:pPr>
              <w:ind w:firstLine="386" w:firstLineChars="138"/>
              <w:jc w:val="center"/>
              <w:rPr>
                <w:rFonts w:ascii="仿宋_GB2312" w:hAnsi="宋体" w:eastAsia="仿宋_GB2312"/>
                <w:sz w:val="28"/>
                <w:szCs w:val="28"/>
              </w:rPr>
            </w:pPr>
          </w:p>
        </w:tc>
        <w:tc>
          <w:tcPr>
            <w:tcW w:w="1204" w:type="dxa"/>
            <w:vAlign w:val="center"/>
          </w:tcPr>
          <w:p w14:paraId="793433CC">
            <w:pPr>
              <w:ind w:firstLine="386" w:firstLineChars="138"/>
              <w:jc w:val="center"/>
              <w:rPr>
                <w:rFonts w:ascii="仿宋_GB2312" w:hAnsi="宋体" w:eastAsia="仿宋_GB2312"/>
                <w:sz w:val="28"/>
                <w:szCs w:val="28"/>
              </w:rPr>
            </w:pPr>
          </w:p>
        </w:tc>
        <w:tc>
          <w:tcPr>
            <w:tcW w:w="843" w:type="dxa"/>
            <w:vAlign w:val="center"/>
          </w:tcPr>
          <w:p w14:paraId="5D55FABC">
            <w:pPr>
              <w:jc w:val="center"/>
              <w:rPr>
                <w:sz w:val="28"/>
                <w:szCs w:val="28"/>
              </w:rPr>
            </w:pPr>
          </w:p>
        </w:tc>
        <w:tc>
          <w:tcPr>
            <w:tcW w:w="1260" w:type="dxa"/>
            <w:vAlign w:val="center"/>
          </w:tcPr>
          <w:p w14:paraId="23687ECE">
            <w:pPr>
              <w:ind w:firstLine="386" w:firstLineChars="138"/>
              <w:jc w:val="center"/>
              <w:rPr>
                <w:rFonts w:ascii="仿宋_GB2312" w:hAnsi="宋体" w:eastAsia="仿宋_GB2312"/>
                <w:sz w:val="28"/>
                <w:szCs w:val="28"/>
              </w:rPr>
            </w:pPr>
          </w:p>
        </w:tc>
        <w:tc>
          <w:tcPr>
            <w:tcW w:w="1440" w:type="dxa"/>
            <w:vAlign w:val="center"/>
          </w:tcPr>
          <w:p w14:paraId="1D56C8B2">
            <w:pPr>
              <w:ind w:firstLine="386" w:firstLineChars="138"/>
              <w:jc w:val="center"/>
              <w:rPr>
                <w:rFonts w:ascii="仿宋_GB2312" w:hAnsi="宋体" w:eastAsia="仿宋_GB2312"/>
                <w:sz w:val="28"/>
                <w:szCs w:val="28"/>
              </w:rPr>
            </w:pPr>
          </w:p>
        </w:tc>
        <w:tc>
          <w:tcPr>
            <w:tcW w:w="1959" w:type="dxa"/>
            <w:vAlign w:val="center"/>
          </w:tcPr>
          <w:p w14:paraId="3D490409">
            <w:pPr>
              <w:ind w:firstLine="386" w:firstLineChars="138"/>
              <w:jc w:val="center"/>
              <w:rPr>
                <w:rFonts w:ascii="仿宋_GB2312" w:hAnsi="宋体" w:eastAsia="仿宋_GB2312"/>
                <w:sz w:val="28"/>
                <w:szCs w:val="28"/>
              </w:rPr>
            </w:pPr>
          </w:p>
        </w:tc>
      </w:tr>
      <w:tr w14:paraId="2AA2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E65B044">
            <w:pPr>
              <w:ind w:firstLine="386" w:firstLineChars="138"/>
              <w:jc w:val="center"/>
              <w:rPr>
                <w:rFonts w:ascii="仿宋_GB2312" w:hAnsi="宋体" w:eastAsia="仿宋_GB2312"/>
                <w:sz w:val="28"/>
                <w:szCs w:val="28"/>
              </w:rPr>
            </w:pPr>
          </w:p>
        </w:tc>
        <w:tc>
          <w:tcPr>
            <w:tcW w:w="1800" w:type="dxa"/>
            <w:vAlign w:val="center"/>
          </w:tcPr>
          <w:p w14:paraId="1458F6FE">
            <w:pPr>
              <w:ind w:firstLine="386" w:firstLineChars="138"/>
              <w:jc w:val="center"/>
              <w:rPr>
                <w:rFonts w:ascii="仿宋_GB2312" w:hAnsi="宋体" w:eastAsia="仿宋_GB2312"/>
                <w:sz w:val="28"/>
                <w:szCs w:val="28"/>
              </w:rPr>
            </w:pPr>
          </w:p>
        </w:tc>
        <w:tc>
          <w:tcPr>
            <w:tcW w:w="1204" w:type="dxa"/>
            <w:vAlign w:val="center"/>
          </w:tcPr>
          <w:p w14:paraId="315B05B4">
            <w:pPr>
              <w:ind w:firstLine="386" w:firstLineChars="138"/>
              <w:jc w:val="center"/>
              <w:rPr>
                <w:rFonts w:ascii="仿宋_GB2312" w:hAnsi="宋体" w:eastAsia="仿宋_GB2312"/>
                <w:sz w:val="28"/>
                <w:szCs w:val="28"/>
              </w:rPr>
            </w:pPr>
          </w:p>
        </w:tc>
        <w:tc>
          <w:tcPr>
            <w:tcW w:w="843" w:type="dxa"/>
            <w:vAlign w:val="center"/>
          </w:tcPr>
          <w:p w14:paraId="49324B61">
            <w:pPr>
              <w:jc w:val="center"/>
              <w:rPr>
                <w:sz w:val="28"/>
                <w:szCs w:val="28"/>
              </w:rPr>
            </w:pPr>
          </w:p>
        </w:tc>
        <w:tc>
          <w:tcPr>
            <w:tcW w:w="1260" w:type="dxa"/>
            <w:vAlign w:val="center"/>
          </w:tcPr>
          <w:p w14:paraId="16124409">
            <w:pPr>
              <w:ind w:firstLine="386" w:firstLineChars="138"/>
              <w:jc w:val="center"/>
              <w:rPr>
                <w:rFonts w:ascii="仿宋_GB2312" w:hAnsi="宋体" w:eastAsia="仿宋_GB2312"/>
                <w:sz w:val="28"/>
                <w:szCs w:val="28"/>
              </w:rPr>
            </w:pPr>
          </w:p>
        </w:tc>
        <w:tc>
          <w:tcPr>
            <w:tcW w:w="1440" w:type="dxa"/>
            <w:vAlign w:val="center"/>
          </w:tcPr>
          <w:p w14:paraId="03E31699">
            <w:pPr>
              <w:ind w:firstLine="386" w:firstLineChars="138"/>
              <w:jc w:val="center"/>
              <w:rPr>
                <w:rFonts w:ascii="仿宋_GB2312" w:hAnsi="宋体" w:eastAsia="仿宋_GB2312"/>
                <w:sz w:val="28"/>
                <w:szCs w:val="28"/>
              </w:rPr>
            </w:pPr>
          </w:p>
        </w:tc>
        <w:tc>
          <w:tcPr>
            <w:tcW w:w="1959" w:type="dxa"/>
            <w:vAlign w:val="center"/>
          </w:tcPr>
          <w:p w14:paraId="63B07BF2">
            <w:pPr>
              <w:ind w:firstLine="386" w:firstLineChars="138"/>
              <w:jc w:val="center"/>
              <w:rPr>
                <w:rFonts w:ascii="仿宋_GB2312" w:hAnsi="宋体" w:eastAsia="仿宋_GB2312"/>
                <w:sz w:val="28"/>
                <w:szCs w:val="28"/>
              </w:rPr>
            </w:pPr>
          </w:p>
        </w:tc>
      </w:tr>
      <w:tr w14:paraId="6CC4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2421DA6">
            <w:pPr>
              <w:ind w:firstLine="386" w:firstLineChars="138"/>
              <w:jc w:val="center"/>
              <w:rPr>
                <w:rFonts w:ascii="仿宋_GB2312" w:hAnsi="宋体" w:eastAsia="仿宋_GB2312"/>
                <w:sz w:val="28"/>
                <w:szCs w:val="28"/>
              </w:rPr>
            </w:pPr>
          </w:p>
        </w:tc>
        <w:tc>
          <w:tcPr>
            <w:tcW w:w="1800" w:type="dxa"/>
            <w:vAlign w:val="center"/>
          </w:tcPr>
          <w:p w14:paraId="0B9D1457">
            <w:pPr>
              <w:ind w:firstLine="386" w:firstLineChars="138"/>
              <w:jc w:val="center"/>
              <w:rPr>
                <w:rFonts w:ascii="仿宋_GB2312" w:hAnsi="宋体" w:eastAsia="仿宋_GB2312"/>
                <w:sz w:val="28"/>
                <w:szCs w:val="28"/>
              </w:rPr>
            </w:pPr>
          </w:p>
        </w:tc>
        <w:tc>
          <w:tcPr>
            <w:tcW w:w="1204" w:type="dxa"/>
            <w:vAlign w:val="center"/>
          </w:tcPr>
          <w:p w14:paraId="5D8CFA59">
            <w:pPr>
              <w:ind w:firstLine="386" w:firstLineChars="138"/>
              <w:jc w:val="center"/>
              <w:rPr>
                <w:rFonts w:ascii="仿宋_GB2312" w:hAnsi="宋体" w:eastAsia="仿宋_GB2312"/>
                <w:sz w:val="28"/>
                <w:szCs w:val="28"/>
              </w:rPr>
            </w:pPr>
          </w:p>
        </w:tc>
        <w:tc>
          <w:tcPr>
            <w:tcW w:w="843" w:type="dxa"/>
            <w:vAlign w:val="center"/>
          </w:tcPr>
          <w:p w14:paraId="070591C2">
            <w:pPr>
              <w:jc w:val="center"/>
              <w:rPr>
                <w:sz w:val="28"/>
                <w:szCs w:val="28"/>
              </w:rPr>
            </w:pPr>
          </w:p>
        </w:tc>
        <w:tc>
          <w:tcPr>
            <w:tcW w:w="1260" w:type="dxa"/>
            <w:vAlign w:val="center"/>
          </w:tcPr>
          <w:p w14:paraId="47FE8019">
            <w:pPr>
              <w:ind w:firstLine="386" w:firstLineChars="138"/>
              <w:jc w:val="center"/>
              <w:rPr>
                <w:rFonts w:ascii="仿宋_GB2312" w:hAnsi="宋体" w:eastAsia="仿宋_GB2312"/>
                <w:sz w:val="28"/>
                <w:szCs w:val="28"/>
              </w:rPr>
            </w:pPr>
          </w:p>
        </w:tc>
        <w:tc>
          <w:tcPr>
            <w:tcW w:w="1440" w:type="dxa"/>
            <w:vAlign w:val="center"/>
          </w:tcPr>
          <w:p w14:paraId="73C8BB7E">
            <w:pPr>
              <w:ind w:firstLine="386" w:firstLineChars="138"/>
              <w:jc w:val="center"/>
              <w:rPr>
                <w:rFonts w:ascii="仿宋_GB2312" w:hAnsi="宋体" w:eastAsia="仿宋_GB2312"/>
                <w:sz w:val="28"/>
                <w:szCs w:val="28"/>
              </w:rPr>
            </w:pPr>
          </w:p>
        </w:tc>
        <w:tc>
          <w:tcPr>
            <w:tcW w:w="1959" w:type="dxa"/>
            <w:vAlign w:val="center"/>
          </w:tcPr>
          <w:p w14:paraId="3B2247CF">
            <w:pPr>
              <w:ind w:firstLine="386" w:firstLineChars="138"/>
              <w:jc w:val="center"/>
              <w:rPr>
                <w:rFonts w:ascii="仿宋_GB2312" w:hAnsi="宋体" w:eastAsia="仿宋_GB2312"/>
                <w:sz w:val="28"/>
                <w:szCs w:val="28"/>
              </w:rPr>
            </w:pPr>
          </w:p>
        </w:tc>
      </w:tr>
      <w:tr w14:paraId="4EB8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3BCA6CF0">
            <w:pPr>
              <w:ind w:firstLine="386" w:firstLineChars="138"/>
              <w:jc w:val="center"/>
              <w:rPr>
                <w:rFonts w:ascii="仿宋_GB2312" w:hAnsi="宋体" w:eastAsia="仿宋_GB2312"/>
                <w:sz w:val="28"/>
                <w:szCs w:val="28"/>
              </w:rPr>
            </w:pPr>
          </w:p>
        </w:tc>
        <w:tc>
          <w:tcPr>
            <w:tcW w:w="1800" w:type="dxa"/>
            <w:vAlign w:val="center"/>
          </w:tcPr>
          <w:p w14:paraId="4AB54DBD">
            <w:pPr>
              <w:ind w:firstLine="386" w:firstLineChars="138"/>
              <w:jc w:val="center"/>
              <w:rPr>
                <w:rFonts w:ascii="仿宋_GB2312" w:hAnsi="宋体" w:eastAsia="仿宋_GB2312"/>
                <w:sz w:val="28"/>
                <w:szCs w:val="28"/>
              </w:rPr>
            </w:pPr>
          </w:p>
        </w:tc>
        <w:tc>
          <w:tcPr>
            <w:tcW w:w="1204" w:type="dxa"/>
            <w:vAlign w:val="center"/>
          </w:tcPr>
          <w:p w14:paraId="034BEFAA">
            <w:pPr>
              <w:ind w:firstLine="386" w:firstLineChars="138"/>
              <w:jc w:val="center"/>
              <w:rPr>
                <w:rFonts w:ascii="仿宋_GB2312" w:hAnsi="宋体" w:eastAsia="仿宋_GB2312"/>
                <w:sz w:val="28"/>
                <w:szCs w:val="28"/>
              </w:rPr>
            </w:pPr>
          </w:p>
        </w:tc>
        <w:tc>
          <w:tcPr>
            <w:tcW w:w="843" w:type="dxa"/>
            <w:vAlign w:val="center"/>
          </w:tcPr>
          <w:p w14:paraId="1BD70447">
            <w:pPr>
              <w:jc w:val="center"/>
              <w:rPr>
                <w:sz w:val="28"/>
                <w:szCs w:val="28"/>
              </w:rPr>
            </w:pPr>
          </w:p>
        </w:tc>
        <w:tc>
          <w:tcPr>
            <w:tcW w:w="1260" w:type="dxa"/>
            <w:vAlign w:val="center"/>
          </w:tcPr>
          <w:p w14:paraId="6D5047A6">
            <w:pPr>
              <w:ind w:firstLine="386" w:firstLineChars="138"/>
              <w:jc w:val="center"/>
              <w:rPr>
                <w:rFonts w:ascii="仿宋_GB2312" w:hAnsi="宋体" w:eastAsia="仿宋_GB2312"/>
                <w:sz w:val="28"/>
                <w:szCs w:val="28"/>
              </w:rPr>
            </w:pPr>
          </w:p>
        </w:tc>
        <w:tc>
          <w:tcPr>
            <w:tcW w:w="1440" w:type="dxa"/>
            <w:vAlign w:val="center"/>
          </w:tcPr>
          <w:p w14:paraId="0AFBE3AC">
            <w:pPr>
              <w:ind w:firstLine="386" w:firstLineChars="138"/>
              <w:jc w:val="center"/>
              <w:rPr>
                <w:rFonts w:ascii="仿宋_GB2312" w:hAnsi="宋体" w:eastAsia="仿宋_GB2312"/>
                <w:sz w:val="28"/>
                <w:szCs w:val="28"/>
              </w:rPr>
            </w:pPr>
          </w:p>
        </w:tc>
        <w:tc>
          <w:tcPr>
            <w:tcW w:w="1959" w:type="dxa"/>
            <w:vAlign w:val="center"/>
          </w:tcPr>
          <w:p w14:paraId="7747C4C3">
            <w:pPr>
              <w:ind w:firstLine="386" w:firstLineChars="138"/>
              <w:jc w:val="center"/>
              <w:rPr>
                <w:rFonts w:ascii="仿宋_GB2312" w:hAnsi="宋体" w:eastAsia="仿宋_GB2312"/>
                <w:sz w:val="28"/>
                <w:szCs w:val="28"/>
              </w:rPr>
            </w:pPr>
          </w:p>
        </w:tc>
      </w:tr>
      <w:tr w14:paraId="3F2A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719A3C1">
            <w:pPr>
              <w:ind w:firstLine="386" w:firstLineChars="138"/>
              <w:jc w:val="center"/>
              <w:rPr>
                <w:rFonts w:ascii="仿宋_GB2312" w:hAnsi="宋体" w:eastAsia="仿宋_GB2312"/>
                <w:sz w:val="28"/>
                <w:szCs w:val="28"/>
              </w:rPr>
            </w:pPr>
          </w:p>
        </w:tc>
        <w:tc>
          <w:tcPr>
            <w:tcW w:w="1800" w:type="dxa"/>
            <w:vAlign w:val="center"/>
          </w:tcPr>
          <w:p w14:paraId="2C015D53">
            <w:pPr>
              <w:ind w:firstLine="386" w:firstLineChars="138"/>
              <w:jc w:val="center"/>
              <w:rPr>
                <w:rFonts w:ascii="仿宋_GB2312" w:hAnsi="宋体" w:eastAsia="仿宋_GB2312"/>
                <w:sz w:val="28"/>
                <w:szCs w:val="28"/>
              </w:rPr>
            </w:pPr>
          </w:p>
        </w:tc>
        <w:tc>
          <w:tcPr>
            <w:tcW w:w="1204" w:type="dxa"/>
            <w:vAlign w:val="center"/>
          </w:tcPr>
          <w:p w14:paraId="43AC0729">
            <w:pPr>
              <w:ind w:firstLine="386" w:firstLineChars="138"/>
              <w:jc w:val="center"/>
              <w:rPr>
                <w:rFonts w:ascii="仿宋_GB2312" w:hAnsi="宋体" w:eastAsia="仿宋_GB2312"/>
                <w:sz w:val="28"/>
                <w:szCs w:val="28"/>
              </w:rPr>
            </w:pPr>
          </w:p>
        </w:tc>
        <w:tc>
          <w:tcPr>
            <w:tcW w:w="843" w:type="dxa"/>
            <w:vAlign w:val="center"/>
          </w:tcPr>
          <w:p w14:paraId="1D002571">
            <w:pPr>
              <w:jc w:val="center"/>
              <w:rPr>
                <w:sz w:val="28"/>
                <w:szCs w:val="28"/>
              </w:rPr>
            </w:pPr>
          </w:p>
        </w:tc>
        <w:tc>
          <w:tcPr>
            <w:tcW w:w="1260" w:type="dxa"/>
            <w:vAlign w:val="center"/>
          </w:tcPr>
          <w:p w14:paraId="58F0C7A8">
            <w:pPr>
              <w:ind w:firstLine="386" w:firstLineChars="138"/>
              <w:jc w:val="center"/>
              <w:rPr>
                <w:rFonts w:ascii="仿宋_GB2312" w:hAnsi="宋体" w:eastAsia="仿宋_GB2312"/>
                <w:sz w:val="28"/>
                <w:szCs w:val="28"/>
              </w:rPr>
            </w:pPr>
          </w:p>
        </w:tc>
        <w:tc>
          <w:tcPr>
            <w:tcW w:w="1440" w:type="dxa"/>
            <w:vAlign w:val="center"/>
          </w:tcPr>
          <w:p w14:paraId="3830054B">
            <w:pPr>
              <w:ind w:firstLine="386" w:firstLineChars="138"/>
              <w:jc w:val="center"/>
              <w:rPr>
                <w:rFonts w:ascii="仿宋_GB2312" w:hAnsi="宋体" w:eastAsia="仿宋_GB2312"/>
                <w:sz w:val="28"/>
                <w:szCs w:val="28"/>
              </w:rPr>
            </w:pPr>
          </w:p>
        </w:tc>
        <w:tc>
          <w:tcPr>
            <w:tcW w:w="1959" w:type="dxa"/>
            <w:vAlign w:val="center"/>
          </w:tcPr>
          <w:p w14:paraId="298796FF">
            <w:pPr>
              <w:ind w:firstLine="386" w:firstLineChars="138"/>
              <w:jc w:val="center"/>
              <w:rPr>
                <w:rFonts w:ascii="仿宋_GB2312" w:hAnsi="宋体" w:eastAsia="仿宋_GB2312"/>
                <w:sz w:val="28"/>
                <w:szCs w:val="28"/>
              </w:rPr>
            </w:pPr>
          </w:p>
        </w:tc>
      </w:tr>
      <w:tr w14:paraId="6F7F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42B7E60">
            <w:pPr>
              <w:ind w:firstLine="386" w:firstLineChars="138"/>
              <w:jc w:val="center"/>
              <w:rPr>
                <w:rFonts w:ascii="仿宋_GB2312" w:hAnsi="宋体" w:eastAsia="仿宋_GB2312"/>
                <w:sz w:val="28"/>
                <w:szCs w:val="28"/>
              </w:rPr>
            </w:pPr>
          </w:p>
        </w:tc>
        <w:tc>
          <w:tcPr>
            <w:tcW w:w="1800" w:type="dxa"/>
            <w:vAlign w:val="center"/>
          </w:tcPr>
          <w:p w14:paraId="35813197">
            <w:pPr>
              <w:ind w:firstLine="386" w:firstLineChars="138"/>
              <w:jc w:val="center"/>
              <w:rPr>
                <w:rFonts w:ascii="仿宋_GB2312" w:hAnsi="宋体" w:eastAsia="仿宋_GB2312"/>
                <w:sz w:val="28"/>
                <w:szCs w:val="28"/>
              </w:rPr>
            </w:pPr>
          </w:p>
        </w:tc>
        <w:tc>
          <w:tcPr>
            <w:tcW w:w="1204" w:type="dxa"/>
            <w:vAlign w:val="center"/>
          </w:tcPr>
          <w:p w14:paraId="51CC1533">
            <w:pPr>
              <w:ind w:firstLine="386" w:firstLineChars="138"/>
              <w:jc w:val="center"/>
              <w:rPr>
                <w:rFonts w:ascii="仿宋_GB2312" w:hAnsi="宋体" w:eastAsia="仿宋_GB2312"/>
                <w:sz w:val="28"/>
                <w:szCs w:val="28"/>
              </w:rPr>
            </w:pPr>
          </w:p>
        </w:tc>
        <w:tc>
          <w:tcPr>
            <w:tcW w:w="843" w:type="dxa"/>
            <w:vAlign w:val="center"/>
          </w:tcPr>
          <w:p w14:paraId="58A496C7">
            <w:pPr>
              <w:jc w:val="center"/>
              <w:rPr>
                <w:sz w:val="28"/>
                <w:szCs w:val="28"/>
              </w:rPr>
            </w:pPr>
          </w:p>
        </w:tc>
        <w:tc>
          <w:tcPr>
            <w:tcW w:w="1260" w:type="dxa"/>
            <w:vAlign w:val="center"/>
          </w:tcPr>
          <w:p w14:paraId="76CB13CD">
            <w:pPr>
              <w:ind w:firstLine="386" w:firstLineChars="138"/>
              <w:jc w:val="center"/>
              <w:rPr>
                <w:rFonts w:ascii="仿宋_GB2312" w:hAnsi="宋体" w:eastAsia="仿宋_GB2312"/>
                <w:sz w:val="28"/>
                <w:szCs w:val="28"/>
              </w:rPr>
            </w:pPr>
          </w:p>
        </w:tc>
        <w:tc>
          <w:tcPr>
            <w:tcW w:w="1440" w:type="dxa"/>
            <w:vAlign w:val="center"/>
          </w:tcPr>
          <w:p w14:paraId="3EE0D9F4">
            <w:pPr>
              <w:ind w:firstLine="386" w:firstLineChars="138"/>
              <w:jc w:val="center"/>
              <w:rPr>
                <w:rFonts w:ascii="仿宋_GB2312" w:hAnsi="宋体" w:eastAsia="仿宋_GB2312"/>
                <w:sz w:val="28"/>
                <w:szCs w:val="28"/>
              </w:rPr>
            </w:pPr>
          </w:p>
        </w:tc>
        <w:tc>
          <w:tcPr>
            <w:tcW w:w="1959" w:type="dxa"/>
            <w:vAlign w:val="center"/>
          </w:tcPr>
          <w:p w14:paraId="183B3464">
            <w:pPr>
              <w:ind w:firstLine="386" w:firstLineChars="138"/>
              <w:jc w:val="center"/>
              <w:rPr>
                <w:rFonts w:ascii="仿宋_GB2312" w:hAnsi="宋体" w:eastAsia="仿宋_GB2312"/>
                <w:sz w:val="28"/>
                <w:szCs w:val="28"/>
              </w:rPr>
            </w:pPr>
          </w:p>
        </w:tc>
      </w:tr>
      <w:tr w14:paraId="3CEC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9FE9E8F">
            <w:pPr>
              <w:ind w:firstLine="386" w:firstLineChars="138"/>
              <w:jc w:val="center"/>
              <w:rPr>
                <w:rFonts w:ascii="仿宋_GB2312" w:hAnsi="宋体" w:eastAsia="仿宋_GB2312"/>
                <w:sz w:val="28"/>
                <w:szCs w:val="28"/>
              </w:rPr>
            </w:pPr>
          </w:p>
        </w:tc>
        <w:tc>
          <w:tcPr>
            <w:tcW w:w="1800" w:type="dxa"/>
            <w:vAlign w:val="center"/>
          </w:tcPr>
          <w:p w14:paraId="37BAFBE2">
            <w:pPr>
              <w:ind w:firstLine="386" w:firstLineChars="138"/>
              <w:jc w:val="center"/>
              <w:rPr>
                <w:rFonts w:ascii="仿宋_GB2312" w:hAnsi="宋体" w:eastAsia="仿宋_GB2312"/>
                <w:sz w:val="28"/>
                <w:szCs w:val="28"/>
              </w:rPr>
            </w:pPr>
          </w:p>
        </w:tc>
        <w:tc>
          <w:tcPr>
            <w:tcW w:w="1204" w:type="dxa"/>
            <w:vAlign w:val="center"/>
          </w:tcPr>
          <w:p w14:paraId="2CB61EF0">
            <w:pPr>
              <w:ind w:firstLine="386" w:firstLineChars="138"/>
              <w:jc w:val="center"/>
              <w:rPr>
                <w:rFonts w:ascii="仿宋_GB2312" w:hAnsi="宋体" w:eastAsia="仿宋_GB2312"/>
                <w:sz w:val="28"/>
                <w:szCs w:val="28"/>
              </w:rPr>
            </w:pPr>
          </w:p>
        </w:tc>
        <w:tc>
          <w:tcPr>
            <w:tcW w:w="843" w:type="dxa"/>
            <w:vAlign w:val="center"/>
          </w:tcPr>
          <w:p w14:paraId="0495E95A">
            <w:pPr>
              <w:jc w:val="center"/>
              <w:rPr>
                <w:sz w:val="28"/>
                <w:szCs w:val="28"/>
              </w:rPr>
            </w:pPr>
          </w:p>
        </w:tc>
        <w:tc>
          <w:tcPr>
            <w:tcW w:w="1260" w:type="dxa"/>
            <w:vAlign w:val="center"/>
          </w:tcPr>
          <w:p w14:paraId="4B222916">
            <w:pPr>
              <w:ind w:firstLine="386" w:firstLineChars="138"/>
              <w:jc w:val="center"/>
              <w:rPr>
                <w:rFonts w:ascii="仿宋_GB2312" w:hAnsi="宋体" w:eastAsia="仿宋_GB2312"/>
                <w:sz w:val="28"/>
                <w:szCs w:val="28"/>
              </w:rPr>
            </w:pPr>
          </w:p>
        </w:tc>
        <w:tc>
          <w:tcPr>
            <w:tcW w:w="1440" w:type="dxa"/>
            <w:vAlign w:val="center"/>
          </w:tcPr>
          <w:p w14:paraId="30975B92">
            <w:pPr>
              <w:ind w:firstLine="386" w:firstLineChars="138"/>
              <w:jc w:val="center"/>
              <w:rPr>
                <w:rFonts w:ascii="仿宋_GB2312" w:hAnsi="宋体" w:eastAsia="仿宋_GB2312"/>
                <w:sz w:val="28"/>
                <w:szCs w:val="28"/>
              </w:rPr>
            </w:pPr>
          </w:p>
        </w:tc>
        <w:tc>
          <w:tcPr>
            <w:tcW w:w="1959" w:type="dxa"/>
            <w:vAlign w:val="center"/>
          </w:tcPr>
          <w:p w14:paraId="36E60521">
            <w:pPr>
              <w:ind w:firstLine="386" w:firstLineChars="138"/>
              <w:jc w:val="center"/>
              <w:rPr>
                <w:rFonts w:ascii="仿宋_GB2312" w:hAnsi="宋体" w:eastAsia="仿宋_GB2312"/>
                <w:sz w:val="28"/>
                <w:szCs w:val="28"/>
              </w:rPr>
            </w:pPr>
          </w:p>
        </w:tc>
      </w:tr>
      <w:tr w14:paraId="4A96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D702E9B">
            <w:pPr>
              <w:ind w:firstLine="386" w:firstLineChars="138"/>
              <w:jc w:val="center"/>
              <w:rPr>
                <w:rFonts w:ascii="仿宋_GB2312" w:hAnsi="宋体" w:eastAsia="仿宋_GB2312"/>
                <w:sz w:val="28"/>
                <w:szCs w:val="28"/>
              </w:rPr>
            </w:pPr>
          </w:p>
        </w:tc>
        <w:tc>
          <w:tcPr>
            <w:tcW w:w="1800" w:type="dxa"/>
            <w:vAlign w:val="center"/>
          </w:tcPr>
          <w:p w14:paraId="30485E57">
            <w:pPr>
              <w:ind w:firstLine="386" w:firstLineChars="138"/>
              <w:jc w:val="center"/>
              <w:rPr>
                <w:rFonts w:ascii="仿宋_GB2312" w:hAnsi="宋体" w:eastAsia="仿宋_GB2312"/>
                <w:sz w:val="28"/>
                <w:szCs w:val="28"/>
              </w:rPr>
            </w:pPr>
          </w:p>
        </w:tc>
        <w:tc>
          <w:tcPr>
            <w:tcW w:w="1204" w:type="dxa"/>
            <w:vAlign w:val="center"/>
          </w:tcPr>
          <w:p w14:paraId="6B13697B">
            <w:pPr>
              <w:ind w:firstLine="386" w:firstLineChars="138"/>
              <w:jc w:val="center"/>
              <w:rPr>
                <w:rFonts w:ascii="仿宋_GB2312" w:hAnsi="宋体" w:eastAsia="仿宋_GB2312"/>
                <w:sz w:val="28"/>
                <w:szCs w:val="28"/>
              </w:rPr>
            </w:pPr>
          </w:p>
        </w:tc>
        <w:tc>
          <w:tcPr>
            <w:tcW w:w="843" w:type="dxa"/>
            <w:vAlign w:val="center"/>
          </w:tcPr>
          <w:p w14:paraId="65EEE5BD">
            <w:pPr>
              <w:jc w:val="center"/>
              <w:rPr>
                <w:sz w:val="28"/>
                <w:szCs w:val="28"/>
              </w:rPr>
            </w:pPr>
          </w:p>
        </w:tc>
        <w:tc>
          <w:tcPr>
            <w:tcW w:w="1260" w:type="dxa"/>
            <w:vAlign w:val="center"/>
          </w:tcPr>
          <w:p w14:paraId="1E581DED">
            <w:pPr>
              <w:ind w:firstLine="386" w:firstLineChars="138"/>
              <w:jc w:val="center"/>
              <w:rPr>
                <w:rFonts w:ascii="仿宋_GB2312" w:hAnsi="宋体" w:eastAsia="仿宋_GB2312"/>
                <w:sz w:val="28"/>
                <w:szCs w:val="28"/>
              </w:rPr>
            </w:pPr>
          </w:p>
        </w:tc>
        <w:tc>
          <w:tcPr>
            <w:tcW w:w="1440" w:type="dxa"/>
            <w:vAlign w:val="center"/>
          </w:tcPr>
          <w:p w14:paraId="336BFC97">
            <w:pPr>
              <w:ind w:firstLine="386" w:firstLineChars="138"/>
              <w:jc w:val="center"/>
              <w:rPr>
                <w:rFonts w:ascii="仿宋_GB2312" w:hAnsi="宋体" w:eastAsia="仿宋_GB2312"/>
                <w:sz w:val="28"/>
                <w:szCs w:val="28"/>
              </w:rPr>
            </w:pPr>
          </w:p>
        </w:tc>
        <w:tc>
          <w:tcPr>
            <w:tcW w:w="1959" w:type="dxa"/>
            <w:vAlign w:val="center"/>
          </w:tcPr>
          <w:p w14:paraId="34F23AEF">
            <w:pPr>
              <w:ind w:firstLine="386" w:firstLineChars="138"/>
              <w:jc w:val="center"/>
              <w:rPr>
                <w:rFonts w:ascii="仿宋_GB2312" w:hAnsi="宋体" w:eastAsia="仿宋_GB2312"/>
                <w:sz w:val="28"/>
                <w:szCs w:val="28"/>
              </w:rPr>
            </w:pPr>
          </w:p>
        </w:tc>
      </w:tr>
      <w:tr w14:paraId="4AF7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7020C02">
            <w:pPr>
              <w:ind w:firstLine="386" w:firstLineChars="138"/>
              <w:jc w:val="center"/>
              <w:rPr>
                <w:rFonts w:ascii="仿宋_GB2312" w:hAnsi="宋体" w:eastAsia="仿宋_GB2312"/>
                <w:sz w:val="28"/>
                <w:szCs w:val="28"/>
              </w:rPr>
            </w:pPr>
          </w:p>
        </w:tc>
        <w:tc>
          <w:tcPr>
            <w:tcW w:w="1800" w:type="dxa"/>
            <w:vAlign w:val="center"/>
          </w:tcPr>
          <w:p w14:paraId="4FA41867">
            <w:pPr>
              <w:ind w:firstLine="386" w:firstLineChars="138"/>
              <w:jc w:val="center"/>
              <w:rPr>
                <w:rFonts w:ascii="仿宋_GB2312" w:hAnsi="宋体" w:eastAsia="仿宋_GB2312"/>
                <w:sz w:val="28"/>
                <w:szCs w:val="28"/>
              </w:rPr>
            </w:pPr>
          </w:p>
        </w:tc>
        <w:tc>
          <w:tcPr>
            <w:tcW w:w="1204" w:type="dxa"/>
            <w:vAlign w:val="center"/>
          </w:tcPr>
          <w:p w14:paraId="558A4884">
            <w:pPr>
              <w:ind w:firstLine="386" w:firstLineChars="138"/>
              <w:jc w:val="center"/>
              <w:rPr>
                <w:rFonts w:ascii="仿宋_GB2312" w:hAnsi="宋体" w:eastAsia="仿宋_GB2312"/>
                <w:sz w:val="28"/>
                <w:szCs w:val="28"/>
              </w:rPr>
            </w:pPr>
          </w:p>
        </w:tc>
        <w:tc>
          <w:tcPr>
            <w:tcW w:w="843" w:type="dxa"/>
            <w:vAlign w:val="center"/>
          </w:tcPr>
          <w:p w14:paraId="5C5BB93D">
            <w:pPr>
              <w:jc w:val="center"/>
              <w:rPr>
                <w:sz w:val="28"/>
                <w:szCs w:val="28"/>
              </w:rPr>
            </w:pPr>
          </w:p>
        </w:tc>
        <w:tc>
          <w:tcPr>
            <w:tcW w:w="1260" w:type="dxa"/>
            <w:vAlign w:val="center"/>
          </w:tcPr>
          <w:p w14:paraId="6BD091AE">
            <w:pPr>
              <w:ind w:firstLine="386" w:firstLineChars="138"/>
              <w:jc w:val="center"/>
              <w:rPr>
                <w:rFonts w:ascii="仿宋_GB2312" w:hAnsi="宋体" w:eastAsia="仿宋_GB2312"/>
                <w:sz w:val="28"/>
                <w:szCs w:val="28"/>
              </w:rPr>
            </w:pPr>
          </w:p>
        </w:tc>
        <w:tc>
          <w:tcPr>
            <w:tcW w:w="1440" w:type="dxa"/>
            <w:vAlign w:val="center"/>
          </w:tcPr>
          <w:p w14:paraId="5F08AB71">
            <w:pPr>
              <w:ind w:firstLine="386" w:firstLineChars="138"/>
              <w:jc w:val="center"/>
              <w:rPr>
                <w:rFonts w:ascii="仿宋_GB2312" w:hAnsi="宋体" w:eastAsia="仿宋_GB2312"/>
                <w:sz w:val="28"/>
                <w:szCs w:val="28"/>
              </w:rPr>
            </w:pPr>
          </w:p>
        </w:tc>
        <w:tc>
          <w:tcPr>
            <w:tcW w:w="1959" w:type="dxa"/>
            <w:vAlign w:val="center"/>
          </w:tcPr>
          <w:p w14:paraId="7D9DDAE0">
            <w:pPr>
              <w:ind w:firstLine="386" w:firstLineChars="138"/>
              <w:jc w:val="center"/>
              <w:rPr>
                <w:rFonts w:ascii="仿宋_GB2312" w:hAnsi="宋体" w:eastAsia="仿宋_GB2312"/>
                <w:sz w:val="28"/>
                <w:szCs w:val="28"/>
              </w:rPr>
            </w:pPr>
          </w:p>
        </w:tc>
      </w:tr>
    </w:tbl>
    <w:p w14:paraId="45E15181">
      <w:pPr>
        <w:ind w:firstLine="331" w:firstLineChars="138"/>
        <w:rPr>
          <w:rFonts w:ascii="仿宋_GB2312" w:hAnsi="宋体" w:eastAsia="仿宋_GB2312"/>
          <w:sz w:val="24"/>
        </w:rPr>
      </w:pPr>
      <w:r>
        <w:rPr>
          <w:rFonts w:hint="eastAsia" w:ascii="仿宋_GB2312" w:hAnsi="宋体" w:eastAsia="仿宋_GB2312"/>
          <w:sz w:val="24"/>
        </w:rPr>
        <w:t>备注：此表应认真填写，不得提供虚假业绩。</w:t>
      </w:r>
    </w:p>
    <w:p w14:paraId="0470E7FC">
      <w:pPr>
        <w:spacing w:line="520" w:lineRule="exact"/>
        <w:rPr>
          <w:rFonts w:hint="eastAsia" w:ascii="仿宋_GB2312" w:hAnsi="宋体" w:eastAsia="仿宋_GB2312"/>
          <w:sz w:val="30"/>
          <w:szCs w:val="30"/>
        </w:rPr>
      </w:pPr>
    </w:p>
    <w:p w14:paraId="6BBEFDCA">
      <w:pPr>
        <w:spacing w:line="520" w:lineRule="exact"/>
        <w:rPr>
          <w:rFonts w:hint="eastAsia" w:ascii="仿宋_GB2312" w:hAnsi="宋体" w:eastAsia="仿宋_GB2312"/>
          <w:sz w:val="30"/>
          <w:szCs w:val="30"/>
        </w:rPr>
      </w:pPr>
    </w:p>
    <w:p w14:paraId="02BD6627">
      <w:pPr>
        <w:spacing w:line="520" w:lineRule="exact"/>
        <w:rPr>
          <w:rFonts w:hint="eastAsia" w:ascii="仿宋_GB2312" w:hAnsi="宋体" w:eastAsia="仿宋_GB2312"/>
          <w:sz w:val="30"/>
          <w:szCs w:val="30"/>
        </w:rPr>
      </w:pPr>
    </w:p>
    <w:p w14:paraId="38398E77">
      <w:pPr>
        <w:spacing w:line="520" w:lineRule="exact"/>
        <w:jc w:val="right"/>
        <w:rPr>
          <w:rFonts w:ascii="仿宋_GB2312" w:hAnsi="宋体" w:eastAsia="仿宋_GB2312"/>
          <w:sz w:val="30"/>
          <w:szCs w:val="30"/>
        </w:rPr>
      </w:pPr>
      <w:r>
        <w:rPr>
          <w:rFonts w:hint="eastAsia" w:ascii="仿宋_GB2312" w:hAnsi="宋体" w:eastAsia="仿宋_GB2312"/>
          <w:sz w:val="30"/>
          <w:szCs w:val="30"/>
        </w:rPr>
        <w:t>投标人(盖章):</w:t>
      </w:r>
    </w:p>
    <w:p w14:paraId="47EDB558">
      <w:pPr>
        <w:jc w:val="center"/>
        <w:rPr>
          <w:rFonts w:hint="eastAsia" w:ascii="宋体" w:hAnsi="宋体"/>
          <w:b/>
          <w:sz w:val="44"/>
          <w:szCs w:val="44"/>
        </w:rPr>
      </w:pPr>
    </w:p>
    <w:p w14:paraId="0721E371">
      <w:pPr>
        <w:pStyle w:val="12"/>
        <w:rPr>
          <w:rFonts w:hint="eastAsia" w:ascii="宋体" w:hAnsi="宋体"/>
          <w:b/>
          <w:sz w:val="44"/>
          <w:szCs w:val="44"/>
        </w:rPr>
      </w:pPr>
    </w:p>
    <w:p w14:paraId="73CBA3A7">
      <w:pPr>
        <w:pStyle w:val="12"/>
        <w:rPr>
          <w:rFonts w:hint="eastAsia" w:ascii="宋体" w:hAnsi="宋体"/>
          <w:b/>
          <w:sz w:val="44"/>
          <w:szCs w:val="44"/>
        </w:rPr>
      </w:pPr>
    </w:p>
    <w:p w14:paraId="3A45312E">
      <w:pPr>
        <w:pStyle w:val="12"/>
        <w:rPr>
          <w:rFonts w:hint="eastAsia" w:ascii="宋体" w:hAnsi="宋体"/>
          <w:b/>
          <w:sz w:val="44"/>
          <w:szCs w:val="44"/>
        </w:rPr>
      </w:pPr>
    </w:p>
    <w:p w14:paraId="6E0CE7A9">
      <w:pPr>
        <w:pStyle w:val="12"/>
        <w:rPr>
          <w:rFonts w:hint="eastAsia" w:ascii="宋体" w:hAnsi="宋体"/>
          <w:b/>
          <w:sz w:val="44"/>
          <w:szCs w:val="44"/>
        </w:rPr>
      </w:pPr>
    </w:p>
    <w:p w14:paraId="03EF42E3">
      <w:pPr>
        <w:jc w:val="center"/>
        <w:rPr>
          <w:rFonts w:hint="eastAsia" w:ascii="宋体" w:hAnsi="宋体"/>
          <w:b/>
          <w:sz w:val="44"/>
          <w:szCs w:val="44"/>
        </w:rPr>
      </w:pPr>
      <w:r>
        <w:rPr>
          <w:rFonts w:hint="eastAsia" w:ascii="宋体" w:hAnsi="宋体"/>
          <w:b/>
          <w:sz w:val="44"/>
          <w:szCs w:val="44"/>
        </w:rPr>
        <w:t>投标偏离表</w:t>
      </w:r>
    </w:p>
    <w:p w14:paraId="01AE7F2F">
      <w:pPr>
        <w:spacing w:line="360" w:lineRule="exact"/>
        <w:jc w:val="center"/>
        <w:rPr>
          <w:rFonts w:ascii="仿宋" w:hAnsi="仿宋" w:eastAsia="仿宋"/>
          <w:sz w:val="28"/>
          <w:szCs w:val="28"/>
        </w:rPr>
      </w:pPr>
      <w:r>
        <w:rPr>
          <w:rFonts w:hint="eastAsia" w:ascii="仿宋" w:hAnsi="仿宋" w:eastAsia="仿宋"/>
          <w:sz w:val="28"/>
          <w:szCs w:val="28"/>
        </w:rPr>
        <w:t>（包括技术规格、参数和商务条款偏离）</w:t>
      </w:r>
    </w:p>
    <w:p w14:paraId="017215E9">
      <w:pPr>
        <w:spacing w:line="360" w:lineRule="exact"/>
        <w:jc w:val="center"/>
        <w:rPr>
          <w:rFonts w:ascii="仿宋" w:hAnsi="仿宋" w:eastAsia="仿宋"/>
          <w:sz w:val="28"/>
          <w:szCs w:val="28"/>
        </w:rPr>
      </w:pPr>
    </w:p>
    <w:tbl>
      <w:tblPr>
        <w:tblStyle w:val="46"/>
        <w:tblW w:w="1007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68"/>
        <w:gridCol w:w="1236"/>
        <w:gridCol w:w="2958"/>
        <w:gridCol w:w="1300"/>
        <w:gridCol w:w="2190"/>
        <w:gridCol w:w="880"/>
        <w:gridCol w:w="1040"/>
      </w:tblGrid>
      <w:tr w14:paraId="4E88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70" w:hRule="atLeast"/>
        </w:trPr>
        <w:tc>
          <w:tcPr>
            <w:tcW w:w="468" w:type="dxa"/>
            <w:vMerge w:val="restart"/>
            <w:vAlign w:val="center"/>
          </w:tcPr>
          <w:p w14:paraId="08BB1A4A">
            <w:pPr>
              <w:spacing w:line="400" w:lineRule="exact"/>
              <w:rPr>
                <w:rFonts w:ascii="仿宋" w:hAnsi="仿宋" w:eastAsia="仿宋"/>
                <w:sz w:val="28"/>
                <w:szCs w:val="28"/>
              </w:rPr>
            </w:pPr>
            <w:r>
              <w:rPr>
                <w:rFonts w:hint="eastAsia" w:ascii="仿宋" w:hAnsi="仿宋" w:eastAsia="仿宋"/>
                <w:sz w:val="28"/>
                <w:szCs w:val="28"/>
              </w:rPr>
              <w:t>序号</w:t>
            </w:r>
          </w:p>
        </w:tc>
        <w:tc>
          <w:tcPr>
            <w:tcW w:w="4194" w:type="dxa"/>
            <w:gridSpan w:val="2"/>
            <w:vAlign w:val="center"/>
          </w:tcPr>
          <w:p w14:paraId="3BB617E2">
            <w:pPr>
              <w:spacing w:line="400" w:lineRule="exact"/>
              <w:rPr>
                <w:rFonts w:ascii="仿宋" w:hAnsi="仿宋" w:eastAsia="仿宋"/>
                <w:sz w:val="28"/>
                <w:szCs w:val="28"/>
              </w:rPr>
            </w:pPr>
            <w:r>
              <w:rPr>
                <w:rFonts w:hint="eastAsia" w:ascii="仿宋" w:hAnsi="仿宋" w:eastAsia="仿宋"/>
                <w:sz w:val="28"/>
                <w:szCs w:val="28"/>
              </w:rPr>
              <w:t xml:space="preserve">         招标文件条款</w:t>
            </w:r>
          </w:p>
        </w:tc>
        <w:tc>
          <w:tcPr>
            <w:tcW w:w="3490" w:type="dxa"/>
            <w:gridSpan w:val="2"/>
            <w:vAlign w:val="center"/>
          </w:tcPr>
          <w:p w14:paraId="0A701B85">
            <w:pPr>
              <w:spacing w:line="400" w:lineRule="exact"/>
              <w:rPr>
                <w:rFonts w:ascii="仿宋" w:hAnsi="仿宋" w:eastAsia="仿宋"/>
                <w:sz w:val="28"/>
                <w:szCs w:val="28"/>
              </w:rPr>
            </w:pPr>
            <w:r>
              <w:rPr>
                <w:rFonts w:hint="eastAsia" w:ascii="仿宋" w:hAnsi="仿宋" w:eastAsia="仿宋"/>
                <w:sz w:val="28"/>
                <w:szCs w:val="28"/>
              </w:rPr>
              <w:t xml:space="preserve">       投标文件条款</w:t>
            </w:r>
          </w:p>
        </w:tc>
        <w:tc>
          <w:tcPr>
            <w:tcW w:w="880" w:type="dxa"/>
            <w:vAlign w:val="center"/>
          </w:tcPr>
          <w:p w14:paraId="34A08258">
            <w:pPr>
              <w:spacing w:line="400" w:lineRule="exact"/>
              <w:rPr>
                <w:rFonts w:ascii="仿宋" w:hAnsi="仿宋" w:eastAsia="仿宋"/>
                <w:sz w:val="28"/>
                <w:szCs w:val="28"/>
              </w:rPr>
            </w:pPr>
            <w:r>
              <w:rPr>
                <w:rFonts w:hint="eastAsia" w:ascii="仿宋" w:hAnsi="仿宋" w:eastAsia="仿宋"/>
                <w:sz w:val="28"/>
                <w:szCs w:val="28"/>
              </w:rPr>
              <w:t>正/负偏离</w:t>
            </w:r>
          </w:p>
        </w:tc>
        <w:tc>
          <w:tcPr>
            <w:tcW w:w="1040" w:type="dxa"/>
            <w:vAlign w:val="center"/>
          </w:tcPr>
          <w:p w14:paraId="498E2684">
            <w:pPr>
              <w:spacing w:line="400" w:lineRule="exact"/>
              <w:ind w:firstLine="280" w:firstLineChars="100"/>
              <w:rPr>
                <w:rFonts w:hint="eastAsia" w:ascii="仿宋" w:hAnsi="仿宋" w:eastAsia="仿宋"/>
                <w:sz w:val="28"/>
                <w:szCs w:val="28"/>
                <w:lang w:eastAsia="zh-CN"/>
              </w:rPr>
            </w:pPr>
            <w:r>
              <w:rPr>
                <w:rFonts w:hint="eastAsia" w:ascii="仿宋" w:hAnsi="仿宋" w:eastAsia="仿宋"/>
                <w:sz w:val="28"/>
                <w:szCs w:val="28"/>
                <w:lang w:eastAsia="zh-CN"/>
              </w:rPr>
              <w:t>备注</w:t>
            </w:r>
          </w:p>
        </w:tc>
      </w:tr>
      <w:tr w14:paraId="1D75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83" w:hRule="atLeast"/>
        </w:trPr>
        <w:tc>
          <w:tcPr>
            <w:tcW w:w="468" w:type="dxa"/>
            <w:vMerge w:val="continue"/>
            <w:vAlign w:val="center"/>
          </w:tcPr>
          <w:p w14:paraId="4C5201C6">
            <w:pPr>
              <w:spacing w:line="400" w:lineRule="exact"/>
              <w:rPr>
                <w:rFonts w:ascii="仿宋" w:hAnsi="仿宋" w:eastAsia="仿宋"/>
                <w:sz w:val="28"/>
                <w:szCs w:val="28"/>
              </w:rPr>
            </w:pPr>
          </w:p>
        </w:tc>
        <w:tc>
          <w:tcPr>
            <w:tcW w:w="1236" w:type="dxa"/>
            <w:vAlign w:val="center"/>
          </w:tcPr>
          <w:p w14:paraId="4CD80C31">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958" w:type="dxa"/>
            <w:vAlign w:val="center"/>
          </w:tcPr>
          <w:p w14:paraId="06799012">
            <w:pPr>
              <w:spacing w:line="400" w:lineRule="exact"/>
              <w:jc w:val="center"/>
              <w:rPr>
                <w:rFonts w:ascii="仿宋" w:hAnsi="仿宋" w:eastAsia="仿宋"/>
                <w:sz w:val="28"/>
                <w:szCs w:val="28"/>
              </w:rPr>
            </w:pPr>
            <w:r>
              <w:rPr>
                <w:rFonts w:hint="eastAsia" w:ascii="仿宋" w:hAnsi="仿宋" w:eastAsia="仿宋"/>
                <w:sz w:val="28"/>
                <w:szCs w:val="28"/>
              </w:rPr>
              <w:t>招标文件的内容</w:t>
            </w:r>
          </w:p>
        </w:tc>
        <w:tc>
          <w:tcPr>
            <w:tcW w:w="1300" w:type="dxa"/>
            <w:vAlign w:val="center"/>
          </w:tcPr>
          <w:p w14:paraId="39D6A020">
            <w:pPr>
              <w:spacing w:line="400" w:lineRule="exact"/>
              <w:jc w:val="center"/>
              <w:rPr>
                <w:rFonts w:ascii="仿宋" w:hAnsi="仿宋" w:eastAsia="仿宋"/>
                <w:sz w:val="28"/>
                <w:szCs w:val="28"/>
              </w:rPr>
            </w:pPr>
            <w:r>
              <w:rPr>
                <w:rFonts w:hint="eastAsia" w:ascii="仿宋" w:hAnsi="仿宋" w:eastAsia="仿宋"/>
                <w:sz w:val="28"/>
                <w:szCs w:val="28"/>
              </w:rPr>
              <w:t>条款号</w:t>
            </w:r>
          </w:p>
        </w:tc>
        <w:tc>
          <w:tcPr>
            <w:tcW w:w="2190" w:type="dxa"/>
            <w:vAlign w:val="center"/>
          </w:tcPr>
          <w:p w14:paraId="2BE7BF39">
            <w:pPr>
              <w:spacing w:line="400" w:lineRule="exact"/>
              <w:jc w:val="center"/>
              <w:rPr>
                <w:rFonts w:ascii="仿宋" w:hAnsi="仿宋" w:eastAsia="仿宋"/>
                <w:sz w:val="28"/>
                <w:szCs w:val="28"/>
              </w:rPr>
            </w:pPr>
            <w:r>
              <w:rPr>
                <w:rFonts w:hint="eastAsia" w:ascii="仿宋" w:hAnsi="仿宋" w:eastAsia="仿宋"/>
                <w:sz w:val="28"/>
                <w:szCs w:val="28"/>
              </w:rPr>
              <w:t>投标文件偏离内容</w:t>
            </w:r>
          </w:p>
        </w:tc>
        <w:tc>
          <w:tcPr>
            <w:tcW w:w="880" w:type="dxa"/>
            <w:vAlign w:val="center"/>
          </w:tcPr>
          <w:p w14:paraId="52A0ED96">
            <w:pPr>
              <w:spacing w:line="400" w:lineRule="exact"/>
              <w:jc w:val="center"/>
              <w:rPr>
                <w:rFonts w:ascii="仿宋" w:hAnsi="仿宋" w:eastAsia="仿宋"/>
                <w:sz w:val="28"/>
                <w:szCs w:val="28"/>
              </w:rPr>
            </w:pPr>
          </w:p>
        </w:tc>
        <w:tc>
          <w:tcPr>
            <w:tcW w:w="1040" w:type="dxa"/>
            <w:vAlign w:val="center"/>
          </w:tcPr>
          <w:p w14:paraId="0B89CD1A">
            <w:pPr>
              <w:spacing w:line="400" w:lineRule="exact"/>
              <w:jc w:val="center"/>
              <w:rPr>
                <w:rFonts w:ascii="仿宋" w:hAnsi="仿宋" w:eastAsia="仿宋"/>
                <w:sz w:val="28"/>
                <w:szCs w:val="28"/>
              </w:rPr>
            </w:pPr>
          </w:p>
        </w:tc>
      </w:tr>
      <w:tr w14:paraId="1A4A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1EF91DB6">
            <w:pPr>
              <w:spacing w:line="400" w:lineRule="exact"/>
              <w:rPr>
                <w:rFonts w:ascii="仿宋" w:hAnsi="仿宋" w:eastAsia="仿宋"/>
                <w:sz w:val="28"/>
                <w:szCs w:val="28"/>
              </w:rPr>
            </w:pPr>
          </w:p>
        </w:tc>
        <w:tc>
          <w:tcPr>
            <w:tcW w:w="1236" w:type="dxa"/>
          </w:tcPr>
          <w:p w14:paraId="635D5B95">
            <w:pPr>
              <w:spacing w:line="400" w:lineRule="exact"/>
              <w:rPr>
                <w:rFonts w:ascii="仿宋" w:hAnsi="仿宋" w:eastAsia="仿宋"/>
                <w:sz w:val="28"/>
                <w:szCs w:val="28"/>
              </w:rPr>
            </w:pPr>
          </w:p>
        </w:tc>
        <w:tc>
          <w:tcPr>
            <w:tcW w:w="2958" w:type="dxa"/>
          </w:tcPr>
          <w:p w14:paraId="3AB7F02D">
            <w:pPr>
              <w:spacing w:line="400" w:lineRule="exact"/>
              <w:rPr>
                <w:rFonts w:ascii="仿宋" w:hAnsi="仿宋" w:eastAsia="仿宋"/>
                <w:sz w:val="28"/>
                <w:szCs w:val="28"/>
              </w:rPr>
            </w:pPr>
          </w:p>
        </w:tc>
        <w:tc>
          <w:tcPr>
            <w:tcW w:w="1300" w:type="dxa"/>
          </w:tcPr>
          <w:p w14:paraId="627C7ECD">
            <w:pPr>
              <w:spacing w:line="400" w:lineRule="exact"/>
              <w:rPr>
                <w:rFonts w:ascii="仿宋" w:hAnsi="仿宋" w:eastAsia="仿宋"/>
                <w:sz w:val="28"/>
                <w:szCs w:val="28"/>
              </w:rPr>
            </w:pPr>
          </w:p>
        </w:tc>
        <w:tc>
          <w:tcPr>
            <w:tcW w:w="2190" w:type="dxa"/>
          </w:tcPr>
          <w:p w14:paraId="2C05F97D">
            <w:pPr>
              <w:spacing w:line="400" w:lineRule="exact"/>
              <w:rPr>
                <w:rFonts w:ascii="仿宋" w:hAnsi="仿宋" w:eastAsia="仿宋"/>
                <w:sz w:val="28"/>
                <w:szCs w:val="28"/>
              </w:rPr>
            </w:pPr>
          </w:p>
        </w:tc>
        <w:tc>
          <w:tcPr>
            <w:tcW w:w="880" w:type="dxa"/>
          </w:tcPr>
          <w:p w14:paraId="63E695B1">
            <w:pPr>
              <w:spacing w:line="400" w:lineRule="exact"/>
              <w:rPr>
                <w:rFonts w:ascii="仿宋" w:hAnsi="仿宋" w:eastAsia="仿宋"/>
                <w:sz w:val="28"/>
                <w:szCs w:val="28"/>
              </w:rPr>
            </w:pPr>
          </w:p>
        </w:tc>
        <w:tc>
          <w:tcPr>
            <w:tcW w:w="1040" w:type="dxa"/>
          </w:tcPr>
          <w:p w14:paraId="47BB5D60">
            <w:pPr>
              <w:spacing w:line="400" w:lineRule="exact"/>
              <w:rPr>
                <w:rFonts w:ascii="仿宋" w:hAnsi="仿宋" w:eastAsia="仿宋"/>
                <w:sz w:val="28"/>
                <w:szCs w:val="28"/>
              </w:rPr>
            </w:pPr>
          </w:p>
        </w:tc>
      </w:tr>
      <w:tr w14:paraId="2490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736AE892">
            <w:pPr>
              <w:spacing w:line="400" w:lineRule="exact"/>
              <w:rPr>
                <w:rFonts w:ascii="仿宋_GB2312" w:eastAsia="仿宋_GB2312"/>
                <w:sz w:val="28"/>
                <w:szCs w:val="28"/>
              </w:rPr>
            </w:pPr>
          </w:p>
        </w:tc>
        <w:tc>
          <w:tcPr>
            <w:tcW w:w="1236" w:type="dxa"/>
          </w:tcPr>
          <w:p w14:paraId="37CBDD3D">
            <w:pPr>
              <w:spacing w:line="400" w:lineRule="exact"/>
              <w:rPr>
                <w:rFonts w:ascii="仿宋_GB2312" w:eastAsia="仿宋_GB2312"/>
                <w:sz w:val="28"/>
                <w:szCs w:val="28"/>
              </w:rPr>
            </w:pPr>
          </w:p>
        </w:tc>
        <w:tc>
          <w:tcPr>
            <w:tcW w:w="2958" w:type="dxa"/>
          </w:tcPr>
          <w:p w14:paraId="62021E5A">
            <w:pPr>
              <w:spacing w:line="400" w:lineRule="exact"/>
              <w:rPr>
                <w:rFonts w:ascii="仿宋_GB2312" w:eastAsia="仿宋_GB2312"/>
                <w:sz w:val="28"/>
                <w:szCs w:val="28"/>
              </w:rPr>
            </w:pPr>
          </w:p>
        </w:tc>
        <w:tc>
          <w:tcPr>
            <w:tcW w:w="1300" w:type="dxa"/>
          </w:tcPr>
          <w:p w14:paraId="1087AEEB">
            <w:pPr>
              <w:spacing w:line="400" w:lineRule="exact"/>
              <w:rPr>
                <w:rFonts w:ascii="仿宋_GB2312" w:eastAsia="仿宋_GB2312"/>
                <w:sz w:val="28"/>
                <w:szCs w:val="28"/>
              </w:rPr>
            </w:pPr>
          </w:p>
        </w:tc>
        <w:tc>
          <w:tcPr>
            <w:tcW w:w="2190" w:type="dxa"/>
          </w:tcPr>
          <w:p w14:paraId="2095767D">
            <w:pPr>
              <w:spacing w:line="400" w:lineRule="exact"/>
              <w:rPr>
                <w:rFonts w:ascii="仿宋_GB2312" w:eastAsia="仿宋_GB2312"/>
                <w:sz w:val="28"/>
                <w:szCs w:val="28"/>
              </w:rPr>
            </w:pPr>
          </w:p>
        </w:tc>
        <w:tc>
          <w:tcPr>
            <w:tcW w:w="880" w:type="dxa"/>
          </w:tcPr>
          <w:p w14:paraId="646B92F8">
            <w:pPr>
              <w:spacing w:line="400" w:lineRule="exact"/>
              <w:rPr>
                <w:rFonts w:ascii="仿宋_GB2312" w:eastAsia="仿宋_GB2312"/>
                <w:sz w:val="28"/>
                <w:szCs w:val="28"/>
              </w:rPr>
            </w:pPr>
          </w:p>
        </w:tc>
        <w:tc>
          <w:tcPr>
            <w:tcW w:w="1040" w:type="dxa"/>
          </w:tcPr>
          <w:p w14:paraId="371A9B3A">
            <w:pPr>
              <w:spacing w:line="400" w:lineRule="exact"/>
              <w:rPr>
                <w:rFonts w:ascii="仿宋_GB2312" w:eastAsia="仿宋_GB2312"/>
                <w:sz w:val="28"/>
                <w:szCs w:val="28"/>
              </w:rPr>
            </w:pPr>
          </w:p>
        </w:tc>
      </w:tr>
      <w:tr w14:paraId="5E9F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0431AC6">
            <w:pPr>
              <w:spacing w:line="400" w:lineRule="exact"/>
              <w:rPr>
                <w:rFonts w:ascii="仿宋_GB2312" w:eastAsia="仿宋_GB2312"/>
                <w:sz w:val="28"/>
                <w:szCs w:val="28"/>
              </w:rPr>
            </w:pPr>
          </w:p>
        </w:tc>
        <w:tc>
          <w:tcPr>
            <w:tcW w:w="1236" w:type="dxa"/>
          </w:tcPr>
          <w:p w14:paraId="3F7C97A7">
            <w:pPr>
              <w:spacing w:line="400" w:lineRule="exact"/>
              <w:rPr>
                <w:rFonts w:ascii="仿宋_GB2312" w:eastAsia="仿宋_GB2312"/>
                <w:sz w:val="28"/>
                <w:szCs w:val="28"/>
              </w:rPr>
            </w:pPr>
          </w:p>
        </w:tc>
        <w:tc>
          <w:tcPr>
            <w:tcW w:w="2958" w:type="dxa"/>
          </w:tcPr>
          <w:p w14:paraId="1A0B5653">
            <w:pPr>
              <w:spacing w:line="400" w:lineRule="exact"/>
              <w:rPr>
                <w:rFonts w:ascii="仿宋_GB2312" w:eastAsia="仿宋_GB2312"/>
                <w:sz w:val="28"/>
                <w:szCs w:val="28"/>
              </w:rPr>
            </w:pPr>
          </w:p>
        </w:tc>
        <w:tc>
          <w:tcPr>
            <w:tcW w:w="1300" w:type="dxa"/>
          </w:tcPr>
          <w:p w14:paraId="36DB6314">
            <w:pPr>
              <w:spacing w:line="400" w:lineRule="exact"/>
              <w:rPr>
                <w:rFonts w:ascii="仿宋_GB2312" w:eastAsia="仿宋_GB2312"/>
                <w:sz w:val="28"/>
                <w:szCs w:val="28"/>
              </w:rPr>
            </w:pPr>
          </w:p>
        </w:tc>
        <w:tc>
          <w:tcPr>
            <w:tcW w:w="2190" w:type="dxa"/>
          </w:tcPr>
          <w:p w14:paraId="6EE1F2C7">
            <w:pPr>
              <w:spacing w:line="400" w:lineRule="exact"/>
              <w:rPr>
                <w:rFonts w:ascii="仿宋_GB2312" w:eastAsia="仿宋_GB2312"/>
                <w:sz w:val="28"/>
                <w:szCs w:val="28"/>
              </w:rPr>
            </w:pPr>
          </w:p>
        </w:tc>
        <w:tc>
          <w:tcPr>
            <w:tcW w:w="880" w:type="dxa"/>
          </w:tcPr>
          <w:p w14:paraId="01EEE28F">
            <w:pPr>
              <w:spacing w:line="400" w:lineRule="exact"/>
              <w:rPr>
                <w:rFonts w:ascii="仿宋_GB2312" w:eastAsia="仿宋_GB2312"/>
                <w:sz w:val="28"/>
                <w:szCs w:val="28"/>
              </w:rPr>
            </w:pPr>
          </w:p>
        </w:tc>
        <w:tc>
          <w:tcPr>
            <w:tcW w:w="1040" w:type="dxa"/>
          </w:tcPr>
          <w:p w14:paraId="14A4E389">
            <w:pPr>
              <w:spacing w:line="400" w:lineRule="exact"/>
              <w:rPr>
                <w:rFonts w:ascii="仿宋_GB2312" w:eastAsia="仿宋_GB2312"/>
                <w:sz w:val="28"/>
                <w:szCs w:val="28"/>
              </w:rPr>
            </w:pPr>
          </w:p>
        </w:tc>
      </w:tr>
      <w:tr w14:paraId="654E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5A7DA875">
            <w:pPr>
              <w:spacing w:line="400" w:lineRule="exact"/>
              <w:rPr>
                <w:rFonts w:ascii="仿宋_GB2312" w:eastAsia="仿宋_GB2312"/>
                <w:sz w:val="28"/>
                <w:szCs w:val="28"/>
              </w:rPr>
            </w:pPr>
          </w:p>
        </w:tc>
        <w:tc>
          <w:tcPr>
            <w:tcW w:w="1236" w:type="dxa"/>
          </w:tcPr>
          <w:p w14:paraId="70E44D68">
            <w:pPr>
              <w:spacing w:line="400" w:lineRule="exact"/>
              <w:rPr>
                <w:rFonts w:ascii="仿宋_GB2312" w:eastAsia="仿宋_GB2312"/>
                <w:sz w:val="28"/>
                <w:szCs w:val="28"/>
              </w:rPr>
            </w:pPr>
          </w:p>
        </w:tc>
        <w:tc>
          <w:tcPr>
            <w:tcW w:w="2958" w:type="dxa"/>
          </w:tcPr>
          <w:p w14:paraId="5744D8D3">
            <w:pPr>
              <w:spacing w:line="400" w:lineRule="exact"/>
              <w:rPr>
                <w:rFonts w:ascii="仿宋_GB2312" w:eastAsia="仿宋_GB2312"/>
                <w:sz w:val="28"/>
                <w:szCs w:val="28"/>
              </w:rPr>
            </w:pPr>
          </w:p>
        </w:tc>
        <w:tc>
          <w:tcPr>
            <w:tcW w:w="1300" w:type="dxa"/>
          </w:tcPr>
          <w:p w14:paraId="5AB7A5C0">
            <w:pPr>
              <w:spacing w:line="400" w:lineRule="exact"/>
              <w:rPr>
                <w:rFonts w:ascii="仿宋_GB2312" w:eastAsia="仿宋_GB2312"/>
                <w:sz w:val="28"/>
                <w:szCs w:val="28"/>
              </w:rPr>
            </w:pPr>
          </w:p>
        </w:tc>
        <w:tc>
          <w:tcPr>
            <w:tcW w:w="2190" w:type="dxa"/>
          </w:tcPr>
          <w:p w14:paraId="04CFABCE">
            <w:pPr>
              <w:spacing w:line="400" w:lineRule="exact"/>
              <w:rPr>
                <w:rFonts w:ascii="仿宋_GB2312" w:eastAsia="仿宋_GB2312"/>
                <w:sz w:val="28"/>
                <w:szCs w:val="28"/>
              </w:rPr>
            </w:pPr>
          </w:p>
        </w:tc>
        <w:tc>
          <w:tcPr>
            <w:tcW w:w="880" w:type="dxa"/>
          </w:tcPr>
          <w:p w14:paraId="001B115F">
            <w:pPr>
              <w:spacing w:line="400" w:lineRule="exact"/>
              <w:rPr>
                <w:rFonts w:ascii="仿宋_GB2312" w:eastAsia="仿宋_GB2312"/>
                <w:sz w:val="28"/>
                <w:szCs w:val="28"/>
              </w:rPr>
            </w:pPr>
          </w:p>
        </w:tc>
        <w:tc>
          <w:tcPr>
            <w:tcW w:w="1040" w:type="dxa"/>
          </w:tcPr>
          <w:p w14:paraId="58FEE202">
            <w:pPr>
              <w:spacing w:line="400" w:lineRule="exact"/>
              <w:rPr>
                <w:rFonts w:ascii="仿宋_GB2312" w:eastAsia="仿宋_GB2312"/>
                <w:sz w:val="28"/>
                <w:szCs w:val="28"/>
              </w:rPr>
            </w:pPr>
          </w:p>
        </w:tc>
      </w:tr>
      <w:tr w14:paraId="225F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2" w:hRule="atLeast"/>
        </w:trPr>
        <w:tc>
          <w:tcPr>
            <w:tcW w:w="468" w:type="dxa"/>
          </w:tcPr>
          <w:p w14:paraId="33137585">
            <w:pPr>
              <w:spacing w:line="400" w:lineRule="exact"/>
              <w:rPr>
                <w:rFonts w:ascii="仿宋_GB2312" w:eastAsia="仿宋_GB2312"/>
                <w:sz w:val="28"/>
                <w:szCs w:val="28"/>
              </w:rPr>
            </w:pPr>
          </w:p>
        </w:tc>
        <w:tc>
          <w:tcPr>
            <w:tcW w:w="1236" w:type="dxa"/>
          </w:tcPr>
          <w:p w14:paraId="3EB95F80">
            <w:pPr>
              <w:spacing w:line="400" w:lineRule="exact"/>
              <w:rPr>
                <w:rFonts w:ascii="仿宋_GB2312" w:eastAsia="仿宋_GB2312"/>
                <w:sz w:val="28"/>
                <w:szCs w:val="28"/>
              </w:rPr>
            </w:pPr>
          </w:p>
        </w:tc>
        <w:tc>
          <w:tcPr>
            <w:tcW w:w="2958" w:type="dxa"/>
          </w:tcPr>
          <w:p w14:paraId="288DDCF2">
            <w:pPr>
              <w:spacing w:line="400" w:lineRule="exact"/>
              <w:rPr>
                <w:rFonts w:ascii="仿宋_GB2312" w:eastAsia="仿宋_GB2312"/>
                <w:sz w:val="28"/>
                <w:szCs w:val="28"/>
              </w:rPr>
            </w:pPr>
          </w:p>
        </w:tc>
        <w:tc>
          <w:tcPr>
            <w:tcW w:w="1300" w:type="dxa"/>
          </w:tcPr>
          <w:p w14:paraId="21966AD3">
            <w:pPr>
              <w:spacing w:line="400" w:lineRule="exact"/>
              <w:rPr>
                <w:rFonts w:ascii="仿宋_GB2312" w:eastAsia="仿宋_GB2312"/>
                <w:sz w:val="28"/>
                <w:szCs w:val="28"/>
              </w:rPr>
            </w:pPr>
          </w:p>
        </w:tc>
        <w:tc>
          <w:tcPr>
            <w:tcW w:w="2190" w:type="dxa"/>
          </w:tcPr>
          <w:p w14:paraId="057E70F1">
            <w:pPr>
              <w:spacing w:line="400" w:lineRule="exact"/>
              <w:rPr>
                <w:rFonts w:ascii="仿宋_GB2312" w:eastAsia="仿宋_GB2312"/>
                <w:sz w:val="28"/>
                <w:szCs w:val="28"/>
              </w:rPr>
            </w:pPr>
          </w:p>
        </w:tc>
        <w:tc>
          <w:tcPr>
            <w:tcW w:w="880" w:type="dxa"/>
          </w:tcPr>
          <w:p w14:paraId="0572315C">
            <w:pPr>
              <w:spacing w:line="400" w:lineRule="exact"/>
              <w:rPr>
                <w:rFonts w:ascii="仿宋_GB2312" w:eastAsia="仿宋_GB2312"/>
                <w:sz w:val="28"/>
                <w:szCs w:val="28"/>
              </w:rPr>
            </w:pPr>
          </w:p>
        </w:tc>
        <w:tc>
          <w:tcPr>
            <w:tcW w:w="1040" w:type="dxa"/>
          </w:tcPr>
          <w:p w14:paraId="23615177">
            <w:pPr>
              <w:spacing w:line="400" w:lineRule="exact"/>
              <w:rPr>
                <w:rFonts w:ascii="仿宋_GB2312" w:eastAsia="仿宋_GB2312"/>
                <w:sz w:val="28"/>
                <w:szCs w:val="28"/>
              </w:rPr>
            </w:pPr>
          </w:p>
        </w:tc>
      </w:tr>
      <w:tr w14:paraId="76C5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5" w:hRule="atLeast"/>
        </w:trPr>
        <w:tc>
          <w:tcPr>
            <w:tcW w:w="468" w:type="dxa"/>
          </w:tcPr>
          <w:p w14:paraId="6DE46FDD">
            <w:pPr>
              <w:spacing w:line="400" w:lineRule="exact"/>
              <w:rPr>
                <w:rFonts w:ascii="仿宋_GB2312" w:eastAsia="仿宋_GB2312"/>
                <w:sz w:val="28"/>
                <w:szCs w:val="28"/>
              </w:rPr>
            </w:pPr>
          </w:p>
        </w:tc>
        <w:tc>
          <w:tcPr>
            <w:tcW w:w="1236" w:type="dxa"/>
          </w:tcPr>
          <w:p w14:paraId="2D48B602">
            <w:pPr>
              <w:spacing w:line="400" w:lineRule="exact"/>
              <w:rPr>
                <w:rFonts w:ascii="仿宋_GB2312" w:eastAsia="仿宋_GB2312"/>
                <w:sz w:val="28"/>
                <w:szCs w:val="28"/>
              </w:rPr>
            </w:pPr>
          </w:p>
        </w:tc>
        <w:tc>
          <w:tcPr>
            <w:tcW w:w="2958" w:type="dxa"/>
          </w:tcPr>
          <w:p w14:paraId="036482F1">
            <w:pPr>
              <w:spacing w:line="400" w:lineRule="exact"/>
              <w:rPr>
                <w:rFonts w:ascii="仿宋_GB2312" w:eastAsia="仿宋_GB2312"/>
                <w:sz w:val="28"/>
                <w:szCs w:val="28"/>
              </w:rPr>
            </w:pPr>
          </w:p>
        </w:tc>
        <w:tc>
          <w:tcPr>
            <w:tcW w:w="1300" w:type="dxa"/>
          </w:tcPr>
          <w:p w14:paraId="1F6501E7">
            <w:pPr>
              <w:spacing w:line="400" w:lineRule="exact"/>
              <w:rPr>
                <w:rFonts w:ascii="仿宋_GB2312" w:eastAsia="仿宋_GB2312"/>
                <w:sz w:val="28"/>
                <w:szCs w:val="28"/>
              </w:rPr>
            </w:pPr>
          </w:p>
        </w:tc>
        <w:tc>
          <w:tcPr>
            <w:tcW w:w="2190" w:type="dxa"/>
          </w:tcPr>
          <w:p w14:paraId="36883F17">
            <w:pPr>
              <w:spacing w:line="400" w:lineRule="exact"/>
              <w:rPr>
                <w:rFonts w:ascii="仿宋_GB2312" w:eastAsia="仿宋_GB2312"/>
                <w:sz w:val="28"/>
                <w:szCs w:val="28"/>
              </w:rPr>
            </w:pPr>
          </w:p>
        </w:tc>
        <w:tc>
          <w:tcPr>
            <w:tcW w:w="880" w:type="dxa"/>
          </w:tcPr>
          <w:p w14:paraId="4EA9963C">
            <w:pPr>
              <w:spacing w:line="400" w:lineRule="exact"/>
              <w:rPr>
                <w:rFonts w:ascii="仿宋_GB2312" w:eastAsia="仿宋_GB2312"/>
                <w:sz w:val="28"/>
                <w:szCs w:val="28"/>
              </w:rPr>
            </w:pPr>
          </w:p>
        </w:tc>
        <w:tc>
          <w:tcPr>
            <w:tcW w:w="1040" w:type="dxa"/>
          </w:tcPr>
          <w:p w14:paraId="1571E56C">
            <w:pPr>
              <w:spacing w:line="400" w:lineRule="exact"/>
              <w:rPr>
                <w:rFonts w:ascii="仿宋_GB2312" w:eastAsia="仿宋_GB2312"/>
                <w:sz w:val="28"/>
                <w:szCs w:val="28"/>
              </w:rPr>
            </w:pPr>
          </w:p>
        </w:tc>
      </w:tr>
      <w:tr w14:paraId="5DE5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4" w:hRule="atLeast"/>
        </w:trPr>
        <w:tc>
          <w:tcPr>
            <w:tcW w:w="468" w:type="dxa"/>
          </w:tcPr>
          <w:p w14:paraId="28DECA91">
            <w:pPr>
              <w:spacing w:line="400" w:lineRule="exact"/>
              <w:rPr>
                <w:rFonts w:ascii="仿宋_GB2312" w:eastAsia="仿宋_GB2312"/>
                <w:sz w:val="28"/>
                <w:szCs w:val="28"/>
              </w:rPr>
            </w:pPr>
          </w:p>
        </w:tc>
        <w:tc>
          <w:tcPr>
            <w:tcW w:w="1236" w:type="dxa"/>
          </w:tcPr>
          <w:p w14:paraId="49513671">
            <w:pPr>
              <w:spacing w:line="400" w:lineRule="exact"/>
              <w:rPr>
                <w:rFonts w:ascii="仿宋_GB2312" w:eastAsia="仿宋_GB2312"/>
                <w:sz w:val="28"/>
                <w:szCs w:val="28"/>
              </w:rPr>
            </w:pPr>
          </w:p>
        </w:tc>
        <w:tc>
          <w:tcPr>
            <w:tcW w:w="2958" w:type="dxa"/>
          </w:tcPr>
          <w:p w14:paraId="1AF954A0">
            <w:pPr>
              <w:spacing w:line="400" w:lineRule="exact"/>
              <w:rPr>
                <w:rFonts w:ascii="仿宋_GB2312" w:eastAsia="仿宋_GB2312"/>
                <w:sz w:val="28"/>
                <w:szCs w:val="28"/>
              </w:rPr>
            </w:pPr>
          </w:p>
        </w:tc>
        <w:tc>
          <w:tcPr>
            <w:tcW w:w="1300" w:type="dxa"/>
          </w:tcPr>
          <w:p w14:paraId="436A429C">
            <w:pPr>
              <w:spacing w:line="400" w:lineRule="exact"/>
              <w:rPr>
                <w:rFonts w:ascii="仿宋_GB2312" w:eastAsia="仿宋_GB2312"/>
                <w:sz w:val="28"/>
                <w:szCs w:val="28"/>
              </w:rPr>
            </w:pPr>
          </w:p>
        </w:tc>
        <w:tc>
          <w:tcPr>
            <w:tcW w:w="2190" w:type="dxa"/>
          </w:tcPr>
          <w:p w14:paraId="266110BE">
            <w:pPr>
              <w:spacing w:line="400" w:lineRule="exact"/>
              <w:rPr>
                <w:rFonts w:ascii="仿宋_GB2312" w:eastAsia="仿宋_GB2312"/>
                <w:sz w:val="28"/>
                <w:szCs w:val="28"/>
              </w:rPr>
            </w:pPr>
          </w:p>
        </w:tc>
        <w:tc>
          <w:tcPr>
            <w:tcW w:w="880" w:type="dxa"/>
          </w:tcPr>
          <w:p w14:paraId="1560CCC7">
            <w:pPr>
              <w:spacing w:line="400" w:lineRule="exact"/>
              <w:rPr>
                <w:rFonts w:ascii="仿宋_GB2312" w:eastAsia="仿宋_GB2312"/>
                <w:sz w:val="28"/>
                <w:szCs w:val="28"/>
              </w:rPr>
            </w:pPr>
          </w:p>
        </w:tc>
        <w:tc>
          <w:tcPr>
            <w:tcW w:w="1040" w:type="dxa"/>
          </w:tcPr>
          <w:p w14:paraId="23F11887">
            <w:pPr>
              <w:spacing w:line="400" w:lineRule="exact"/>
              <w:rPr>
                <w:rFonts w:ascii="仿宋_GB2312" w:eastAsia="仿宋_GB2312"/>
                <w:sz w:val="28"/>
                <w:szCs w:val="28"/>
              </w:rPr>
            </w:pPr>
          </w:p>
        </w:tc>
      </w:tr>
      <w:tr w14:paraId="1A69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3" w:hRule="atLeast"/>
        </w:trPr>
        <w:tc>
          <w:tcPr>
            <w:tcW w:w="468" w:type="dxa"/>
          </w:tcPr>
          <w:p w14:paraId="2989093A">
            <w:pPr>
              <w:spacing w:line="400" w:lineRule="exact"/>
              <w:rPr>
                <w:rFonts w:ascii="仿宋_GB2312" w:eastAsia="仿宋_GB2312"/>
                <w:sz w:val="28"/>
                <w:szCs w:val="28"/>
              </w:rPr>
            </w:pPr>
          </w:p>
        </w:tc>
        <w:tc>
          <w:tcPr>
            <w:tcW w:w="1236" w:type="dxa"/>
          </w:tcPr>
          <w:p w14:paraId="26223579">
            <w:pPr>
              <w:spacing w:line="400" w:lineRule="exact"/>
              <w:rPr>
                <w:rFonts w:ascii="仿宋_GB2312" w:eastAsia="仿宋_GB2312"/>
                <w:sz w:val="28"/>
                <w:szCs w:val="28"/>
              </w:rPr>
            </w:pPr>
          </w:p>
        </w:tc>
        <w:tc>
          <w:tcPr>
            <w:tcW w:w="2958" w:type="dxa"/>
          </w:tcPr>
          <w:p w14:paraId="729F2C0B">
            <w:pPr>
              <w:spacing w:line="400" w:lineRule="exact"/>
              <w:rPr>
                <w:rFonts w:ascii="仿宋_GB2312" w:eastAsia="仿宋_GB2312"/>
                <w:sz w:val="28"/>
                <w:szCs w:val="28"/>
              </w:rPr>
            </w:pPr>
          </w:p>
        </w:tc>
        <w:tc>
          <w:tcPr>
            <w:tcW w:w="1300" w:type="dxa"/>
          </w:tcPr>
          <w:p w14:paraId="1C8091F3">
            <w:pPr>
              <w:spacing w:line="400" w:lineRule="exact"/>
              <w:rPr>
                <w:rFonts w:ascii="仿宋_GB2312" w:eastAsia="仿宋_GB2312"/>
                <w:sz w:val="28"/>
                <w:szCs w:val="28"/>
              </w:rPr>
            </w:pPr>
          </w:p>
        </w:tc>
        <w:tc>
          <w:tcPr>
            <w:tcW w:w="2190" w:type="dxa"/>
          </w:tcPr>
          <w:p w14:paraId="7A5A05E6">
            <w:pPr>
              <w:spacing w:line="400" w:lineRule="exact"/>
              <w:rPr>
                <w:rFonts w:ascii="仿宋_GB2312" w:eastAsia="仿宋_GB2312"/>
                <w:sz w:val="28"/>
                <w:szCs w:val="28"/>
              </w:rPr>
            </w:pPr>
          </w:p>
        </w:tc>
        <w:tc>
          <w:tcPr>
            <w:tcW w:w="880" w:type="dxa"/>
          </w:tcPr>
          <w:p w14:paraId="03217BC7">
            <w:pPr>
              <w:spacing w:line="400" w:lineRule="exact"/>
              <w:rPr>
                <w:rFonts w:ascii="仿宋_GB2312" w:eastAsia="仿宋_GB2312"/>
                <w:sz w:val="28"/>
                <w:szCs w:val="28"/>
              </w:rPr>
            </w:pPr>
          </w:p>
        </w:tc>
        <w:tc>
          <w:tcPr>
            <w:tcW w:w="1040" w:type="dxa"/>
          </w:tcPr>
          <w:p w14:paraId="64677DEC">
            <w:pPr>
              <w:spacing w:line="400" w:lineRule="exact"/>
              <w:rPr>
                <w:rFonts w:ascii="仿宋_GB2312" w:eastAsia="仿宋_GB2312"/>
                <w:sz w:val="28"/>
                <w:szCs w:val="28"/>
              </w:rPr>
            </w:pPr>
          </w:p>
        </w:tc>
      </w:tr>
      <w:tr w14:paraId="0935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6" w:hRule="atLeast"/>
        </w:trPr>
        <w:tc>
          <w:tcPr>
            <w:tcW w:w="468" w:type="dxa"/>
          </w:tcPr>
          <w:p w14:paraId="50663A94">
            <w:pPr>
              <w:spacing w:line="400" w:lineRule="exact"/>
              <w:rPr>
                <w:rFonts w:ascii="仿宋_GB2312" w:eastAsia="仿宋_GB2312"/>
                <w:sz w:val="28"/>
                <w:szCs w:val="28"/>
              </w:rPr>
            </w:pPr>
          </w:p>
          <w:p w14:paraId="2D52A71B">
            <w:pPr>
              <w:spacing w:line="400" w:lineRule="exact"/>
              <w:rPr>
                <w:rFonts w:ascii="仿宋_GB2312" w:eastAsia="仿宋_GB2312"/>
                <w:sz w:val="28"/>
                <w:szCs w:val="28"/>
              </w:rPr>
            </w:pPr>
          </w:p>
        </w:tc>
        <w:tc>
          <w:tcPr>
            <w:tcW w:w="1236" w:type="dxa"/>
          </w:tcPr>
          <w:p w14:paraId="31724CF1">
            <w:pPr>
              <w:spacing w:line="400" w:lineRule="exact"/>
              <w:rPr>
                <w:rFonts w:ascii="仿宋_GB2312" w:eastAsia="仿宋_GB2312"/>
                <w:sz w:val="28"/>
                <w:szCs w:val="28"/>
              </w:rPr>
            </w:pPr>
          </w:p>
        </w:tc>
        <w:tc>
          <w:tcPr>
            <w:tcW w:w="2958" w:type="dxa"/>
          </w:tcPr>
          <w:p w14:paraId="55959379">
            <w:pPr>
              <w:spacing w:line="400" w:lineRule="exact"/>
              <w:rPr>
                <w:rFonts w:ascii="仿宋_GB2312" w:eastAsia="仿宋_GB2312"/>
                <w:sz w:val="28"/>
                <w:szCs w:val="28"/>
              </w:rPr>
            </w:pPr>
          </w:p>
        </w:tc>
        <w:tc>
          <w:tcPr>
            <w:tcW w:w="1300" w:type="dxa"/>
          </w:tcPr>
          <w:p w14:paraId="3AC1EED3">
            <w:pPr>
              <w:spacing w:line="400" w:lineRule="exact"/>
              <w:rPr>
                <w:rFonts w:ascii="仿宋_GB2312" w:eastAsia="仿宋_GB2312"/>
                <w:sz w:val="28"/>
                <w:szCs w:val="28"/>
              </w:rPr>
            </w:pPr>
          </w:p>
        </w:tc>
        <w:tc>
          <w:tcPr>
            <w:tcW w:w="2190" w:type="dxa"/>
          </w:tcPr>
          <w:p w14:paraId="1F835C1E">
            <w:pPr>
              <w:spacing w:line="400" w:lineRule="exact"/>
              <w:rPr>
                <w:rFonts w:ascii="仿宋_GB2312" w:eastAsia="仿宋_GB2312"/>
                <w:sz w:val="28"/>
                <w:szCs w:val="28"/>
              </w:rPr>
            </w:pPr>
          </w:p>
        </w:tc>
        <w:tc>
          <w:tcPr>
            <w:tcW w:w="880" w:type="dxa"/>
          </w:tcPr>
          <w:p w14:paraId="216CC0A7">
            <w:pPr>
              <w:spacing w:line="400" w:lineRule="exact"/>
              <w:rPr>
                <w:rFonts w:ascii="仿宋_GB2312" w:eastAsia="仿宋_GB2312"/>
                <w:sz w:val="28"/>
                <w:szCs w:val="28"/>
              </w:rPr>
            </w:pPr>
          </w:p>
        </w:tc>
        <w:tc>
          <w:tcPr>
            <w:tcW w:w="1040" w:type="dxa"/>
          </w:tcPr>
          <w:p w14:paraId="0CC8E57D">
            <w:pPr>
              <w:spacing w:line="400" w:lineRule="exact"/>
              <w:rPr>
                <w:rFonts w:ascii="仿宋_GB2312" w:eastAsia="仿宋_GB2312"/>
                <w:sz w:val="28"/>
                <w:szCs w:val="28"/>
              </w:rPr>
            </w:pPr>
          </w:p>
        </w:tc>
      </w:tr>
    </w:tbl>
    <w:p w14:paraId="48DABAF9">
      <w:pPr>
        <w:rPr>
          <w:rFonts w:ascii="仿宋" w:hAnsi="仿宋" w:eastAsia="仿宋"/>
          <w:sz w:val="28"/>
          <w:szCs w:val="32"/>
        </w:rPr>
      </w:pPr>
      <w:r>
        <w:rPr>
          <w:rFonts w:hint="eastAsia" w:ascii="仿宋" w:hAnsi="仿宋" w:eastAsia="仿宋"/>
          <w:sz w:val="28"/>
          <w:szCs w:val="32"/>
        </w:rPr>
        <w:t>注：无偏离可填写“无”字，有偏离必须在本表列明，实际存在负偏离而在本表内没有列明的，评标委员会有权作出不利于投标人的认定。</w:t>
      </w:r>
    </w:p>
    <w:p w14:paraId="2B745BAE">
      <w:pPr>
        <w:jc w:val="right"/>
        <w:rPr>
          <w:rFonts w:ascii="仿宋_GB2312" w:hAnsi="仿宋" w:eastAsia="仿宋_GB2312"/>
          <w:sz w:val="24"/>
        </w:rPr>
      </w:pPr>
    </w:p>
    <w:p w14:paraId="5C4CA82B">
      <w:pPr>
        <w:wordWrap w:val="0"/>
        <w:jc w:val="right"/>
        <w:rPr>
          <w:rFonts w:ascii="仿宋_GB2312" w:hAnsi="仿宋" w:eastAsia="仿宋_GB2312"/>
          <w:sz w:val="24"/>
        </w:rPr>
      </w:pPr>
      <w:r>
        <w:rPr>
          <w:rFonts w:hint="eastAsia" w:ascii="仿宋_GB2312" w:hAnsi="仿宋" w:eastAsia="仿宋_GB2312"/>
          <w:sz w:val="30"/>
          <w:szCs w:val="30"/>
        </w:rPr>
        <w:t xml:space="preserve">投标人(盖章): </w:t>
      </w:r>
      <w:r>
        <w:rPr>
          <w:rFonts w:ascii="仿宋_GB2312" w:hAnsi="仿宋" w:eastAsia="仿宋_GB2312"/>
          <w:sz w:val="30"/>
          <w:szCs w:val="30"/>
        </w:rPr>
        <w:t xml:space="preserve">  </w:t>
      </w:r>
      <w:r>
        <w:rPr>
          <w:rFonts w:hint="eastAsia" w:ascii="仿宋_GB2312" w:hAnsi="仿宋" w:eastAsia="仿宋_GB2312"/>
          <w:sz w:val="30"/>
          <w:szCs w:val="30"/>
        </w:rPr>
        <w:t xml:space="preserve">      </w:t>
      </w:r>
    </w:p>
    <w:p w14:paraId="6FD5B6BF">
      <w:pPr>
        <w:rPr>
          <w:rFonts w:ascii="仿宋_GB2312" w:hAnsi="仿宋" w:eastAsia="仿宋_GB2312"/>
          <w:sz w:val="30"/>
          <w:szCs w:val="30"/>
        </w:rPr>
      </w:pPr>
    </w:p>
    <w:p w14:paraId="1F932E31">
      <w:pPr>
        <w:rPr>
          <w:rFonts w:ascii="仿宋_GB2312" w:hAnsi="仿宋" w:eastAsia="仿宋_GB2312"/>
          <w:sz w:val="30"/>
          <w:szCs w:val="30"/>
        </w:rPr>
      </w:pPr>
    </w:p>
    <w:p w14:paraId="5892C369">
      <w:pPr>
        <w:rPr>
          <w:rFonts w:ascii="仿宋_GB2312" w:hAnsi="仿宋" w:eastAsia="仿宋_GB2312"/>
          <w:sz w:val="30"/>
          <w:szCs w:val="30"/>
        </w:rPr>
      </w:pPr>
    </w:p>
    <w:p w14:paraId="118ABBBA">
      <w:pPr>
        <w:spacing w:line="520" w:lineRule="exact"/>
        <w:rPr>
          <w:rFonts w:ascii="仿宋_GB2312" w:hAnsi="宋体" w:eastAsia="仿宋_GB2312"/>
          <w:sz w:val="30"/>
          <w:szCs w:val="30"/>
        </w:rPr>
      </w:pPr>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SimSun-ExtB"/>
    <w:panose1 w:val="00000000000000000000"/>
    <w:charset w:val="86"/>
    <w:family w:val="auto"/>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微软雅黑 Light">
    <w:panose1 w:val="020B0502040204020203"/>
    <w:charset w:val="86"/>
    <w:family w:val="swiss"/>
    <w:pitch w:val="default"/>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方正小标宋简体">
    <w:altName w:val="Arial Unicode MS"/>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ˎ̥">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9026">
    <w:pPr>
      <w:pStyle w:val="28"/>
      <w:pBdr>
        <w:top w:val="single" w:color="auto" w:sz="4" w:space="1"/>
      </w:pBdr>
      <w:spacing w:beforeLines="50"/>
      <w:jc w:val="center"/>
      <w:rPr>
        <w:sz w:val="21"/>
        <w:szCs w:val="21"/>
      </w:rPr>
    </w:pPr>
    <w:r>
      <w:rPr>
        <w:sz w:val="21"/>
        <w:szCs w:val="21"/>
      </w:rPr>
      <w:t>第</w:t>
    </w:r>
    <w:r>
      <w:fldChar w:fldCharType="begin"/>
    </w:r>
    <w:r>
      <w:instrText xml:space="preserve"> PAGE   \* MERGEFORMAT </w:instrText>
    </w:r>
    <w:r>
      <w:fldChar w:fldCharType="separate"/>
    </w:r>
    <w:r>
      <w:rPr>
        <w:sz w:val="21"/>
        <w:szCs w:val="21"/>
        <w:lang w:val="zh-CN"/>
      </w:rPr>
      <w:t>3</w:t>
    </w:r>
    <w:r>
      <w:rPr>
        <w:sz w:val="21"/>
        <w:szCs w:val="21"/>
        <w:lang w:val="zh-CN"/>
      </w:rPr>
      <w:fldChar w:fldCharType="end"/>
    </w:r>
    <w:r>
      <w:rPr>
        <w:rFonts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A5B2B">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69A7">
    <w:pPr>
      <w:rPr>
        <w:rFonts w:ascii="宋体" w:hAnsi="宋体"/>
        <w:b/>
        <w:bCs/>
      </w:rPr>
    </w:pPr>
    <w:r>
      <w:rPr>
        <w:rFonts w:hint="eastAsia" w:ascii="宋体" w:hAnsi="宋体"/>
        <w:bCs/>
      </w:rPr>
      <w:t>湖北省政府采购中心编制</w:t>
    </w:r>
    <w:r>
      <w:rPr>
        <w:rFonts w:ascii="宋体" w:hAnsi="宋体"/>
        <w:bCs/>
      </w:rPr>
      <w:t>V3.0.2017.0930</w:t>
    </w:r>
  </w:p>
  <w:p w14:paraId="63268881">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E7168">
    <w:pPr>
      <w:pStyle w:val="29"/>
    </w:pPr>
    <w:r>
      <w:fldChar w:fldCharType="begin"/>
    </w:r>
    <w:r>
      <w:instrText xml:space="preserve">PAGE   \* MERGEFORMAT</w:instrText>
    </w:r>
    <w:r>
      <w:fldChar w:fldCharType="separate"/>
    </w:r>
    <w:r>
      <w:t>61</w:t>
    </w:r>
    <w:r>
      <w:rPr>
        <w:lang w:val="zh-CN"/>
      </w:rPr>
      <w:fldChar w:fldCharType="end"/>
    </w:r>
  </w:p>
  <w:p w14:paraId="36FA208F">
    <w:pPr>
      <w:pStyle w:val="17"/>
      <w:spacing w:line="14" w:lineRule="auto"/>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55181">
    <w:pPr>
      <w:jc w:val="center"/>
    </w:pPr>
    <w:r>
      <w:fldChar w:fldCharType="begin"/>
    </w:r>
    <w:r>
      <w:instrText xml:space="preserve"> PAGE   \* MERGEFORMAT </w:instrText>
    </w:r>
    <w:r>
      <w:fldChar w:fldCharType="separate"/>
    </w:r>
    <w:r>
      <w:t>65</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9C7E0">
    <w:pPr>
      <w:jc w:val="center"/>
    </w:pPr>
    <w:r>
      <w:fldChar w:fldCharType="begin"/>
    </w:r>
    <w:r>
      <w:instrText xml:space="preserve"> PAGE   \* MERGEFORMAT </w:instrText>
    </w:r>
    <w:r>
      <w:fldChar w:fldCharType="separate"/>
    </w:r>
    <w:r>
      <w:t>89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1D26">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1EF4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CE2D">
    <w:pPr>
      <w:pStyle w:val="17"/>
      <w:jc w:val="left"/>
      <w:rPr>
        <w:rFonts w:ascii="宋体" w:hAnsi="宋体"/>
        <w:b/>
      </w:rPr>
    </w:pPr>
    <w:r>
      <w:rPr>
        <w:rFonts w:hint="eastAsia" w:ascii="宋体" w:hAnsi="宋体"/>
        <w:b/>
      </w:rPr>
      <w:t>项目名称：XXXXXXXXXXXX项目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1F0A2">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E75C">
    <w:r>
      <w:c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50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D0CCB">
    <w:pPr>
      <w:pStyle w:val="2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861B">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91217"/>
    <w:multiLevelType w:val="singleLevel"/>
    <w:tmpl w:val="F7C91217"/>
    <w:lvl w:ilvl="0" w:tentative="0">
      <w:start w:val="2"/>
      <w:numFmt w:val="decimal"/>
      <w:suff w:val="nothing"/>
      <w:lvlText w:val="%1、"/>
      <w:lvlJc w:val="left"/>
    </w:lvl>
  </w:abstractNum>
  <w:abstractNum w:abstractNumId="1">
    <w:nsid w:val="00000002"/>
    <w:multiLevelType w:val="multilevel"/>
    <w:tmpl w:val="00000002"/>
    <w:lvl w:ilvl="0" w:tentative="0">
      <w:start w:val="1"/>
      <w:numFmt w:val="bullet"/>
      <w:pStyle w:val="9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2">
    <w:nsid w:val="204A74A4"/>
    <w:multiLevelType w:val="multilevel"/>
    <w:tmpl w:val="204A74A4"/>
    <w:lvl w:ilvl="0" w:tentative="0">
      <w:start w:val="1"/>
      <w:numFmt w:val="decimal"/>
      <w:pStyle w:val="16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602973F"/>
    <w:multiLevelType w:val="singleLevel"/>
    <w:tmpl w:val="5602973F"/>
    <w:lvl w:ilvl="0" w:tentative="0">
      <w:start w:val="11"/>
      <w:numFmt w:val="decimal"/>
      <w:pStyle w:val="58"/>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mIyNmM3YmI1MWE4YjA1ODdmZDFjOTczZDdhMmEzYTUifQ=="/>
  </w:docVars>
  <w:rsids>
    <w:rsidRoot w:val="00E729D8"/>
    <w:rsid w:val="0000364F"/>
    <w:rsid w:val="00003BD7"/>
    <w:rsid w:val="000048B3"/>
    <w:rsid w:val="00004F29"/>
    <w:rsid w:val="0002041E"/>
    <w:rsid w:val="00027385"/>
    <w:rsid w:val="00032C56"/>
    <w:rsid w:val="00045444"/>
    <w:rsid w:val="00061B10"/>
    <w:rsid w:val="0007314D"/>
    <w:rsid w:val="00082AAE"/>
    <w:rsid w:val="0008368A"/>
    <w:rsid w:val="00086B8A"/>
    <w:rsid w:val="00091DC5"/>
    <w:rsid w:val="000A7378"/>
    <w:rsid w:val="000C329D"/>
    <w:rsid w:val="000C4D4D"/>
    <w:rsid w:val="000C62AF"/>
    <w:rsid w:val="000D0129"/>
    <w:rsid w:val="000E07EA"/>
    <w:rsid w:val="000E14BC"/>
    <w:rsid w:val="000F6D10"/>
    <w:rsid w:val="00102A25"/>
    <w:rsid w:val="00116FB6"/>
    <w:rsid w:val="00135176"/>
    <w:rsid w:val="00137903"/>
    <w:rsid w:val="001420A1"/>
    <w:rsid w:val="0014339B"/>
    <w:rsid w:val="001515F7"/>
    <w:rsid w:val="001519FC"/>
    <w:rsid w:val="00161000"/>
    <w:rsid w:val="00165DC0"/>
    <w:rsid w:val="00174E05"/>
    <w:rsid w:val="00181371"/>
    <w:rsid w:val="001A43C1"/>
    <w:rsid w:val="001A7653"/>
    <w:rsid w:val="001B107C"/>
    <w:rsid w:val="001C2DF5"/>
    <w:rsid w:val="001C77B5"/>
    <w:rsid w:val="001D2425"/>
    <w:rsid w:val="001E00D3"/>
    <w:rsid w:val="001E318E"/>
    <w:rsid w:val="001F1B91"/>
    <w:rsid w:val="00201E74"/>
    <w:rsid w:val="00204AE8"/>
    <w:rsid w:val="002076AE"/>
    <w:rsid w:val="00214B46"/>
    <w:rsid w:val="002169C4"/>
    <w:rsid w:val="00222D40"/>
    <w:rsid w:val="00223FFB"/>
    <w:rsid w:val="0023588A"/>
    <w:rsid w:val="0025354A"/>
    <w:rsid w:val="0025766A"/>
    <w:rsid w:val="00261C36"/>
    <w:rsid w:val="00272D91"/>
    <w:rsid w:val="00273E6F"/>
    <w:rsid w:val="0027756F"/>
    <w:rsid w:val="0028535C"/>
    <w:rsid w:val="002A167A"/>
    <w:rsid w:val="002A51A4"/>
    <w:rsid w:val="002C3227"/>
    <w:rsid w:val="002C50FC"/>
    <w:rsid w:val="002C5715"/>
    <w:rsid w:val="002D1571"/>
    <w:rsid w:val="002D79E4"/>
    <w:rsid w:val="002E10FF"/>
    <w:rsid w:val="002F015B"/>
    <w:rsid w:val="002F153A"/>
    <w:rsid w:val="002F5E0F"/>
    <w:rsid w:val="002F7DA0"/>
    <w:rsid w:val="003044E5"/>
    <w:rsid w:val="00306655"/>
    <w:rsid w:val="003077DB"/>
    <w:rsid w:val="00312FB9"/>
    <w:rsid w:val="00314D1E"/>
    <w:rsid w:val="0032260B"/>
    <w:rsid w:val="00327176"/>
    <w:rsid w:val="003274FB"/>
    <w:rsid w:val="00333280"/>
    <w:rsid w:val="003375B1"/>
    <w:rsid w:val="00342DA0"/>
    <w:rsid w:val="00353E51"/>
    <w:rsid w:val="0035546D"/>
    <w:rsid w:val="00362020"/>
    <w:rsid w:val="003623C7"/>
    <w:rsid w:val="0036279E"/>
    <w:rsid w:val="00363CAD"/>
    <w:rsid w:val="00371D8D"/>
    <w:rsid w:val="003734F4"/>
    <w:rsid w:val="00375358"/>
    <w:rsid w:val="0038088A"/>
    <w:rsid w:val="00386670"/>
    <w:rsid w:val="00390138"/>
    <w:rsid w:val="00394BF9"/>
    <w:rsid w:val="00394D08"/>
    <w:rsid w:val="003A2A3D"/>
    <w:rsid w:val="003A362B"/>
    <w:rsid w:val="003A420E"/>
    <w:rsid w:val="003B5601"/>
    <w:rsid w:val="003C5146"/>
    <w:rsid w:val="003C6BF9"/>
    <w:rsid w:val="003D0986"/>
    <w:rsid w:val="003D3697"/>
    <w:rsid w:val="003D555E"/>
    <w:rsid w:val="003E0EBA"/>
    <w:rsid w:val="004020F2"/>
    <w:rsid w:val="004103D5"/>
    <w:rsid w:val="004157B6"/>
    <w:rsid w:val="00416391"/>
    <w:rsid w:val="00420010"/>
    <w:rsid w:val="00420CEF"/>
    <w:rsid w:val="0042115B"/>
    <w:rsid w:val="0042339E"/>
    <w:rsid w:val="00434B5A"/>
    <w:rsid w:val="0043638B"/>
    <w:rsid w:val="00437793"/>
    <w:rsid w:val="00446551"/>
    <w:rsid w:val="004507EF"/>
    <w:rsid w:val="004558FC"/>
    <w:rsid w:val="004668A1"/>
    <w:rsid w:val="004849D1"/>
    <w:rsid w:val="00490159"/>
    <w:rsid w:val="004A2F39"/>
    <w:rsid w:val="004A32C9"/>
    <w:rsid w:val="004B1E20"/>
    <w:rsid w:val="004C01B6"/>
    <w:rsid w:val="004D0606"/>
    <w:rsid w:val="004D0958"/>
    <w:rsid w:val="004D5EEE"/>
    <w:rsid w:val="004D6F8A"/>
    <w:rsid w:val="004E1D42"/>
    <w:rsid w:val="004E2E7C"/>
    <w:rsid w:val="004E3AD3"/>
    <w:rsid w:val="004E4FA1"/>
    <w:rsid w:val="004F0CAE"/>
    <w:rsid w:val="004F3C91"/>
    <w:rsid w:val="004F659F"/>
    <w:rsid w:val="00506F86"/>
    <w:rsid w:val="00510AD6"/>
    <w:rsid w:val="0051256C"/>
    <w:rsid w:val="00514CC2"/>
    <w:rsid w:val="0051686C"/>
    <w:rsid w:val="005211A0"/>
    <w:rsid w:val="0052350B"/>
    <w:rsid w:val="00530DDE"/>
    <w:rsid w:val="0053114B"/>
    <w:rsid w:val="005317E9"/>
    <w:rsid w:val="005415CF"/>
    <w:rsid w:val="00542E06"/>
    <w:rsid w:val="00561388"/>
    <w:rsid w:val="0056347B"/>
    <w:rsid w:val="005644D3"/>
    <w:rsid w:val="005674BC"/>
    <w:rsid w:val="00567661"/>
    <w:rsid w:val="00570032"/>
    <w:rsid w:val="00570FF7"/>
    <w:rsid w:val="005941B8"/>
    <w:rsid w:val="0059505F"/>
    <w:rsid w:val="0059660E"/>
    <w:rsid w:val="005A1103"/>
    <w:rsid w:val="005A246E"/>
    <w:rsid w:val="005B05ED"/>
    <w:rsid w:val="005B4981"/>
    <w:rsid w:val="005D2463"/>
    <w:rsid w:val="005D7CB4"/>
    <w:rsid w:val="005E2C33"/>
    <w:rsid w:val="005F196D"/>
    <w:rsid w:val="00610575"/>
    <w:rsid w:val="00612862"/>
    <w:rsid w:val="006151F0"/>
    <w:rsid w:val="006254BD"/>
    <w:rsid w:val="006266BE"/>
    <w:rsid w:val="00642FD4"/>
    <w:rsid w:val="00645A45"/>
    <w:rsid w:val="0065183E"/>
    <w:rsid w:val="00655336"/>
    <w:rsid w:val="0065725A"/>
    <w:rsid w:val="00675467"/>
    <w:rsid w:val="00684E65"/>
    <w:rsid w:val="006869FB"/>
    <w:rsid w:val="00690B5C"/>
    <w:rsid w:val="00692E2F"/>
    <w:rsid w:val="00697206"/>
    <w:rsid w:val="006A605B"/>
    <w:rsid w:val="006A68FD"/>
    <w:rsid w:val="006B0B41"/>
    <w:rsid w:val="006B4369"/>
    <w:rsid w:val="006B7B2B"/>
    <w:rsid w:val="006C5D7A"/>
    <w:rsid w:val="006D0687"/>
    <w:rsid w:val="006D0E2B"/>
    <w:rsid w:val="006D4FE4"/>
    <w:rsid w:val="006D694A"/>
    <w:rsid w:val="006F6FC4"/>
    <w:rsid w:val="00706767"/>
    <w:rsid w:val="00707F6C"/>
    <w:rsid w:val="0071277B"/>
    <w:rsid w:val="00721824"/>
    <w:rsid w:val="007256E0"/>
    <w:rsid w:val="00731700"/>
    <w:rsid w:val="00735FD3"/>
    <w:rsid w:val="0073609A"/>
    <w:rsid w:val="00741FA2"/>
    <w:rsid w:val="0074366D"/>
    <w:rsid w:val="00746E88"/>
    <w:rsid w:val="00751463"/>
    <w:rsid w:val="00761F8D"/>
    <w:rsid w:val="00763A04"/>
    <w:rsid w:val="00765470"/>
    <w:rsid w:val="0077017C"/>
    <w:rsid w:val="007724A3"/>
    <w:rsid w:val="00791455"/>
    <w:rsid w:val="007964D6"/>
    <w:rsid w:val="007A3F45"/>
    <w:rsid w:val="007A6E36"/>
    <w:rsid w:val="007B375A"/>
    <w:rsid w:val="007C639D"/>
    <w:rsid w:val="007C6D7F"/>
    <w:rsid w:val="007C7A5F"/>
    <w:rsid w:val="007D0867"/>
    <w:rsid w:val="007D0AF1"/>
    <w:rsid w:val="007D464D"/>
    <w:rsid w:val="007E6A88"/>
    <w:rsid w:val="007F0408"/>
    <w:rsid w:val="007F1427"/>
    <w:rsid w:val="007F5FDE"/>
    <w:rsid w:val="008004B4"/>
    <w:rsid w:val="0080724E"/>
    <w:rsid w:val="00807AA5"/>
    <w:rsid w:val="00810AF3"/>
    <w:rsid w:val="00815597"/>
    <w:rsid w:val="00820233"/>
    <w:rsid w:val="00834984"/>
    <w:rsid w:val="00835120"/>
    <w:rsid w:val="0083553B"/>
    <w:rsid w:val="00835A76"/>
    <w:rsid w:val="00835B79"/>
    <w:rsid w:val="0084175F"/>
    <w:rsid w:val="0084539B"/>
    <w:rsid w:val="008475FB"/>
    <w:rsid w:val="00854B64"/>
    <w:rsid w:val="00876BA3"/>
    <w:rsid w:val="008776BD"/>
    <w:rsid w:val="0088691F"/>
    <w:rsid w:val="008A0DC4"/>
    <w:rsid w:val="008A4F1B"/>
    <w:rsid w:val="008A6E45"/>
    <w:rsid w:val="008B0B29"/>
    <w:rsid w:val="008B4A5F"/>
    <w:rsid w:val="008C27A1"/>
    <w:rsid w:val="008C31A6"/>
    <w:rsid w:val="008C5C3A"/>
    <w:rsid w:val="008C5CE0"/>
    <w:rsid w:val="008D1425"/>
    <w:rsid w:val="008F114B"/>
    <w:rsid w:val="008F5AA6"/>
    <w:rsid w:val="00902AC3"/>
    <w:rsid w:val="00907FA8"/>
    <w:rsid w:val="00907FDE"/>
    <w:rsid w:val="009105A5"/>
    <w:rsid w:val="009121EE"/>
    <w:rsid w:val="00912C72"/>
    <w:rsid w:val="00914687"/>
    <w:rsid w:val="009150EC"/>
    <w:rsid w:val="009241E4"/>
    <w:rsid w:val="00930527"/>
    <w:rsid w:val="00936781"/>
    <w:rsid w:val="00941022"/>
    <w:rsid w:val="009525ED"/>
    <w:rsid w:val="00953EDF"/>
    <w:rsid w:val="009612A3"/>
    <w:rsid w:val="0096153F"/>
    <w:rsid w:val="00964731"/>
    <w:rsid w:val="00972DB7"/>
    <w:rsid w:val="0097790D"/>
    <w:rsid w:val="00980033"/>
    <w:rsid w:val="0098265E"/>
    <w:rsid w:val="00992B25"/>
    <w:rsid w:val="00997C4A"/>
    <w:rsid w:val="009B1983"/>
    <w:rsid w:val="009B1F94"/>
    <w:rsid w:val="009B2915"/>
    <w:rsid w:val="009C6081"/>
    <w:rsid w:val="009D3CB7"/>
    <w:rsid w:val="009E2400"/>
    <w:rsid w:val="009E2B7B"/>
    <w:rsid w:val="009E715B"/>
    <w:rsid w:val="009F1360"/>
    <w:rsid w:val="009F4AB5"/>
    <w:rsid w:val="009F75D5"/>
    <w:rsid w:val="00A066B8"/>
    <w:rsid w:val="00A240C9"/>
    <w:rsid w:val="00A2771D"/>
    <w:rsid w:val="00A32081"/>
    <w:rsid w:val="00A34846"/>
    <w:rsid w:val="00A4157B"/>
    <w:rsid w:val="00A41779"/>
    <w:rsid w:val="00A44AFA"/>
    <w:rsid w:val="00A44D5F"/>
    <w:rsid w:val="00A54B28"/>
    <w:rsid w:val="00A56E76"/>
    <w:rsid w:val="00A57800"/>
    <w:rsid w:val="00A60C56"/>
    <w:rsid w:val="00A7407B"/>
    <w:rsid w:val="00A85688"/>
    <w:rsid w:val="00A90F17"/>
    <w:rsid w:val="00A94D76"/>
    <w:rsid w:val="00AA02B0"/>
    <w:rsid w:val="00AB2FBA"/>
    <w:rsid w:val="00AB51F5"/>
    <w:rsid w:val="00AC4429"/>
    <w:rsid w:val="00AD66ED"/>
    <w:rsid w:val="00AF0614"/>
    <w:rsid w:val="00AF0EE1"/>
    <w:rsid w:val="00AF31A2"/>
    <w:rsid w:val="00B17E08"/>
    <w:rsid w:val="00B37551"/>
    <w:rsid w:val="00B408F7"/>
    <w:rsid w:val="00B40F08"/>
    <w:rsid w:val="00B458A0"/>
    <w:rsid w:val="00B47726"/>
    <w:rsid w:val="00B53729"/>
    <w:rsid w:val="00B56134"/>
    <w:rsid w:val="00B5783C"/>
    <w:rsid w:val="00B60803"/>
    <w:rsid w:val="00B63974"/>
    <w:rsid w:val="00B651F7"/>
    <w:rsid w:val="00B74096"/>
    <w:rsid w:val="00B7483A"/>
    <w:rsid w:val="00B778D5"/>
    <w:rsid w:val="00B808B5"/>
    <w:rsid w:val="00B8394C"/>
    <w:rsid w:val="00B83A55"/>
    <w:rsid w:val="00B90CF7"/>
    <w:rsid w:val="00B929C6"/>
    <w:rsid w:val="00B93C31"/>
    <w:rsid w:val="00B947C1"/>
    <w:rsid w:val="00BA2F46"/>
    <w:rsid w:val="00BA4599"/>
    <w:rsid w:val="00BA52CA"/>
    <w:rsid w:val="00BA5D57"/>
    <w:rsid w:val="00BB2F9A"/>
    <w:rsid w:val="00BB6DBD"/>
    <w:rsid w:val="00BB7976"/>
    <w:rsid w:val="00BC03D2"/>
    <w:rsid w:val="00BC0E4C"/>
    <w:rsid w:val="00BC24D1"/>
    <w:rsid w:val="00BC33A5"/>
    <w:rsid w:val="00BC6B3A"/>
    <w:rsid w:val="00BD2FC7"/>
    <w:rsid w:val="00BD3289"/>
    <w:rsid w:val="00BE0CA5"/>
    <w:rsid w:val="00BE51E4"/>
    <w:rsid w:val="00BF0483"/>
    <w:rsid w:val="00C036C8"/>
    <w:rsid w:val="00C11EAE"/>
    <w:rsid w:val="00C21365"/>
    <w:rsid w:val="00C232CD"/>
    <w:rsid w:val="00C2333B"/>
    <w:rsid w:val="00C3405E"/>
    <w:rsid w:val="00C43F17"/>
    <w:rsid w:val="00C44AE2"/>
    <w:rsid w:val="00C51579"/>
    <w:rsid w:val="00C5290E"/>
    <w:rsid w:val="00C57583"/>
    <w:rsid w:val="00C57E1A"/>
    <w:rsid w:val="00C60BD4"/>
    <w:rsid w:val="00C64CDB"/>
    <w:rsid w:val="00C83AFA"/>
    <w:rsid w:val="00C84C34"/>
    <w:rsid w:val="00C859C4"/>
    <w:rsid w:val="00CB20E7"/>
    <w:rsid w:val="00CB2AD2"/>
    <w:rsid w:val="00CB5F00"/>
    <w:rsid w:val="00CC04DC"/>
    <w:rsid w:val="00CC4502"/>
    <w:rsid w:val="00CD401E"/>
    <w:rsid w:val="00CD5E47"/>
    <w:rsid w:val="00CD72FC"/>
    <w:rsid w:val="00CD7D73"/>
    <w:rsid w:val="00CF1665"/>
    <w:rsid w:val="00D03A0E"/>
    <w:rsid w:val="00D1621D"/>
    <w:rsid w:val="00D201A9"/>
    <w:rsid w:val="00D25DA2"/>
    <w:rsid w:val="00D40899"/>
    <w:rsid w:val="00D41004"/>
    <w:rsid w:val="00D556D4"/>
    <w:rsid w:val="00D5784A"/>
    <w:rsid w:val="00D61BB6"/>
    <w:rsid w:val="00D64F5E"/>
    <w:rsid w:val="00D66C48"/>
    <w:rsid w:val="00D75ECA"/>
    <w:rsid w:val="00D8145E"/>
    <w:rsid w:val="00D82004"/>
    <w:rsid w:val="00D844BD"/>
    <w:rsid w:val="00D84DCD"/>
    <w:rsid w:val="00DA3F55"/>
    <w:rsid w:val="00DB6CE3"/>
    <w:rsid w:val="00DC3843"/>
    <w:rsid w:val="00DC3F5F"/>
    <w:rsid w:val="00DC64F6"/>
    <w:rsid w:val="00DD2C3D"/>
    <w:rsid w:val="00DD31F9"/>
    <w:rsid w:val="00DD58BC"/>
    <w:rsid w:val="00DE0860"/>
    <w:rsid w:val="00DE3B98"/>
    <w:rsid w:val="00DF0D3B"/>
    <w:rsid w:val="00E0673D"/>
    <w:rsid w:val="00E101ED"/>
    <w:rsid w:val="00E1349F"/>
    <w:rsid w:val="00E16F11"/>
    <w:rsid w:val="00E21CFD"/>
    <w:rsid w:val="00E34529"/>
    <w:rsid w:val="00E409E2"/>
    <w:rsid w:val="00E429F8"/>
    <w:rsid w:val="00E46008"/>
    <w:rsid w:val="00E46269"/>
    <w:rsid w:val="00E51520"/>
    <w:rsid w:val="00E5602B"/>
    <w:rsid w:val="00E60568"/>
    <w:rsid w:val="00E66DDB"/>
    <w:rsid w:val="00E729D8"/>
    <w:rsid w:val="00E74426"/>
    <w:rsid w:val="00E840FA"/>
    <w:rsid w:val="00E86976"/>
    <w:rsid w:val="00EA3F10"/>
    <w:rsid w:val="00EB33C2"/>
    <w:rsid w:val="00EB7E8D"/>
    <w:rsid w:val="00EC3914"/>
    <w:rsid w:val="00EC3B11"/>
    <w:rsid w:val="00EC4769"/>
    <w:rsid w:val="00ED0322"/>
    <w:rsid w:val="00ED5840"/>
    <w:rsid w:val="00EF1076"/>
    <w:rsid w:val="00F030C2"/>
    <w:rsid w:val="00F06625"/>
    <w:rsid w:val="00F17437"/>
    <w:rsid w:val="00F21F26"/>
    <w:rsid w:val="00F2237C"/>
    <w:rsid w:val="00F26397"/>
    <w:rsid w:val="00F319D8"/>
    <w:rsid w:val="00F32C7E"/>
    <w:rsid w:val="00F35504"/>
    <w:rsid w:val="00F40269"/>
    <w:rsid w:val="00F418E2"/>
    <w:rsid w:val="00F50B64"/>
    <w:rsid w:val="00F62849"/>
    <w:rsid w:val="00F65CED"/>
    <w:rsid w:val="00F67304"/>
    <w:rsid w:val="00F810ED"/>
    <w:rsid w:val="00FA0190"/>
    <w:rsid w:val="00FA3100"/>
    <w:rsid w:val="00FB026B"/>
    <w:rsid w:val="00FB0F80"/>
    <w:rsid w:val="00FB18F3"/>
    <w:rsid w:val="00FB3532"/>
    <w:rsid w:val="00FB729F"/>
    <w:rsid w:val="00FC1D39"/>
    <w:rsid w:val="00FC6D61"/>
    <w:rsid w:val="00FE0E0E"/>
    <w:rsid w:val="00FE3A33"/>
    <w:rsid w:val="00FE73CC"/>
    <w:rsid w:val="00FE7F44"/>
    <w:rsid w:val="00FF27A4"/>
    <w:rsid w:val="00FF3BA4"/>
    <w:rsid w:val="00FF3BB8"/>
    <w:rsid w:val="00FF464D"/>
    <w:rsid w:val="02520836"/>
    <w:rsid w:val="07BD6B65"/>
    <w:rsid w:val="09130588"/>
    <w:rsid w:val="0C9E784B"/>
    <w:rsid w:val="0DBC1DCF"/>
    <w:rsid w:val="102A5FA7"/>
    <w:rsid w:val="10876B53"/>
    <w:rsid w:val="117D11B2"/>
    <w:rsid w:val="15A63162"/>
    <w:rsid w:val="16422FA8"/>
    <w:rsid w:val="19AA66B3"/>
    <w:rsid w:val="1B0D069B"/>
    <w:rsid w:val="1C9B37ED"/>
    <w:rsid w:val="1E0A5972"/>
    <w:rsid w:val="1EC75611"/>
    <w:rsid w:val="1FD71884"/>
    <w:rsid w:val="20E30711"/>
    <w:rsid w:val="2107560E"/>
    <w:rsid w:val="2119316D"/>
    <w:rsid w:val="21AB738B"/>
    <w:rsid w:val="22484CBB"/>
    <w:rsid w:val="22D95FDF"/>
    <w:rsid w:val="23EC3D11"/>
    <w:rsid w:val="249776D1"/>
    <w:rsid w:val="24A34A58"/>
    <w:rsid w:val="2623548B"/>
    <w:rsid w:val="282910EA"/>
    <w:rsid w:val="29811153"/>
    <w:rsid w:val="2A6C2BED"/>
    <w:rsid w:val="2A6D3B32"/>
    <w:rsid w:val="2A7D69C8"/>
    <w:rsid w:val="2B055A05"/>
    <w:rsid w:val="2B2658F6"/>
    <w:rsid w:val="2C3E4046"/>
    <w:rsid w:val="2D9D1C2B"/>
    <w:rsid w:val="2E970713"/>
    <w:rsid w:val="2EE1742F"/>
    <w:rsid w:val="2F0922B4"/>
    <w:rsid w:val="2FB32674"/>
    <w:rsid w:val="2FDF7477"/>
    <w:rsid w:val="30554C8B"/>
    <w:rsid w:val="332252E2"/>
    <w:rsid w:val="352769B2"/>
    <w:rsid w:val="35FE678E"/>
    <w:rsid w:val="360C6409"/>
    <w:rsid w:val="375A3118"/>
    <w:rsid w:val="381C20D2"/>
    <w:rsid w:val="38295084"/>
    <w:rsid w:val="38F45119"/>
    <w:rsid w:val="39C64E9B"/>
    <w:rsid w:val="3B302256"/>
    <w:rsid w:val="3CDA3F73"/>
    <w:rsid w:val="3D7F382F"/>
    <w:rsid w:val="3F373861"/>
    <w:rsid w:val="3F3A7F96"/>
    <w:rsid w:val="3FDB6D16"/>
    <w:rsid w:val="41BA3087"/>
    <w:rsid w:val="42223FAE"/>
    <w:rsid w:val="428D1681"/>
    <w:rsid w:val="429441C6"/>
    <w:rsid w:val="447A08AC"/>
    <w:rsid w:val="45EF13EA"/>
    <w:rsid w:val="45FF09D8"/>
    <w:rsid w:val="4629258A"/>
    <w:rsid w:val="46FC1A4C"/>
    <w:rsid w:val="47EB0278"/>
    <w:rsid w:val="4C3C3297"/>
    <w:rsid w:val="4CE2636A"/>
    <w:rsid w:val="4DD95FFF"/>
    <w:rsid w:val="4E0F4FBC"/>
    <w:rsid w:val="50E734E0"/>
    <w:rsid w:val="513916E5"/>
    <w:rsid w:val="51960B25"/>
    <w:rsid w:val="52416AC3"/>
    <w:rsid w:val="52F413BF"/>
    <w:rsid w:val="5302544D"/>
    <w:rsid w:val="535F24A3"/>
    <w:rsid w:val="549D2B88"/>
    <w:rsid w:val="54EC2CE2"/>
    <w:rsid w:val="561A27D0"/>
    <w:rsid w:val="56A96844"/>
    <w:rsid w:val="59EF0A0D"/>
    <w:rsid w:val="5D39176D"/>
    <w:rsid w:val="5E9C4294"/>
    <w:rsid w:val="5EB405CE"/>
    <w:rsid w:val="5F5B3A44"/>
    <w:rsid w:val="5FDB7AB3"/>
    <w:rsid w:val="606C6D87"/>
    <w:rsid w:val="636101AA"/>
    <w:rsid w:val="65AA25C1"/>
    <w:rsid w:val="65C17DA2"/>
    <w:rsid w:val="68906EA5"/>
    <w:rsid w:val="69455784"/>
    <w:rsid w:val="69A26D69"/>
    <w:rsid w:val="6A17603E"/>
    <w:rsid w:val="6A250911"/>
    <w:rsid w:val="6A9C0CCD"/>
    <w:rsid w:val="6C523D39"/>
    <w:rsid w:val="6D1A6775"/>
    <w:rsid w:val="6D8617C0"/>
    <w:rsid w:val="6EB133C4"/>
    <w:rsid w:val="6F035D95"/>
    <w:rsid w:val="6F31073D"/>
    <w:rsid w:val="6F4D78AD"/>
    <w:rsid w:val="702238A1"/>
    <w:rsid w:val="703515F4"/>
    <w:rsid w:val="705D2CAC"/>
    <w:rsid w:val="70EF6D4C"/>
    <w:rsid w:val="717A760B"/>
    <w:rsid w:val="72CB6D95"/>
    <w:rsid w:val="74CF1091"/>
    <w:rsid w:val="762E2FF1"/>
    <w:rsid w:val="767D545E"/>
    <w:rsid w:val="77131E68"/>
    <w:rsid w:val="779F40DB"/>
    <w:rsid w:val="78274CDB"/>
    <w:rsid w:val="795473DE"/>
    <w:rsid w:val="7A5944E4"/>
    <w:rsid w:val="7AAA5D4B"/>
    <w:rsid w:val="7B9559F0"/>
    <w:rsid w:val="7D5A0FDA"/>
    <w:rsid w:val="7F030218"/>
    <w:rsid w:val="ABFE40C3"/>
    <w:rsid w:val="BFF651B8"/>
    <w:rsid w:val="E2BB1B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35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49"/>
    <w:qFormat/>
    <w:uiPriority w:val="0"/>
    <w:pPr>
      <w:keepNext/>
      <w:keepLines/>
      <w:spacing w:before="260" w:after="260" w:line="415" w:lineRule="auto"/>
      <w:outlineLvl w:val="2"/>
    </w:pPr>
    <w:rPr>
      <w:b/>
      <w:sz w:val="32"/>
      <w:szCs w:val="20"/>
    </w:rPr>
  </w:style>
  <w:style w:type="paragraph" w:styleId="5">
    <w:name w:val="heading 4"/>
    <w:basedOn w:val="1"/>
    <w:next w:val="1"/>
    <w:link w:val="27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369"/>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99"/>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323"/>
    <w:qFormat/>
    <w:uiPriority w:val="0"/>
    <w:pPr>
      <w:keepNext/>
      <w:keepLines/>
      <w:spacing w:before="240" w:after="64" w:line="320" w:lineRule="auto"/>
      <w:outlineLvl w:val="6"/>
    </w:pPr>
    <w:rPr>
      <w:b/>
      <w:bCs/>
      <w:kern w:val="0"/>
      <w:sz w:val="24"/>
    </w:rPr>
  </w:style>
  <w:style w:type="paragraph" w:styleId="9">
    <w:name w:val="heading 8"/>
    <w:basedOn w:val="1"/>
    <w:next w:val="1"/>
    <w:link w:val="293"/>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384"/>
    <w:qFormat/>
    <w:uiPriority w:val="99"/>
    <w:pPr>
      <w:ind w:firstLine="420"/>
    </w:pPr>
    <w:rPr>
      <w:rFonts w:ascii="等线" w:hAnsi="等线" w:eastAsia="等线"/>
      <w:szCs w:val="22"/>
    </w:rPr>
  </w:style>
  <w:style w:type="paragraph" w:styleId="13">
    <w:name w:val="Document Map"/>
    <w:basedOn w:val="1"/>
    <w:link w:val="335"/>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371"/>
    <w:qFormat/>
    <w:uiPriority w:val="0"/>
    <w:pPr>
      <w:jc w:val="left"/>
    </w:pPr>
    <w:rPr>
      <w:rFonts w:ascii="Calibri" w:hAnsi="Calibri"/>
    </w:rPr>
  </w:style>
  <w:style w:type="paragraph" w:styleId="16">
    <w:name w:val="Body Text 3"/>
    <w:basedOn w:val="1"/>
    <w:link w:val="358"/>
    <w:qFormat/>
    <w:uiPriority w:val="0"/>
    <w:pPr>
      <w:spacing w:after="120"/>
    </w:pPr>
    <w:rPr>
      <w:sz w:val="16"/>
      <w:szCs w:val="16"/>
    </w:rPr>
  </w:style>
  <w:style w:type="paragraph" w:styleId="17">
    <w:name w:val="Body Text"/>
    <w:basedOn w:val="1"/>
    <w:next w:val="18"/>
    <w:link w:val="319"/>
    <w:qFormat/>
    <w:uiPriority w:val="0"/>
    <w:pPr>
      <w:spacing w:line="420" w:lineRule="auto"/>
    </w:pPr>
    <w:rPr>
      <w:kern w:val="0"/>
      <w:sz w:val="24"/>
    </w:rPr>
  </w:style>
  <w:style w:type="paragraph" w:styleId="18">
    <w:name w:val="Date"/>
    <w:basedOn w:val="1"/>
    <w:next w:val="1"/>
    <w:link w:val="250"/>
    <w:qFormat/>
    <w:uiPriority w:val="0"/>
    <w:rPr>
      <w:rFonts w:ascii="宋体" w:hAnsi="Courier New" w:eastAsia="楷体_GB2312"/>
      <w:sz w:val="32"/>
      <w:szCs w:val="20"/>
    </w:rPr>
  </w:style>
  <w:style w:type="paragraph" w:styleId="19">
    <w:name w:val="Body Text Indent"/>
    <w:basedOn w:val="1"/>
    <w:link w:val="262"/>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279"/>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Body Text Indent 2"/>
    <w:basedOn w:val="1"/>
    <w:link w:val="393"/>
    <w:qFormat/>
    <w:uiPriority w:val="0"/>
    <w:pPr>
      <w:tabs>
        <w:tab w:val="left" w:pos="540"/>
      </w:tabs>
      <w:ind w:firstLine="538" w:firstLineChars="192"/>
    </w:pPr>
    <w:rPr>
      <w:rFonts w:ascii="等线" w:hAnsi="等线" w:eastAsia="等线"/>
      <w:sz w:val="28"/>
    </w:rPr>
  </w:style>
  <w:style w:type="paragraph" w:styleId="27">
    <w:name w:val="Balloon Text"/>
    <w:basedOn w:val="1"/>
    <w:link w:val="394"/>
    <w:qFormat/>
    <w:uiPriority w:val="0"/>
    <w:rPr>
      <w:sz w:val="18"/>
      <w:szCs w:val="18"/>
    </w:rPr>
  </w:style>
  <w:style w:type="paragraph" w:styleId="28">
    <w:name w:val="footer"/>
    <w:basedOn w:val="1"/>
    <w:link w:val="344"/>
    <w:unhideWhenUsed/>
    <w:qFormat/>
    <w:uiPriority w:val="0"/>
    <w:pPr>
      <w:tabs>
        <w:tab w:val="center" w:pos="4153"/>
        <w:tab w:val="right" w:pos="8306"/>
      </w:tabs>
      <w:snapToGrid w:val="0"/>
      <w:jc w:val="left"/>
    </w:pPr>
    <w:rPr>
      <w:sz w:val="18"/>
      <w:szCs w:val="18"/>
    </w:rPr>
  </w:style>
  <w:style w:type="paragraph" w:styleId="29">
    <w:name w:val="header"/>
    <w:basedOn w:val="1"/>
    <w:link w:val="376"/>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48"/>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260"/>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378"/>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395"/>
    <w:qFormat/>
    <w:uiPriority w:val="0"/>
    <w:pPr>
      <w:spacing w:line="200" w:lineRule="exact"/>
      <w:jc w:val="center"/>
    </w:pPr>
    <w:rPr>
      <w:rFonts w:ascii="宋体" w:hAnsi="宋体"/>
      <w:color w:val="000000"/>
      <w:sz w:val="18"/>
      <w:szCs w:val="18"/>
    </w:rPr>
  </w:style>
  <w:style w:type="paragraph" w:styleId="38">
    <w:name w:val="HTML Preformatted"/>
    <w:basedOn w:val="1"/>
    <w:link w:val="29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280"/>
    <w:qFormat/>
    <w:uiPriority w:val="0"/>
    <w:pPr>
      <w:spacing w:before="240" w:after="60"/>
      <w:jc w:val="center"/>
      <w:outlineLvl w:val="0"/>
    </w:pPr>
    <w:rPr>
      <w:rFonts w:ascii="Cambria" w:hAnsi="Cambria"/>
      <w:b/>
      <w:bCs/>
      <w:sz w:val="32"/>
      <w:szCs w:val="32"/>
    </w:rPr>
  </w:style>
  <w:style w:type="paragraph" w:styleId="42">
    <w:name w:val="annotation subject"/>
    <w:basedOn w:val="19"/>
    <w:next w:val="19"/>
    <w:link w:val="370"/>
    <w:qFormat/>
    <w:uiPriority w:val="0"/>
    <w:rPr>
      <w:rFonts w:ascii="等线" w:hAnsi="等线"/>
      <w:b/>
      <w:bCs/>
    </w:rPr>
  </w:style>
  <w:style w:type="paragraph" w:styleId="43">
    <w:name w:val="Body Text First Indent"/>
    <w:basedOn w:val="44"/>
    <w:link w:val="385"/>
    <w:qFormat/>
    <w:uiPriority w:val="0"/>
    <w:pPr>
      <w:tabs>
        <w:tab w:val="left" w:pos="420"/>
      </w:tabs>
      <w:spacing w:after="120" w:line="240" w:lineRule="auto"/>
      <w:ind w:firstLine="420" w:firstLineChars="100"/>
    </w:pPr>
  </w:style>
  <w:style w:type="paragraph" w:customStyle="1" w:styleId="44">
    <w:name w:val="正文要点"/>
    <w:basedOn w:val="1"/>
    <w:next w:val="45"/>
    <w:link w:val="270"/>
    <w:qFormat/>
    <w:uiPriority w:val="0"/>
    <w:pPr>
      <w:tabs>
        <w:tab w:val="left" w:pos="420"/>
      </w:tabs>
      <w:spacing w:line="360" w:lineRule="auto"/>
      <w:ind w:left="840" w:hanging="420"/>
    </w:pPr>
    <w:rPr>
      <w:szCs w:val="21"/>
    </w:rPr>
  </w:style>
  <w:style w:type="paragraph" w:customStyle="1" w:styleId="45">
    <w:name w:val="正文要点内容"/>
    <w:basedOn w:val="44"/>
    <w:link w:val="298"/>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6">
    <w:name w:val="表格列样式"/>
    <w:basedOn w:val="1"/>
    <w:qFormat/>
    <w:uiPriority w:val="0"/>
    <w:pPr>
      <w:spacing w:line="360" w:lineRule="auto"/>
      <w:jc w:val="left"/>
    </w:pPr>
    <w:rPr>
      <w:rFonts w:ascii="宋体" w:hAnsi="宋体"/>
      <w:color w:val="000000"/>
      <w:sz w:val="24"/>
      <w:szCs w:val="21"/>
    </w:rPr>
  </w:style>
  <w:style w:type="paragraph" w:styleId="57">
    <w:name w:val="List Paragraph"/>
    <w:basedOn w:val="1"/>
    <w:qFormat/>
    <w:uiPriority w:val="0"/>
    <w:pPr>
      <w:widowControl/>
      <w:ind w:left="720"/>
      <w:contextualSpacing/>
      <w:jc w:val="left"/>
    </w:pPr>
    <w:rPr>
      <w:rFonts w:eastAsia="Times New Roman"/>
      <w:kern w:val="0"/>
      <w:sz w:val="24"/>
    </w:rPr>
  </w:style>
  <w:style w:type="paragraph" w:customStyle="1" w:styleId="5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0">
    <w:name w:val="Char11"/>
    <w:basedOn w:val="1"/>
    <w:qFormat/>
    <w:uiPriority w:val="0"/>
    <w:rPr>
      <w:rFonts w:ascii="Tahoma" w:hAnsi="Tahoma"/>
      <w:sz w:val="24"/>
      <w:szCs w:val="20"/>
    </w:rPr>
  </w:style>
  <w:style w:type="paragraph" w:customStyle="1" w:styleId="6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6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64">
    <w:name w:val="_Style 16"/>
    <w:basedOn w:val="1"/>
    <w:qFormat/>
    <w:uiPriority w:val="0"/>
    <w:pPr>
      <w:spacing w:line="360" w:lineRule="auto"/>
      <w:ind w:firstLine="200" w:firstLineChars="200"/>
    </w:pPr>
    <w:rPr>
      <w:rFonts w:ascii="宋体" w:hAnsi="宋体" w:cs="宋体"/>
      <w:sz w:val="24"/>
    </w:rPr>
  </w:style>
  <w:style w:type="paragraph" w:customStyle="1" w:styleId="6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6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67">
    <w:name w:val="默认段落字体 Para Char Char Char Char Char Char Char"/>
    <w:basedOn w:val="1"/>
    <w:next w:val="1"/>
    <w:qFormat/>
    <w:uiPriority w:val="0"/>
    <w:rPr>
      <w:rFonts w:ascii="Tahoma" w:hAnsi="Tahoma"/>
      <w:sz w:val="24"/>
      <w:szCs w:val="20"/>
    </w:rPr>
  </w:style>
  <w:style w:type="paragraph" w:customStyle="1" w:styleId="68">
    <w:name w:val="列表段落2"/>
    <w:basedOn w:val="1"/>
    <w:qFormat/>
    <w:uiPriority w:val="0"/>
    <w:pPr>
      <w:widowControl/>
      <w:ind w:left="720"/>
      <w:contextualSpacing/>
      <w:jc w:val="left"/>
    </w:pPr>
    <w:rPr>
      <w:rFonts w:eastAsia="Times New Roman"/>
      <w:kern w:val="0"/>
      <w:sz w:val="24"/>
    </w:rPr>
  </w:style>
  <w:style w:type="paragraph" w:customStyle="1" w:styleId="6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1">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7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7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75">
    <w:name w:val="Arial 9"/>
    <w:basedOn w:val="1"/>
    <w:qFormat/>
    <w:uiPriority w:val="0"/>
    <w:rPr>
      <w:rFonts w:ascii="Arial" w:hAnsi="Arial" w:cs="Arial"/>
      <w:sz w:val="18"/>
      <w:szCs w:val="18"/>
      <w:lang w:val="fr-FR" w:eastAsia="fr-FR"/>
    </w:rPr>
  </w:style>
  <w:style w:type="paragraph" w:customStyle="1" w:styleId="7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7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78">
    <w:name w:val="ZJ Paragraph"/>
    <w:basedOn w:val="1"/>
    <w:qFormat/>
    <w:uiPriority w:val="0"/>
    <w:pPr>
      <w:spacing w:before="120" w:after="120"/>
      <w:ind w:firstLine="420"/>
    </w:pPr>
    <w:rPr>
      <w:rFonts w:ascii="华文仿宋" w:hAnsi="华文仿宋" w:eastAsia="华文仿宋"/>
      <w:sz w:val="28"/>
    </w:rPr>
  </w:style>
  <w:style w:type="paragraph" w:customStyle="1" w:styleId="79">
    <w:name w:val="文章正文"/>
    <w:basedOn w:val="1"/>
    <w:qFormat/>
    <w:uiPriority w:val="0"/>
    <w:pPr>
      <w:spacing w:line="360" w:lineRule="auto"/>
      <w:ind w:firstLine="420"/>
    </w:pPr>
    <w:rPr>
      <w:sz w:val="24"/>
    </w:rPr>
  </w:style>
  <w:style w:type="paragraph" w:customStyle="1" w:styleId="80">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81">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82">
    <w:name w:val="列出段落2"/>
    <w:basedOn w:val="1"/>
    <w:qFormat/>
    <w:uiPriority w:val="0"/>
    <w:pPr>
      <w:ind w:firstLine="420" w:firstLineChars="200"/>
    </w:pPr>
    <w:rPr>
      <w:rFonts w:ascii="Calibri" w:hAnsi="Calibri"/>
      <w:szCs w:val="22"/>
    </w:rPr>
  </w:style>
  <w:style w:type="paragraph" w:customStyle="1" w:styleId="83">
    <w:name w:val="Char Char Char Char"/>
    <w:basedOn w:val="1"/>
    <w:qFormat/>
    <w:uiPriority w:val="0"/>
    <w:rPr>
      <w:rFonts w:ascii="Tahoma" w:hAnsi="Tahoma"/>
      <w:sz w:val="24"/>
      <w:szCs w:val="20"/>
    </w:rPr>
  </w:style>
  <w:style w:type="paragraph" w:customStyle="1" w:styleId="84">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8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86">
    <w:name w:val="_Style 7"/>
    <w:basedOn w:val="1"/>
    <w:qFormat/>
    <w:uiPriority w:val="0"/>
    <w:pPr>
      <w:widowControl/>
      <w:jc w:val="left"/>
    </w:pPr>
    <w:rPr>
      <w:rFonts w:ascii="Calibri" w:hAnsi="Calibri" w:cs="Calibri"/>
      <w:kern w:val="0"/>
      <w:sz w:val="24"/>
      <w:lang w:eastAsia="en-US"/>
    </w:rPr>
  </w:style>
  <w:style w:type="paragraph" w:customStyle="1" w:styleId="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88">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89">
    <w:name w:val="Arial 9 texte"/>
    <w:basedOn w:val="1"/>
    <w:qFormat/>
    <w:uiPriority w:val="0"/>
    <w:rPr>
      <w:rFonts w:ascii="Arial" w:hAnsi="Arial" w:cs="Arial"/>
      <w:sz w:val="18"/>
      <w:szCs w:val="18"/>
      <w:lang w:val="fr-FR" w:eastAsia="fr-FR"/>
    </w:rPr>
  </w:style>
  <w:style w:type="paragraph" w:customStyle="1" w:styleId="90">
    <w:name w:val="Char Char Char"/>
    <w:basedOn w:val="1"/>
    <w:qFormat/>
    <w:uiPriority w:val="0"/>
    <w:rPr>
      <w:rFonts w:ascii="Tahoma" w:hAnsi="Tahoma"/>
      <w:sz w:val="24"/>
      <w:szCs w:val="20"/>
    </w:rPr>
  </w:style>
  <w:style w:type="paragraph" w:customStyle="1" w:styleId="91">
    <w:name w:val="段落正文"/>
    <w:basedOn w:val="1"/>
    <w:link w:val="252"/>
    <w:qFormat/>
    <w:uiPriority w:val="0"/>
    <w:pPr>
      <w:ind w:firstLine="480" w:firstLineChars="200"/>
    </w:pPr>
    <w:rPr>
      <w:rFonts w:ascii="宋体" w:hAnsi="Cambria" w:eastAsia="等线"/>
      <w:szCs w:val="22"/>
    </w:rPr>
  </w:style>
  <w:style w:type="paragraph" w:customStyle="1" w:styleId="9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93">
    <w:name w:val="条2"/>
    <w:basedOn w:val="1"/>
    <w:next w:val="1"/>
    <w:qFormat/>
    <w:uiPriority w:val="0"/>
    <w:pPr>
      <w:ind w:left="1040"/>
      <w:outlineLvl w:val="1"/>
    </w:pPr>
    <w:rPr>
      <w:rFonts w:ascii="黑体" w:eastAsia="黑体"/>
      <w:kern w:val="21"/>
      <w:szCs w:val="20"/>
    </w:rPr>
  </w:style>
  <w:style w:type="paragraph" w:customStyle="1" w:styleId="94">
    <w:name w:val="Char1 Char Char Char"/>
    <w:basedOn w:val="1"/>
    <w:qFormat/>
    <w:uiPriority w:val="0"/>
    <w:rPr>
      <w:rFonts w:eastAsia="仿宋_GB2312"/>
      <w:sz w:val="28"/>
      <w:szCs w:val="28"/>
    </w:rPr>
  </w:style>
  <w:style w:type="paragraph" w:customStyle="1" w:styleId="95">
    <w:name w:val="普通(网站)1"/>
    <w:basedOn w:val="1"/>
    <w:qFormat/>
    <w:uiPriority w:val="0"/>
    <w:pPr>
      <w:widowControl/>
      <w:spacing w:before="240" w:after="240"/>
      <w:jc w:val="left"/>
    </w:pPr>
    <w:rPr>
      <w:rFonts w:ascii="宋体" w:hAnsi="宋体" w:cs="宋体"/>
      <w:kern w:val="0"/>
      <w:sz w:val="24"/>
    </w:rPr>
  </w:style>
  <w:style w:type="paragraph" w:customStyle="1" w:styleId="9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7">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98">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01">
    <w:name w:val="样式 A2-texte + 加粗"/>
    <w:basedOn w:val="102"/>
    <w:qFormat/>
    <w:uiPriority w:val="0"/>
    <w:pPr>
      <w:autoSpaceDE w:val="0"/>
      <w:autoSpaceDN w:val="0"/>
    </w:pPr>
    <w:rPr>
      <w:rFonts w:ascii="黑体" w:eastAsia="黑体"/>
      <w:bCs/>
      <w:lang w:val="zh-CN" w:eastAsia="zh-CN"/>
    </w:rPr>
  </w:style>
  <w:style w:type="paragraph" w:customStyle="1" w:styleId="102">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10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04">
    <w:name w:val="Char Char Char Char1"/>
    <w:basedOn w:val="1"/>
    <w:qFormat/>
    <w:uiPriority w:val="0"/>
    <w:rPr>
      <w:rFonts w:ascii="Tahoma" w:hAnsi="Tahoma"/>
      <w:sz w:val="24"/>
      <w:szCs w:val="20"/>
    </w:rPr>
  </w:style>
  <w:style w:type="paragraph" w:customStyle="1" w:styleId="105">
    <w:name w:val="3级"/>
    <w:basedOn w:val="12"/>
    <w:qFormat/>
    <w:uiPriority w:val="0"/>
    <w:pPr>
      <w:tabs>
        <w:tab w:val="left" w:pos="720"/>
      </w:tabs>
      <w:ind w:left="720" w:hanging="720"/>
      <w:outlineLvl w:val="2"/>
    </w:pPr>
    <w:rPr>
      <w:rFonts w:ascii="宋体" w:hAnsi="宋体"/>
      <w:color w:val="000000"/>
    </w:rPr>
  </w:style>
  <w:style w:type="paragraph" w:customStyle="1" w:styleId="106">
    <w:name w:val="标准正文"/>
    <w:basedOn w:val="1"/>
    <w:next w:val="34"/>
    <w:qFormat/>
    <w:uiPriority w:val="0"/>
    <w:pPr>
      <w:spacing w:before="60" w:after="60" w:line="360" w:lineRule="auto"/>
      <w:ind w:firstLine="482"/>
    </w:pPr>
    <w:rPr>
      <w:rFonts w:ascii="宋体" w:hAnsi="宋体" w:cs="宋体"/>
      <w:sz w:val="24"/>
    </w:rPr>
  </w:style>
  <w:style w:type="paragraph" w:customStyle="1" w:styleId="10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0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09">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1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1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11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3">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114">
    <w:name w:val="List Paragraph2"/>
    <w:basedOn w:val="1"/>
    <w:qFormat/>
    <w:uiPriority w:val="0"/>
    <w:pPr>
      <w:widowControl/>
      <w:ind w:firstLine="420" w:firstLineChars="200"/>
      <w:jc w:val="left"/>
    </w:pPr>
    <w:rPr>
      <w:kern w:val="0"/>
      <w:sz w:val="20"/>
      <w:szCs w:val="20"/>
    </w:rPr>
  </w:style>
  <w:style w:type="paragraph" w:customStyle="1" w:styleId="11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17">
    <w:name w:val="正文首行缩进两字符"/>
    <w:basedOn w:val="1"/>
    <w:qFormat/>
    <w:uiPriority w:val="0"/>
    <w:pPr>
      <w:spacing w:line="360" w:lineRule="auto"/>
      <w:ind w:firstLine="200" w:firstLineChars="200"/>
    </w:pPr>
  </w:style>
  <w:style w:type="paragraph" w:customStyle="1" w:styleId="118">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119">
    <w:name w:val="Char1 Char Char Char1"/>
    <w:basedOn w:val="1"/>
    <w:qFormat/>
    <w:uiPriority w:val="0"/>
    <w:pPr>
      <w:spacing w:line="360" w:lineRule="auto"/>
    </w:pPr>
    <w:rPr>
      <w:rFonts w:ascii="Tahoma" w:hAnsi="Tahoma"/>
      <w:sz w:val="24"/>
      <w:szCs w:val="20"/>
    </w:rPr>
  </w:style>
  <w:style w:type="paragraph" w:customStyle="1" w:styleId="120">
    <w:name w:val="2级"/>
    <w:basedOn w:val="12"/>
    <w:qFormat/>
    <w:uiPriority w:val="0"/>
    <w:pPr>
      <w:tabs>
        <w:tab w:val="left" w:pos="720"/>
      </w:tabs>
      <w:ind w:left="422" w:hanging="422" w:hangingChars="200"/>
      <w:outlineLvl w:val="1"/>
    </w:pPr>
    <w:rPr>
      <w:rFonts w:ascii="Calibri" w:hAnsi="Calibri"/>
      <w:b/>
    </w:rPr>
  </w:style>
  <w:style w:type="paragraph" w:customStyle="1" w:styleId="12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2">
    <w:name w:val="样式 Arial 9 + 两端对齐 段前: 2 磅 行距: 1.5 倍行距"/>
    <w:basedOn w:val="75"/>
    <w:qFormat/>
    <w:uiPriority w:val="0"/>
    <w:pPr>
      <w:autoSpaceDE w:val="0"/>
      <w:autoSpaceDN w:val="0"/>
      <w:spacing w:before="40" w:line="360" w:lineRule="auto"/>
      <w:ind w:left="1133" w:leftChars="1133"/>
    </w:pPr>
    <w:rPr>
      <w:rFonts w:cs="宋体"/>
      <w:szCs w:val="20"/>
    </w:rPr>
  </w:style>
  <w:style w:type="paragraph" w:customStyle="1" w:styleId="12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2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5">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126">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默认段落字体 Para Char Char Char Char Char Char Char Char Char Char"/>
    <w:basedOn w:val="1"/>
    <w:qFormat/>
    <w:uiPriority w:val="0"/>
    <w:rPr>
      <w:rFonts w:ascii="Tahoma" w:hAnsi="Tahoma" w:cs="Tahoma"/>
      <w:sz w:val="24"/>
    </w:rPr>
  </w:style>
  <w:style w:type="paragraph" w:customStyle="1" w:styleId="12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2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130">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1">
    <w:name w:val="列出段落1"/>
    <w:basedOn w:val="1"/>
    <w:link w:val="256"/>
    <w:qFormat/>
    <w:uiPriority w:val="0"/>
    <w:pPr>
      <w:ind w:firstLine="420" w:firstLineChars="200"/>
    </w:pPr>
    <w:rPr>
      <w:szCs w:val="21"/>
    </w:rPr>
  </w:style>
  <w:style w:type="paragraph" w:customStyle="1" w:styleId="13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1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135">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6">
    <w:name w:val="MM Topic 8"/>
    <w:basedOn w:val="9"/>
    <w:next w:val="79"/>
    <w:qFormat/>
    <w:uiPriority w:val="0"/>
    <w:pPr>
      <w:tabs>
        <w:tab w:val="left" w:pos="4394"/>
      </w:tabs>
    </w:pPr>
    <w:rPr>
      <w:rFonts w:ascii="Arial" w:hAnsi="Arial" w:eastAsia="黑体"/>
    </w:rPr>
  </w:style>
  <w:style w:type="paragraph" w:customStyle="1" w:styleId="137">
    <w:name w:val="Table Paragraph"/>
    <w:basedOn w:val="1"/>
    <w:qFormat/>
    <w:uiPriority w:val="1"/>
    <w:rPr>
      <w:rFonts w:ascii="仿宋" w:hAnsi="仿宋" w:eastAsia="仿宋" w:cs="仿宋"/>
      <w:lang w:val="zh-CN" w:bidi="zh-CN"/>
    </w:rPr>
  </w:style>
  <w:style w:type="paragraph" w:customStyle="1" w:styleId="13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0">
    <w:name w:val="font6"/>
    <w:basedOn w:val="1"/>
    <w:qFormat/>
    <w:uiPriority w:val="0"/>
    <w:pPr>
      <w:widowControl/>
      <w:spacing w:before="100" w:beforeAutospacing="1" w:after="100" w:afterAutospacing="1"/>
      <w:jc w:val="left"/>
    </w:pPr>
    <w:rPr>
      <w:kern w:val="0"/>
      <w:szCs w:val="21"/>
    </w:rPr>
  </w:style>
  <w:style w:type="paragraph" w:customStyle="1" w:styleId="141">
    <w:name w:val="z-窗体底端1"/>
    <w:basedOn w:val="1"/>
    <w:next w:val="1"/>
    <w:link w:val="303"/>
    <w:qFormat/>
    <w:uiPriority w:val="0"/>
    <w:pPr>
      <w:widowControl/>
      <w:pBdr>
        <w:top w:val="single" w:color="auto" w:sz="6" w:space="1"/>
      </w:pBdr>
      <w:jc w:val="center"/>
    </w:pPr>
    <w:rPr>
      <w:rFonts w:ascii="Arial" w:hAnsi="Arial" w:cs="Arial"/>
      <w:vanish/>
      <w:kern w:val="0"/>
      <w:sz w:val="16"/>
      <w:szCs w:val="16"/>
    </w:rPr>
  </w:style>
  <w:style w:type="paragraph" w:styleId="142">
    <w:name w:val="No Spacing"/>
    <w:basedOn w:val="1"/>
    <w:link w:val="268"/>
    <w:qFormat/>
    <w:uiPriority w:val="0"/>
    <w:pPr>
      <w:widowControl/>
      <w:jc w:val="left"/>
    </w:pPr>
    <w:rPr>
      <w:rFonts w:ascii="Calibri" w:hAnsi="Calibri"/>
      <w:kern w:val="0"/>
      <w:sz w:val="22"/>
      <w:szCs w:val="22"/>
      <w:lang w:eastAsia="en-US" w:bidi="en-US"/>
    </w:rPr>
  </w:style>
  <w:style w:type="paragraph" w:customStyle="1" w:styleId="143">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4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7">
    <w:name w:val="Char1"/>
    <w:basedOn w:val="1"/>
    <w:qFormat/>
    <w:uiPriority w:val="0"/>
    <w:rPr>
      <w:rFonts w:ascii="Tahoma" w:hAnsi="Tahoma"/>
      <w:sz w:val="24"/>
      <w:szCs w:val="20"/>
    </w:rPr>
  </w:style>
  <w:style w:type="paragraph" w:customStyle="1" w:styleId="148">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4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5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1">
    <w:name w:val="Char"/>
    <w:basedOn w:val="1"/>
    <w:qFormat/>
    <w:uiPriority w:val="0"/>
    <w:rPr>
      <w:szCs w:val="21"/>
    </w:rPr>
  </w:style>
  <w:style w:type="paragraph" w:customStyle="1" w:styleId="152">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paragraph" w:customStyle="1" w:styleId="153">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55">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56">
    <w:name w:val="页脚1"/>
    <w:basedOn w:val="1"/>
    <w:next w:val="28"/>
    <w:qFormat/>
    <w:uiPriority w:val="99"/>
    <w:pPr>
      <w:tabs>
        <w:tab w:val="center" w:pos="4153"/>
        <w:tab w:val="right" w:pos="8306"/>
      </w:tabs>
      <w:snapToGrid w:val="0"/>
      <w:jc w:val="left"/>
    </w:pPr>
    <w:rPr>
      <w:sz w:val="18"/>
      <w:szCs w:val="18"/>
    </w:rPr>
  </w:style>
  <w:style w:type="paragraph" w:customStyle="1" w:styleId="15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158">
    <w:name w:val="Arial corps 9"/>
    <w:basedOn w:val="123"/>
    <w:qFormat/>
    <w:uiPriority w:val="0"/>
    <w:pPr>
      <w:widowControl w:val="0"/>
      <w:ind w:left="0" w:right="0" w:firstLine="0"/>
    </w:pPr>
    <w:rPr>
      <w:rFonts w:ascii="Arial" w:hAnsi="Arial" w:cs="Arial"/>
    </w:rPr>
  </w:style>
  <w:style w:type="paragraph" w:customStyle="1" w:styleId="15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0">
    <w:name w:val="1级"/>
    <w:basedOn w:val="12"/>
    <w:link w:val="381"/>
    <w:qFormat/>
    <w:uiPriority w:val="0"/>
    <w:pPr>
      <w:numPr>
        <w:ilvl w:val="0"/>
        <w:numId w:val="3"/>
      </w:numPr>
      <w:outlineLvl w:val="0"/>
    </w:pPr>
    <w:rPr>
      <w:rFonts w:ascii="Calibri" w:hAnsi="Calibri"/>
    </w:rPr>
  </w:style>
  <w:style w:type="paragraph" w:customStyle="1" w:styleId="16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65">
    <w:name w:val="_Style 6"/>
    <w:basedOn w:val="1"/>
    <w:next w:val="12"/>
    <w:qFormat/>
    <w:uiPriority w:val="0"/>
    <w:pPr>
      <w:ind w:firstLine="420" w:firstLineChars="200"/>
    </w:pPr>
    <w:rPr>
      <w:szCs w:val="22"/>
    </w:rPr>
  </w:style>
  <w:style w:type="paragraph" w:customStyle="1" w:styleId="166">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167">
    <w:name w:val="表 靠左"/>
    <w:basedOn w:val="1"/>
    <w:qFormat/>
    <w:uiPriority w:val="0"/>
    <w:pPr>
      <w:jc w:val="left"/>
    </w:pPr>
    <w:rPr>
      <w:rFonts w:ascii="宋体" w:hAnsi="宋体"/>
    </w:rPr>
  </w:style>
  <w:style w:type="paragraph" w:customStyle="1" w:styleId="16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2">
    <w:name w:val="列表段落1"/>
    <w:basedOn w:val="1"/>
    <w:qFormat/>
    <w:uiPriority w:val="34"/>
    <w:pPr>
      <w:ind w:firstLine="420" w:firstLineChars="200"/>
    </w:pPr>
    <w:rPr>
      <w:rFonts w:ascii="Calibri" w:hAnsi="Calibri"/>
      <w:szCs w:val="22"/>
    </w:rPr>
  </w:style>
  <w:style w:type="paragraph" w:customStyle="1" w:styleId="17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17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78">
    <w:name w:val="Item List"/>
    <w:basedOn w:val="1"/>
    <w:link w:val="392"/>
    <w:qFormat/>
    <w:uiPriority w:val="0"/>
    <w:pPr>
      <w:widowControl/>
      <w:adjustRightInd w:val="0"/>
      <w:snapToGrid w:val="0"/>
      <w:spacing w:before="80" w:after="80" w:line="240" w:lineRule="atLeast"/>
      <w:ind w:left="2126" w:hanging="425"/>
      <w:jc w:val="left"/>
    </w:pPr>
    <w:rPr>
      <w:rFonts w:ascii="等线" w:hAnsi="等线" w:eastAsia="等线" w:cs="Arial"/>
      <w:szCs w:val="21"/>
    </w:rPr>
  </w:style>
  <w:style w:type="paragraph" w:customStyle="1" w:styleId="179">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81">
    <w:name w:val="表格"/>
    <w:basedOn w:val="1"/>
    <w:qFormat/>
    <w:uiPriority w:val="0"/>
    <w:pPr>
      <w:spacing w:line="400" w:lineRule="exact"/>
    </w:pPr>
    <w:rPr>
      <w:sz w:val="24"/>
    </w:rPr>
  </w:style>
  <w:style w:type="paragraph" w:customStyle="1" w:styleId="182">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3">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84">
    <w:name w:val="修订1"/>
    <w:qFormat/>
    <w:uiPriority w:val="0"/>
    <w:rPr>
      <w:rFonts w:ascii="Times New Roman" w:hAnsi="Times New Roman" w:eastAsia="宋体" w:cs="Times New Roman"/>
      <w:kern w:val="2"/>
      <w:sz w:val="21"/>
      <w:szCs w:val="21"/>
      <w:lang w:val="en-US" w:eastAsia="zh-CN" w:bidi="ar-SA"/>
    </w:rPr>
  </w:style>
  <w:style w:type="paragraph" w:customStyle="1" w:styleId="185">
    <w:name w:val="pit正文"/>
    <w:basedOn w:val="1"/>
    <w:qFormat/>
    <w:uiPriority w:val="0"/>
    <w:pPr>
      <w:spacing w:line="400" w:lineRule="exact"/>
    </w:pPr>
    <w:rPr>
      <w:spacing w:val="20"/>
      <w:sz w:val="24"/>
      <w:szCs w:val="20"/>
    </w:rPr>
  </w:style>
  <w:style w:type="paragraph" w:customStyle="1" w:styleId="18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87">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8">
    <w:name w:val="样式 正文首行缩进 + (符号) 宋体1"/>
    <w:basedOn w:val="43"/>
    <w:link w:val="360"/>
    <w:qFormat/>
    <w:uiPriority w:val="0"/>
    <w:pPr>
      <w:widowControl/>
      <w:spacing w:line="360" w:lineRule="auto"/>
      <w:ind w:firstLine="200" w:firstLineChars="200"/>
      <w:jc w:val="left"/>
    </w:pPr>
    <w:rPr>
      <w:rFonts w:ascii="等线" w:hAnsi="等线" w:eastAsia="等线"/>
      <w:sz w:val="24"/>
      <w:szCs w:val="22"/>
    </w:rPr>
  </w:style>
  <w:style w:type="paragraph" w:customStyle="1" w:styleId="189">
    <w:name w:val="Text"/>
    <w:basedOn w:val="1"/>
    <w:qFormat/>
    <w:uiPriority w:val="0"/>
    <w:pPr>
      <w:widowControl/>
      <w:spacing w:before="120"/>
    </w:pPr>
    <w:rPr>
      <w:kern w:val="0"/>
      <w:sz w:val="24"/>
      <w:szCs w:val="20"/>
      <w:lang w:eastAsia="en-US"/>
    </w:rPr>
  </w:style>
  <w:style w:type="paragraph" w:customStyle="1" w:styleId="190">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9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192">
    <w:name w:val="样式 A2-texte + 左侧:  4 厘米 段前: 0 磅 段后: 0 磅 行距: 1.5 倍行距"/>
    <w:basedOn w:val="102"/>
    <w:qFormat/>
    <w:uiPriority w:val="0"/>
    <w:pPr>
      <w:autoSpaceDE w:val="0"/>
      <w:autoSpaceDN w:val="0"/>
      <w:spacing w:before="0" w:after="0" w:line="360" w:lineRule="auto"/>
      <w:ind w:left="2268"/>
    </w:pPr>
    <w:rPr>
      <w:rFonts w:cs="宋体"/>
      <w:szCs w:val="20"/>
    </w:rPr>
  </w:style>
  <w:style w:type="paragraph" w:customStyle="1" w:styleId="193">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194">
    <w:name w:val="默认段落字体 Para Char Char Char Char Char Char Char Char Char Char Char Char Char Char Char1 Char Char Char Char"/>
    <w:basedOn w:val="57"/>
    <w:qFormat/>
    <w:uiPriority w:val="0"/>
    <w:pPr>
      <w:adjustRightInd w:val="0"/>
      <w:spacing w:line="436" w:lineRule="exact"/>
      <w:ind w:left="357"/>
      <w:outlineLvl w:val="3"/>
    </w:pPr>
    <w:rPr>
      <w:rFonts w:ascii="Tahoma" w:hAnsi="Tahoma"/>
      <w:b/>
    </w:rPr>
  </w:style>
  <w:style w:type="paragraph" w:customStyle="1" w:styleId="195">
    <w:name w:val="样式 首行缩进:  2 字符"/>
    <w:basedOn w:val="1"/>
    <w:qFormat/>
    <w:uiPriority w:val="0"/>
    <w:pPr>
      <w:spacing w:line="400" w:lineRule="exact"/>
      <w:ind w:firstLine="200" w:firstLineChars="200"/>
    </w:pPr>
    <w:rPr>
      <w:rFonts w:cs="宋体"/>
      <w:sz w:val="24"/>
    </w:rPr>
  </w:style>
  <w:style w:type="paragraph" w:customStyle="1" w:styleId="19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9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98">
    <w:name w:val="正文空两格"/>
    <w:basedOn w:val="1"/>
    <w:qFormat/>
    <w:uiPriority w:val="0"/>
    <w:pPr>
      <w:widowControl/>
      <w:spacing w:before="120" w:line="300" w:lineRule="auto"/>
      <w:ind w:left="1440" w:hanging="480"/>
    </w:pPr>
    <w:rPr>
      <w:rFonts w:ascii="宋体"/>
      <w:sz w:val="24"/>
      <w:szCs w:val="21"/>
    </w:rPr>
  </w:style>
  <w:style w:type="paragraph" w:customStyle="1" w:styleId="199">
    <w:name w:val="正文(首行缩进)"/>
    <w:basedOn w:val="1"/>
    <w:qFormat/>
    <w:uiPriority w:val="0"/>
    <w:pPr>
      <w:ind w:firstLine="200" w:firstLineChars="200"/>
    </w:pPr>
    <w:rPr>
      <w:rFonts w:ascii="Arial Narrow" w:hAnsi="Arial Narrow"/>
      <w:szCs w:val="20"/>
    </w:rPr>
  </w:style>
  <w:style w:type="paragraph" w:customStyle="1" w:styleId="200">
    <w:name w:val="Char Char Char1"/>
    <w:basedOn w:val="1"/>
    <w:qFormat/>
    <w:uiPriority w:val="0"/>
    <w:rPr>
      <w:rFonts w:ascii="Tahoma" w:hAnsi="Tahoma"/>
      <w:sz w:val="24"/>
      <w:szCs w:val="20"/>
    </w:rPr>
  </w:style>
  <w:style w:type="paragraph" w:customStyle="1" w:styleId="20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2">
    <w:name w:val="_Style 1"/>
    <w:basedOn w:val="1"/>
    <w:qFormat/>
    <w:uiPriority w:val="0"/>
    <w:pPr>
      <w:ind w:firstLine="420" w:firstLineChars="200"/>
    </w:pPr>
    <w:rPr>
      <w:rFonts w:ascii="Calibri" w:hAnsi="Calibri"/>
      <w:szCs w:val="22"/>
    </w:rPr>
  </w:style>
  <w:style w:type="paragraph" w:customStyle="1" w:styleId="2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204">
    <w:name w:val="Table Text"/>
    <w:basedOn w:val="1"/>
    <w:link w:val="367"/>
    <w:qFormat/>
    <w:uiPriority w:val="0"/>
    <w:pPr>
      <w:topLinePunct/>
      <w:adjustRightInd w:val="0"/>
      <w:snapToGrid w:val="0"/>
      <w:spacing w:before="80" w:after="80" w:line="240" w:lineRule="atLeast"/>
      <w:jc w:val="left"/>
    </w:pPr>
    <w:rPr>
      <w:rFonts w:ascii="等线" w:hAnsi="等线" w:eastAsia="等线"/>
      <w:snapToGrid w:val="0"/>
      <w:szCs w:val="21"/>
    </w:rPr>
  </w:style>
  <w:style w:type="paragraph" w:customStyle="1" w:styleId="205">
    <w:name w:val="默认段落字体 Para Char Char Char Char"/>
    <w:basedOn w:val="1"/>
    <w:qFormat/>
    <w:uiPriority w:val="0"/>
    <w:rPr>
      <w:szCs w:val="21"/>
    </w:rPr>
  </w:style>
  <w:style w:type="paragraph" w:customStyle="1" w:styleId="2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07">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20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0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1">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1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1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1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21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1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18">
    <w:name w:val="修订2"/>
    <w:link w:val="302"/>
    <w:qFormat/>
    <w:uiPriority w:val="99"/>
    <w:rPr>
      <w:rFonts w:ascii="Times New Roman" w:hAnsi="Times New Roman" w:eastAsia="宋体" w:cs="Times New Roman"/>
      <w:kern w:val="2"/>
      <w:sz w:val="21"/>
      <w:szCs w:val="21"/>
      <w:lang w:val="en-US" w:eastAsia="zh-CN" w:bidi="ar-SA"/>
    </w:rPr>
  </w:style>
  <w:style w:type="paragraph" w:customStyle="1" w:styleId="219">
    <w:name w:val="10-sinobest-标注（3）"/>
    <w:basedOn w:val="1"/>
    <w:qFormat/>
    <w:uiPriority w:val="0"/>
    <w:pPr>
      <w:tabs>
        <w:tab w:val="left" w:pos="840"/>
      </w:tabs>
      <w:spacing w:line="360" w:lineRule="auto"/>
      <w:ind w:left="501" w:hanging="360"/>
    </w:pPr>
    <w:rPr>
      <w:sz w:val="24"/>
    </w:rPr>
  </w:style>
  <w:style w:type="paragraph" w:customStyle="1" w:styleId="220">
    <w:name w:val="本文正文"/>
    <w:basedOn w:val="1"/>
    <w:qFormat/>
    <w:uiPriority w:val="0"/>
    <w:pPr>
      <w:spacing w:line="360" w:lineRule="auto"/>
      <w:ind w:firstLine="480" w:firstLineChars="200"/>
    </w:pPr>
    <w:rPr>
      <w:rFonts w:ascii="宋体"/>
      <w:bCs/>
      <w:sz w:val="24"/>
    </w:rPr>
  </w:style>
  <w:style w:type="paragraph" w:customStyle="1" w:styleId="22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2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223">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2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27">
    <w:name w:val="无间距1"/>
    <w:qFormat/>
    <w:uiPriority w:val="0"/>
    <w:pPr>
      <w:widowControl w:val="0"/>
      <w:jc w:val="both"/>
    </w:pPr>
    <w:rPr>
      <w:rFonts w:ascii="Calibri" w:hAnsi="Calibri" w:eastAsia="微软雅黑 Light" w:cs="Times New Roman"/>
      <w:kern w:val="2"/>
      <w:sz w:val="24"/>
      <w:szCs w:val="22"/>
      <w:lang w:val="en-US" w:eastAsia="zh-CN" w:bidi="ar-SA"/>
    </w:rPr>
  </w:style>
  <w:style w:type="paragraph" w:customStyle="1" w:styleId="22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9">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30">
    <w:name w:val="无间隔1"/>
    <w:link w:val="292"/>
    <w:qFormat/>
    <w:uiPriority w:val="0"/>
    <w:rPr>
      <w:rFonts w:ascii="Calibri" w:hAnsi="Calibri" w:eastAsia="宋体" w:cs="Calibri"/>
      <w:sz w:val="22"/>
      <w:szCs w:val="22"/>
      <w:lang w:val="en-US" w:eastAsia="zh-CN" w:bidi="ar-SA"/>
    </w:rPr>
  </w:style>
  <w:style w:type="paragraph" w:customStyle="1" w:styleId="231">
    <w:name w:val="Char2"/>
    <w:basedOn w:val="13"/>
    <w:qFormat/>
    <w:uiPriority w:val="0"/>
    <w:pPr>
      <w:widowControl/>
    </w:pPr>
    <w:rPr>
      <w:rFonts w:ascii="Tahoma" w:hAnsi="Tahoma" w:eastAsia="宋体"/>
      <w:sz w:val="24"/>
    </w:rPr>
  </w:style>
  <w:style w:type="paragraph" w:customStyle="1" w:styleId="232">
    <w:name w:val="普通"/>
    <w:qFormat/>
    <w:uiPriority w:val="0"/>
    <w:rPr>
      <w:rFonts w:ascii="Arial" w:hAnsi="Arial" w:eastAsia="仿宋_GB2312" w:cs="Times New Roman"/>
      <w:bCs/>
      <w:kern w:val="2"/>
      <w:sz w:val="28"/>
      <w:szCs w:val="28"/>
      <w:lang w:val="en-US" w:eastAsia="zh-CN" w:bidi="ar-SA"/>
    </w:rPr>
  </w:style>
  <w:style w:type="paragraph" w:customStyle="1" w:styleId="233">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3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37">
    <w:name w:val="Char Char2"/>
    <w:basedOn w:val="57"/>
    <w:qFormat/>
    <w:uiPriority w:val="0"/>
  </w:style>
  <w:style w:type="paragraph" w:customStyle="1" w:styleId="238">
    <w:name w:val="正文文本缩进 Char Char"/>
    <w:basedOn w:val="1"/>
    <w:link w:val="284"/>
    <w:qFormat/>
    <w:uiPriority w:val="0"/>
    <w:pPr>
      <w:widowControl/>
      <w:spacing w:after="120"/>
      <w:ind w:left="420" w:leftChars="200"/>
      <w:jc w:val="left"/>
    </w:pPr>
    <w:rPr>
      <w:rFonts w:ascii="等线" w:hAnsi="等线" w:eastAsia="等线"/>
      <w:sz w:val="24"/>
      <w:szCs w:val="22"/>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4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2">
    <w:name w:val="方案文档"/>
    <w:basedOn w:val="1"/>
    <w:qFormat/>
    <w:uiPriority w:val="0"/>
    <w:pPr>
      <w:spacing w:before="120" w:after="120" w:line="360" w:lineRule="auto"/>
      <w:ind w:firstLine="567"/>
    </w:pPr>
    <w:rPr>
      <w:rFonts w:ascii="Arial" w:hAnsi="Arial"/>
      <w:sz w:val="24"/>
      <w:szCs w:val="20"/>
    </w:rPr>
  </w:style>
  <w:style w:type="paragraph" w:customStyle="1" w:styleId="243">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44">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6">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47">
    <w:name w:val="文档结构图 字符"/>
    <w:basedOn w:val="48"/>
    <w:qFormat/>
    <w:uiPriority w:val="0"/>
    <w:rPr>
      <w:rFonts w:ascii="Microsoft YaHei UI" w:hAnsi="Times New Roman" w:eastAsia="Microsoft YaHei UI" w:cs="Times New Roman"/>
      <w:sz w:val="18"/>
      <w:szCs w:val="18"/>
    </w:rPr>
  </w:style>
  <w:style w:type="character" w:customStyle="1" w:styleId="248">
    <w:name w:val="目录 1 Char"/>
    <w:link w:val="30"/>
    <w:qFormat/>
    <w:uiPriority w:val="0"/>
    <w:rPr>
      <w:rFonts w:ascii="Times New Roman" w:hAnsi="Times New Roman" w:eastAsia="宋体" w:cs="Times New Roman"/>
      <w:b/>
      <w:bCs/>
      <w:caps/>
      <w:sz w:val="28"/>
      <w:szCs w:val="28"/>
    </w:rPr>
  </w:style>
  <w:style w:type="character" w:customStyle="1" w:styleId="249">
    <w:name w:val="标题 3 Char1"/>
    <w:link w:val="4"/>
    <w:qFormat/>
    <w:uiPriority w:val="0"/>
    <w:rPr>
      <w:rFonts w:ascii="Times New Roman" w:hAnsi="Times New Roman" w:eastAsia="宋体" w:cs="Times New Roman"/>
      <w:b/>
      <w:sz w:val="32"/>
      <w:szCs w:val="20"/>
    </w:rPr>
  </w:style>
  <w:style w:type="character" w:customStyle="1" w:styleId="250">
    <w:name w:val="日期 Char1"/>
    <w:basedOn w:val="48"/>
    <w:link w:val="18"/>
    <w:qFormat/>
    <w:uiPriority w:val="0"/>
    <w:rPr>
      <w:rFonts w:ascii="宋体" w:hAnsi="Courier New" w:eastAsia="楷体_GB2312" w:cs="Times New Roman"/>
      <w:sz w:val="32"/>
      <w:szCs w:val="20"/>
    </w:rPr>
  </w:style>
  <w:style w:type="character" w:customStyle="1" w:styleId="251">
    <w:name w:val="标题 1 Char"/>
    <w:basedOn w:val="48"/>
    <w:link w:val="2"/>
    <w:qFormat/>
    <w:uiPriority w:val="0"/>
    <w:rPr>
      <w:rFonts w:ascii="宋体" w:hAnsi="Courier New" w:eastAsia="宋体" w:cs="Times New Roman"/>
      <w:b/>
      <w:bCs/>
      <w:kern w:val="44"/>
      <w:sz w:val="44"/>
      <w:szCs w:val="44"/>
    </w:rPr>
  </w:style>
  <w:style w:type="character" w:customStyle="1" w:styleId="252">
    <w:name w:val="段落正文 Char"/>
    <w:link w:val="91"/>
    <w:qFormat/>
    <w:uiPriority w:val="0"/>
    <w:rPr>
      <w:rFonts w:ascii="宋体" w:hAnsi="Cambria" w:eastAsia="等线" w:cs="Times New Roman"/>
    </w:rPr>
  </w:style>
  <w:style w:type="character" w:customStyle="1" w:styleId="253">
    <w:name w:val="ca-8"/>
    <w:qFormat/>
    <w:uiPriority w:val="0"/>
  </w:style>
  <w:style w:type="character" w:customStyle="1" w:styleId="254">
    <w:name w:val="标题 Char"/>
    <w:basedOn w:val="48"/>
    <w:qFormat/>
    <w:uiPriority w:val="0"/>
    <w:rPr>
      <w:rFonts w:ascii="Cambria" w:hAnsi="Cambria" w:eastAsia="方正小标宋简体"/>
      <w:b/>
      <w:bCs/>
      <w:kern w:val="2"/>
      <w:sz w:val="32"/>
      <w:szCs w:val="32"/>
    </w:rPr>
  </w:style>
  <w:style w:type="character" w:customStyle="1" w:styleId="255">
    <w:name w:val="页脚 字符1"/>
    <w:basedOn w:val="48"/>
    <w:qFormat/>
    <w:uiPriority w:val="0"/>
    <w:rPr>
      <w:kern w:val="2"/>
      <w:sz w:val="18"/>
      <w:szCs w:val="18"/>
    </w:rPr>
  </w:style>
  <w:style w:type="character" w:customStyle="1" w:styleId="256">
    <w:name w:val="列出段落字符"/>
    <w:link w:val="131"/>
    <w:qFormat/>
    <w:locked/>
    <w:uiPriority w:val="0"/>
    <w:rPr>
      <w:rFonts w:ascii="Times New Roman" w:hAnsi="Times New Roman" w:eastAsia="宋体" w:cs="Times New Roman"/>
      <w:szCs w:val="21"/>
    </w:rPr>
  </w:style>
  <w:style w:type="character" w:customStyle="1" w:styleId="257">
    <w:name w:val="up"/>
    <w:qFormat/>
    <w:uiPriority w:val="0"/>
  </w:style>
  <w:style w:type="character" w:customStyle="1" w:styleId="258">
    <w:name w:val="标题 2 Char Char Char Char Char Char Char Char Char Char Char Char Char Char Char Char Char Char Char Char Char"/>
    <w:qFormat/>
    <w:uiPriority w:val="0"/>
  </w:style>
  <w:style w:type="character" w:customStyle="1" w:styleId="259">
    <w:name w:val="a14baihang201"/>
    <w:qFormat/>
    <w:uiPriority w:val="0"/>
    <w:rPr>
      <w:color w:val="000000"/>
      <w:sz w:val="23"/>
      <w:szCs w:val="23"/>
    </w:rPr>
  </w:style>
  <w:style w:type="character" w:customStyle="1" w:styleId="260">
    <w:name w:val="副标题 Char"/>
    <w:basedOn w:val="48"/>
    <w:link w:val="32"/>
    <w:qFormat/>
    <w:uiPriority w:val="0"/>
    <w:rPr>
      <w:rFonts w:ascii="Cambria" w:hAnsi="Cambria" w:eastAsia="方正楷体简体" w:cs="Times New Roman"/>
      <w:kern w:val="28"/>
      <w:sz w:val="32"/>
      <w:szCs w:val="32"/>
    </w:rPr>
  </w:style>
  <w:style w:type="character" w:customStyle="1" w:styleId="261">
    <w:name w:val="fontstyle01"/>
    <w:qFormat/>
    <w:uiPriority w:val="0"/>
    <w:rPr>
      <w:rFonts w:hint="eastAsia" w:ascii="华文中宋" w:hAnsi="华文中宋" w:eastAsia="华文中宋"/>
      <w:color w:val="000000"/>
      <w:sz w:val="24"/>
      <w:szCs w:val="24"/>
    </w:rPr>
  </w:style>
  <w:style w:type="character" w:customStyle="1" w:styleId="262">
    <w:name w:val="正文文本缩进 Char"/>
    <w:basedOn w:val="48"/>
    <w:link w:val="19"/>
    <w:qFormat/>
    <w:uiPriority w:val="0"/>
    <w:rPr>
      <w:rFonts w:ascii="宋体" w:hAnsi="宋体" w:eastAsia="等线" w:cs="Times New Roman"/>
      <w:sz w:val="28"/>
      <w:szCs w:val="24"/>
    </w:rPr>
  </w:style>
  <w:style w:type="character" w:customStyle="1" w:styleId="263">
    <w:name w:val="op-map-singlepoint-info-right1"/>
    <w:qFormat/>
    <w:uiPriority w:val="0"/>
  </w:style>
  <w:style w:type="character" w:customStyle="1" w:styleId="264">
    <w:name w:val="（符号）邀请函中一、"/>
    <w:qFormat/>
    <w:uiPriority w:val="0"/>
    <w:rPr>
      <w:rFonts w:ascii="黑体" w:hAnsi="黑体" w:eastAsia="黑体"/>
      <w:b/>
      <w:sz w:val="24"/>
    </w:rPr>
  </w:style>
  <w:style w:type="character" w:customStyle="1" w:styleId="265">
    <w:name w:val="Texte Helvética 9"/>
    <w:qFormat/>
    <w:uiPriority w:val="0"/>
    <w:rPr>
      <w:rFonts w:ascii="Helvetica" w:hAnsi="Helvetica" w:cs="Helvetica"/>
      <w:sz w:val="18"/>
      <w:szCs w:val="18"/>
      <w:lang w:bidi="ar-SA"/>
    </w:rPr>
  </w:style>
  <w:style w:type="character" w:customStyle="1" w:styleId="266">
    <w:name w:val="span_paramvalue"/>
    <w:qFormat/>
    <w:uiPriority w:val="0"/>
  </w:style>
  <w:style w:type="character" w:customStyle="1" w:styleId="267">
    <w:name w:val="style201"/>
    <w:qFormat/>
    <w:uiPriority w:val="0"/>
    <w:rPr>
      <w:sz w:val="27"/>
      <w:szCs w:val="27"/>
    </w:rPr>
  </w:style>
  <w:style w:type="character" w:customStyle="1" w:styleId="268">
    <w:name w:val="无间隔 Char1"/>
    <w:link w:val="142"/>
    <w:qFormat/>
    <w:uiPriority w:val="0"/>
    <w:rPr>
      <w:rFonts w:ascii="Calibri" w:hAnsi="Calibri" w:eastAsia="宋体" w:cs="Times New Roman"/>
      <w:kern w:val="0"/>
      <w:sz w:val="22"/>
      <w:lang w:eastAsia="en-US" w:bidi="en-US"/>
    </w:rPr>
  </w:style>
  <w:style w:type="character" w:customStyle="1" w:styleId="269">
    <w:name w:val="正文文本 3 字符"/>
    <w:basedOn w:val="48"/>
    <w:qFormat/>
    <w:uiPriority w:val="0"/>
    <w:rPr>
      <w:rFonts w:ascii="Times New Roman" w:hAnsi="Times New Roman" w:eastAsia="宋体" w:cs="Times New Roman"/>
      <w:sz w:val="16"/>
      <w:szCs w:val="16"/>
    </w:rPr>
  </w:style>
  <w:style w:type="character" w:customStyle="1" w:styleId="270">
    <w:name w:val="正文要点 Char Char"/>
    <w:basedOn w:val="48"/>
    <w:link w:val="44"/>
    <w:qFormat/>
    <w:locked/>
    <w:uiPriority w:val="0"/>
    <w:rPr>
      <w:rFonts w:ascii="Times New Roman" w:hAnsi="Times New Roman" w:eastAsia="宋体" w:cs="Times New Roman"/>
      <w:szCs w:val="21"/>
    </w:rPr>
  </w:style>
  <w:style w:type="character" w:customStyle="1" w:styleId="271">
    <w:name w:val="e1"/>
    <w:qFormat/>
    <w:uiPriority w:val="0"/>
  </w:style>
  <w:style w:type="character" w:customStyle="1" w:styleId="272">
    <w:name w:val="标题 4 Char1"/>
    <w:link w:val="5"/>
    <w:qFormat/>
    <w:locked/>
    <w:uiPriority w:val="0"/>
    <w:rPr>
      <w:rFonts w:ascii="Arial" w:hAnsi="Arial" w:eastAsia="黑体" w:cs="Times New Roman"/>
      <w:b/>
      <w:sz w:val="28"/>
      <w:szCs w:val="20"/>
    </w:rPr>
  </w:style>
  <w:style w:type="character" w:customStyle="1" w:styleId="273">
    <w:name w:val="Heading 3 Char"/>
    <w:qFormat/>
    <w:locked/>
    <w:uiPriority w:val="0"/>
    <w:rPr>
      <w:rFonts w:cs="Times New Roman"/>
      <w:b/>
      <w:kern w:val="2"/>
      <w:sz w:val="32"/>
    </w:rPr>
  </w:style>
  <w:style w:type="character" w:customStyle="1" w:styleId="274">
    <w:name w:val="标题 5 字符"/>
    <w:basedOn w:val="48"/>
    <w:qFormat/>
    <w:uiPriority w:val="0"/>
    <w:rPr>
      <w:rFonts w:ascii="Times New Roman" w:hAnsi="Times New Roman" w:eastAsia="宋体" w:cs="Times New Roman"/>
      <w:b/>
      <w:bCs/>
      <w:sz w:val="28"/>
      <w:szCs w:val="28"/>
    </w:rPr>
  </w:style>
  <w:style w:type="character" w:customStyle="1" w:styleId="275">
    <w:name w:val="页码1"/>
    <w:qFormat/>
    <w:uiPriority w:val="0"/>
    <w:rPr>
      <w:rFonts w:cs="Times New Roman"/>
    </w:rPr>
  </w:style>
  <w:style w:type="character" w:customStyle="1" w:styleId="276">
    <w:name w:val="纯文本 Char2"/>
    <w:qFormat/>
    <w:uiPriority w:val="0"/>
    <w:rPr>
      <w:rFonts w:ascii="宋体" w:hAnsi="Courier New" w:eastAsia="宋体" w:cs="Times New Roman"/>
      <w:kern w:val="0"/>
      <w:sz w:val="20"/>
      <w:szCs w:val="20"/>
    </w:rPr>
  </w:style>
  <w:style w:type="character" w:customStyle="1" w:styleId="277">
    <w:name w:val="批注框文本 字符1"/>
    <w:qFormat/>
    <w:uiPriority w:val="0"/>
    <w:rPr>
      <w:rFonts w:ascii="Times New Roman" w:hAnsi="Times New Roman" w:eastAsia="宋体" w:cs="Times New Roman"/>
      <w:sz w:val="18"/>
      <w:szCs w:val="18"/>
    </w:rPr>
  </w:style>
  <w:style w:type="character" w:customStyle="1" w:styleId="278">
    <w:name w:val="Body Text Indent Char"/>
    <w:qFormat/>
    <w:locked/>
    <w:uiPriority w:val="0"/>
    <w:rPr>
      <w:rFonts w:ascii="仿宋_GB2312" w:hAnsi="Times New Roman" w:eastAsia="仿宋_GB2312" w:cs="仿宋_GB2312"/>
      <w:sz w:val="32"/>
      <w:szCs w:val="32"/>
    </w:rPr>
  </w:style>
  <w:style w:type="character" w:customStyle="1" w:styleId="279">
    <w:name w:val="纯文本 Char1"/>
    <w:link w:val="24"/>
    <w:qFormat/>
    <w:locked/>
    <w:uiPriority w:val="0"/>
    <w:rPr>
      <w:rFonts w:ascii="宋体" w:hAnsi="Courier New" w:eastAsia="宋体" w:cs="Times New Roman"/>
      <w:kern w:val="0"/>
      <w:szCs w:val="21"/>
    </w:rPr>
  </w:style>
  <w:style w:type="character" w:customStyle="1" w:styleId="280">
    <w:name w:val="标题 Char1"/>
    <w:basedOn w:val="48"/>
    <w:link w:val="41"/>
    <w:qFormat/>
    <w:uiPriority w:val="0"/>
    <w:rPr>
      <w:rFonts w:ascii="Cambria" w:hAnsi="Cambria" w:eastAsia="宋体" w:cs="Times New Roman"/>
      <w:b/>
      <w:bCs/>
      <w:sz w:val="32"/>
      <w:szCs w:val="32"/>
    </w:rPr>
  </w:style>
  <w:style w:type="character" w:customStyle="1" w:styleId="281">
    <w:name w:val="正文缩进 字符"/>
    <w:qFormat/>
    <w:uiPriority w:val="0"/>
  </w:style>
  <w:style w:type="character" w:customStyle="1" w:styleId="282">
    <w:name w:val="jason.dong"/>
    <w:qFormat/>
    <w:uiPriority w:val="0"/>
    <w:rPr>
      <w:rFonts w:hint="default" w:ascii="Arial" w:hAnsi="Arial" w:cs="Arial"/>
      <w:color w:val="0000FF"/>
      <w:sz w:val="20"/>
      <w:szCs w:val="20"/>
    </w:rPr>
  </w:style>
  <w:style w:type="character" w:customStyle="1" w:styleId="283">
    <w:name w:val="unnamed11"/>
    <w:qFormat/>
    <w:uiPriority w:val="0"/>
    <w:rPr>
      <w:sz w:val="18"/>
      <w:szCs w:val="18"/>
    </w:rPr>
  </w:style>
  <w:style w:type="character" w:customStyle="1" w:styleId="284">
    <w:name w:val="Char Char11"/>
    <w:link w:val="238"/>
    <w:qFormat/>
    <w:uiPriority w:val="0"/>
    <w:rPr>
      <w:sz w:val="24"/>
    </w:rPr>
  </w:style>
  <w:style w:type="character" w:customStyle="1" w:styleId="285">
    <w:name w:val="日期 Char"/>
    <w:basedOn w:val="48"/>
    <w:qFormat/>
    <w:uiPriority w:val="0"/>
    <w:rPr>
      <w:rFonts w:ascii="宋体" w:hAnsi="Courier New"/>
      <w:sz w:val="21"/>
      <w:szCs w:val="21"/>
    </w:rPr>
  </w:style>
  <w:style w:type="character" w:customStyle="1" w:styleId="286">
    <w:name w:val="普通文字 Char4"/>
    <w:qFormat/>
    <w:uiPriority w:val="0"/>
    <w:rPr>
      <w:rFonts w:ascii="宋体" w:hAnsi="Courier New" w:eastAsia="宋体"/>
      <w:kern w:val="2"/>
      <w:sz w:val="21"/>
      <w:lang w:val="en-US" w:eastAsia="zh-CN" w:bidi="ar-SA"/>
    </w:rPr>
  </w:style>
  <w:style w:type="character" w:customStyle="1" w:styleId="287">
    <w:name w:val="name"/>
    <w:basedOn w:val="48"/>
    <w:qFormat/>
    <w:uiPriority w:val="0"/>
  </w:style>
  <w:style w:type="character" w:customStyle="1" w:styleId="288">
    <w:name w:val="正文文本缩进 字符"/>
    <w:basedOn w:val="48"/>
    <w:qFormat/>
    <w:uiPriority w:val="0"/>
    <w:rPr>
      <w:rFonts w:ascii="Times New Roman" w:hAnsi="Times New Roman" w:eastAsia="宋体" w:cs="Times New Roman"/>
      <w:szCs w:val="24"/>
    </w:rPr>
  </w:style>
  <w:style w:type="character" w:customStyle="1" w:styleId="289">
    <w:name w:val="标题 8 字符"/>
    <w:basedOn w:val="48"/>
    <w:qFormat/>
    <w:uiPriority w:val="0"/>
    <w:rPr>
      <w:rFonts w:ascii="等线 Light" w:hAnsi="等线 Light" w:eastAsia="等线 Light" w:cs="Times New Roman"/>
      <w:sz w:val="24"/>
      <w:szCs w:val="24"/>
    </w:rPr>
  </w:style>
  <w:style w:type="character" w:customStyle="1" w:styleId="290">
    <w:name w:val="Footer Char"/>
    <w:qFormat/>
    <w:locked/>
    <w:uiPriority w:val="0"/>
    <w:rPr>
      <w:rFonts w:ascii="Times New Roman" w:hAnsi="Times New Roman" w:cs="Times New Roman"/>
      <w:sz w:val="18"/>
      <w:szCs w:val="18"/>
    </w:rPr>
  </w:style>
  <w:style w:type="character" w:customStyle="1" w:styleId="291">
    <w:name w:val="HTML 预设格式 Char"/>
    <w:basedOn w:val="48"/>
    <w:link w:val="38"/>
    <w:qFormat/>
    <w:uiPriority w:val="0"/>
    <w:rPr>
      <w:rFonts w:ascii="宋体" w:hAnsi="宋体" w:eastAsia="宋体" w:cs="宋体"/>
      <w:kern w:val="0"/>
      <w:sz w:val="24"/>
      <w:szCs w:val="24"/>
    </w:rPr>
  </w:style>
  <w:style w:type="character" w:customStyle="1" w:styleId="292">
    <w:name w:val="无间隔 Char"/>
    <w:basedOn w:val="48"/>
    <w:link w:val="230"/>
    <w:qFormat/>
    <w:locked/>
    <w:uiPriority w:val="0"/>
    <w:rPr>
      <w:rFonts w:ascii="Calibri" w:hAnsi="Calibri" w:eastAsia="宋体" w:cs="Calibri"/>
      <w:kern w:val="0"/>
      <w:sz w:val="22"/>
    </w:rPr>
  </w:style>
  <w:style w:type="character" w:customStyle="1" w:styleId="293">
    <w:name w:val="标题 8 Char"/>
    <w:link w:val="9"/>
    <w:qFormat/>
    <w:locked/>
    <w:uiPriority w:val="0"/>
    <w:rPr>
      <w:rFonts w:ascii="Cambria" w:hAnsi="Cambria" w:eastAsia="宋体" w:cs="Times New Roman"/>
      <w:kern w:val="0"/>
      <w:sz w:val="24"/>
      <w:szCs w:val="24"/>
    </w:rPr>
  </w:style>
  <w:style w:type="character" w:customStyle="1" w:styleId="294">
    <w:name w:val="Char Char4"/>
    <w:basedOn w:val="48"/>
    <w:qFormat/>
    <w:uiPriority w:val="0"/>
    <w:rPr>
      <w:rFonts w:eastAsia="宋体"/>
      <w:b/>
      <w:bCs/>
      <w:kern w:val="44"/>
      <w:sz w:val="44"/>
      <w:szCs w:val="44"/>
      <w:lang w:val="en-US" w:eastAsia="zh-CN"/>
    </w:rPr>
  </w:style>
  <w:style w:type="character" w:customStyle="1" w:styleId="295">
    <w:name w:val="普通文字 Char"/>
    <w:basedOn w:val="48"/>
    <w:qFormat/>
    <w:uiPriority w:val="0"/>
    <w:rPr>
      <w:rFonts w:ascii="宋体" w:hAnsi="Courier New" w:cs="宋体"/>
      <w:sz w:val="21"/>
      <w:szCs w:val="21"/>
    </w:rPr>
  </w:style>
  <w:style w:type="character" w:customStyle="1" w:styleId="296">
    <w:name w:val="font101"/>
    <w:qFormat/>
    <w:uiPriority w:val="0"/>
    <w:rPr>
      <w:rFonts w:hint="eastAsia" w:ascii="宋体" w:hAnsi="宋体" w:eastAsia="宋体" w:cs="宋体"/>
      <w:color w:val="000000"/>
      <w:sz w:val="22"/>
      <w:szCs w:val="22"/>
      <w:u w:val="none"/>
    </w:rPr>
  </w:style>
  <w:style w:type="character" w:customStyle="1" w:styleId="297">
    <w:name w:val="Char Char111"/>
    <w:qFormat/>
    <w:uiPriority w:val="0"/>
    <w:rPr>
      <w:rFonts w:eastAsia="宋体"/>
      <w:kern w:val="2"/>
      <w:sz w:val="24"/>
      <w:lang w:bidi="ar-SA"/>
    </w:rPr>
  </w:style>
  <w:style w:type="character" w:customStyle="1" w:styleId="298">
    <w:name w:val="正文要点内容 Char Char"/>
    <w:basedOn w:val="270"/>
    <w:link w:val="45"/>
    <w:qFormat/>
    <w:locked/>
    <w:uiPriority w:val="0"/>
    <w:rPr>
      <w:rFonts w:ascii="Times New Roman" w:hAnsi="Times New Roman" w:eastAsia="宋体" w:cs="Times New Roman"/>
      <w:szCs w:val="21"/>
    </w:rPr>
  </w:style>
  <w:style w:type="character" w:customStyle="1" w:styleId="299">
    <w:name w:val="标题 6 Char"/>
    <w:link w:val="7"/>
    <w:qFormat/>
    <w:locked/>
    <w:uiPriority w:val="0"/>
    <w:rPr>
      <w:rFonts w:ascii="Arial" w:hAnsi="Arial" w:eastAsia="宋体" w:cs="Times New Roman"/>
      <w:b/>
      <w:bCs/>
      <w:kern w:val="0"/>
      <w:sz w:val="28"/>
      <w:szCs w:val="18"/>
    </w:rPr>
  </w:style>
  <w:style w:type="character" w:customStyle="1" w:styleId="300">
    <w:name w:val="正文文本 (18)1"/>
    <w:qFormat/>
    <w:uiPriority w:val="0"/>
    <w:rPr>
      <w:rFonts w:ascii="MingLiU" w:hAnsi="MingLiU" w:eastAsia="MingLiU" w:cs="Times New Roman"/>
      <w:sz w:val="26"/>
    </w:rPr>
  </w:style>
  <w:style w:type="character" w:customStyle="1" w:styleId="301">
    <w:name w:val="列表段落 字符"/>
    <w:qFormat/>
    <w:uiPriority w:val="0"/>
    <w:rPr>
      <w:rFonts w:ascii="Times New Roman" w:hAnsi="Times New Roman" w:eastAsia="宋体" w:cs="Times New Roman"/>
      <w:szCs w:val="21"/>
    </w:rPr>
  </w:style>
  <w:style w:type="character" w:customStyle="1" w:styleId="302">
    <w:name w:val="修订 字符"/>
    <w:link w:val="218"/>
    <w:qFormat/>
    <w:uiPriority w:val="0"/>
    <w:rPr>
      <w:rFonts w:ascii="Times New Roman" w:hAnsi="Times New Roman" w:eastAsia="宋体" w:cs="Times New Roman"/>
      <w:szCs w:val="21"/>
    </w:rPr>
  </w:style>
  <w:style w:type="character" w:customStyle="1" w:styleId="303">
    <w:name w:val="z-窗体底端 字符"/>
    <w:basedOn w:val="48"/>
    <w:link w:val="141"/>
    <w:qFormat/>
    <w:uiPriority w:val="0"/>
    <w:rPr>
      <w:rFonts w:ascii="Arial" w:hAnsi="Arial" w:eastAsia="宋体" w:cs="Arial"/>
      <w:vanish/>
      <w:kern w:val="0"/>
      <w:sz w:val="16"/>
      <w:szCs w:val="16"/>
    </w:rPr>
  </w:style>
  <w:style w:type="character" w:customStyle="1" w:styleId="304">
    <w:name w:val="正文文本缩进 2 Char"/>
    <w:basedOn w:val="48"/>
    <w:qFormat/>
    <w:uiPriority w:val="0"/>
    <w:rPr>
      <w:sz w:val="24"/>
      <w:szCs w:val="24"/>
    </w:rPr>
  </w:style>
  <w:style w:type="character" w:customStyle="1" w:styleId="305">
    <w:name w:val="正文文本缩进 3 字符"/>
    <w:basedOn w:val="48"/>
    <w:qFormat/>
    <w:uiPriority w:val="0"/>
    <w:rPr>
      <w:rFonts w:ascii="Times New Roman" w:hAnsi="Times New Roman" w:eastAsia="宋体" w:cs="Times New Roman"/>
      <w:sz w:val="16"/>
      <w:szCs w:val="16"/>
    </w:rPr>
  </w:style>
  <w:style w:type="character" w:customStyle="1" w:styleId="306">
    <w:name w:val="标题 3 Char"/>
    <w:basedOn w:val="48"/>
    <w:qFormat/>
    <w:uiPriority w:val="0"/>
    <w:rPr>
      <w:b/>
      <w:bCs/>
      <w:kern w:val="2"/>
      <w:sz w:val="32"/>
      <w:szCs w:val="32"/>
    </w:rPr>
  </w:style>
  <w:style w:type="character" w:customStyle="1" w:styleId="307">
    <w:name w:val="Char Char9"/>
    <w:qFormat/>
    <w:uiPriority w:val="0"/>
    <w:rPr>
      <w:rFonts w:eastAsia="宋体"/>
      <w:kern w:val="2"/>
      <w:sz w:val="18"/>
      <w:szCs w:val="18"/>
      <w:lang w:val="en-US" w:eastAsia="zh-CN" w:bidi="ar-SA"/>
    </w:rPr>
  </w:style>
  <w:style w:type="character" w:customStyle="1" w:styleId="308">
    <w:name w:val="正文文本缩进 3 Char"/>
    <w:basedOn w:val="48"/>
    <w:qFormat/>
    <w:uiPriority w:val="0"/>
    <w:rPr>
      <w:sz w:val="16"/>
      <w:szCs w:val="16"/>
    </w:rPr>
  </w:style>
  <w:style w:type="character" w:customStyle="1" w:styleId="309">
    <w:name w:val="style1"/>
    <w:qFormat/>
    <w:uiPriority w:val="0"/>
  </w:style>
  <w:style w:type="character" w:customStyle="1" w:styleId="310">
    <w:name w:val="huei12b1"/>
    <w:qFormat/>
    <w:uiPriority w:val="0"/>
    <w:rPr>
      <w:b/>
      <w:bCs/>
      <w:color w:val="333333"/>
      <w:sz w:val="18"/>
      <w:szCs w:val="18"/>
    </w:rPr>
  </w:style>
  <w:style w:type="character" w:customStyle="1" w:styleId="311">
    <w:name w:val="标题 3 字符"/>
    <w:basedOn w:val="48"/>
    <w:qFormat/>
    <w:uiPriority w:val="0"/>
    <w:rPr>
      <w:rFonts w:ascii="Times New Roman" w:hAnsi="Times New Roman" w:eastAsia="宋体" w:cs="Times New Roman"/>
      <w:b/>
      <w:bCs/>
      <w:sz w:val="32"/>
      <w:szCs w:val="32"/>
    </w:rPr>
  </w:style>
  <w:style w:type="character" w:customStyle="1" w:styleId="312">
    <w:name w:val="标题 4 Char"/>
    <w:basedOn w:val="48"/>
    <w:qFormat/>
    <w:uiPriority w:val="0"/>
    <w:rPr>
      <w:rFonts w:ascii="仿宋_GB2312" w:eastAsia="仿宋_GB2312" w:cs="仿宋_GB2312"/>
      <w:kern w:val="2"/>
      <w:sz w:val="28"/>
      <w:szCs w:val="28"/>
    </w:rPr>
  </w:style>
  <w:style w:type="character" w:customStyle="1" w:styleId="313">
    <w:name w:val="style121"/>
    <w:qFormat/>
    <w:uiPriority w:val="0"/>
    <w:rPr>
      <w:b/>
      <w:bCs/>
      <w:color w:val="000000"/>
    </w:rPr>
  </w:style>
  <w:style w:type="character" w:customStyle="1" w:styleId="314">
    <w:name w:val="font81"/>
    <w:qFormat/>
    <w:uiPriority w:val="0"/>
    <w:rPr>
      <w:rFonts w:ascii="Arial" w:hAnsi="Arial" w:cs="Arial"/>
      <w:color w:val="000000"/>
      <w:sz w:val="24"/>
      <w:szCs w:val="24"/>
      <w:u w:val="none"/>
      <w:lang w:bidi="ar-SA"/>
    </w:rPr>
  </w:style>
  <w:style w:type="character" w:customStyle="1" w:styleId="315">
    <w:name w:val="条款样式 Char"/>
    <w:qFormat/>
    <w:locked/>
    <w:uiPriority w:val="0"/>
    <w:rPr>
      <w:rFonts w:ascii="Calibri" w:hAnsi="Calibri"/>
    </w:rPr>
  </w:style>
  <w:style w:type="character" w:customStyle="1" w:styleId="316">
    <w:name w:val="列出段落 Char"/>
    <w:qFormat/>
    <w:uiPriority w:val="0"/>
    <w:rPr>
      <w:rFonts w:ascii="Calibri" w:hAnsi="Calibri"/>
      <w:kern w:val="2"/>
      <w:sz w:val="21"/>
      <w:szCs w:val="22"/>
    </w:rPr>
  </w:style>
  <w:style w:type="character" w:customStyle="1" w:styleId="317">
    <w:name w:val="font51"/>
    <w:qFormat/>
    <w:uiPriority w:val="0"/>
    <w:rPr>
      <w:rFonts w:ascii="宋体" w:eastAsia="宋体"/>
      <w:color w:val="000000"/>
      <w:sz w:val="24"/>
      <w:szCs w:val="24"/>
      <w:u w:val="none"/>
    </w:rPr>
  </w:style>
  <w:style w:type="character" w:customStyle="1" w:styleId="318">
    <w:name w:val="Body Text Indent 2 Char"/>
    <w:qFormat/>
    <w:locked/>
    <w:uiPriority w:val="0"/>
    <w:rPr>
      <w:rFonts w:ascii="Times New Roman" w:hAnsi="Times New Roman" w:cs="Times New Roman"/>
      <w:sz w:val="24"/>
      <w:szCs w:val="24"/>
    </w:rPr>
  </w:style>
  <w:style w:type="character" w:customStyle="1" w:styleId="319">
    <w:name w:val="正文文本 Char"/>
    <w:basedOn w:val="48"/>
    <w:link w:val="17"/>
    <w:qFormat/>
    <w:uiPriority w:val="0"/>
    <w:rPr>
      <w:rFonts w:ascii="Times New Roman" w:hAnsi="Times New Roman" w:eastAsia="宋体" w:cs="Times New Roman"/>
      <w:kern w:val="0"/>
      <w:sz w:val="24"/>
      <w:szCs w:val="24"/>
    </w:rPr>
  </w:style>
  <w:style w:type="character" w:customStyle="1" w:styleId="320">
    <w:name w:val="标题 7 字符"/>
    <w:basedOn w:val="48"/>
    <w:qFormat/>
    <w:uiPriority w:val="0"/>
    <w:rPr>
      <w:rFonts w:ascii="Times New Roman" w:hAnsi="Times New Roman" w:eastAsia="宋体" w:cs="Times New Roman"/>
      <w:b/>
      <w:bCs/>
      <w:sz w:val="24"/>
      <w:szCs w:val="24"/>
    </w:rPr>
  </w:style>
  <w:style w:type="character" w:customStyle="1" w:styleId="321">
    <w:name w:val="Char Char91"/>
    <w:qFormat/>
    <w:uiPriority w:val="0"/>
    <w:rPr>
      <w:rFonts w:eastAsia="宋体"/>
      <w:kern w:val="2"/>
      <w:sz w:val="18"/>
      <w:szCs w:val="18"/>
      <w:lang w:val="en-US" w:eastAsia="zh-CN" w:bidi="ar-SA"/>
    </w:rPr>
  </w:style>
  <w:style w:type="character" w:customStyle="1" w:styleId="322">
    <w:name w:val="font71"/>
    <w:qFormat/>
    <w:uiPriority w:val="0"/>
    <w:rPr>
      <w:rFonts w:ascii="宋体" w:eastAsia="宋体"/>
      <w:color w:val="000000"/>
      <w:sz w:val="24"/>
      <w:szCs w:val="24"/>
      <w:u w:val="none"/>
      <w:vertAlign w:val="superscript"/>
    </w:rPr>
  </w:style>
  <w:style w:type="character" w:customStyle="1" w:styleId="323">
    <w:name w:val="标题 7 Char"/>
    <w:link w:val="8"/>
    <w:qFormat/>
    <w:locked/>
    <w:uiPriority w:val="0"/>
    <w:rPr>
      <w:rFonts w:ascii="Times New Roman" w:hAnsi="Times New Roman" w:eastAsia="宋体" w:cs="Times New Roman"/>
      <w:b/>
      <w:bCs/>
      <w:kern w:val="0"/>
      <w:sz w:val="24"/>
      <w:szCs w:val="24"/>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tpc_content1"/>
    <w:qFormat/>
    <w:uiPriority w:val="0"/>
    <w:rPr>
      <w:sz w:val="20"/>
      <w:szCs w:val="20"/>
    </w:rPr>
  </w:style>
  <w:style w:type="character" w:customStyle="1" w:styleId="326">
    <w:name w:val="font61"/>
    <w:qFormat/>
    <w:uiPriority w:val="0"/>
    <w:rPr>
      <w:rFonts w:ascii="宋体" w:eastAsia="宋体"/>
      <w:color w:val="000000"/>
      <w:sz w:val="24"/>
      <w:szCs w:val="24"/>
      <w:u w:val="none"/>
    </w:rPr>
  </w:style>
  <w:style w:type="character" w:customStyle="1" w:styleId="327">
    <w:name w:val="Normal Indent Char"/>
    <w:qFormat/>
    <w:locked/>
    <w:uiPriority w:val="0"/>
    <w:rPr>
      <w:rFonts w:ascii="Times New Roman" w:hAnsi="Times New Roman" w:eastAsia="宋体"/>
      <w:sz w:val="24"/>
    </w:rPr>
  </w:style>
  <w:style w:type="character" w:customStyle="1" w:styleId="328">
    <w:name w:val="列表段落 字符1"/>
    <w:qFormat/>
    <w:uiPriority w:val="0"/>
  </w:style>
  <w:style w:type="character" w:customStyle="1" w:styleId="329">
    <w:name w:val="正文文本缩进 2 字符"/>
    <w:basedOn w:val="48"/>
    <w:qFormat/>
    <w:uiPriority w:val="0"/>
    <w:rPr>
      <w:rFonts w:ascii="Times New Roman" w:hAnsi="Times New Roman" w:eastAsia="宋体" w:cs="Times New Roman"/>
      <w:szCs w:val="24"/>
    </w:rPr>
  </w:style>
  <w:style w:type="character" w:customStyle="1" w:styleId="330">
    <w:name w:val="批注主题 字符1"/>
    <w:qFormat/>
    <w:locked/>
    <w:uiPriority w:val="0"/>
    <w:rPr>
      <w:b/>
      <w:bCs/>
      <w:szCs w:val="24"/>
    </w:rPr>
  </w:style>
  <w:style w:type="character" w:customStyle="1" w:styleId="331">
    <w:name w:val="批注主题 字符"/>
    <w:basedOn w:val="332"/>
    <w:qFormat/>
    <w:uiPriority w:val="0"/>
    <w:rPr>
      <w:rFonts w:ascii="Times New Roman" w:hAnsi="Times New Roman" w:eastAsia="宋体" w:cs="Times New Roman"/>
      <w:b/>
      <w:bCs/>
      <w:szCs w:val="24"/>
    </w:rPr>
  </w:style>
  <w:style w:type="character" w:customStyle="1" w:styleId="332">
    <w:name w:val="批注文字 字符"/>
    <w:basedOn w:val="48"/>
    <w:qFormat/>
    <w:uiPriority w:val="0"/>
    <w:rPr>
      <w:rFonts w:ascii="Times New Roman" w:hAnsi="Times New Roman" w:eastAsia="宋体" w:cs="Times New Roman"/>
      <w:szCs w:val="24"/>
    </w:rPr>
  </w:style>
  <w:style w:type="character" w:customStyle="1" w:styleId="333">
    <w:name w:val="title1"/>
    <w:qFormat/>
    <w:uiPriority w:val="0"/>
    <w:rPr>
      <w:b/>
      <w:bCs/>
      <w:color w:val="FFFFFF"/>
      <w:sz w:val="24"/>
      <w:szCs w:val="24"/>
    </w:rPr>
  </w:style>
  <w:style w:type="character" w:customStyle="1" w:styleId="334">
    <w:name w:val="font31"/>
    <w:qFormat/>
    <w:uiPriority w:val="0"/>
    <w:rPr>
      <w:rFonts w:ascii="宋体" w:eastAsia="宋体" w:cs="宋体"/>
      <w:color w:val="000000"/>
      <w:sz w:val="24"/>
      <w:szCs w:val="24"/>
      <w:u w:val="none"/>
      <w:lang w:bidi="ar-SA"/>
    </w:rPr>
  </w:style>
  <w:style w:type="character" w:customStyle="1" w:styleId="335">
    <w:name w:val="文档结构图 Char"/>
    <w:basedOn w:val="48"/>
    <w:link w:val="13"/>
    <w:qFormat/>
    <w:uiPriority w:val="0"/>
    <w:rPr>
      <w:rFonts w:ascii="等线" w:hAnsi="等线" w:eastAsia="等线" w:cs="Times New Roman"/>
      <w:szCs w:val="24"/>
      <w:shd w:val="clear" w:color="auto" w:fill="000080"/>
    </w:rPr>
  </w:style>
  <w:style w:type="character" w:customStyle="1" w:styleId="336">
    <w:name w:val="dash6b63-6587--char"/>
    <w:qFormat/>
    <w:uiPriority w:val="0"/>
  </w:style>
  <w:style w:type="character" w:customStyle="1" w:styleId="337">
    <w:name w:val="Body Text Indent 3 Char"/>
    <w:qFormat/>
    <w:locked/>
    <w:uiPriority w:val="0"/>
    <w:rPr>
      <w:rFonts w:ascii="Times New Roman" w:hAnsi="Times New Roman" w:cs="Times New Roman"/>
      <w:sz w:val="16"/>
      <w:szCs w:val="16"/>
    </w:rPr>
  </w:style>
  <w:style w:type="character" w:customStyle="1" w:styleId="338">
    <w:name w:val="Header Char"/>
    <w:qFormat/>
    <w:locked/>
    <w:uiPriority w:val="0"/>
    <w:rPr>
      <w:rFonts w:ascii="Times New Roman" w:hAnsi="Times New Roman" w:cs="Times New Roman"/>
      <w:sz w:val="18"/>
      <w:szCs w:val="18"/>
    </w:rPr>
  </w:style>
  <w:style w:type="character" w:customStyle="1" w:styleId="339">
    <w:name w:val="页脚 Char"/>
    <w:qFormat/>
    <w:uiPriority w:val="0"/>
    <w:rPr>
      <w:kern w:val="2"/>
      <w:sz w:val="18"/>
      <w:szCs w:val="18"/>
    </w:rPr>
  </w:style>
  <w:style w:type="character" w:customStyle="1" w:styleId="340">
    <w:name w:val="纯文本 字符"/>
    <w:basedOn w:val="48"/>
    <w:qFormat/>
    <w:uiPriority w:val="0"/>
    <w:rPr>
      <w:rFonts w:ascii="等线" w:hAnsi="Courier New" w:cs="Courier New"/>
      <w:szCs w:val="24"/>
    </w:rPr>
  </w:style>
  <w:style w:type="character" w:customStyle="1" w:styleId="341">
    <w:name w:val="gray_91"/>
    <w:qFormat/>
    <w:uiPriority w:val="0"/>
    <w:rPr>
      <w:rFonts w:hint="default" w:ascii="ˎ̥" w:hAnsi="ˎ̥"/>
      <w:color w:val="666666"/>
      <w:sz w:val="18"/>
      <w:szCs w:val="18"/>
    </w:rPr>
  </w:style>
  <w:style w:type="character" w:customStyle="1" w:styleId="342">
    <w:name w:val="Heading 2 Char"/>
    <w:qFormat/>
    <w:locked/>
    <w:uiPriority w:val="0"/>
    <w:rPr>
      <w:rFonts w:ascii="华文中宋" w:eastAsia="华文中宋" w:cs="Times New Roman"/>
      <w:b/>
      <w:kern w:val="2"/>
      <w:sz w:val="32"/>
    </w:rPr>
  </w:style>
  <w:style w:type="character" w:customStyle="1" w:styleId="343">
    <w:name w:val="ca-11"/>
    <w:qFormat/>
    <w:uiPriority w:val="0"/>
  </w:style>
  <w:style w:type="character" w:customStyle="1" w:styleId="344">
    <w:name w:val="页脚 Char1"/>
    <w:basedOn w:val="48"/>
    <w:link w:val="28"/>
    <w:qFormat/>
    <w:uiPriority w:val="0"/>
    <w:rPr>
      <w:sz w:val="18"/>
      <w:szCs w:val="18"/>
    </w:rPr>
  </w:style>
  <w:style w:type="character" w:customStyle="1" w:styleId="345">
    <w:name w:val="纯文本 Char"/>
    <w:basedOn w:val="48"/>
    <w:qFormat/>
    <w:uiPriority w:val="0"/>
    <w:rPr>
      <w:rFonts w:ascii="宋体" w:hAnsi="Courier New"/>
      <w:sz w:val="21"/>
      <w:szCs w:val="21"/>
    </w:rPr>
  </w:style>
  <w:style w:type="character" w:customStyle="1" w:styleId="346">
    <w:name w:val="批注框文本 字符"/>
    <w:basedOn w:val="48"/>
    <w:qFormat/>
    <w:uiPriority w:val="0"/>
    <w:rPr>
      <w:rFonts w:ascii="Times New Roman" w:hAnsi="Times New Roman" w:eastAsia="宋体" w:cs="Times New Roman"/>
      <w:sz w:val="18"/>
      <w:szCs w:val="18"/>
    </w:rPr>
  </w:style>
  <w:style w:type="character" w:customStyle="1" w:styleId="347">
    <w:name w:val="正文文本 字符1"/>
    <w:qFormat/>
    <w:locked/>
    <w:uiPriority w:val="0"/>
    <w:rPr>
      <w:rFonts w:ascii="宋体" w:hAnsi="宋体"/>
      <w:sz w:val="24"/>
      <w:szCs w:val="24"/>
    </w:rPr>
  </w:style>
  <w:style w:type="character" w:customStyle="1" w:styleId="348">
    <w:name w:val="Title Char"/>
    <w:qFormat/>
    <w:locked/>
    <w:uiPriority w:val="0"/>
    <w:rPr>
      <w:rFonts w:ascii="Cambria" w:hAnsi="Cambria" w:eastAsia="方正小标宋简体" w:cs="Cambria"/>
      <w:b/>
      <w:bCs/>
      <w:kern w:val="2"/>
      <w:sz w:val="32"/>
      <w:szCs w:val="32"/>
    </w:rPr>
  </w:style>
  <w:style w:type="character" w:customStyle="1" w:styleId="349">
    <w:name w:val="标题 6 字符"/>
    <w:basedOn w:val="48"/>
    <w:qFormat/>
    <w:uiPriority w:val="0"/>
    <w:rPr>
      <w:rFonts w:ascii="等线 Light" w:hAnsi="等线 Light" w:eastAsia="等线 Light" w:cs="Times New Roman"/>
      <w:b/>
      <w:bCs/>
      <w:sz w:val="24"/>
      <w:szCs w:val="24"/>
    </w:rPr>
  </w:style>
  <w:style w:type="character" w:customStyle="1" w:styleId="350">
    <w:name w:val="正文（首行缩进两字） Char"/>
    <w:qFormat/>
    <w:uiPriority w:val="0"/>
    <w:rPr>
      <w:rFonts w:eastAsia="宋体"/>
      <w:kern w:val="2"/>
      <w:sz w:val="21"/>
      <w:lang w:val="en-US" w:eastAsia="zh-CN" w:bidi="ar-SA"/>
    </w:rPr>
  </w:style>
  <w:style w:type="character" w:customStyle="1" w:styleId="351">
    <w:name w:val="标题 4 字符"/>
    <w:basedOn w:val="48"/>
    <w:qFormat/>
    <w:uiPriority w:val="9"/>
    <w:rPr>
      <w:rFonts w:ascii="等线 Light" w:hAnsi="等线 Light" w:eastAsia="等线 Light" w:cs="Times New Roman"/>
      <w:b/>
      <w:bCs/>
      <w:sz w:val="28"/>
      <w:szCs w:val="28"/>
    </w:rPr>
  </w:style>
  <w:style w:type="character" w:customStyle="1" w:styleId="352">
    <w:name w:val="批注文字 Char"/>
    <w:qFormat/>
    <w:locked/>
    <w:uiPriority w:val="0"/>
    <w:rPr>
      <w:kern w:val="2"/>
      <w:sz w:val="21"/>
      <w:szCs w:val="24"/>
    </w:rPr>
  </w:style>
  <w:style w:type="character" w:customStyle="1" w:styleId="353">
    <w:name w:val="标题 2 Char"/>
    <w:basedOn w:val="48"/>
    <w:link w:val="3"/>
    <w:qFormat/>
    <w:uiPriority w:val="0"/>
    <w:rPr>
      <w:rFonts w:ascii="Arial" w:hAnsi="Arial" w:eastAsia="黑体" w:cs="Times New Roman"/>
      <w:b/>
      <w:bCs/>
      <w:sz w:val="32"/>
      <w:szCs w:val="32"/>
    </w:rPr>
  </w:style>
  <w:style w:type="character" w:customStyle="1" w:styleId="354">
    <w:name w:val="en1"/>
    <w:qFormat/>
    <w:uiPriority w:val="0"/>
    <w:rPr>
      <w:rFonts w:hint="default" w:ascii="Arial" w:hAnsi="Arial" w:cs="Arial"/>
      <w:sz w:val="20"/>
      <w:szCs w:val="20"/>
    </w:rPr>
  </w:style>
  <w:style w:type="character" w:customStyle="1" w:styleId="355">
    <w:name w:val="普通文字 Char3"/>
    <w:qFormat/>
    <w:uiPriority w:val="0"/>
    <w:rPr>
      <w:rFonts w:ascii="宋体" w:hAnsi="Courier New" w:eastAsia="宋体"/>
      <w:kern w:val="2"/>
      <w:sz w:val="21"/>
      <w:lang w:val="en-US" w:eastAsia="zh-CN" w:bidi="ar-SA"/>
    </w:rPr>
  </w:style>
  <w:style w:type="character" w:customStyle="1" w:styleId="356">
    <w:name w:val="font21"/>
    <w:qFormat/>
    <w:uiPriority w:val="0"/>
    <w:rPr>
      <w:rFonts w:ascii="宋体" w:eastAsia="宋体"/>
      <w:color w:val="000000"/>
      <w:sz w:val="24"/>
      <w:szCs w:val="24"/>
      <w:u w:val="none"/>
      <w:vertAlign w:val="superscript"/>
    </w:rPr>
  </w:style>
  <w:style w:type="character" w:customStyle="1" w:styleId="357">
    <w:name w:val="标题 1 字符"/>
    <w:basedOn w:val="48"/>
    <w:qFormat/>
    <w:uiPriority w:val="0"/>
    <w:rPr>
      <w:rFonts w:ascii="Times New Roman" w:hAnsi="Times New Roman" w:eastAsia="宋体" w:cs="Times New Roman"/>
      <w:b/>
      <w:bCs/>
      <w:kern w:val="44"/>
      <w:sz w:val="44"/>
      <w:szCs w:val="44"/>
    </w:rPr>
  </w:style>
  <w:style w:type="character" w:customStyle="1" w:styleId="358">
    <w:name w:val="正文文本 3 Char"/>
    <w:link w:val="16"/>
    <w:qFormat/>
    <w:uiPriority w:val="0"/>
    <w:rPr>
      <w:rFonts w:ascii="Times New Roman" w:hAnsi="Times New Roman" w:eastAsia="宋体" w:cs="Times New Roman"/>
      <w:sz w:val="16"/>
      <w:szCs w:val="16"/>
    </w:rPr>
  </w:style>
  <w:style w:type="character" w:customStyle="1" w:styleId="359">
    <w:name w:val="正文文本缩进 字符1"/>
    <w:qFormat/>
    <w:locked/>
    <w:uiPriority w:val="0"/>
    <w:rPr>
      <w:rFonts w:ascii="宋体" w:hAnsi="宋体"/>
      <w:sz w:val="28"/>
      <w:szCs w:val="24"/>
    </w:rPr>
  </w:style>
  <w:style w:type="character" w:customStyle="1" w:styleId="360">
    <w:name w:val="样式 正文首行缩进 + (符号) 宋体1 Char"/>
    <w:link w:val="188"/>
    <w:qFormat/>
    <w:uiPriority w:val="0"/>
    <w:rPr>
      <w:sz w:val="24"/>
    </w:rPr>
  </w:style>
  <w:style w:type="character" w:customStyle="1" w:styleId="361">
    <w:name w:val="Heading 1 Char"/>
    <w:qFormat/>
    <w:locked/>
    <w:uiPriority w:val="0"/>
    <w:rPr>
      <w:rFonts w:ascii="宋体" w:eastAsia="宋体" w:cs="Times New Roman"/>
      <w:b/>
      <w:kern w:val="44"/>
      <w:sz w:val="32"/>
    </w:rPr>
  </w:style>
  <w:style w:type="character" w:customStyle="1" w:styleId="362">
    <w:name w:val="Subtitle Char"/>
    <w:qFormat/>
    <w:locked/>
    <w:uiPriority w:val="0"/>
    <w:rPr>
      <w:rFonts w:ascii="Cambria" w:hAnsi="Cambria" w:eastAsia="方正楷体简体" w:cs="Cambria"/>
      <w:kern w:val="28"/>
      <w:sz w:val="32"/>
      <w:szCs w:val="32"/>
    </w:rPr>
  </w:style>
  <w:style w:type="character" w:customStyle="1" w:styleId="363">
    <w:name w:val="hei12b1"/>
    <w:qFormat/>
    <w:uiPriority w:val="0"/>
    <w:rPr>
      <w:b/>
      <w:bCs/>
      <w:color w:val="000000"/>
      <w:sz w:val="18"/>
      <w:szCs w:val="18"/>
    </w:rPr>
  </w:style>
  <w:style w:type="character" w:customStyle="1" w:styleId="364">
    <w:name w:val="标题 2 字符"/>
    <w:basedOn w:val="48"/>
    <w:qFormat/>
    <w:uiPriority w:val="0"/>
    <w:rPr>
      <w:rFonts w:ascii="等线 Light" w:hAnsi="等线 Light" w:eastAsia="等线 Light" w:cs="Times New Roman"/>
      <w:b/>
      <w:bCs/>
      <w:sz w:val="32"/>
      <w:szCs w:val="32"/>
    </w:rPr>
  </w:style>
  <w:style w:type="character" w:customStyle="1" w:styleId="365">
    <w:name w:val="2级 Char"/>
    <w:qFormat/>
    <w:uiPriority w:val="0"/>
    <w:rPr>
      <w:rFonts w:ascii="Calibri" w:hAnsi="Calibri" w:eastAsia="宋体" w:cs="Times New Roman"/>
      <w:b/>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Table Text Char"/>
    <w:link w:val="204"/>
    <w:qFormat/>
    <w:uiPriority w:val="0"/>
    <w:rPr>
      <w:snapToGrid w:val="0"/>
      <w:szCs w:val="21"/>
    </w:rPr>
  </w:style>
  <w:style w:type="character" w:customStyle="1" w:styleId="368">
    <w:name w:val="font11"/>
    <w:qFormat/>
    <w:uiPriority w:val="0"/>
    <w:rPr>
      <w:rFonts w:ascii="宋体" w:eastAsia="宋体"/>
      <w:color w:val="000000"/>
      <w:sz w:val="22"/>
      <w:szCs w:val="22"/>
      <w:u w:val="none"/>
    </w:rPr>
  </w:style>
  <w:style w:type="character" w:customStyle="1" w:styleId="369">
    <w:name w:val="标题 5 Char"/>
    <w:link w:val="6"/>
    <w:qFormat/>
    <w:locked/>
    <w:uiPriority w:val="0"/>
    <w:rPr>
      <w:rFonts w:ascii="Times New Roman" w:hAnsi="Times New Roman" w:eastAsia="宋体" w:cs="Times New Roman"/>
      <w:b/>
      <w:bCs/>
      <w:kern w:val="0"/>
      <w:sz w:val="28"/>
      <w:szCs w:val="28"/>
    </w:rPr>
  </w:style>
  <w:style w:type="character" w:customStyle="1" w:styleId="370">
    <w:name w:val="批注主题 Char"/>
    <w:basedOn w:val="371"/>
    <w:link w:val="42"/>
    <w:qFormat/>
    <w:uiPriority w:val="0"/>
    <w:rPr>
      <w:rFonts w:ascii="等线" w:hAnsi="等线" w:eastAsia="等线" w:cs="Times New Roman"/>
      <w:b/>
      <w:bCs/>
      <w:sz w:val="28"/>
      <w:szCs w:val="24"/>
    </w:rPr>
  </w:style>
  <w:style w:type="character" w:customStyle="1" w:styleId="371">
    <w:name w:val="批注文字 Char1"/>
    <w:basedOn w:val="48"/>
    <w:link w:val="15"/>
    <w:qFormat/>
    <w:uiPriority w:val="0"/>
    <w:rPr>
      <w:rFonts w:ascii="Calibri" w:hAnsi="Calibri" w:eastAsia="宋体" w:cs="Times New Roman"/>
      <w:szCs w:val="24"/>
    </w:rPr>
  </w:style>
  <w:style w:type="character" w:customStyle="1" w:styleId="372">
    <w:name w:val="纯文本 字符1"/>
    <w:qFormat/>
    <w:locked/>
    <w:uiPriority w:val="0"/>
    <w:rPr>
      <w:rFonts w:ascii="宋体" w:hAnsi="Courier New"/>
      <w:kern w:val="2"/>
      <w:sz w:val="21"/>
    </w:rPr>
  </w:style>
  <w:style w:type="character" w:customStyle="1" w:styleId="373">
    <w:name w:val="font121"/>
    <w:qFormat/>
    <w:uiPriority w:val="0"/>
    <w:rPr>
      <w:rFonts w:hint="eastAsia" w:ascii="宋体" w:hAnsi="宋体" w:eastAsia="宋体" w:cs="宋体"/>
      <w:color w:val="000000"/>
      <w:sz w:val="36"/>
      <w:szCs w:val="36"/>
      <w:u w:val="none"/>
    </w:rPr>
  </w:style>
  <w:style w:type="character" w:customStyle="1" w:styleId="374">
    <w:name w:val="f10b"/>
    <w:qFormat/>
    <w:uiPriority w:val="0"/>
  </w:style>
  <w:style w:type="character" w:customStyle="1" w:styleId="375">
    <w:name w:val="font41"/>
    <w:qFormat/>
    <w:uiPriority w:val="0"/>
    <w:rPr>
      <w:rFonts w:ascii="宋体" w:eastAsia="宋体"/>
      <w:color w:val="000000"/>
      <w:sz w:val="22"/>
      <w:szCs w:val="22"/>
      <w:u w:val="none"/>
      <w:vertAlign w:val="superscript"/>
    </w:rPr>
  </w:style>
  <w:style w:type="character" w:customStyle="1" w:styleId="376">
    <w:name w:val="页眉 Char1"/>
    <w:basedOn w:val="48"/>
    <w:link w:val="29"/>
    <w:qFormat/>
    <w:uiPriority w:val="99"/>
    <w:rPr>
      <w:sz w:val="18"/>
      <w:szCs w:val="18"/>
    </w:rPr>
  </w:style>
  <w:style w:type="character" w:customStyle="1" w:styleId="377">
    <w:name w:val="3级 Char"/>
    <w:qFormat/>
    <w:uiPriority w:val="0"/>
    <w:rPr>
      <w:rFonts w:ascii="宋体" w:hAnsi="宋体" w:eastAsia="宋体" w:cs="Times New Roman"/>
      <w:color w:val="000000"/>
      <w:szCs w:val="21"/>
    </w:rPr>
  </w:style>
  <w:style w:type="character" w:customStyle="1" w:styleId="378">
    <w:name w:val="正文文本缩进 3 Char1"/>
    <w:link w:val="34"/>
    <w:qFormat/>
    <w:locked/>
    <w:uiPriority w:val="0"/>
    <w:rPr>
      <w:rFonts w:ascii="等线" w:hAnsi="等线" w:eastAsia="等线" w:cs="Times New Roman"/>
      <w:sz w:val="28"/>
      <w:szCs w:val="24"/>
    </w:rPr>
  </w:style>
  <w:style w:type="character" w:customStyle="1" w:styleId="379">
    <w:name w:val="f101"/>
    <w:qFormat/>
    <w:uiPriority w:val="0"/>
    <w:rPr>
      <w:sz w:val="20"/>
      <w:szCs w:val="20"/>
    </w:rPr>
  </w:style>
  <w:style w:type="character" w:customStyle="1" w:styleId="380">
    <w:name w:val="NormalCharacter"/>
    <w:qFormat/>
    <w:uiPriority w:val="0"/>
  </w:style>
  <w:style w:type="character" w:customStyle="1" w:styleId="381">
    <w:name w:val="1级 Char"/>
    <w:link w:val="160"/>
    <w:qFormat/>
    <w:uiPriority w:val="0"/>
    <w:rPr>
      <w:rFonts w:ascii="Calibri" w:hAnsi="Calibri" w:eastAsia="等线" w:cs="Times New Roman"/>
    </w:rPr>
  </w:style>
  <w:style w:type="character" w:customStyle="1" w:styleId="382">
    <w:name w:val="页眉 字符1"/>
    <w:basedOn w:val="48"/>
    <w:qFormat/>
    <w:uiPriority w:val="0"/>
    <w:rPr>
      <w:kern w:val="2"/>
      <w:sz w:val="18"/>
      <w:szCs w:val="18"/>
    </w:rPr>
  </w:style>
  <w:style w:type="character" w:customStyle="1" w:styleId="383">
    <w:name w:val="文档结构图 字符1"/>
    <w:qFormat/>
    <w:locked/>
    <w:uiPriority w:val="0"/>
    <w:rPr>
      <w:szCs w:val="24"/>
      <w:shd w:val="clear" w:color="auto" w:fill="000080"/>
    </w:rPr>
  </w:style>
  <w:style w:type="character" w:customStyle="1" w:styleId="384">
    <w:name w:val="正文缩进 Char"/>
    <w:link w:val="12"/>
    <w:qFormat/>
    <w:uiPriority w:val="0"/>
    <w:rPr>
      <w:rFonts w:ascii="等线" w:hAnsi="等线" w:eastAsia="等线" w:cs="Times New Roman"/>
    </w:rPr>
  </w:style>
  <w:style w:type="character" w:customStyle="1" w:styleId="385">
    <w:name w:val="正文首行缩进 Char"/>
    <w:basedOn w:val="386"/>
    <w:link w:val="43"/>
    <w:qFormat/>
    <w:uiPriority w:val="0"/>
    <w:rPr>
      <w:rFonts w:ascii="Times New Roman" w:hAnsi="Times New Roman" w:eastAsia="宋体" w:cs="Times New Roman"/>
      <w:szCs w:val="21"/>
    </w:rPr>
  </w:style>
  <w:style w:type="character" w:customStyle="1" w:styleId="386">
    <w:name w:val="正文文本 字符"/>
    <w:basedOn w:val="48"/>
    <w:qFormat/>
    <w:uiPriority w:val="0"/>
    <w:rPr>
      <w:rFonts w:ascii="Times New Roman" w:hAnsi="Times New Roman" w:eastAsia="宋体" w:cs="Times New Roman"/>
      <w:szCs w:val="24"/>
    </w:rPr>
  </w:style>
  <w:style w:type="character" w:customStyle="1" w:styleId="387">
    <w:name w:val="Plain Text Char"/>
    <w:qFormat/>
    <w:locked/>
    <w:uiPriority w:val="0"/>
    <w:rPr>
      <w:rFonts w:ascii="宋体" w:hAnsi="Courier New" w:cs="宋体"/>
      <w:sz w:val="21"/>
      <w:szCs w:val="21"/>
    </w:rPr>
  </w:style>
  <w:style w:type="character" w:customStyle="1" w:styleId="388">
    <w:name w:val="case31"/>
    <w:basedOn w:val="48"/>
    <w:qFormat/>
    <w:uiPriority w:val="0"/>
    <w:rPr>
      <w:sz w:val="21"/>
      <w:szCs w:val="21"/>
    </w:rPr>
  </w:style>
  <w:style w:type="character" w:customStyle="1" w:styleId="389">
    <w:name w:val="apple-converted-space"/>
    <w:qFormat/>
    <w:uiPriority w:val="0"/>
  </w:style>
  <w:style w:type="character" w:customStyle="1" w:styleId="390">
    <w:name w:val="dw41"/>
    <w:qFormat/>
    <w:uiPriority w:val="0"/>
    <w:rPr>
      <w:color w:val="FFFFFF"/>
      <w:sz w:val="18"/>
      <w:szCs w:val="18"/>
      <w:u w:val="none"/>
    </w:rPr>
  </w:style>
  <w:style w:type="character" w:customStyle="1" w:styleId="391">
    <w:name w:val="Date Char"/>
    <w:qFormat/>
    <w:locked/>
    <w:uiPriority w:val="0"/>
    <w:rPr>
      <w:rFonts w:ascii="宋体" w:hAnsi="Courier New" w:cs="宋体"/>
      <w:sz w:val="21"/>
      <w:szCs w:val="21"/>
    </w:rPr>
  </w:style>
  <w:style w:type="character" w:customStyle="1" w:styleId="392">
    <w:name w:val="Item List Char"/>
    <w:link w:val="178"/>
    <w:qFormat/>
    <w:uiPriority w:val="0"/>
    <w:rPr>
      <w:rFonts w:cs="Arial"/>
      <w:szCs w:val="21"/>
    </w:rPr>
  </w:style>
  <w:style w:type="character" w:customStyle="1" w:styleId="393">
    <w:name w:val="正文文本缩进 2 Char1"/>
    <w:link w:val="26"/>
    <w:qFormat/>
    <w:locked/>
    <w:uiPriority w:val="0"/>
    <w:rPr>
      <w:rFonts w:ascii="等线" w:hAnsi="等线" w:eastAsia="等线" w:cs="Times New Roman"/>
      <w:sz w:val="28"/>
      <w:szCs w:val="24"/>
    </w:rPr>
  </w:style>
  <w:style w:type="character" w:customStyle="1" w:styleId="394">
    <w:name w:val="批注框文本 Char"/>
    <w:basedOn w:val="48"/>
    <w:link w:val="27"/>
    <w:qFormat/>
    <w:uiPriority w:val="0"/>
    <w:rPr>
      <w:rFonts w:ascii="Times New Roman" w:hAnsi="Times New Roman" w:eastAsia="宋体" w:cs="Times New Roman"/>
      <w:sz w:val="18"/>
      <w:szCs w:val="18"/>
    </w:rPr>
  </w:style>
  <w:style w:type="character" w:customStyle="1" w:styleId="395">
    <w:name w:val="正文文本 2 Char"/>
    <w:basedOn w:val="48"/>
    <w:link w:val="37"/>
    <w:qFormat/>
    <w:uiPriority w:val="0"/>
    <w:rPr>
      <w:rFonts w:ascii="宋体" w:hAnsi="宋体" w:eastAsia="宋体" w:cs="Times New Roman"/>
      <w:color w:val="000000"/>
      <w:sz w:val="18"/>
      <w:szCs w:val="18"/>
    </w:rPr>
  </w:style>
  <w:style w:type="character" w:customStyle="1" w:styleId="396">
    <w:name w:val="mybody Char"/>
    <w:link w:val="152"/>
    <w:qFormat/>
    <w:uiPriority w:val="0"/>
    <w:rPr>
      <w:rFonts w:ascii="Calibri" w:hAnsi="Calibri"/>
      <w:color w:val="000000"/>
      <w:sz w:val="28"/>
      <w:szCs w:val="22"/>
      <w:lang w:eastAsia="en-US"/>
    </w:rPr>
  </w:style>
  <w:style w:type="character" w:customStyle="1" w:styleId="397">
    <w:name w:val="页眉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23B7B-D0A8-41E1-959D-6F64BFE743E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95</Pages>
  <Words>21645</Words>
  <Characters>23012</Characters>
  <Lines>249</Lines>
  <Paragraphs>70</Paragraphs>
  <TotalTime>1</TotalTime>
  <ScaleCrop>false</ScaleCrop>
  <LinksUpToDate>false</LinksUpToDate>
  <CharactersWithSpaces>24141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2025-05-07T05:50:00Z</dcterms:created>
  <dc:creator>Administrator</dc:creator>
  <cp:lastModifiedBy>璎珞</cp:lastModifiedBy>
  <cp:lastPrinted>2025-05-06T07:52:00Z</cp:lastPrinted>
  <dcterms:modified xsi:type="dcterms:W3CDTF">2026-08-11T07:49:56Z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54E216346269485E8E761CAE1CECF31B_13</vt:lpwstr>
  </property>
  <property fmtid="{D5CDD505-2E9C-101B-9397-08002B2CF9AE}" pid="4" name="KSOTemplateDocerSaveRecord">
    <vt:lpwstr>eyJoZGlkIjoiMzQxNjhhNTQ3Mzk3YThhZjFkNWFjYzMwMWZiMzM1MWYiLCJ1c2VySWQiOiI5NzE0MzMxNDcifQ==</vt:lpwstr>
  </property>
</Properties>
</file>