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D4D5A" w14:textId="77777777" w:rsidR="00FB293A" w:rsidRDefault="00FB293A">
      <w:pPr>
        <w:widowControl/>
        <w:adjustRightInd w:val="0"/>
        <w:spacing w:line="240" w:lineRule="atLeast"/>
        <w:jc w:val="center"/>
        <w:rPr>
          <w:rFonts w:eastAsia="方正小标宋简体" w:cs="宋体"/>
          <w:color w:val="000000"/>
          <w:sz w:val="36"/>
          <w:szCs w:val="36"/>
        </w:rPr>
      </w:pPr>
    </w:p>
    <w:p w14:paraId="0B9D3490" w14:textId="77777777" w:rsidR="00FB293A" w:rsidRDefault="00FB293A">
      <w:pPr>
        <w:spacing w:line="360" w:lineRule="exact"/>
        <w:rPr>
          <w:rFonts w:ascii="宋体" w:hAnsi="宋体"/>
          <w:color w:val="000000"/>
          <w:szCs w:val="21"/>
          <w:highlight w:val="white"/>
        </w:rPr>
      </w:pPr>
    </w:p>
    <w:p w14:paraId="28F63B00" w14:textId="77777777" w:rsidR="00FB293A" w:rsidRDefault="00FB293A">
      <w:pPr>
        <w:spacing w:line="360" w:lineRule="exact"/>
        <w:rPr>
          <w:rFonts w:ascii="宋体" w:hAnsi="宋体"/>
          <w:color w:val="000000"/>
          <w:szCs w:val="21"/>
          <w:highlight w:val="white"/>
        </w:rPr>
      </w:pPr>
    </w:p>
    <w:p w14:paraId="09423BCE" w14:textId="77777777" w:rsidR="00FB293A" w:rsidRDefault="00FB293A">
      <w:pPr>
        <w:spacing w:line="360" w:lineRule="auto"/>
        <w:ind w:firstLineChars="201" w:firstLine="565"/>
        <w:jc w:val="center"/>
        <w:rPr>
          <w:rFonts w:ascii="宋体" w:hAnsi="宋体"/>
          <w:b/>
          <w:bCs/>
          <w:kern w:val="0"/>
          <w:sz w:val="28"/>
          <w:szCs w:val="28"/>
        </w:rPr>
      </w:pPr>
    </w:p>
    <w:p w14:paraId="4CFD0848" w14:textId="77777777" w:rsidR="00FB293A" w:rsidRDefault="00FB293A">
      <w:pPr>
        <w:snapToGrid w:val="0"/>
        <w:jc w:val="center"/>
        <w:rPr>
          <w:rFonts w:ascii="方正小标宋简体" w:eastAsia="方正小标宋简体" w:hAnsi="黑体" w:cs="方正小标宋简体"/>
          <w:kern w:val="0"/>
          <w:sz w:val="56"/>
          <w:szCs w:val="52"/>
        </w:rPr>
      </w:pPr>
      <w:r w:rsidRPr="00F863C9">
        <w:rPr>
          <w:rFonts w:ascii="方正小标宋简体" w:eastAsia="方正小标宋简体" w:hAnsi="黑体" w:cs="方正小标宋简体"/>
          <w:noProof/>
          <w:kern w:val="0"/>
          <w:sz w:val="56"/>
          <w:szCs w:val="52"/>
        </w:rPr>
        <w:t>乳山市热力集团有限公司</w:t>
      </w:r>
    </w:p>
    <w:p w14:paraId="22337FB6" w14:textId="77777777" w:rsidR="00FB293A" w:rsidRDefault="00FB293A">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2CB71C85" w14:textId="77777777" w:rsidR="00FB293A" w:rsidRDefault="00FB293A">
      <w:pPr>
        <w:spacing w:line="360" w:lineRule="auto"/>
        <w:ind w:firstLineChars="201" w:firstLine="724"/>
        <w:jc w:val="left"/>
        <w:rPr>
          <w:rFonts w:ascii="宋体" w:hAnsi="宋体"/>
          <w:sz w:val="36"/>
          <w:szCs w:val="36"/>
        </w:rPr>
      </w:pPr>
    </w:p>
    <w:p w14:paraId="07CDE506" w14:textId="77777777" w:rsidR="00FB293A" w:rsidRDefault="00FB293A">
      <w:pPr>
        <w:spacing w:line="360" w:lineRule="auto"/>
        <w:jc w:val="left"/>
        <w:rPr>
          <w:rFonts w:ascii="宋体" w:hAnsi="宋体"/>
          <w:sz w:val="36"/>
          <w:szCs w:val="36"/>
        </w:rPr>
      </w:pPr>
      <w:r>
        <w:rPr>
          <w:rFonts w:ascii="宋体" w:hAnsi="宋体" w:hint="eastAsia"/>
          <w:sz w:val="36"/>
          <w:szCs w:val="36"/>
        </w:rPr>
        <w:t xml:space="preserve">    </w:t>
      </w:r>
    </w:p>
    <w:p w14:paraId="00D7CE55" w14:textId="77777777" w:rsidR="00FB293A" w:rsidRDefault="00FB293A">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863C9">
        <w:rPr>
          <w:rFonts w:ascii="仿宋_GB2312" w:eastAsia="仿宋_GB2312" w:hAnsi="仿宋" w:cs="方正楷体简体"/>
          <w:noProof/>
          <w:sz w:val="36"/>
          <w:szCs w:val="36"/>
        </w:rPr>
        <w:t>润泽小区、丽景豪园等7个小区换热站改造工程</w:t>
      </w:r>
    </w:p>
    <w:p w14:paraId="72133A5D" w14:textId="77777777" w:rsidR="00FB293A" w:rsidRDefault="00FB293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F863C9">
        <w:rPr>
          <w:rFonts w:ascii="仿宋_GB2312" w:eastAsia="仿宋_GB2312" w:hAnsi="仿宋" w:cs="方正楷体简体"/>
          <w:noProof/>
          <w:sz w:val="36"/>
          <w:szCs w:val="36"/>
        </w:rPr>
        <w:t>SDRS-HD-2026143</w:t>
      </w:r>
    </w:p>
    <w:p w14:paraId="66B2F76C" w14:textId="77777777" w:rsidR="00FB293A" w:rsidRDefault="00FB293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F863C9">
        <w:rPr>
          <w:rFonts w:ascii="仿宋_GB2312" w:eastAsia="仿宋_GB2312" w:hAnsi="仿宋" w:cs="方正楷体简体"/>
          <w:noProof/>
          <w:sz w:val="36"/>
          <w:szCs w:val="36"/>
        </w:rPr>
        <w:t>润泽小区、丽景豪园等7个小区换热站改造工程</w:t>
      </w:r>
      <w:r>
        <w:rPr>
          <w:rFonts w:ascii="仿宋_GB2312" w:eastAsia="仿宋_GB2312" w:hAnsi="仿宋" w:cs="方正楷体简体" w:hint="eastAsia"/>
          <w:sz w:val="36"/>
          <w:szCs w:val="36"/>
        </w:rPr>
        <w:t>(第</w:t>
      </w:r>
      <w:r w:rsidRPr="00F863C9">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F863C9">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7ACAD65A" w14:textId="77777777" w:rsidR="00FB293A" w:rsidRDefault="00FB293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863C9">
        <w:rPr>
          <w:rFonts w:ascii="仿宋_GB2312" w:eastAsia="仿宋_GB2312" w:hAnsi="仿宋" w:cs="方正楷体简体"/>
          <w:noProof/>
          <w:sz w:val="36"/>
          <w:szCs w:val="36"/>
        </w:rPr>
        <w:t>自愿公开招标</w:t>
      </w:r>
    </w:p>
    <w:p w14:paraId="528E3F05" w14:textId="77777777" w:rsidR="00FB293A" w:rsidRDefault="00FB293A">
      <w:pPr>
        <w:spacing w:line="360" w:lineRule="auto"/>
        <w:rPr>
          <w:rFonts w:ascii="仿宋_GB2312" w:eastAsia="仿宋_GB2312" w:hAnsi="仿宋" w:cs="方正楷体简体"/>
          <w:b/>
          <w:sz w:val="16"/>
          <w:szCs w:val="36"/>
        </w:rPr>
      </w:pPr>
    </w:p>
    <w:p w14:paraId="36147444" w14:textId="77777777" w:rsidR="00FB293A" w:rsidRDefault="00FB293A">
      <w:pPr>
        <w:spacing w:line="360" w:lineRule="auto"/>
        <w:ind w:firstLineChars="201" w:firstLine="363"/>
        <w:jc w:val="center"/>
        <w:rPr>
          <w:rFonts w:ascii="仿宋_GB2312" w:eastAsia="仿宋_GB2312" w:hAnsi="仿宋" w:cs="方正楷体简体"/>
          <w:b/>
          <w:sz w:val="18"/>
          <w:szCs w:val="36"/>
        </w:rPr>
      </w:pPr>
    </w:p>
    <w:p w14:paraId="49BD1930" w14:textId="77777777" w:rsidR="00FB293A" w:rsidRDefault="00FB293A">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863C9">
        <w:rPr>
          <w:rFonts w:ascii="仿宋_GB2312" w:eastAsia="仿宋_GB2312" w:hAnsi="仿宋" w:cs="方正楷体简体"/>
          <w:noProof/>
          <w:sz w:val="36"/>
          <w:szCs w:val="36"/>
        </w:rPr>
        <w:t>乳山宏大工程咨询有限公司</w:t>
      </w:r>
    </w:p>
    <w:p w14:paraId="767C2106" w14:textId="1BCC594E" w:rsidR="00FB293A" w:rsidRDefault="00FB293A">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161002">
        <w:rPr>
          <w:rFonts w:ascii="仿宋_GB2312" w:eastAsia="仿宋_GB2312" w:hAnsi="仿宋" w:cs="方正楷体简体"/>
          <w:noProof/>
          <w:sz w:val="36"/>
          <w:szCs w:val="36"/>
        </w:rPr>
        <w:t>2026年08月19日</w:t>
      </w:r>
    </w:p>
    <w:p w14:paraId="130BD42D" w14:textId="77777777" w:rsidR="00FB293A" w:rsidRDefault="00FB293A">
      <w:pPr>
        <w:spacing w:beforeLines="50" w:before="156" w:line="360" w:lineRule="auto"/>
        <w:ind w:firstLineChars="201" w:firstLine="726"/>
        <w:jc w:val="center"/>
        <w:rPr>
          <w:rFonts w:ascii="仿宋_GB2312" w:eastAsia="仿宋_GB2312" w:hAnsi="仿宋" w:cs="方正楷体简体"/>
          <w:b/>
          <w:sz w:val="36"/>
          <w:szCs w:val="36"/>
        </w:rPr>
      </w:pPr>
    </w:p>
    <w:p w14:paraId="47D77287" w14:textId="77777777" w:rsidR="00FB293A" w:rsidRDefault="00FB293A">
      <w:pPr>
        <w:spacing w:line="360" w:lineRule="auto"/>
        <w:ind w:firstLineChars="201" w:firstLine="1045"/>
        <w:jc w:val="center"/>
        <w:rPr>
          <w:rFonts w:ascii="黑体" w:eastAsia="黑体" w:hAnsi="黑体" w:cs="方正小标宋简体"/>
          <w:color w:val="000000"/>
          <w:kern w:val="0"/>
          <w:sz w:val="52"/>
          <w:szCs w:val="52"/>
        </w:rPr>
        <w:sectPr w:rsidR="00FB293A">
          <w:footerReference w:type="default" r:id="rId7"/>
          <w:pgSz w:w="11906" w:h="16838"/>
          <w:pgMar w:top="1440" w:right="1080" w:bottom="1440" w:left="1080" w:header="851" w:footer="992" w:gutter="0"/>
          <w:pgNumType w:start="1"/>
          <w:cols w:space="720"/>
          <w:docGrid w:type="lines" w:linePitch="312"/>
        </w:sectPr>
      </w:pPr>
    </w:p>
    <w:p w14:paraId="2F517704" w14:textId="77777777" w:rsidR="00FB293A" w:rsidRDefault="00FB293A">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34FA35A" w14:textId="77777777" w:rsidR="00FB293A" w:rsidRDefault="00FB293A">
      <w:pPr>
        <w:spacing w:line="560" w:lineRule="exact"/>
        <w:ind w:firstLineChars="201" w:firstLine="563"/>
        <w:jc w:val="left"/>
        <w:rPr>
          <w:rFonts w:ascii="宋体" w:hAnsi="宋体" w:cs="方正楷体简体"/>
          <w:sz w:val="28"/>
          <w:szCs w:val="28"/>
        </w:rPr>
      </w:pPr>
    </w:p>
    <w:p w14:paraId="013A97CE" w14:textId="77777777" w:rsidR="00FB293A" w:rsidRDefault="00FB293A">
      <w:pPr>
        <w:spacing w:line="560" w:lineRule="exact"/>
        <w:ind w:firstLineChars="201" w:firstLine="563"/>
        <w:jc w:val="left"/>
        <w:rPr>
          <w:rFonts w:ascii="宋体" w:hAnsi="宋体" w:cs="方正楷体简体"/>
          <w:sz w:val="28"/>
          <w:szCs w:val="28"/>
        </w:rPr>
      </w:pPr>
    </w:p>
    <w:p w14:paraId="3FDE60B9" w14:textId="77777777" w:rsidR="00FB293A" w:rsidRDefault="00FB293A">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51317D76" w14:textId="77777777" w:rsidR="00FB293A" w:rsidRDefault="00FB293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2A6FE84" w14:textId="77777777" w:rsidR="00FB293A" w:rsidRDefault="00FB293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B7F0851" w14:textId="77777777" w:rsidR="00FB293A" w:rsidRDefault="00FB293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36EB05E" w14:textId="77777777" w:rsidR="00FB293A" w:rsidRDefault="00FB293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870CEAD" w14:textId="77777777" w:rsidR="00FB293A" w:rsidRDefault="00FB293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4AB5BC75" w14:textId="77777777" w:rsidR="00FB293A" w:rsidRDefault="00FB293A">
      <w:pPr>
        <w:spacing w:line="560" w:lineRule="exact"/>
        <w:ind w:firstLineChars="201" w:firstLine="565"/>
        <w:jc w:val="left"/>
        <w:rPr>
          <w:rFonts w:ascii="仿宋_GB2312" w:eastAsia="仿宋_GB2312" w:hAnsi="宋体" w:cs="宋体"/>
          <w:b/>
          <w:bCs/>
          <w:caps/>
          <w:sz w:val="28"/>
          <w:szCs w:val="28"/>
        </w:rPr>
      </w:pPr>
    </w:p>
    <w:p w14:paraId="390BA6C7" w14:textId="77777777" w:rsidR="00FB293A" w:rsidRDefault="00FB293A">
      <w:pPr>
        <w:rPr>
          <w:rFonts w:ascii="仿宋_GB2312" w:eastAsia="仿宋_GB2312" w:hAnsi="宋体"/>
          <w:b/>
        </w:rPr>
      </w:pPr>
    </w:p>
    <w:p w14:paraId="0F09E4B5" w14:textId="77777777" w:rsidR="00FB293A" w:rsidRDefault="00FB293A">
      <w:pPr>
        <w:spacing w:line="560" w:lineRule="exact"/>
        <w:ind w:firstLineChars="201" w:firstLine="565"/>
        <w:jc w:val="left"/>
        <w:rPr>
          <w:rFonts w:ascii="仿宋_GB2312" w:eastAsia="仿宋_GB2312" w:hAnsi="宋体"/>
          <w:b/>
          <w:bCs/>
          <w:caps/>
          <w:sz w:val="28"/>
          <w:szCs w:val="28"/>
        </w:rPr>
      </w:pPr>
    </w:p>
    <w:p w14:paraId="0997A104" w14:textId="77777777" w:rsidR="00FB293A" w:rsidRDefault="00FB293A">
      <w:pPr>
        <w:spacing w:line="560" w:lineRule="exact"/>
        <w:ind w:firstLineChars="151" w:firstLine="424"/>
        <w:jc w:val="left"/>
        <w:rPr>
          <w:rFonts w:ascii="仿宋_GB2312" w:eastAsia="仿宋_GB2312" w:hAnsi="宋体" w:cs="宋体"/>
          <w:b/>
          <w:bCs/>
          <w:caps/>
          <w:sz w:val="28"/>
          <w:szCs w:val="28"/>
        </w:rPr>
      </w:pPr>
    </w:p>
    <w:p w14:paraId="1908BED8" w14:textId="77777777" w:rsidR="00FB293A" w:rsidRDefault="00FB293A">
      <w:pPr>
        <w:spacing w:line="560" w:lineRule="exact"/>
        <w:ind w:firstLineChars="151" w:firstLine="424"/>
        <w:jc w:val="left"/>
        <w:rPr>
          <w:rFonts w:ascii="仿宋_GB2312" w:eastAsia="仿宋_GB2312" w:hAnsi="宋体"/>
          <w:b/>
          <w:bCs/>
          <w:caps/>
          <w:sz w:val="28"/>
          <w:szCs w:val="28"/>
        </w:rPr>
      </w:pPr>
    </w:p>
    <w:p w14:paraId="7F8E1445" w14:textId="77777777" w:rsidR="00FB293A" w:rsidRDefault="00FB293A">
      <w:pPr>
        <w:rPr>
          <w:rFonts w:ascii="宋体" w:hAnsi="宋体"/>
          <w:kern w:val="0"/>
        </w:rPr>
        <w:sectPr w:rsidR="00FB293A">
          <w:headerReference w:type="default" r:id="rId8"/>
          <w:pgSz w:w="11906" w:h="16838"/>
          <w:pgMar w:top="1440" w:right="1080" w:bottom="1440" w:left="1080" w:header="851" w:footer="992" w:gutter="0"/>
          <w:pgNumType w:start="1"/>
          <w:cols w:space="720"/>
          <w:docGrid w:type="lines" w:linePitch="312"/>
        </w:sectPr>
      </w:pPr>
    </w:p>
    <w:p w14:paraId="08AC96ED" w14:textId="77777777" w:rsidR="00FB293A" w:rsidRDefault="00FB293A">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026BF50" w14:textId="77777777" w:rsidR="00FB293A" w:rsidRDefault="00FB293A"/>
    <w:p w14:paraId="49864943" w14:textId="77777777" w:rsidR="00FB293A" w:rsidRDefault="00FB293A">
      <w:pPr>
        <w:sectPr w:rsidR="00FB293A">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3FB56A14" w14:textId="77777777" w:rsidR="00FB293A" w:rsidRDefault="00FB293A">
      <w:pPr>
        <w:jc w:val="center"/>
        <w:rPr>
          <w:rFonts w:ascii="方正小标宋简体" w:eastAsia="方正小标宋简体"/>
          <w:b/>
          <w:sz w:val="30"/>
          <w:szCs w:val="30"/>
        </w:rPr>
      </w:pPr>
      <w:r w:rsidRPr="00F863C9">
        <w:rPr>
          <w:rFonts w:ascii="方正小标宋简体" w:eastAsia="方正小标宋简体"/>
          <w:b/>
          <w:noProof/>
          <w:sz w:val="30"/>
          <w:szCs w:val="30"/>
        </w:rPr>
        <w:lastRenderedPageBreak/>
        <w:t>润泽小区、丽景豪园等7个小区换热站改造工程</w:t>
      </w:r>
    </w:p>
    <w:p w14:paraId="2DB359D5" w14:textId="77777777" w:rsidR="00FB293A" w:rsidRDefault="00FB293A">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48A0EAE" w14:textId="77777777" w:rsidR="00FB293A" w:rsidRDefault="00FB293A">
      <w:pPr>
        <w:jc w:val="center"/>
        <w:rPr>
          <w:rFonts w:ascii="方正小标宋简体" w:eastAsia="方正小标宋简体"/>
          <w:b/>
          <w:sz w:val="30"/>
          <w:szCs w:val="30"/>
        </w:rPr>
      </w:pPr>
    </w:p>
    <w:p w14:paraId="4F61FBEE" w14:textId="77777777" w:rsidR="00FB293A" w:rsidRDefault="00FB293A">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D0AC7AD" w14:textId="067C41E5" w:rsidR="00FB293A" w:rsidRDefault="00FB293A">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F863C9">
        <w:rPr>
          <w:rFonts w:ascii="仿宋_GB2312" w:eastAsia="仿宋_GB2312" w:hAnsi="仿宋" w:cs="宋体"/>
          <w:noProof/>
          <w:color w:val="333333"/>
          <w:spacing w:val="8"/>
          <w:kern w:val="0"/>
          <w:sz w:val="28"/>
          <w:szCs w:val="28"/>
        </w:rPr>
        <w:t>润泽小区、丽景豪园等7个小区换热站改造工程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161002">
        <w:rPr>
          <w:rFonts w:ascii="仿宋_GB2312" w:eastAsia="仿宋_GB2312" w:hAnsi="仿宋" w:cs="宋体"/>
          <w:noProof/>
          <w:color w:val="333333"/>
          <w:spacing w:val="8"/>
          <w:kern w:val="0"/>
          <w:sz w:val="28"/>
          <w:szCs w:val="28"/>
          <w:u w:val="single"/>
        </w:rPr>
        <w:t>2026年09月09日09时00分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19B3F78" w14:textId="77777777" w:rsidR="00FB293A" w:rsidRDefault="00FB293A"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BDEAFBD"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F863C9">
        <w:rPr>
          <w:rFonts w:ascii="仿宋_GB2312" w:eastAsia="仿宋_GB2312" w:hAnsi="仿宋" w:cs="宋体"/>
          <w:noProof/>
          <w:color w:val="333333"/>
          <w:spacing w:val="8"/>
          <w:kern w:val="0"/>
          <w:sz w:val="28"/>
          <w:szCs w:val="28"/>
        </w:rPr>
        <w:t>SDRS-HD-2026143</w:t>
      </w:r>
    </w:p>
    <w:p w14:paraId="0908DB00"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F863C9">
        <w:rPr>
          <w:rFonts w:ascii="仿宋_GB2312" w:eastAsia="仿宋_GB2312" w:hAnsi="仿宋" w:cs="宋体"/>
          <w:noProof/>
          <w:color w:val="333333"/>
          <w:spacing w:val="8"/>
          <w:kern w:val="0"/>
          <w:sz w:val="28"/>
          <w:szCs w:val="28"/>
        </w:rPr>
        <w:t>润泽小区、丽景豪园等7个小区换热站改造工程</w:t>
      </w:r>
    </w:p>
    <w:p w14:paraId="33C653B6"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B293A" w14:paraId="459CEFAA" w14:textId="77777777">
        <w:trPr>
          <w:trHeight w:val="1021"/>
          <w:jc w:val="center"/>
        </w:trPr>
        <w:tc>
          <w:tcPr>
            <w:tcW w:w="851" w:type="dxa"/>
            <w:tcBorders>
              <w:bottom w:val="single" w:sz="4" w:space="0" w:color="auto"/>
            </w:tcBorders>
            <w:vAlign w:val="center"/>
          </w:tcPr>
          <w:p w14:paraId="5A86363F"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69DBF383"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3619E69F"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1AB1292C"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1985346F"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63949B0"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7ECCA3B9"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BB1F8A8" w14:textId="77777777" w:rsidR="00FB293A" w:rsidRDefault="00FB293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FB293A" w14:paraId="6811D6F1" w14:textId="77777777">
        <w:trPr>
          <w:trHeight w:val="1021"/>
          <w:jc w:val="center"/>
        </w:trPr>
        <w:tc>
          <w:tcPr>
            <w:tcW w:w="851" w:type="dxa"/>
            <w:tcBorders>
              <w:top w:val="single" w:sz="4" w:space="0" w:color="auto"/>
              <w:bottom w:val="single" w:sz="4" w:space="0" w:color="auto"/>
            </w:tcBorders>
            <w:vAlign w:val="center"/>
          </w:tcPr>
          <w:p w14:paraId="30A33429"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0014D5DA"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润泽小区、丽景豪园等</w:t>
            </w:r>
            <w:r>
              <w:rPr>
                <w:rFonts w:ascii="仿宋_GB2312" w:eastAsia="仿宋_GB2312" w:hAnsi="宋体" w:cs="宋体"/>
                <w:color w:val="000000"/>
                <w:kern w:val="0"/>
                <w:sz w:val="24"/>
              </w:rPr>
              <w:t>7个小区换热站改造工程</w:t>
            </w:r>
          </w:p>
        </w:tc>
        <w:tc>
          <w:tcPr>
            <w:tcW w:w="709" w:type="dxa"/>
            <w:vAlign w:val="center"/>
          </w:tcPr>
          <w:p w14:paraId="3A5CAE37"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1094394B"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5997361.02</w:t>
            </w:r>
          </w:p>
        </w:tc>
        <w:tc>
          <w:tcPr>
            <w:tcW w:w="1559" w:type="dxa"/>
            <w:vAlign w:val="center"/>
          </w:tcPr>
          <w:p w14:paraId="2166B409"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5997361.02</w:t>
            </w:r>
          </w:p>
        </w:tc>
        <w:tc>
          <w:tcPr>
            <w:tcW w:w="1417" w:type="dxa"/>
            <w:tcBorders>
              <w:right w:val="single" w:sz="4" w:space="0" w:color="auto"/>
            </w:tcBorders>
            <w:vAlign w:val="center"/>
          </w:tcPr>
          <w:p w14:paraId="7C15832D"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056413E" w14:textId="77777777" w:rsidR="00FB293A" w:rsidRDefault="00FB293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F6FB937"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4C212867"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F17E4D1"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t>1.具有独立承担民事责任的能力；</w:t>
      </w:r>
    </w:p>
    <w:p w14:paraId="42B1E0E5"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t>2.同时具有机电工程施工总承包叁级及以上资质和电子与智能化工程专业承包贰级及以上资质；</w:t>
      </w:r>
    </w:p>
    <w:p w14:paraId="3D0D8928"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t>3.具有良好的商业信誉和健全的财务会计制度及履约能力；</w:t>
      </w:r>
    </w:p>
    <w:p w14:paraId="4B53A6D0"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t>4.具有履行合同所必需的设备和专业技术能力；</w:t>
      </w:r>
    </w:p>
    <w:p w14:paraId="633346E3"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lastRenderedPageBreak/>
        <w:t>5.有依法缴纳税收和社会保障资金的良好记录；</w:t>
      </w:r>
    </w:p>
    <w:p w14:paraId="41335DB0"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t>6.投标人参加采购活动前3年内在经营活动中没有重大违法记录；</w:t>
      </w:r>
    </w:p>
    <w:p w14:paraId="6A9E0000" w14:textId="77777777" w:rsidR="00FB293A" w:rsidRPr="00F863C9" w:rsidRDefault="00FB293A" w:rsidP="00B83FEC">
      <w:pPr>
        <w:spacing w:line="560" w:lineRule="exact"/>
        <w:ind w:firstLineChars="200" w:firstLine="592"/>
        <w:rPr>
          <w:rFonts w:ascii="仿宋_GB2312" w:eastAsia="仿宋_GB2312" w:hAnsi="黑体" w:cs="宋体"/>
          <w:noProof/>
          <w:color w:val="333333"/>
          <w:spacing w:val="8"/>
          <w:kern w:val="0"/>
          <w:sz w:val="28"/>
          <w:szCs w:val="28"/>
        </w:rPr>
      </w:pPr>
      <w:r w:rsidRPr="00F863C9">
        <w:rPr>
          <w:rFonts w:ascii="仿宋_GB2312" w:eastAsia="仿宋_GB2312" w:hAnsi="黑体" w:cs="宋体"/>
          <w:noProof/>
          <w:color w:val="333333"/>
          <w:spacing w:val="8"/>
          <w:kern w:val="0"/>
          <w:sz w:val="28"/>
          <w:szCs w:val="28"/>
        </w:rPr>
        <w:t>7.投标人、法定代表人、授权委托人未被最高法院列入失信被执行人；</w:t>
      </w:r>
    </w:p>
    <w:p w14:paraId="4A7302C0"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sidRPr="00F863C9">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393D582B"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016C29FD" w14:textId="4EB72BB5"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161002">
        <w:rPr>
          <w:rFonts w:ascii="仿宋_GB2312" w:eastAsia="仿宋_GB2312" w:hAnsi="黑体" w:cs="宋体"/>
          <w:noProof/>
          <w:color w:val="333333"/>
          <w:spacing w:val="8"/>
          <w:kern w:val="0"/>
          <w:sz w:val="28"/>
          <w:szCs w:val="28"/>
        </w:rPr>
        <w:t>2026年08月19日</w:t>
      </w:r>
      <w:r w:rsidRPr="00F863C9">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161002">
        <w:rPr>
          <w:rFonts w:ascii="仿宋_GB2312" w:eastAsia="仿宋_GB2312" w:hAnsi="黑体" w:cs="宋体"/>
          <w:noProof/>
          <w:color w:val="333333"/>
          <w:spacing w:val="8"/>
          <w:kern w:val="0"/>
          <w:sz w:val="28"/>
          <w:szCs w:val="28"/>
        </w:rPr>
        <w:t>2026年08月26日17时00分</w:t>
      </w:r>
      <w:r>
        <w:rPr>
          <w:rFonts w:ascii="仿宋_GB2312" w:eastAsia="仿宋_GB2312" w:hAnsi="黑体" w:cs="宋体" w:hint="eastAsia"/>
          <w:color w:val="333333"/>
          <w:spacing w:val="8"/>
          <w:kern w:val="0"/>
          <w:sz w:val="28"/>
          <w:szCs w:val="28"/>
        </w:rPr>
        <w:t>（北京时间）</w:t>
      </w:r>
    </w:p>
    <w:p w14:paraId="2D938383"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0F28FFB4"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32E64378"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46B70EB9"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77BCB345"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1D366158" w14:textId="45A74E1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161002">
        <w:rPr>
          <w:rFonts w:ascii="仿宋_GB2312" w:eastAsia="仿宋_GB2312" w:hAnsi="仿宋" w:cs="宋体"/>
          <w:noProof/>
          <w:color w:val="333333"/>
          <w:spacing w:val="8"/>
          <w:kern w:val="0"/>
          <w:sz w:val="28"/>
          <w:szCs w:val="28"/>
        </w:rPr>
        <w:t>2026年08月19日</w:t>
      </w:r>
      <w:r w:rsidRPr="00F863C9">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161002">
        <w:rPr>
          <w:rFonts w:ascii="仿宋_GB2312" w:eastAsia="仿宋_GB2312" w:hAnsi="仿宋" w:cs="宋体"/>
          <w:noProof/>
          <w:color w:val="333333"/>
          <w:spacing w:val="8"/>
          <w:kern w:val="0"/>
          <w:sz w:val="28"/>
          <w:szCs w:val="28"/>
        </w:rPr>
        <w:t>2026年09月09日09时00分</w:t>
      </w:r>
    </w:p>
    <w:p w14:paraId="4A412970"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40DF7791" w14:textId="42232ADF"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161002">
        <w:rPr>
          <w:rFonts w:ascii="仿宋_GB2312" w:eastAsia="仿宋_GB2312" w:hAnsi="仿宋" w:cs="宋体"/>
          <w:noProof/>
          <w:color w:val="333333"/>
          <w:spacing w:val="8"/>
          <w:kern w:val="0"/>
          <w:sz w:val="28"/>
          <w:szCs w:val="28"/>
        </w:rPr>
        <w:t>2026年09月09日09时00分</w:t>
      </w:r>
      <w:r>
        <w:rPr>
          <w:rFonts w:ascii="仿宋_GB2312" w:eastAsia="仿宋_GB2312" w:hAnsi="仿宋" w:cs="宋体" w:hint="eastAsia"/>
          <w:color w:val="333333"/>
          <w:spacing w:val="8"/>
          <w:kern w:val="0"/>
          <w:sz w:val="28"/>
          <w:szCs w:val="28"/>
        </w:rPr>
        <w:t>（北京时间）</w:t>
      </w:r>
    </w:p>
    <w:p w14:paraId="57FAD343"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C878629"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6329E0D" w14:textId="77777777" w:rsidR="00FB293A" w:rsidRDefault="00FB293A">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5EE61351"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B7FE5EA" w14:textId="77777777" w:rsidR="00FB293A" w:rsidRDefault="00FB293A"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34A41388"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58E13DD"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69CB565"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863C9">
        <w:rPr>
          <w:rFonts w:ascii="仿宋_GB2312" w:eastAsia="仿宋_GB2312" w:hAnsi="仿宋" w:cs="宋体"/>
          <w:noProof/>
          <w:color w:val="333333"/>
          <w:spacing w:val="8"/>
          <w:kern w:val="0"/>
          <w:sz w:val="28"/>
          <w:szCs w:val="28"/>
        </w:rPr>
        <w:t>乳山市热力集团有限公司</w:t>
      </w:r>
    </w:p>
    <w:p w14:paraId="44E78855"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863C9">
        <w:rPr>
          <w:rFonts w:ascii="仿宋_GB2312" w:eastAsia="仿宋_GB2312" w:hAnsi="仿宋" w:cs="宋体"/>
          <w:noProof/>
          <w:color w:val="333333"/>
          <w:spacing w:val="8"/>
          <w:kern w:val="0"/>
          <w:sz w:val="28"/>
          <w:szCs w:val="28"/>
        </w:rPr>
        <w:t>山东省威海市乳山市城区街道北环路21号</w:t>
      </w:r>
    </w:p>
    <w:p w14:paraId="0165F7E7"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F863C9">
        <w:rPr>
          <w:rFonts w:ascii="仿宋_GB2312" w:eastAsia="仿宋_GB2312" w:hAnsi="仿宋" w:cs="宋体"/>
          <w:noProof/>
          <w:color w:val="333333"/>
          <w:spacing w:val="8"/>
          <w:kern w:val="0"/>
          <w:sz w:val="28"/>
          <w:szCs w:val="28"/>
        </w:rPr>
        <w:t>13255656665</w:t>
      </w:r>
    </w:p>
    <w:p w14:paraId="3FE41649"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2C37BF4C"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863C9">
        <w:rPr>
          <w:rFonts w:ascii="仿宋_GB2312" w:eastAsia="仿宋_GB2312" w:hAnsi="仿宋" w:cs="宋体"/>
          <w:noProof/>
          <w:color w:val="333333"/>
          <w:spacing w:val="8"/>
          <w:kern w:val="0"/>
          <w:sz w:val="28"/>
          <w:szCs w:val="28"/>
        </w:rPr>
        <w:t>乳山宏大工程咨询有限公司</w:t>
      </w:r>
    </w:p>
    <w:p w14:paraId="71B27E34"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863C9">
        <w:rPr>
          <w:rFonts w:ascii="仿宋_GB2312" w:eastAsia="仿宋_GB2312" w:hAnsi="仿宋" w:cs="宋体"/>
          <w:noProof/>
          <w:color w:val="333333"/>
          <w:spacing w:val="8"/>
          <w:kern w:val="0"/>
          <w:sz w:val="28"/>
          <w:szCs w:val="28"/>
        </w:rPr>
        <w:t>乳山市世纪大道260号北楼二楼</w:t>
      </w:r>
    </w:p>
    <w:p w14:paraId="67A0888D"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F863C9">
        <w:rPr>
          <w:rFonts w:ascii="仿宋_GB2312" w:eastAsia="仿宋_GB2312" w:hAnsi="仿宋" w:cs="宋体"/>
          <w:noProof/>
          <w:color w:val="333333"/>
          <w:spacing w:val="8"/>
          <w:kern w:val="0"/>
          <w:sz w:val="28"/>
          <w:szCs w:val="28"/>
        </w:rPr>
        <w:t>柯耀辉</w:t>
      </w:r>
    </w:p>
    <w:p w14:paraId="14A36636"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F863C9">
        <w:rPr>
          <w:rFonts w:ascii="仿宋_GB2312" w:eastAsia="仿宋_GB2312" w:hAnsi="仿宋" w:cs="宋体"/>
          <w:noProof/>
          <w:color w:val="333333"/>
          <w:spacing w:val="8"/>
          <w:kern w:val="0"/>
          <w:sz w:val="28"/>
          <w:szCs w:val="28"/>
        </w:rPr>
        <w:t>0631-6675889</w:t>
      </w:r>
    </w:p>
    <w:p w14:paraId="5B94E90D" w14:textId="77777777" w:rsidR="00FB293A" w:rsidRDefault="00FB293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ABD83D7" w14:textId="77777777" w:rsidR="00FB293A" w:rsidRDefault="00FB293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377D36E" w14:textId="77777777" w:rsidR="00FB293A" w:rsidRDefault="00FB293A">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F863C9">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36F6F469" w14:textId="54F8629D" w:rsidR="00FB293A" w:rsidRDefault="00FB293A">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161002">
        <w:rPr>
          <w:rFonts w:ascii="仿宋_GB2312" w:eastAsia="仿宋_GB2312" w:hAnsi="宋体" w:cs="宋体"/>
          <w:noProof/>
          <w:kern w:val="0"/>
          <w:sz w:val="28"/>
          <w:szCs w:val="28"/>
        </w:rPr>
        <w:t>2026年08月19日</w:t>
      </w:r>
    </w:p>
    <w:p w14:paraId="3B0B24A1" w14:textId="77777777" w:rsidR="00FB293A" w:rsidRDefault="00FB293A">
      <w:pPr>
        <w:widowControl/>
        <w:adjustRightInd w:val="0"/>
        <w:spacing w:line="360" w:lineRule="auto"/>
        <w:ind w:left="-240"/>
        <w:jc w:val="right"/>
        <w:rPr>
          <w:rFonts w:ascii="宋体" w:hAnsi="宋体" w:cs="宋体"/>
          <w:kern w:val="0"/>
          <w:sz w:val="24"/>
        </w:rPr>
      </w:pPr>
    </w:p>
    <w:p w14:paraId="35890F14" w14:textId="77777777" w:rsidR="00FB293A" w:rsidRDefault="00FB293A">
      <w:pPr>
        <w:sectPr w:rsidR="00FB293A">
          <w:footerReference w:type="default" r:id="rId12"/>
          <w:pgSz w:w="11906" w:h="16838"/>
          <w:pgMar w:top="1440" w:right="1080" w:bottom="1440" w:left="1080" w:header="851" w:footer="992" w:gutter="0"/>
          <w:cols w:space="720"/>
          <w:docGrid w:type="lines" w:linePitch="312"/>
        </w:sectPr>
      </w:pPr>
    </w:p>
    <w:p w14:paraId="66143CE4" w14:textId="77777777" w:rsidR="00FB293A" w:rsidRDefault="00FB293A">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170F3BC" w14:textId="77777777" w:rsidR="00FB293A" w:rsidRDefault="00FB293A"/>
    <w:p w14:paraId="55434544" w14:textId="77777777" w:rsidR="00FB293A" w:rsidRDefault="00FB293A">
      <w:pPr>
        <w:sectPr w:rsidR="00FB293A">
          <w:pgSz w:w="11906" w:h="16838"/>
          <w:pgMar w:top="1440" w:right="1077" w:bottom="1440" w:left="1077" w:header="851" w:footer="992" w:gutter="0"/>
          <w:cols w:space="720"/>
          <w:docGrid w:type="lines" w:linePitch="312"/>
        </w:sectPr>
      </w:pPr>
    </w:p>
    <w:p w14:paraId="10C536F8" w14:textId="77777777" w:rsidR="00FB293A" w:rsidRDefault="00FB293A">
      <w:pPr>
        <w:jc w:val="center"/>
        <w:rPr>
          <w:rFonts w:ascii="黑体" w:eastAsia="黑体" w:hAnsi="黑体"/>
          <w:sz w:val="32"/>
          <w:szCs w:val="32"/>
        </w:rPr>
      </w:pPr>
      <w:r>
        <w:rPr>
          <w:rFonts w:ascii="黑体" w:eastAsia="黑体" w:hAnsi="黑体" w:hint="eastAsia"/>
          <w:sz w:val="32"/>
          <w:szCs w:val="32"/>
        </w:rPr>
        <w:lastRenderedPageBreak/>
        <w:t>投标须知前附表</w:t>
      </w:r>
    </w:p>
    <w:p w14:paraId="78DA85D5" w14:textId="77777777" w:rsidR="00FB293A" w:rsidRDefault="00FB293A">
      <w:pPr>
        <w:spacing w:line="560" w:lineRule="exact"/>
        <w:ind w:firstLineChars="200" w:firstLine="560"/>
        <w:jc w:val="left"/>
        <w:rPr>
          <w:rFonts w:ascii="仿宋_GB2312" w:eastAsia="仿宋_GB2312" w:hAnsi="宋体"/>
          <w:sz w:val="28"/>
          <w:szCs w:val="28"/>
        </w:rPr>
      </w:pPr>
    </w:p>
    <w:p w14:paraId="724D2FFE" w14:textId="77777777" w:rsidR="00FB293A" w:rsidRDefault="00FB293A">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B293A" w14:paraId="18077A36"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1637079B"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582B812D" w14:textId="77777777" w:rsidR="00FB293A" w:rsidRDefault="00FB293A">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B293A" w14:paraId="5569031F"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71E81B71"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7071B63C"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863C9">
              <w:rPr>
                <w:rFonts w:ascii="仿宋_GB2312" w:eastAsia="仿宋_GB2312" w:hAnsi="宋体"/>
                <w:noProof/>
                <w:sz w:val="28"/>
                <w:szCs w:val="28"/>
              </w:rPr>
              <w:t>润泽小区、丽景豪园等7个小区换热站改造工程</w:t>
            </w:r>
          </w:p>
        </w:tc>
      </w:tr>
      <w:tr w:rsidR="00FB293A" w14:paraId="5A692E2C"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8A9A8AF"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FB9150B"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F863C9">
              <w:rPr>
                <w:rFonts w:ascii="仿宋_GB2312" w:eastAsia="仿宋_GB2312" w:hAnsi="宋体"/>
                <w:noProof/>
                <w:sz w:val="28"/>
                <w:szCs w:val="28"/>
              </w:rPr>
              <w:t>SDRS-HD-2026143</w:t>
            </w:r>
          </w:p>
        </w:tc>
      </w:tr>
      <w:tr w:rsidR="00FB293A" w14:paraId="1660B8A4"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101D2C66" w14:textId="77777777" w:rsidR="00FB293A" w:rsidRDefault="00FB293A">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4A3CF36F"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863C9">
              <w:rPr>
                <w:rFonts w:ascii="仿宋_GB2312" w:eastAsia="仿宋_GB2312" w:hAnsi="宋体"/>
                <w:noProof/>
                <w:sz w:val="28"/>
                <w:szCs w:val="28"/>
              </w:rPr>
              <w:t>乳山市热力集团有限公司</w:t>
            </w:r>
          </w:p>
          <w:p w14:paraId="1F53D3E0"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863C9">
              <w:rPr>
                <w:rFonts w:ascii="仿宋_GB2312" w:eastAsia="仿宋_GB2312" w:hAnsi="仿宋" w:cs="宋体"/>
                <w:noProof/>
                <w:color w:val="333333"/>
                <w:spacing w:val="8"/>
                <w:sz w:val="28"/>
                <w:szCs w:val="28"/>
              </w:rPr>
              <w:t>山东省威海市乳山市城区街道北环路21号</w:t>
            </w:r>
          </w:p>
          <w:p w14:paraId="6DF3F716"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863C9">
              <w:rPr>
                <w:rFonts w:ascii="仿宋_GB2312" w:eastAsia="仿宋_GB2312" w:hAnsi="宋体"/>
                <w:noProof/>
                <w:sz w:val="28"/>
                <w:szCs w:val="28"/>
              </w:rPr>
              <w:t>刘</w:t>
            </w:r>
            <w:r w:rsidRPr="00F863C9">
              <w:rPr>
                <w:rFonts w:ascii="微软雅黑" w:eastAsia="微软雅黑" w:hAnsi="微软雅黑" w:cs="微软雅黑" w:hint="eastAsia"/>
                <w:noProof/>
                <w:sz w:val="28"/>
                <w:szCs w:val="28"/>
              </w:rPr>
              <w:t>赟</w:t>
            </w:r>
          </w:p>
          <w:p w14:paraId="435B0878"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863C9">
              <w:rPr>
                <w:rFonts w:ascii="仿宋_GB2312" w:eastAsia="仿宋_GB2312" w:hAnsi="宋体"/>
                <w:noProof/>
                <w:sz w:val="28"/>
                <w:szCs w:val="28"/>
              </w:rPr>
              <w:t>13255656665</w:t>
            </w:r>
          </w:p>
        </w:tc>
      </w:tr>
      <w:tr w:rsidR="00FB293A" w14:paraId="0EAAAE5A"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17982547" w14:textId="77777777" w:rsidR="00FB293A" w:rsidRDefault="00FB293A">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42DAC306"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863C9">
              <w:rPr>
                <w:rFonts w:ascii="仿宋_GB2312" w:eastAsia="仿宋_GB2312" w:hAnsi="宋体"/>
                <w:noProof/>
                <w:sz w:val="28"/>
                <w:szCs w:val="28"/>
              </w:rPr>
              <w:t>乳山宏大工程咨询有限公司</w:t>
            </w:r>
          </w:p>
          <w:p w14:paraId="5D7899CA"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863C9">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76B0C7B3"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863C9">
              <w:rPr>
                <w:rFonts w:ascii="仿宋_GB2312" w:eastAsia="仿宋_GB2312" w:hAnsi="宋体"/>
                <w:noProof/>
                <w:sz w:val="28"/>
                <w:szCs w:val="28"/>
              </w:rPr>
              <w:t>柯耀辉</w:t>
            </w:r>
          </w:p>
          <w:p w14:paraId="76EA1EC0"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863C9">
              <w:rPr>
                <w:rFonts w:ascii="仿宋_GB2312" w:eastAsia="仿宋_GB2312" w:hAnsi="宋体"/>
                <w:noProof/>
                <w:sz w:val="28"/>
                <w:szCs w:val="28"/>
              </w:rPr>
              <w:t>0631-6675889</w:t>
            </w:r>
          </w:p>
        </w:tc>
      </w:tr>
      <w:tr w:rsidR="00FB293A" w14:paraId="711D4FC1"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44EF7D40" w14:textId="77777777" w:rsidR="00FB293A" w:rsidRDefault="00FB293A">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32A4CFD3"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7C5A7BE"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4C118E9" w14:textId="77777777" w:rsidR="00FB293A" w:rsidRDefault="00FB293A">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17863029936；平台QQ服务群：1046971257。</w:t>
            </w:r>
          </w:p>
          <w:p w14:paraId="2EE58A46"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6F65B00"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40DD1FD"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13D9939"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732BF007" w14:textId="77777777" w:rsidR="00FB293A" w:rsidRDefault="00FB293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7A431F4" w14:textId="77777777" w:rsidR="00FB293A" w:rsidRDefault="00FB293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FB293A" w14:paraId="78573475"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C899188"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14A0CFF9" w14:textId="77777777" w:rsidR="00FB293A" w:rsidRDefault="00FB293A">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B293A" w14:paraId="60F58F72"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48464C4"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261A7B36"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FB293A" w14:paraId="7018A7DB"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78CF788"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0601048F"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B293A" w14:paraId="2B9160B0"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CEC6874"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14701990" w14:textId="77777777" w:rsidR="00FB293A" w:rsidRDefault="00FB293A">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B293A" w14:paraId="5E802617"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0336FC55"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6F7B0BCA"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B293A" w14:paraId="6249A67A"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5422BE0"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069A2352"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FB293A" w14:paraId="3BA53B9F"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E847E2C"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7BE92E61" w14:textId="77777777" w:rsidR="00FB293A" w:rsidRDefault="00FB293A">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F863C9">
              <w:rPr>
                <w:rFonts w:ascii="仿宋_GB2312" w:eastAsia="仿宋_GB2312" w:hAnsi="宋体"/>
                <w:noProof/>
                <w:sz w:val="28"/>
                <w:szCs w:val="28"/>
                <w:u w:val="single"/>
              </w:rPr>
              <w:t>5997361.02</w:t>
            </w:r>
            <w:r>
              <w:rPr>
                <w:rFonts w:ascii="仿宋_GB2312" w:eastAsia="仿宋_GB2312" w:hAnsi="宋体" w:hint="eastAsia"/>
                <w:sz w:val="28"/>
                <w:szCs w:val="28"/>
              </w:rPr>
              <w:t>元</w:t>
            </w:r>
          </w:p>
        </w:tc>
      </w:tr>
      <w:tr w:rsidR="00FB293A" w14:paraId="07E6C678"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CED0A51"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3CB1B12C"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FB293A" w14:paraId="3F14C267"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B58A922"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535D5863"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FB293A" w14:paraId="30895E81"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A72CD9A"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41463ACD"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E4AAA9B" w14:textId="11D1F4F5" w:rsidR="00FB293A" w:rsidRDefault="00161002">
            <w:pPr>
              <w:spacing w:line="560" w:lineRule="exact"/>
              <w:rPr>
                <w:rFonts w:ascii="仿宋_GB2312" w:eastAsia="仿宋_GB2312" w:hAnsi="宋体"/>
                <w:sz w:val="28"/>
                <w:szCs w:val="28"/>
              </w:rPr>
            </w:pPr>
            <w:r>
              <w:rPr>
                <w:rFonts w:ascii="仿宋_GB2312" w:eastAsia="仿宋_GB2312" w:hAnsi="宋体"/>
                <w:noProof/>
                <w:sz w:val="28"/>
                <w:szCs w:val="28"/>
              </w:rPr>
              <w:t>2026年08月19日</w:t>
            </w:r>
            <w:r w:rsidR="00FB293A" w:rsidRPr="00F863C9">
              <w:rPr>
                <w:rFonts w:ascii="仿宋_GB2312" w:eastAsia="仿宋_GB2312" w:hAnsi="宋体"/>
                <w:noProof/>
                <w:sz w:val="28"/>
                <w:szCs w:val="28"/>
              </w:rPr>
              <w:t>18时00分</w:t>
            </w:r>
            <w:r w:rsidR="00FB293A">
              <w:rPr>
                <w:rFonts w:ascii="仿宋_GB2312" w:eastAsia="仿宋_GB2312" w:hAnsi="宋体" w:hint="eastAsia"/>
                <w:sz w:val="28"/>
                <w:szCs w:val="28"/>
              </w:rPr>
              <w:t>至</w:t>
            </w:r>
            <w:r>
              <w:rPr>
                <w:rFonts w:ascii="仿宋_GB2312" w:eastAsia="仿宋_GB2312" w:hAnsi="宋体"/>
                <w:noProof/>
                <w:sz w:val="28"/>
                <w:szCs w:val="28"/>
              </w:rPr>
              <w:t>2026年09月09日09时00分</w:t>
            </w:r>
            <w:r w:rsidR="00FB293A">
              <w:rPr>
                <w:rFonts w:ascii="仿宋_GB2312" w:eastAsia="仿宋_GB2312" w:hAnsi="宋体" w:hint="eastAsia"/>
                <w:sz w:val="28"/>
                <w:szCs w:val="28"/>
              </w:rPr>
              <w:t>（以电子交易系统具体显示时间为准）</w:t>
            </w:r>
          </w:p>
          <w:p w14:paraId="517FD7DF"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B293A" w14:paraId="66FD2108"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20FB4232"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62274F01" w14:textId="5EE7BE0A"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161002">
              <w:rPr>
                <w:rFonts w:ascii="仿宋_GB2312" w:eastAsia="仿宋_GB2312" w:hAnsi="宋体"/>
                <w:noProof/>
                <w:sz w:val="28"/>
                <w:szCs w:val="28"/>
              </w:rPr>
              <w:t>2026年09月09日09时00分</w:t>
            </w:r>
          </w:p>
          <w:p w14:paraId="190EC736"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B293A" w14:paraId="49AF27AC"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17E91583"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63EB01C1" w14:textId="77777777" w:rsidR="00FB293A" w:rsidRDefault="00FB293A">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FB293A" w14:paraId="1975043A"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F91D42A"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18</w:t>
            </w:r>
          </w:p>
        </w:tc>
        <w:tc>
          <w:tcPr>
            <w:tcW w:w="8291" w:type="dxa"/>
            <w:tcBorders>
              <w:top w:val="single" w:sz="4" w:space="0" w:color="auto"/>
              <w:left w:val="single" w:sz="4" w:space="0" w:color="auto"/>
              <w:bottom w:val="single" w:sz="4" w:space="0" w:color="auto"/>
              <w:right w:val="single" w:sz="4" w:space="0" w:color="auto"/>
            </w:tcBorders>
            <w:vAlign w:val="center"/>
          </w:tcPr>
          <w:p w14:paraId="78853190"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8CB4724"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FB293A" w14:paraId="42FF0483"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392FD7DF"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tcPr>
          <w:p w14:paraId="7B7965B1" w14:textId="77777777" w:rsidR="00FB293A" w:rsidRDefault="00FB293A">
            <w:pPr>
              <w:spacing w:line="560" w:lineRule="exact"/>
              <w:rPr>
                <w:rFonts w:ascii="仿宋_GB2312" w:eastAsia="仿宋_GB2312" w:hAnsi="宋体"/>
                <w:sz w:val="28"/>
                <w:szCs w:val="28"/>
              </w:rPr>
            </w:pPr>
            <w:r w:rsidRPr="00F863C9">
              <w:rPr>
                <w:rFonts w:ascii="仿宋_GB2312" w:eastAsia="仿宋_GB2312" w:hAnsi="宋体"/>
                <w:noProof/>
                <w:sz w:val="28"/>
                <w:szCs w:val="28"/>
              </w:rPr>
              <w:t>润泽小区、丽景豪园等7个小区换热站改造工程</w:t>
            </w:r>
            <w:r>
              <w:rPr>
                <w:rFonts w:ascii="仿宋_GB2312" w:eastAsia="仿宋_GB2312" w:hAnsi="宋体" w:hint="eastAsia"/>
                <w:sz w:val="28"/>
                <w:szCs w:val="28"/>
              </w:rPr>
              <w:t>(</w:t>
            </w:r>
            <w:r w:rsidRPr="00F863C9">
              <w:rPr>
                <w:rFonts w:ascii="仿宋_GB2312" w:eastAsia="仿宋_GB2312" w:hAnsi="宋体"/>
                <w:noProof/>
                <w:sz w:val="28"/>
                <w:szCs w:val="28"/>
              </w:rPr>
              <w:t>A</w:t>
            </w:r>
            <w:r>
              <w:rPr>
                <w:rFonts w:ascii="仿宋_GB2312" w:eastAsia="仿宋_GB2312" w:hAnsi="宋体" w:hint="eastAsia"/>
                <w:sz w:val="28"/>
                <w:szCs w:val="28"/>
              </w:rPr>
              <w:t>包)</w:t>
            </w:r>
          </w:p>
          <w:p w14:paraId="7B3F35C7"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F863C9">
              <w:rPr>
                <w:rFonts w:ascii="仿宋_GB2312" w:eastAsia="仿宋_GB2312" w:hAnsi="宋体"/>
                <w:noProof/>
                <w:sz w:val="28"/>
                <w:szCs w:val="28"/>
              </w:rPr>
              <w:t>整体质保3个供暖季</w:t>
            </w:r>
          </w:p>
        </w:tc>
      </w:tr>
      <w:tr w:rsidR="00FB293A" w14:paraId="2BE0D7A9"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4C5CDAC0"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2140C454" w14:textId="77777777" w:rsidR="00FB293A" w:rsidRDefault="00FB293A">
            <w:pPr>
              <w:spacing w:line="560" w:lineRule="exact"/>
              <w:rPr>
                <w:rFonts w:ascii="仿宋_GB2312" w:eastAsia="仿宋_GB2312" w:hAnsi="宋体"/>
                <w:sz w:val="28"/>
                <w:szCs w:val="28"/>
              </w:rPr>
            </w:pPr>
            <w:r w:rsidRPr="00F863C9">
              <w:rPr>
                <w:rFonts w:ascii="仿宋_GB2312" w:eastAsia="仿宋_GB2312" w:hAnsi="宋体"/>
                <w:noProof/>
                <w:sz w:val="28"/>
                <w:szCs w:val="28"/>
              </w:rPr>
              <w:t>润泽小区、丽景豪园等7个小区换热站改造工程</w:t>
            </w:r>
            <w:r>
              <w:rPr>
                <w:rFonts w:ascii="仿宋_GB2312" w:eastAsia="仿宋_GB2312" w:hAnsi="宋体" w:hint="eastAsia"/>
                <w:sz w:val="28"/>
                <w:szCs w:val="28"/>
              </w:rPr>
              <w:t>(</w:t>
            </w:r>
            <w:r w:rsidRPr="00F863C9">
              <w:rPr>
                <w:rFonts w:ascii="仿宋_GB2312" w:eastAsia="仿宋_GB2312" w:hAnsi="宋体"/>
                <w:noProof/>
                <w:sz w:val="28"/>
                <w:szCs w:val="28"/>
              </w:rPr>
              <w:t>A</w:t>
            </w:r>
            <w:r>
              <w:rPr>
                <w:rFonts w:ascii="仿宋_GB2312" w:eastAsia="仿宋_GB2312" w:hAnsi="宋体" w:hint="eastAsia"/>
                <w:sz w:val="28"/>
                <w:szCs w:val="28"/>
              </w:rPr>
              <w:t>包)</w:t>
            </w:r>
          </w:p>
          <w:p w14:paraId="4CB8966B"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F863C9">
              <w:rPr>
                <w:rFonts w:ascii="仿宋_GB2312" w:eastAsia="仿宋_GB2312" w:hAnsi="宋体"/>
                <w:noProof/>
                <w:sz w:val="28"/>
                <w:szCs w:val="28"/>
              </w:rPr>
              <w:t>11月20前完成并交付使用</w:t>
            </w:r>
          </w:p>
          <w:p w14:paraId="606F60C9"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B293A" w14:paraId="338C54BB"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6BBE43A9"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7D369F5B"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F863C9">
              <w:rPr>
                <w:rFonts w:ascii="仿宋_GB2312" w:eastAsia="仿宋_GB2312" w:hAnsi="宋体"/>
                <w:noProof/>
                <w:sz w:val="28"/>
                <w:szCs w:val="28"/>
              </w:rPr>
              <w:t>润泽小区、丽景豪园等7个小区换热站改造工程</w:t>
            </w:r>
            <w:r>
              <w:rPr>
                <w:rFonts w:ascii="仿宋_GB2312" w:eastAsia="仿宋_GB2312" w:hAnsi="宋体" w:hint="eastAsia"/>
                <w:sz w:val="28"/>
                <w:szCs w:val="28"/>
              </w:rPr>
              <w:t>(</w:t>
            </w:r>
            <w:r w:rsidRPr="00F863C9">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FB293A" w14:paraId="5F8DAD5A"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299B485A"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453363EF"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B293A" w14:paraId="13DD138E"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9403441"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0F21844C" w14:textId="337F2E7A" w:rsidR="00FB293A" w:rsidRDefault="00FB293A">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w:t>
            </w:r>
            <w:r w:rsidR="00634DAE">
              <w:rPr>
                <w:rFonts w:ascii="仿宋_GB2312" w:eastAsia="仿宋_GB2312" w:hAnsi="宋体" w:hint="eastAsia"/>
                <w:sz w:val="28"/>
                <w:szCs w:val="28"/>
              </w:rPr>
              <w:t>/</w:t>
            </w:r>
          </w:p>
        </w:tc>
      </w:tr>
      <w:tr w:rsidR="00FB293A" w14:paraId="31FF465C"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2343EE0D"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00103CCC"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9F909F2" w14:textId="77777777" w:rsidR="00FB293A" w:rsidRDefault="00FB293A">
            <w:pPr>
              <w:spacing w:line="560" w:lineRule="exact"/>
              <w:rPr>
                <w:rFonts w:ascii="仿宋_GB2312" w:eastAsia="仿宋_GB2312" w:hAnsi="宋体"/>
                <w:sz w:val="28"/>
                <w:szCs w:val="28"/>
              </w:rPr>
            </w:pPr>
            <w:r w:rsidRPr="00F863C9">
              <w:rPr>
                <w:rFonts w:ascii="仿宋_GB2312" w:eastAsia="仿宋_GB2312" w:hAnsi="宋体"/>
                <w:noProof/>
                <w:sz w:val="28"/>
                <w:szCs w:val="28"/>
              </w:rPr>
              <w:t>签订中标合同后，本工程无预付款，中标合同额90%为设备验收款，此款项根据设备整体验收实际进度依次支付；质保金为中标合同额10%，在整个项目运行三个采暖季后一次性无息付清。每次付款前中标单位向招标单位出具增值税专用发票后付款。</w:t>
            </w:r>
          </w:p>
        </w:tc>
      </w:tr>
      <w:tr w:rsidR="00FB293A" w14:paraId="66095F20"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93AF675"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560DAF42"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FB293A" w14:paraId="3A140FE1"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0933AE6"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7B474F16"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9B1EE68"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FB293A" w14:paraId="531E875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EB20D92"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7FBF63EA" w14:textId="77777777" w:rsidR="00FB293A" w:rsidRDefault="00FB293A">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C690BF4" w14:textId="77777777" w:rsidR="00FB293A" w:rsidRDefault="00FB293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4FC8AE7" w14:textId="77777777" w:rsidR="00FB293A" w:rsidRDefault="00FB293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863C9">
              <w:rPr>
                <w:rFonts w:ascii="仿宋_GB2312" w:eastAsia="仿宋_GB2312" w:hAnsi="仿宋" w:cs="宋体"/>
                <w:noProof/>
                <w:sz w:val="28"/>
                <w:szCs w:val="28"/>
              </w:rPr>
              <w:t>rshdzb@163.com</w:t>
            </w:r>
          </w:p>
          <w:p w14:paraId="37696BC0" w14:textId="77777777" w:rsidR="00FB293A" w:rsidRDefault="00FB293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257888D" w14:textId="77777777" w:rsidR="00FB293A" w:rsidRDefault="00FB293A">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FB293A" w14:paraId="64D2FF90"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53A6FE4"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3DE35785"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F863C9">
              <w:rPr>
                <w:rFonts w:ascii="仿宋_GB2312" w:eastAsia="仿宋_GB2312" w:hAnsi="宋体"/>
                <w:noProof/>
                <w:sz w:val="28"/>
                <w:szCs w:val="28"/>
              </w:rPr>
              <w:t>43485.00</w:t>
            </w:r>
            <w:r>
              <w:rPr>
                <w:rFonts w:ascii="仿宋_GB2312" w:eastAsia="仿宋_GB2312" w:hAnsi="宋体" w:hint="eastAsia"/>
                <w:sz w:val="28"/>
                <w:szCs w:val="28"/>
              </w:rPr>
              <w:t>元，由成交单位在签订合同前向采购代理机构缴纳，包含在报价中。</w:t>
            </w:r>
          </w:p>
          <w:p w14:paraId="55A14D0D" w14:textId="77777777" w:rsidR="00FB293A" w:rsidRDefault="00FB293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F863C9">
              <w:rPr>
                <w:rFonts w:ascii="仿宋_GB2312" w:eastAsia="仿宋_GB2312" w:hAnsi="宋体"/>
                <w:noProof/>
                <w:sz w:val="28"/>
                <w:szCs w:val="28"/>
              </w:rPr>
              <w:t>乳山宏大工程咨询有限公司</w:t>
            </w:r>
          </w:p>
          <w:p w14:paraId="2815CD5B"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863C9">
              <w:rPr>
                <w:rFonts w:ascii="仿宋_GB2312" w:eastAsia="仿宋_GB2312" w:hAnsi="宋体"/>
                <w:noProof/>
                <w:sz w:val="28"/>
                <w:szCs w:val="28"/>
              </w:rPr>
              <w:t>威海银行股份有限公司乳山支行</w:t>
            </w:r>
          </w:p>
          <w:p w14:paraId="6773E988"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863C9">
              <w:rPr>
                <w:rFonts w:ascii="仿宋_GB2312" w:eastAsia="仿宋_GB2312" w:hAnsi="宋体"/>
                <w:noProof/>
                <w:sz w:val="28"/>
                <w:szCs w:val="28"/>
              </w:rPr>
              <w:t>817892001421012945</w:t>
            </w:r>
          </w:p>
        </w:tc>
      </w:tr>
      <w:tr w:rsidR="00FB293A" w14:paraId="3804C996"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DA32C81" w14:textId="77777777" w:rsidR="00FB293A" w:rsidRDefault="00FB293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47EF07A3" w14:textId="77777777" w:rsidR="00FB293A" w:rsidRDefault="00FB293A">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863C9">
              <w:rPr>
                <w:rFonts w:ascii="仿宋_GB2312" w:eastAsia="仿宋_GB2312" w:hAnsi="宋体"/>
                <w:noProof/>
                <w:sz w:val="28"/>
                <w:szCs w:val="28"/>
              </w:rPr>
              <w:t>工程类</w:t>
            </w:r>
            <w:r>
              <w:rPr>
                <w:rFonts w:ascii="仿宋_GB2312" w:eastAsia="仿宋_GB2312" w:hAnsi="宋体" w:hint="eastAsia"/>
                <w:sz w:val="28"/>
                <w:szCs w:val="28"/>
              </w:rPr>
              <w:t>以</w:t>
            </w:r>
            <w:r w:rsidRPr="00F863C9">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AB66360" w14:textId="77777777" w:rsidR="00FB293A" w:rsidRDefault="00FB293A">
      <w:pPr>
        <w:spacing w:line="560" w:lineRule="exact"/>
        <w:ind w:firstLineChars="200" w:firstLine="560"/>
        <w:jc w:val="left"/>
        <w:rPr>
          <w:rFonts w:ascii="仿宋_GB2312" w:eastAsia="仿宋_GB2312" w:hAnsi="宋体"/>
          <w:sz w:val="28"/>
          <w:szCs w:val="28"/>
        </w:rPr>
      </w:pPr>
    </w:p>
    <w:p w14:paraId="320F1239" w14:textId="77777777" w:rsidR="00FB293A" w:rsidRDefault="00FB293A">
      <w:pPr>
        <w:pStyle w:val="af7"/>
        <w:spacing w:line="432" w:lineRule="auto"/>
        <w:ind w:firstLineChars="150" w:firstLine="480"/>
        <w:rPr>
          <w:rFonts w:eastAsia="黑体"/>
          <w:sz w:val="32"/>
          <w:szCs w:val="32"/>
        </w:rPr>
      </w:pPr>
      <w:r>
        <w:rPr>
          <w:rFonts w:eastAsia="黑体" w:hint="eastAsia"/>
          <w:sz w:val="32"/>
          <w:szCs w:val="32"/>
        </w:rPr>
        <w:t xml:space="preserve"> </w:t>
      </w:r>
    </w:p>
    <w:p w14:paraId="073ADEF7" w14:textId="77777777" w:rsidR="00FB293A" w:rsidRDefault="00FB293A">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78885D6E" w14:textId="77777777" w:rsidR="00FB293A" w:rsidRDefault="00FB293A">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B293A" w14:paraId="04141A3D"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22752B8A" w14:textId="77777777" w:rsidR="00FB293A" w:rsidRDefault="00FB293A"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B293A" w14:paraId="1CC23477" w14:textId="77777777" w:rsidTr="00F62314">
        <w:trPr>
          <w:trHeight w:val="607"/>
          <w:jc w:val="center"/>
        </w:trPr>
        <w:tc>
          <w:tcPr>
            <w:tcW w:w="9309" w:type="dxa"/>
            <w:tcBorders>
              <w:top w:val="single" w:sz="4" w:space="0" w:color="auto"/>
              <w:left w:val="single" w:sz="4" w:space="0" w:color="auto"/>
              <w:bottom w:val="single" w:sz="4" w:space="0" w:color="auto"/>
            </w:tcBorders>
          </w:tcPr>
          <w:p w14:paraId="123F461E"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071A9F8"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2、法定代表人授权委托书；被授权人身份证扫描件；</w:t>
            </w:r>
          </w:p>
          <w:p w14:paraId="439243FE"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若响应单位代表为企业法定代表人/单位负责人的，则只需提供企业法定代表人/单位负责人身份证扫描件；(A)包</w:t>
            </w:r>
          </w:p>
          <w:p w14:paraId="5D474A41"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3、同时具有机电工程施工总承包叁级及以上资质和电子与智能化工程专业承包贰级及以上资质证书扫描件；(A)包</w:t>
            </w:r>
          </w:p>
          <w:p w14:paraId="12F8776F"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610A8C4D"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5、参加本项目报价前三年内无重大违法记录声明（格式自定）；(A)包</w:t>
            </w:r>
          </w:p>
          <w:p w14:paraId="6CB561E7"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0579C565"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投标单位及其法定代表人、授权委托人在</w:t>
            </w:r>
            <w:r w:rsidRPr="00F863C9">
              <w:rPr>
                <w:rFonts w:ascii="仿宋_GB2312" w:eastAsia="仿宋_GB2312" w:hAnsi="宋体"/>
                <w:noProof/>
                <w:sz w:val="28"/>
                <w:szCs w:val="28"/>
              </w:rPr>
              <w:t>“</w:t>
            </w:r>
            <w:r w:rsidRPr="00F863C9">
              <w:rPr>
                <w:rFonts w:ascii="仿宋_GB2312" w:eastAsia="仿宋_GB2312" w:hAnsi="宋体"/>
                <w:noProof/>
                <w:sz w:val="28"/>
                <w:szCs w:val="28"/>
              </w:rPr>
              <w:t>全国法院失信被执行人名单公布及查询（http://zxgk.court.gov.cn/shixin/）</w:t>
            </w:r>
            <w:r w:rsidRPr="00F863C9">
              <w:rPr>
                <w:rFonts w:ascii="仿宋_GB2312" w:eastAsia="仿宋_GB2312" w:hAnsi="宋体"/>
                <w:noProof/>
                <w:sz w:val="28"/>
                <w:szCs w:val="28"/>
              </w:rPr>
              <w:t>”</w:t>
            </w:r>
            <w:r w:rsidRPr="00F863C9">
              <w:rPr>
                <w:rFonts w:ascii="仿宋_GB2312" w:eastAsia="仿宋_GB2312" w:hAnsi="宋体"/>
                <w:noProof/>
                <w:sz w:val="28"/>
                <w:szCs w:val="28"/>
              </w:rPr>
              <w:t>网站截图；(A)包</w:t>
            </w:r>
          </w:p>
          <w:p w14:paraId="2B966B84"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7、财务状况报告等相关材料</w:t>
            </w:r>
          </w:p>
          <w:p w14:paraId="44A766CB"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651F4A4B"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t>B.银行出具的有效期内的资信证明扫描件。</w:t>
            </w:r>
          </w:p>
          <w:p w14:paraId="7C720332" w14:textId="77777777" w:rsidR="00FB293A" w:rsidRPr="00F863C9" w:rsidRDefault="00FB293A" w:rsidP="00B83FEC">
            <w:pPr>
              <w:spacing w:line="560" w:lineRule="exact"/>
              <w:ind w:firstLineChars="122" w:firstLine="342"/>
              <w:rPr>
                <w:rFonts w:ascii="仿宋_GB2312" w:eastAsia="仿宋_GB2312" w:hAnsi="宋体"/>
                <w:noProof/>
                <w:sz w:val="28"/>
                <w:szCs w:val="28"/>
              </w:rPr>
            </w:pPr>
            <w:r w:rsidRPr="00F863C9">
              <w:rPr>
                <w:rFonts w:ascii="仿宋_GB2312" w:eastAsia="仿宋_GB2312" w:hAnsi="宋体"/>
                <w:noProof/>
                <w:sz w:val="28"/>
                <w:szCs w:val="28"/>
              </w:rPr>
              <w:lastRenderedPageBreak/>
              <w:t>注：A、B两项提供任意一项均可。(A)包</w:t>
            </w:r>
          </w:p>
          <w:p w14:paraId="3CF1A135" w14:textId="77777777" w:rsidR="00FB293A" w:rsidRDefault="00FB293A" w:rsidP="00F62314">
            <w:pPr>
              <w:spacing w:line="560" w:lineRule="exact"/>
              <w:ind w:firstLineChars="122" w:firstLine="342"/>
              <w:rPr>
                <w:rFonts w:ascii="仿宋_GB2312" w:eastAsia="仿宋_GB2312" w:hAnsi="宋体"/>
                <w:sz w:val="28"/>
                <w:szCs w:val="28"/>
              </w:rPr>
            </w:pPr>
            <w:r w:rsidRPr="00F863C9">
              <w:rPr>
                <w:rFonts w:ascii="仿宋_GB2312" w:eastAsia="仿宋_GB2312" w:hAnsi="宋体"/>
                <w:noProof/>
                <w:sz w:val="28"/>
                <w:szCs w:val="28"/>
              </w:rPr>
              <w:t>8、具有履行合同所必需的设备和专业技术能力承诺函（格式自拟）；(A)包</w:t>
            </w:r>
          </w:p>
        </w:tc>
      </w:tr>
      <w:tr w:rsidR="00FB293A" w14:paraId="3F70805D"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61637446" w14:textId="77777777" w:rsidR="00FB293A" w:rsidRDefault="00FB293A"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B293A" w14:paraId="63E44394"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59F94EF1" w14:textId="77777777" w:rsidR="00FB293A" w:rsidRPr="00F863C9" w:rsidRDefault="00FB293A" w:rsidP="00B83FEC">
            <w:pPr>
              <w:widowControl/>
              <w:adjustRightInd w:val="0"/>
              <w:spacing w:line="520" w:lineRule="exact"/>
              <w:ind w:firstLineChars="122" w:firstLine="342"/>
              <w:jc w:val="left"/>
              <w:rPr>
                <w:rFonts w:ascii="仿宋_GB2312" w:eastAsia="仿宋_GB2312" w:hAnsi="宋体"/>
                <w:noProof/>
                <w:sz w:val="28"/>
                <w:szCs w:val="28"/>
              </w:rPr>
            </w:pPr>
            <w:r w:rsidRPr="00F863C9">
              <w:rPr>
                <w:rFonts w:ascii="仿宋_GB2312" w:eastAsia="仿宋_GB2312" w:hAnsi="宋体"/>
                <w:noProof/>
                <w:sz w:val="28"/>
                <w:szCs w:val="28"/>
              </w:rPr>
              <w:t>1、投标文件未按规定签章的，作为无效投标；(A)包</w:t>
            </w:r>
          </w:p>
          <w:p w14:paraId="4C56679D" w14:textId="77777777" w:rsidR="00FB293A" w:rsidRPr="00F863C9" w:rsidRDefault="00FB293A" w:rsidP="00B83FEC">
            <w:pPr>
              <w:widowControl/>
              <w:adjustRightInd w:val="0"/>
              <w:spacing w:line="520" w:lineRule="exact"/>
              <w:ind w:firstLineChars="122" w:firstLine="342"/>
              <w:jc w:val="left"/>
              <w:rPr>
                <w:rFonts w:ascii="仿宋_GB2312" w:eastAsia="仿宋_GB2312" w:hAnsi="宋体"/>
                <w:noProof/>
                <w:sz w:val="28"/>
                <w:szCs w:val="28"/>
              </w:rPr>
            </w:pPr>
            <w:r w:rsidRPr="00F863C9">
              <w:rPr>
                <w:rFonts w:ascii="仿宋_GB2312" w:eastAsia="仿宋_GB2312" w:hAnsi="宋体"/>
                <w:noProof/>
                <w:sz w:val="28"/>
                <w:szCs w:val="28"/>
              </w:rPr>
              <w:t>2、被授权人未在规定时间内答疑或澄清的，作为无效投标；(A)包</w:t>
            </w:r>
          </w:p>
          <w:p w14:paraId="29D1D9BD" w14:textId="77777777" w:rsidR="00FB293A" w:rsidRPr="00F863C9" w:rsidRDefault="00FB293A" w:rsidP="00B83FEC">
            <w:pPr>
              <w:widowControl/>
              <w:adjustRightInd w:val="0"/>
              <w:spacing w:line="520" w:lineRule="exact"/>
              <w:ind w:firstLineChars="122" w:firstLine="342"/>
              <w:jc w:val="left"/>
              <w:rPr>
                <w:rFonts w:ascii="仿宋_GB2312" w:eastAsia="仿宋_GB2312" w:hAnsi="宋体"/>
                <w:noProof/>
                <w:sz w:val="28"/>
                <w:szCs w:val="28"/>
              </w:rPr>
            </w:pPr>
            <w:r w:rsidRPr="00F863C9">
              <w:rPr>
                <w:rFonts w:ascii="仿宋_GB2312" w:eastAsia="仿宋_GB2312" w:hAnsi="宋体"/>
                <w:noProof/>
                <w:sz w:val="28"/>
                <w:szCs w:val="28"/>
              </w:rPr>
              <w:t>3、投标文件含有采购人不能接受的附加条件的，作为无效投标；(A)包</w:t>
            </w:r>
          </w:p>
          <w:p w14:paraId="729AEA1E" w14:textId="77777777" w:rsidR="00FB293A" w:rsidRPr="00F863C9" w:rsidRDefault="00FB293A" w:rsidP="00B83FEC">
            <w:pPr>
              <w:widowControl/>
              <w:adjustRightInd w:val="0"/>
              <w:spacing w:line="520" w:lineRule="exact"/>
              <w:ind w:firstLineChars="122" w:firstLine="342"/>
              <w:jc w:val="left"/>
              <w:rPr>
                <w:rFonts w:ascii="仿宋_GB2312" w:eastAsia="仿宋_GB2312" w:hAnsi="宋体"/>
                <w:noProof/>
                <w:sz w:val="28"/>
                <w:szCs w:val="28"/>
              </w:rPr>
            </w:pPr>
            <w:r w:rsidRPr="00F863C9">
              <w:rPr>
                <w:rFonts w:ascii="仿宋_GB2312" w:eastAsia="仿宋_GB2312" w:hAnsi="宋体"/>
                <w:noProof/>
                <w:sz w:val="28"/>
                <w:szCs w:val="28"/>
              </w:rPr>
              <w:t>4、投标报价、交付期（工期）、服务期（质保期）、付款方式、投标有效期等内容不满足招标文件要求的作为无效投标；(A)包</w:t>
            </w:r>
          </w:p>
          <w:p w14:paraId="3C148586" w14:textId="77777777" w:rsidR="00FB293A" w:rsidRPr="00F863C9" w:rsidRDefault="00FB293A" w:rsidP="00B83FEC">
            <w:pPr>
              <w:widowControl/>
              <w:adjustRightInd w:val="0"/>
              <w:spacing w:line="520" w:lineRule="exact"/>
              <w:ind w:firstLineChars="122" w:firstLine="342"/>
              <w:jc w:val="left"/>
              <w:rPr>
                <w:rFonts w:ascii="仿宋_GB2312" w:eastAsia="仿宋_GB2312" w:hAnsi="宋体"/>
                <w:noProof/>
                <w:sz w:val="28"/>
                <w:szCs w:val="28"/>
              </w:rPr>
            </w:pPr>
            <w:r w:rsidRPr="00F863C9">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7A532CA2" w14:textId="77777777" w:rsidR="00FB293A" w:rsidRDefault="00FB293A" w:rsidP="00F62314">
            <w:pPr>
              <w:widowControl/>
              <w:adjustRightInd w:val="0"/>
              <w:spacing w:line="520" w:lineRule="exact"/>
              <w:ind w:firstLineChars="122" w:firstLine="342"/>
              <w:jc w:val="left"/>
              <w:rPr>
                <w:rFonts w:ascii="仿宋_GB2312" w:eastAsia="仿宋_GB2312" w:hAnsi="宋体"/>
                <w:sz w:val="28"/>
                <w:szCs w:val="28"/>
              </w:rPr>
            </w:pPr>
            <w:r w:rsidRPr="00F863C9">
              <w:rPr>
                <w:rFonts w:ascii="仿宋_GB2312" w:eastAsia="仿宋_GB2312" w:hAnsi="宋体"/>
                <w:noProof/>
                <w:sz w:val="28"/>
                <w:szCs w:val="28"/>
              </w:rPr>
              <w:t>6、评审小组认为不符合招标文件其他实质性要求或法律法规规定的其他情形；作为无效投标。(A)包</w:t>
            </w:r>
          </w:p>
        </w:tc>
      </w:tr>
    </w:tbl>
    <w:p w14:paraId="47016101" w14:textId="77777777" w:rsidR="00FB293A" w:rsidRDefault="00FB293A">
      <w:pPr>
        <w:rPr>
          <w:rFonts w:ascii="宋体" w:hAnsi="宋体"/>
          <w:szCs w:val="28"/>
        </w:rPr>
      </w:pPr>
    </w:p>
    <w:p w14:paraId="1AF32DD8" w14:textId="77777777" w:rsidR="00FB293A" w:rsidRDefault="00FB293A">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7E32801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268331D"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27DD40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03CBB9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F863C9">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44F51A3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9FACC8E"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58615A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F8F4F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0D99C9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67591AE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606B00C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040A278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49BB10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33E30F7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28D62639"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A851D3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1FBDBB6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CCAB5F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7B34E8D"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4D922D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91A144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888CBE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30303C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05B5DA1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C7C7F8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F35D382" w14:textId="77777777" w:rsidR="00FB293A" w:rsidRDefault="00FB293A">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EFFFE2B"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0DC6663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F4C982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0876359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39F37DE9" w14:textId="77777777" w:rsidR="00FB293A" w:rsidRDefault="00FB293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D321E1F" w14:textId="77777777" w:rsidR="00FB293A" w:rsidRDefault="00FB293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6BA7A3C" w14:textId="77777777" w:rsidR="00FB293A" w:rsidRDefault="00FB293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AF003A7" w14:textId="77777777" w:rsidR="00FB293A" w:rsidRDefault="00FB293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4C8C575"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54BDE4A"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1A9B8CF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5C7C59B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989B35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2B1FAD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0F16CC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68E6606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90E7C3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6BC0D19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5F34F50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DA9EF4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4B4D64C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32065B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CEBBAA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A64A57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422C5EF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B43B49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F74120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2E42BC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66F27B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01543FF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82703C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2BC8DEB5"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4149CE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35D5507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537D6423"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0C776A4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C36192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226F35A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F69E44B"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3C67D38F"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62BE54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0D077D7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365A36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D3BCBA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A0119C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37473CD7"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2F5D18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6B73340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DA0D00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D599FB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25217E2"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26B2D77"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4BC0B7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D0FC66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13ACA15"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7678D1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A9BFF1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D95486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30782B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22E848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D9E943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7A90122"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①</w:t>
      </w:r>
      <w:r w:rsidRPr="00F863C9">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699D588E"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②</w:t>
      </w:r>
      <w:r w:rsidRPr="00F863C9">
        <w:rPr>
          <w:rFonts w:ascii="仿宋_GB2312" w:eastAsia="仿宋_GB2312" w:hAnsi="宋体"/>
          <w:noProof/>
          <w:sz w:val="28"/>
          <w:szCs w:val="28"/>
        </w:rPr>
        <w:t>法定代表人授权委托书；被授权人身份证扫描件；</w:t>
      </w:r>
    </w:p>
    <w:p w14:paraId="545B2C4E"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若响应单位代表为企业法定代表人/单位负责人的，则只需提供企业法定代表人/单位负责人身份证扫描件；</w:t>
      </w:r>
    </w:p>
    <w:p w14:paraId="48BF9BAE"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③</w:t>
      </w:r>
      <w:r w:rsidRPr="00F863C9">
        <w:rPr>
          <w:rFonts w:ascii="仿宋_GB2312" w:eastAsia="仿宋_GB2312" w:hAnsi="宋体"/>
          <w:noProof/>
          <w:sz w:val="28"/>
          <w:szCs w:val="28"/>
        </w:rPr>
        <w:t>同时具有机电工程施工总承包叁级及以上资质和电子与智能化工程专业承包贰级及以上资质证书扫描件；</w:t>
      </w:r>
    </w:p>
    <w:p w14:paraId="79C438E6"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④</w:t>
      </w:r>
      <w:r w:rsidRPr="00F863C9">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77C7D5D3"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⑤</w:t>
      </w:r>
      <w:r w:rsidRPr="00F863C9">
        <w:rPr>
          <w:rFonts w:ascii="仿宋_GB2312" w:eastAsia="仿宋_GB2312" w:hAnsi="宋体"/>
          <w:noProof/>
          <w:sz w:val="28"/>
          <w:szCs w:val="28"/>
        </w:rPr>
        <w:t>参加本项目报价前三年内无重大违法记录声明（格式自定）；</w:t>
      </w:r>
    </w:p>
    <w:p w14:paraId="4862ECAC"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⑥</w:t>
      </w:r>
      <w:r w:rsidRPr="00F863C9">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161E676A"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投标单位及其法定代表人、授权委托人在</w:t>
      </w:r>
      <w:r w:rsidRPr="00F863C9">
        <w:rPr>
          <w:rFonts w:ascii="仿宋_GB2312" w:eastAsia="仿宋_GB2312" w:hAnsi="宋体"/>
          <w:noProof/>
          <w:sz w:val="28"/>
          <w:szCs w:val="28"/>
        </w:rPr>
        <w:t>“</w:t>
      </w:r>
      <w:r w:rsidRPr="00F863C9">
        <w:rPr>
          <w:rFonts w:ascii="仿宋_GB2312" w:eastAsia="仿宋_GB2312" w:hAnsi="宋体"/>
          <w:noProof/>
          <w:sz w:val="28"/>
          <w:szCs w:val="28"/>
        </w:rPr>
        <w:t>全国法院失信被执行人名单公布及查询（http://zxgk.court.gov.cn/shixin/）</w:t>
      </w:r>
      <w:r w:rsidRPr="00F863C9">
        <w:rPr>
          <w:rFonts w:ascii="仿宋_GB2312" w:eastAsia="仿宋_GB2312" w:hAnsi="宋体"/>
          <w:noProof/>
          <w:sz w:val="28"/>
          <w:szCs w:val="28"/>
        </w:rPr>
        <w:t>”</w:t>
      </w:r>
      <w:r w:rsidRPr="00F863C9">
        <w:rPr>
          <w:rFonts w:ascii="仿宋_GB2312" w:eastAsia="仿宋_GB2312" w:hAnsi="宋体"/>
          <w:noProof/>
          <w:sz w:val="28"/>
          <w:szCs w:val="28"/>
        </w:rPr>
        <w:t>网站截图；</w:t>
      </w:r>
    </w:p>
    <w:p w14:paraId="27721AB0"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⑦</w:t>
      </w:r>
      <w:r w:rsidRPr="00F863C9">
        <w:rPr>
          <w:rFonts w:ascii="仿宋_GB2312" w:eastAsia="仿宋_GB2312" w:hAnsi="宋体"/>
          <w:noProof/>
          <w:sz w:val="28"/>
          <w:szCs w:val="28"/>
        </w:rPr>
        <w:t>财务状况报告等相关材料</w:t>
      </w:r>
    </w:p>
    <w:p w14:paraId="5F7688DC"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lastRenderedPageBreak/>
        <w:t>A.投标人自行编制的近一年度公司财务报表或由中介机构出具的近一年度财务审计报告书扫描件（成立时间晚于规定年份的，应提供近一季度的财务会计报表）；</w:t>
      </w:r>
    </w:p>
    <w:p w14:paraId="616D3F3B"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B.银行出具的有效期内的资信证明扫描件。</w:t>
      </w:r>
    </w:p>
    <w:p w14:paraId="371F9612"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注：A、B两项提供任意一项均可。</w:t>
      </w:r>
    </w:p>
    <w:p w14:paraId="51CD0FFF"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⑧</w:t>
      </w:r>
      <w:r w:rsidRPr="00F863C9">
        <w:rPr>
          <w:rFonts w:ascii="仿宋_GB2312" w:eastAsia="仿宋_GB2312" w:hAnsi="宋体"/>
          <w:noProof/>
          <w:sz w:val="28"/>
          <w:szCs w:val="28"/>
        </w:rPr>
        <w:t>具有履行合同所必需的设备和专业技术能力承诺函（格式自拟）；</w:t>
      </w:r>
    </w:p>
    <w:p w14:paraId="42EB9336" w14:textId="77777777" w:rsidR="00FB293A" w:rsidRPr="00F863C9" w:rsidRDefault="00FB293A" w:rsidP="00B83FEC">
      <w:pPr>
        <w:snapToGrid w:val="0"/>
        <w:spacing w:line="560" w:lineRule="exact"/>
        <w:ind w:firstLineChars="201" w:firstLine="563"/>
        <w:rPr>
          <w:rFonts w:ascii="仿宋_GB2312" w:eastAsia="仿宋_GB2312" w:hAnsi="宋体"/>
          <w:noProof/>
          <w:sz w:val="28"/>
          <w:szCs w:val="28"/>
        </w:rPr>
      </w:pPr>
      <w:r w:rsidRPr="00F863C9">
        <w:rPr>
          <w:rFonts w:ascii="仿宋_GB2312" w:eastAsia="仿宋_GB2312" w:hAnsi="宋体"/>
          <w:noProof/>
          <w:sz w:val="28"/>
          <w:szCs w:val="28"/>
        </w:rPr>
        <w:t>⑨</w:t>
      </w:r>
      <w:r w:rsidRPr="00F863C9">
        <w:rPr>
          <w:rFonts w:ascii="仿宋_GB2312" w:eastAsia="仿宋_GB2312" w:hAnsi="宋体"/>
          <w:noProof/>
          <w:sz w:val="28"/>
          <w:szCs w:val="28"/>
        </w:rPr>
        <w:t>采购公告中要求的有关资质资格文件；</w:t>
      </w:r>
    </w:p>
    <w:p w14:paraId="627B55D5" w14:textId="77777777" w:rsidR="00FB293A" w:rsidRDefault="00FB293A" w:rsidP="00BB3732">
      <w:pPr>
        <w:snapToGrid w:val="0"/>
        <w:spacing w:line="560" w:lineRule="exact"/>
        <w:ind w:firstLineChars="201" w:firstLine="563"/>
        <w:rPr>
          <w:rFonts w:ascii="仿宋_GB2312" w:eastAsia="仿宋_GB2312" w:hAnsi="宋体"/>
          <w:sz w:val="28"/>
          <w:szCs w:val="28"/>
        </w:rPr>
      </w:pPr>
      <w:r w:rsidRPr="00F863C9">
        <w:rPr>
          <w:rFonts w:ascii="仿宋_GB2312" w:eastAsia="仿宋_GB2312" w:hAnsi="宋体"/>
          <w:noProof/>
          <w:sz w:val="28"/>
          <w:szCs w:val="28"/>
        </w:rPr>
        <w:t>⑩</w:t>
      </w:r>
      <w:r w:rsidRPr="00F863C9">
        <w:rPr>
          <w:rFonts w:ascii="仿宋_GB2312" w:eastAsia="仿宋_GB2312" w:hAnsi="宋体"/>
          <w:noProof/>
          <w:sz w:val="28"/>
          <w:szCs w:val="28"/>
        </w:rPr>
        <w:t>报价供应商认为需要提供的资质资格证明文件。</w:t>
      </w:r>
    </w:p>
    <w:p w14:paraId="3098B6B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DA5E79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10B166CB"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00C12762"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0D107F78"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4CF6E028"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36024166"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0F93C691"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33355A5B"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20D818F2"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1D41C51F" w14:textId="77777777" w:rsidR="00FB293A" w:rsidRDefault="00FB293A">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⑨</w:t>
      </w:r>
      <w:r>
        <w:rPr>
          <w:rFonts w:ascii="仿宋_GB2312" w:eastAsia="仿宋_GB2312" w:hAnsi="宋体" w:hint="eastAsia"/>
          <w:sz w:val="28"/>
          <w:szCs w:val="28"/>
        </w:rPr>
        <w:t>要求采购人提供的配合</w:t>
      </w:r>
    </w:p>
    <w:p w14:paraId="7F33FB7E" w14:textId="77777777" w:rsidR="00FB293A" w:rsidRDefault="00FB293A">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⑩</w:t>
      </w:r>
      <w:r>
        <w:rPr>
          <w:rFonts w:ascii="仿宋_GB2312" w:eastAsia="仿宋_GB2312" w:hAnsi="宋体" w:hint="eastAsia"/>
          <w:sz w:val="28"/>
          <w:szCs w:val="28"/>
        </w:rPr>
        <w:t>供应商认为需要提供的其他资料。</w:t>
      </w:r>
    </w:p>
    <w:p w14:paraId="08440AAF" w14:textId="77777777"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355AA36E" w14:textId="6A9867DB"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sidR="00634DAE" w:rsidRPr="00634DAE">
        <w:rPr>
          <w:rFonts w:ascii="仿宋_GB2312" w:eastAsia="仿宋_GB2312" w:hAnsi="宋体" w:hint="eastAsia"/>
          <w:sz w:val="28"/>
          <w:szCs w:val="28"/>
        </w:rPr>
        <w:t>产品技术性能</w:t>
      </w:r>
      <w:r>
        <w:rPr>
          <w:rFonts w:ascii="仿宋_GB2312" w:eastAsia="仿宋_GB2312" w:hAnsi="宋体" w:hint="eastAsia"/>
          <w:sz w:val="28"/>
          <w:szCs w:val="28"/>
        </w:rPr>
        <w:t>。</w:t>
      </w:r>
    </w:p>
    <w:p w14:paraId="713C9437" w14:textId="4EA63C18"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w:t>
      </w:r>
      <w:r w:rsidR="00634DAE" w:rsidRPr="00634DAE">
        <w:rPr>
          <w:rFonts w:ascii="仿宋_GB2312" w:eastAsia="仿宋_GB2312" w:hAnsi="宋体" w:hint="eastAsia"/>
          <w:sz w:val="28"/>
          <w:szCs w:val="28"/>
        </w:rPr>
        <w:t>需求分析</w:t>
      </w:r>
      <w:r>
        <w:rPr>
          <w:rFonts w:ascii="仿宋_GB2312" w:eastAsia="仿宋_GB2312" w:hAnsi="宋体" w:hint="eastAsia"/>
          <w:sz w:val="28"/>
          <w:szCs w:val="28"/>
        </w:rPr>
        <w:t>。</w:t>
      </w:r>
    </w:p>
    <w:p w14:paraId="3C0EF958" w14:textId="6D24F59B"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w:t>
      </w:r>
      <w:r w:rsidR="00634DAE" w:rsidRPr="00634DAE">
        <w:rPr>
          <w:rFonts w:ascii="仿宋_GB2312" w:eastAsia="仿宋_GB2312" w:hAnsi="宋体" w:hint="eastAsia"/>
          <w:sz w:val="28"/>
          <w:szCs w:val="28"/>
        </w:rPr>
        <w:t>供热总体方案</w:t>
      </w:r>
      <w:r>
        <w:rPr>
          <w:rFonts w:ascii="仿宋_GB2312" w:eastAsia="仿宋_GB2312" w:hAnsi="宋体" w:hint="eastAsia"/>
          <w:sz w:val="28"/>
          <w:szCs w:val="28"/>
        </w:rPr>
        <w:t>。</w:t>
      </w:r>
    </w:p>
    <w:p w14:paraId="25806615" w14:textId="4599F3D8"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④</w:t>
      </w:r>
      <w:r w:rsidR="00634DAE" w:rsidRPr="00634DAE">
        <w:rPr>
          <w:rFonts w:ascii="仿宋_GB2312" w:eastAsia="仿宋_GB2312" w:hAnsi="宋体" w:hint="eastAsia"/>
          <w:sz w:val="28"/>
          <w:szCs w:val="28"/>
        </w:rPr>
        <w:t>培训服务</w:t>
      </w:r>
      <w:r>
        <w:rPr>
          <w:rFonts w:ascii="仿宋_GB2312" w:eastAsia="仿宋_GB2312" w:hAnsi="宋体" w:hint="eastAsia"/>
          <w:sz w:val="28"/>
          <w:szCs w:val="28"/>
        </w:rPr>
        <w:t>。</w:t>
      </w:r>
    </w:p>
    <w:p w14:paraId="49D9078C" w14:textId="4535C341"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w:t>
      </w:r>
      <w:r w:rsidR="00634DAE" w:rsidRPr="00634DAE">
        <w:rPr>
          <w:rFonts w:ascii="仿宋_GB2312" w:eastAsia="仿宋_GB2312" w:hAnsi="宋体" w:hint="eastAsia"/>
          <w:sz w:val="28"/>
          <w:szCs w:val="28"/>
        </w:rPr>
        <w:t>质量保证措施</w:t>
      </w:r>
      <w:r>
        <w:rPr>
          <w:rFonts w:ascii="仿宋_GB2312" w:eastAsia="仿宋_GB2312" w:hAnsi="宋体" w:hint="eastAsia"/>
          <w:sz w:val="28"/>
          <w:szCs w:val="28"/>
        </w:rPr>
        <w:t>。</w:t>
      </w:r>
    </w:p>
    <w:p w14:paraId="2603707C" w14:textId="2FF5109B"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w:t>
      </w:r>
      <w:r w:rsidR="00634DAE" w:rsidRPr="00634DAE">
        <w:rPr>
          <w:rFonts w:ascii="仿宋_GB2312" w:eastAsia="仿宋_GB2312" w:hAnsi="宋体" w:hint="eastAsia"/>
          <w:sz w:val="28"/>
          <w:szCs w:val="28"/>
        </w:rPr>
        <w:t>售后服务</w:t>
      </w:r>
      <w:r>
        <w:rPr>
          <w:rFonts w:ascii="仿宋_GB2312" w:eastAsia="仿宋_GB2312" w:hAnsi="宋体" w:hint="eastAsia"/>
          <w:sz w:val="28"/>
          <w:szCs w:val="28"/>
        </w:rPr>
        <w:t>。</w:t>
      </w:r>
    </w:p>
    <w:p w14:paraId="6CFF0ABA" w14:textId="7D542E5A" w:rsidR="00FB293A" w:rsidRDefault="00FB293A">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w:t>
      </w:r>
      <w:r w:rsidR="00634DAE" w:rsidRPr="00634DAE">
        <w:rPr>
          <w:rFonts w:ascii="仿宋_GB2312" w:eastAsia="仿宋_GB2312" w:hAnsi="宋体" w:hint="eastAsia"/>
          <w:sz w:val="28"/>
          <w:szCs w:val="28"/>
        </w:rPr>
        <w:t>项目实施方案</w:t>
      </w:r>
      <w:r>
        <w:rPr>
          <w:rFonts w:ascii="仿宋_GB2312" w:eastAsia="仿宋_GB2312" w:hAnsi="宋体" w:hint="eastAsia"/>
          <w:sz w:val="28"/>
          <w:szCs w:val="28"/>
        </w:rPr>
        <w:t>。</w:t>
      </w:r>
    </w:p>
    <w:p w14:paraId="4F2DF6A7" w14:textId="77777777" w:rsidR="00FB293A" w:rsidRDefault="00FB293A">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315C438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3B976A3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AD3519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57EF01B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722028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EC8CE1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8970D4A" w14:textId="77777777" w:rsidR="00FB293A" w:rsidRDefault="00FB293A">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15E5ADEC"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74DE8A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72E28E0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786E9F9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6EC6A6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76BA941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ED0D3D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5C5B6E5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3AA3EE7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3E0051A7"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D494843" w14:textId="77777777" w:rsidR="00FB293A" w:rsidRDefault="00FB293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F660EF3"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9586D99"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0716106"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（2）如想拷贝数据到某个待填写单元格，应采用选择性粘贴(只粘贴文本)，否则单元格填写无效或被锁死；</w:t>
      </w:r>
    </w:p>
    <w:p w14:paraId="68A3DFDF"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71D04CCB"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F1EFF54" w14:textId="77777777" w:rsidR="00FB293A" w:rsidRDefault="00FB293A">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433635D2" w14:textId="77777777" w:rsidR="00FB293A" w:rsidRDefault="00FB293A">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1BBA03E"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65FF3407"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0A7BD1A7"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B26B6B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273CED3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6765232E"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2E03918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9F1A3A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16.2采购人向投标人提供的有关现场的资料和数据，是采购人现有的能使投标人利用的资料，采购人对投标人由此而做出的推论、理解和结论概不负责。</w:t>
      </w:r>
    </w:p>
    <w:p w14:paraId="26203AC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D7C8AF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6DECCE7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0B8D0A5"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D290CB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AD9292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80CE695"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1F6B02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FCFBF33"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FE6DFD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727276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341F9FD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w:t>
      </w:r>
      <w:r>
        <w:rPr>
          <w:rFonts w:ascii="仿宋_GB2312" w:eastAsia="仿宋_GB2312" w:hAnsi="仿宋" w:cs="宋体" w:hint="eastAsia"/>
          <w:sz w:val="28"/>
          <w:szCs w:val="28"/>
        </w:rPr>
        <w:lastRenderedPageBreak/>
        <w:t>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3C44CE7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6B12AEF" w14:textId="77777777" w:rsidR="00FB293A" w:rsidRDefault="00FB293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5C8D0C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3FEB78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D4010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9381F7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1CF63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71EAD3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EE70B63"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0ACC5F6"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4F331E8C"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727B2D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9046447"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20.2资质证明文件原件的密封和标记</w:t>
      </w:r>
    </w:p>
    <w:p w14:paraId="4887DBF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F0EB3AE"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120FD3F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4441FC0" w14:textId="77777777" w:rsidR="00FB293A" w:rsidRDefault="00FB293A">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4482BAE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648111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5C3B661"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0389515"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5BC2B8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5EDFDA33"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CC2BAC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58465D8"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343EB7C" w14:textId="77777777" w:rsidR="00FB293A" w:rsidRDefault="00FB293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w:t>
      </w:r>
      <w:r>
        <w:rPr>
          <w:rFonts w:ascii="仿宋_GB2312" w:eastAsia="仿宋_GB2312" w:hAnsi="宋体" w:hint="eastAsia"/>
          <w:sz w:val="28"/>
          <w:szCs w:val="28"/>
        </w:rPr>
        <w:lastRenderedPageBreak/>
        <w:t>演示。</w:t>
      </w:r>
      <w:r>
        <w:rPr>
          <w:rFonts w:ascii="仿宋_GB2312" w:eastAsia="仿宋_GB2312" w:hAnsi="仿宋" w:cs="宋体" w:hint="eastAsia"/>
          <w:sz w:val="28"/>
          <w:szCs w:val="28"/>
        </w:rPr>
        <w:t>投标人可以到现场演示，也可以使用系统“网上评标”中的“谈判”功能与评标专家进行远程演示。</w:t>
      </w:r>
    </w:p>
    <w:p w14:paraId="7FADA99E" w14:textId="77777777" w:rsidR="00FB293A" w:rsidRDefault="00FB293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44510DBB"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488982C"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742B6A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5655F5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D08259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C96CB2C"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6FFD5589"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4C7610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4FE237E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487D4D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59FD04D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AB0541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399622D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FC24B1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BC7C72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6A2F675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379DA9D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3688658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9ABEB7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3763FD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A7C6A6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20BEEC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1ED51D7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0D7524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0F7BDFD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E47B6CB"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03C423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62C61CB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5486A4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2622F34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5DC96F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A98018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47E9D2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8600BE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7B681B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6F9B955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EBDCDA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12865FD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817D0D0" w14:textId="77777777" w:rsidR="00FB293A" w:rsidRDefault="00FB293A">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w:t>
      </w:r>
      <w:r>
        <w:rPr>
          <w:rFonts w:ascii="仿宋_GB2312" w:eastAsia="仿宋_GB2312" w:hAnsi="仿宋" w:cs="宋体" w:hint="eastAsia"/>
          <w:sz w:val="28"/>
          <w:szCs w:val="28"/>
        </w:rPr>
        <w:lastRenderedPageBreak/>
        <w:t>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4B2924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61A1A78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11A4865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F863C9">
        <w:rPr>
          <w:rFonts w:ascii="仿宋_GB2312" w:eastAsia="仿宋_GB2312" w:hAnsi="仿宋" w:cs="宋体"/>
          <w:noProof/>
          <w:sz w:val="28"/>
          <w:szCs w:val="28"/>
        </w:rPr>
        <w:t>rshdzb@163.com</w:t>
      </w:r>
    </w:p>
    <w:p w14:paraId="6FC2761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1239634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EA2EF5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BC5A8B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8E542F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4E473EE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1E44BB5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DD4FFB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7F63891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投标人确认报价并邮件回复，不及时回复的视为对开标报告的内容无异议。</w:t>
      </w:r>
    </w:p>
    <w:p w14:paraId="288E2CBD"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157274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378B8A3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F433B4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145C29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C473D3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404A52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1407CF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3206171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EB0E2F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300D3A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1C3D1E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26.4评标委员会集体职责：</w:t>
      </w:r>
    </w:p>
    <w:p w14:paraId="3057916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A7144F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67005A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294F76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47E35B2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82C6D8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5B730B7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678BC73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78678EC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7DC7E4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20E4F62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AC4354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243B8E2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BC82C1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950D06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C584CB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（10）处理与评标有关的其他事项。</w:t>
      </w:r>
    </w:p>
    <w:p w14:paraId="4284235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24D453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964D25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3BE6A73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1AA94DE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6C1F8DB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118C485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DBF5D7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171526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33723D4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40A50E0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7170DF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A7F68C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w:t>
      </w:r>
      <w:r>
        <w:rPr>
          <w:rFonts w:ascii="仿宋_GB2312" w:eastAsia="仿宋_GB2312" w:hAnsi="宋体" w:hint="eastAsia"/>
          <w:sz w:val="28"/>
          <w:szCs w:val="28"/>
        </w:rPr>
        <w:lastRenderedPageBreak/>
        <w:t>文件一并存档。</w:t>
      </w:r>
    </w:p>
    <w:p w14:paraId="34E3DFBB"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50AD45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2B7FD09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170F36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4537E25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0BF2BE2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A74DD5D" w14:textId="77777777" w:rsidR="00FB293A" w:rsidRDefault="00FB293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705D2FC5"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1FE837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w:t>
      </w:r>
      <w:r>
        <w:rPr>
          <w:rFonts w:ascii="仿宋_GB2312" w:eastAsia="仿宋_GB2312" w:hAnsi="仿宋" w:cs="宋体" w:hint="eastAsia"/>
          <w:sz w:val="28"/>
          <w:szCs w:val="28"/>
        </w:rPr>
        <w:lastRenderedPageBreak/>
        <w:t>代表人或其授权人必须接受评标委员会的询标，未在规定的时间内，对重大关键问题进行答疑和澄清的投标人，经评标委员会确认可视为投标人放弃投标。</w:t>
      </w:r>
    </w:p>
    <w:p w14:paraId="5C07340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B645779" w14:textId="77777777" w:rsidR="00FB293A" w:rsidRDefault="00FB293A">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737C8FC0"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CA3ADF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E54AD52"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118A1A8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A286AB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7B928E6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06DC79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E8E619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4742BC1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63791B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w:t>
      </w:r>
      <w:r>
        <w:rPr>
          <w:rFonts w:ascii="仿宋_GB2312" w:eastAsia="仿宋_GB2312" w:hAnsi="仿宋" w:cs="宋体" w:hint="eastAsia"/>
          <w:sz w:val="28"/>
          <w:szCs w:val="28"/>
        </w:rPr>
        <w:lastRenderedPageBreak/>
        <w:t>等）、服务期、服务体系和业绩等；</w:t>
      </w:r>
    </w:p>
    <w:p w14:paraId="7CDD992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C4A5E0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C0687D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197082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A204BA1"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40257A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8EA48D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EF8199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EFBBC3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A710AC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DB6A0D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2448B28"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3A9B427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151AD4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6570E1F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（2）出现影响采购公正的违法、违规行为的；</w:t>
      </w:r>
    </w:p>
    <w:p w14:paraId="3699C00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4368E40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2A0184D7"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751F5D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3E50E264"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009F364"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8CB0DB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0DAA6F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F42FD2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7F6DBA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456294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8797F4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8157AE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5B189FC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5AB7319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lastRenderedPageBreak/>
        <w:t>自评标结束之日起2个工作日内，将评标报告送交采购人。采购人应当自收到评标报告之日起5个工作日内在评标报告确定的中标候选人名单中按顺序确定预中标人。</w:t>
      </w:r>
    </w:p>
    <w:p w14:paraId="40F58D6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73F4AD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226F57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6BA2D9F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19205B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39F1537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A1B888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0D512811"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D7ACE3E"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6B4717F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16F008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A73EB8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C1F3B2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252D78A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（4）主要中标标的的名称、服务内容、数量、单价、服务要求；</w:t>
      </w:r>
    </w:p>
    <w:p w14:paraId="5C7B441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FEFE58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144FDE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ECC5D3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1208422" w14:textId="77777777" w:rsidR="00FB293A" w:rsidRDefault="00FB293A">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779E9F1"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B107102"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00CC24E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32AFACB2"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1881042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2889293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w:t>
      </w:r>
      <w:r>
        <w:rPr>
          <w:rFonts w:ascii="仿宋_GB2312" w:eastAsia="仿宋_GB2312" w:hAnsi="仿宋" w:cs="宋体" w:hint="eastAsia"/>
          <w:sz w:val="28"/>
          <w:szCs w:val="28"/>
        </w:rPr>
        <w:lastRenderedPageBreak/>
        <w:t>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0FE16E7"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1EC172C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7E5DDA4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18AE58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7893B86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5616B50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02B33B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46AF3F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61DABA3"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5B4E577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677D71F9"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28A5B30"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0D9125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2A1352C"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3D81C13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35.13有下列情况之一的质疑不予受理：</w:t>
      </w:r>
    </w:p>
    <w:p w14:paraId="35DE017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0EC268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E8FB8A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AABB8C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8DDA46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9F80C81"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6C04A706"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09887C2E"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5410B2DF" w14:textId="77777777" w:rsidR="00FB293A" w:rsidRDefault="00FB293A">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FAAFDC4"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DD5F92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4C35848"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51E8E36"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20426F1B"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2FAD2F35"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1F8DA46"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2DA76FC"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2138D4B"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32057B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AD2608C" w14:textId="77777777" w:rsidR="00FB293A" w:rsidRDefault="00FB293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3CEBCF1"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1D333A7A"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51571464"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4B61167" w14:textId="77777777" w:rsidR="00FB293A" w:rsidRDefault="00FB293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7C6646D"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107726F" w14:textId="77777777" w:rsidR="00FB293A" w:rsidRDefault="00FB293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5BDAEB8" w14:textId="77777777" w:rsidR="00FB293A" w:rsidRDefault="00FB293A">
      <w:pPr>
        <w:ind w:firstLineChars="152" w:firstLine="426"/>
        <w:rPr>
          <w:rFonts w:ascii="仿宋_GB2312" w:eastAsia="仿宋_GB2312" w:hAnsi="仿宋" w:cs="宋体"/>
          <w:sz w:val="28"/>
          <w:szCs w:val="28"/>
        </w:rPr>
      </w:pPr>
    </w:p>
    <w:p w14:paraId="28E48AA2" w14:textId="77777777" w:rsidR="00FB293A" w:rsidRDefault="00FB293A">
      <w:pPr>
        <w:sectPr w:rsidR="00FB293A">
          <w:headerReference w:type="default" r:id="rId14"/>
          <w:footerReference w:type="default" r:id="rId15"/>
          <w:pgSz w:w="11906" w:h="16838"/>
          <w:pgMar w:top="1440" w:right="1080" w:bottom="1440" w:left="1080" w:header="851" w:footer="992" w:gutter="0"/>
          <w:cols w:space="720"/>
          <w:docGrid w:type="lines" w:linePitch="312"/>
        </w:sectPr>
      </w:pPr>
    </w:p>
    <w:p w14:paraId="62A73A42" w14:textId="77777777" w:rsidR="00FB293A" w:rsidRDefault="00FB293A">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4472F086" w14:textId="77777777" w:rsidR="00FB293A" w:rsidRDefault="00FB293A"/>
    <w:p w14:paraId="08820E1D" w14:textId="77777777" w:rsidR="00FB293A" w:rsidRDefault="00FB293A">
      <w:pPr>
        <w:sectPr w:rsidR="00FB293A">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0642251" w14:textId="77777777" w:rsidR="00FB293A" w:rsidRDefault="00FB293A">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C851E3F"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9E61FCB"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863C9">
        <w:rPr>
          <w:rFonts w:ascii="仿宋_GB2312" w:eastAsia="仿宋_GB2312" w:hAnsi="宋体"/>
          <w:noProof/>
          <w:sz w:val="28"/>
          <w:szCs w:val="21"/>
        </w:rPr>
        <w:t>润泽小区、丽景豪园等7个小区换热站改造工程</w:t>
      </w:r>
    </w:p>
    <w:p w14:paraId="4C5E8CDB"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F863C9">
        <w:rPr>
          <w:rFonts w:ascii="仿宋_GB2312" w:eastAsia="仿宋_GB2312" w:hAnsi="宋体"/>
          <w:noProof/>
          <w:sz w:val="28"/>
          <w:szCs w:val="21"/>
        </w:rPr>
        <w:t>SDRS-HD-2026143</w:t>
      </w:r>
    </w:p>
    <w:p w14:paraId="624E8CCA"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F863C9">
        <w:rPr>
          <w:rFonts w:ascii="仿宋_GB2312" w:eastAsia="仿宋_GB2312" w:hAnsi="宋体"/>
          <w:noProof/>
          <w:sz w:val="28"/>
          <w:szCs w:val="21"/>
        </w:rPr>
        <w:t>润泽小区、丽景豪园等7个小区换热站改造工程，包含室内原有供热设备及配套工程的拆除、新设供热设备及配套工程的安装、室外供电等改造工程。</w:t>
      </w:r>
    </w:p>
    <w:p w14:paraId="7A7C1C69"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A061F44" w14:textId="2F4D2DA8" w:rsidR="00FB293A" w:rsidRDefault="00FB293A" w:rsidP="00693B22">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693B22">
        <w:rPr>
          <w:rFonts w:ascii="仿宋_GB2312" w:eastAsia="仿宋_GB2312" w:hAnsi="宋体" w:hint="eastAsia"/>
        </w:rPr>
        <w:t>完成</w:t>
      </w:r>
      <w:r w:rsidR="00693B22" w:rsidRPr="00F863C9">
        <w:rPr>
          <w:rFonts w:ascii="仿宋_GB2312" w:eastAsia="仿宋_GB2312" w:hAnsi="宋体"/>
          <w:noProof/>
          <w:szCs w:val="21"/>
        </w:rPr>
        <w:t>润泽小区、丽景豪园等7个小区换热站改造工程</w:t>
      </w:r>
      <w:r>
        <w:rPr>
          <w:rFonts w:ascii="仿宋_GB2312" w:eastAsia="仿宋_GB2312" w:hAnsi="宋体" w:hint="eastAsia"/>
        </w:rPr>
        <w:t>】</w:t>
      </w:r>
    </w:p>
    <w:p w14:paraId="07EA556A" w14:textId="77777777" w:rsidR="00FB293A" w:rsidRDefault="00FB293A">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3DB7197" w14:textId="77777777" w:rsidR="00FB293A" w:rsidRDefault="00FB293A">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F863C9">
        <w:rPr>
          <w:rFonts w:ascii="仿宋_GB2312" w:eastAsia="仿宋_GB2312" w:hAnsi="宋体"/>
          <w:noProof/>
        </w:rPr>
        <w:t>5997361.02</w:t>
      </w:r>
      <w:r>
        <w:rPr>
          <w:rFonts w:ascii="仿宋_GB2312" w:eastAsia="仿宋_GB2312" w:hAnsi="宋体" w:hint="eastAsia"/>
        </w:rPr>
        <w:t>元。</w:t>
      </w:r>
    </w:p>
    <w:p w14:paraId="54A17C87"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2333C9B" w14:textId="77777777" w:rsidR="00FB293A" w:rsidRDefault="00FB293A">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12A8DFED" w14:textId="77777777" w:rsidR="00FB293A" w:rsidRDefault="00FB293A">
      <w:pPr>
        <w:widowControl/>
        <w:spacing w:line="560" w:lineRule="exact"/>
        <w:ind w:firstLineChars="200" w:firstLine="640"/>
        <w:jc w:val="center"/>
        <w:rPr>
          <w:rFonts w:ascii="楷体_GB2312" w:eastAsia="楷体_GB2312" w:hAnsi="宋体"/>
          <w:b/>
          <w:bCs/>
          <w:kern w:val="44"/>
          <w:sz w:val="32"/>
          <w:szCs w:val="30"/>
        </w:rPr>
        <w:sectPr w:rsidR="00FB293A">
          <w:headerReference w:type="default" r:id="rId19"/>
          <w:footerReference w:type="default" r:id="rId20"/>
          <w:pgSz w:w="11906" w:h="16838"/>
          <w:pgMar w:top="1440" w:right="1077" w:bottom="1440" w:left="1077" w:header="851" w:footer="992" w:gutter="0"/>
          <w:cols w:space="720"/>
          <w:docGrid w:type="lines" w:linePitch="312"/>
        </w:sectPr>
      </w:pPr>
    </w:p>
    <w:p w14:paraId="73A343DD" w14:textId="77777777" w:rsidR="00FB293A" w:rsidRDefault="00FB293A">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96F5B09" w14:textId="77777777" w:rsidR="00FB293A" w:rsidRDefault="00FB293A">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FB293A" w14:paraId="4513A25B" w14:textId="77777777">
        <w:trPr>
          <w:trHeight w:val="454"/>
          <w:jc w:val="center"/>
        </w:trPr>
        <w:tc>
          <w:tcPr>
            <w:tcW w:w="705" w:type="dxa"/>
            <w:shd w:val="clear" w:color="auto" w:fill="D9D9D9"/>
            <w:vAlign w:val="center"/>
          </w:tcPr>
          <w:p w14:paraId="20045BE3" w14:textId="77777777" w:rsidR="00FB293A" w:rsidRDefault="00FB293A">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245D15B" w14:textId="77777777" w:rsidR="00FB293A" w:rsidRDefault="00FB293A">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B7D6B3F" w14:textId="77777777" w:rsidR="00FB293A" w:rsidRDefault="00FB293A">
            <w:pPr>
              <w:jc w:val="center"/>
              <w:rPr>
                <w:rFonts w:ascii="仿宋_GB2312" w:eastAsia="仿宋_GB2312" w:hAnsi="宋体"/>
                <w:b/>
                <w:sz w:val="24"/>
              </w:rPr>
            </w:pPr>
            <w:r>
              <w:rPr>
                <w:rFonts w:ascii="仿宋_GB2312" w:eastAsia="仿宋_GB2312" w:hAnsi="宋体" w:hint="eastAsia"/>
                <w:b/>
                <w:sz w:val="24"/>
              </w:rPr>
              <w:t>清单</w:t>
            </w:r>
          </w:p>
          <w:p w14:paraId="05882BE7" w14:textId="77777777" w:rsidR="00FB293A" w:rsidRDefault="00FB293A">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5408F27E" w14:textId="77777777" w:rsidR="00FB293A" w:rsidRDefault="00FB293A">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764BA0BD" w14:textId="77777777" w:rsidR="00FB293A" w:rsidRDefault="00FB293A">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E62721D" w14:textId="77777777" w:rsidR="00FB293A" w:rsidRDefault="00FB293A">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1C09B54" w14:textId="77777777" w:rsidR="00FB293A" w:rsidRDefault="00FB293A">
            <w:pPr>
              <w:jc w:val="center"/>
              <w:rPr>
                <w:rFonts w:ascii="仿宋_GB2312" w:eastAsia="仿宋_GB2312" w:hAnsi="宋体"/>
                <w:b/>
                <w:sz w:val="24"/>
              </w:rPr>
            </w:pPr>
            <w:r>
              <w:rPr>
                <w:rFonts w:ascii="仿宋_GB2312" w:eastAsia="仿宋_GB2312" w:hAnsi="宋体" w:hint="eastAsia"/>
                <w:b/>
                <w:sz w:val="24"/>
              </w:rPr>
              <w:t>功能与技术参数</w:t>
            </w:r>
          </w:p>
        </w:tc>
      </w:tr>
      <w:tr w:rsidR="00FB293A" w14:paraId="46BF5844" w14:textId="77777777">
        <w:trPr>
          <w:trHeight w:val="970"/>
          <w:jc w:val="center"/>
        </w:trPr>
        <w:tc>
          <w:tcPr>
            <w:tcW w:w="705" w:type="dxa"/>
            <w:vAlign w:val="center"/>
          </w:tcPr>
          <w:p w14:paraId="1D4869C8" w14:textId="77777777" w:rsidR="00FB293A" w:rsidRDefault="00FB293A">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7E0EE6A2" w14:textId="77777777" w:rsidR="00FB293A" w:rsidRDefault="00FB293A">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1CB2D1E9" w14:textId="77777777" w:rsidR="00FB293A" w:rsidRDefault="00FB293A">
            <w:pPr>
              <w:jc w:val="center"/>
              <w:rPr>
                <w:rFonts w:ascii="仿宋_GB2312" w:eastAsia="仿宋_GB2312" w:hAnsi="宋体"/>
                <w:sz w:val="24"/>
              </w:rPr>
            </w:pPr>
          </w:p>
        </w:tc>
        <w:tc>
          <w:tcPr>
            <w:tcW w:w="1417" w:type="dxa"/>
            <w:vAlign w:val="center"/>
          </w:tcPr>
          <w:p w14:paraId="132B9144" w14:textId="77777777" w:rsidR="00FB293A" w:rsidRDefault="00FB293A">
            <w:pPr>
              <w:jc w:val="center"/>
              <w:rPr>
                <w:rFonts w:ascii="仿宋_GB2312" w:eastAsia="仿宋_GB2312" w:hAnsi="宋体"/>
                <w:sz w:val="24"/>
              </w:rPr>
            </w:pPr>
            <w:r w:rsidRPr="00F863C9">
              <w:rPr>
                <w:rFonts w:ascii="仿宋_GB2312" w:eastAsia="仿宋_GB2312" w:hAnsi="宋体"/>
                <w:noProof/>
                <w:sz w:val="24"/>
              </w:rPr>
              <w:t>润泽小区、丽景豪园等7个小区换热站改造工程</w:t>
            </w:r>
          </w:p>
        </w:tc>
        <w:tc>
          <w:tcPr>
            <w:tcW w:w="1134" w:type="dxa"/>
            <w:vAlign w:val="center"/>
          </w:tcPr>
          <w:p w14:paraId="0970AB55" w14:textId="77777777" w:rsidR="00FB293A" w:rsidRDefault="00FB293A">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2699640" w14:textId="77777777" w:rsidR="00FB293A" w:rsidRDefault="00FB293A">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67B5DBD5" w14:textId="3B1E7EF7" w:rsidR="00FB293A" w:rsidRDefault="00FB293A">
            <w:pPr>
              <w:rPr>
                <w:rFonts w:ascii="仿宋_GB2312" w:eastAsia="仿宋_GB2312" w:hAnsi="宋体"/>
                <w:sz w:val="24"/>
              </w:rPr>
            </w:pPr>
            <w:r w:rsidRPr="00F863C9">
              <w:rPr>
                <w:rFonts w:ascii="仿宋_GB2312" w:eastAsia="仿宋_GB2312" w:hAnsi="宋体"/>
                <w:noProof/>
                <w:sz w:val="24"/>
              </w:rPr>
              <w:t>润泽小区、丽景豪园等7个小区换热站改造工程，包含室内原有供热设备及配套工程的拆除、新设供热设备及配套工程的安装、室外供电等改造工程。</w:t>
            </w:r>
            <w:r w:rsidR="00693B22" w:rsidRPr="00693B22">
              <w:rPr>
                <w:rFonts w:ascii="仿宋_GB2312" w:eastAsia="仿宋_GB2312" w:hAnsi="宋体" w:hint="eastAsia"/>
                <w:sz w:val="24"/>
              </w:rPr>
              <w:t>具体内容详见其他技术及服务要求及补充文件</w:t>
            </w:r>
            <w:r>
              <w:rPr>
                <w:rFonts w:ascii="仿宋_GB2312" w:eastAsia="仿宋_GB2312" w:hAnsi="宋体" w:hint="eastAsia"/>
                <w:sz w:val="24"/>
              </w:rPr>
              <w:t>。</w:t>
            </w:r>
          </w:p>
        </w:tc>
      </w:tr>
    </w:tbl>
    <w:p w14:paraId="35A9F308" w14:textId="77777777" w:rsidR="00FB293A" w:rsidRDefault="00FB293A">
      <w:pPr>
        <w:widowControl/>
        <w:spacing w:line="200" w:lineRule="exact"/>
        <w:ind w:firstLineChars="200" w:firstLine="200"/>
        <w:jc w:val="center"/>
        <w:rPr>
          <w:rFonts w:ascii="仿宋_GB2312" w:eastAsia="仿宋_GB2312" w:hAnsi="宋体"/>
          <w:sz w:val="10"/>
          <w:szCs w:val="10"/>
        </w:rPr>
      </w:pPr>
    </w:p>
    <w:p w14:paraId="53DD5AF0" w14:textId="77777777" w:rsidR="00FB293A" w:rsidRDefault="00FB293A">
      <w:pPr>
        <w:widowControl/>
        <w:spacing w:line="560" w:lineRule="exact"/>
        <w:ind w:firstLineChars="200" w:firstLine="560"/>
        <w:jc w:val="left"/>
        <w:rPr>
          <w:rFonts w:ascii="仿宋_GB2312" w:eastAsia="仿宋_GB2312" w:hAnsi="宋体"/>
          <w:sz w:val="28"/>
          <w:szCs w:val="21"/>
        </w:rPr>
      </w:pPr>
    </w:p>
    <w:p w14:paraId="6DF68BA4" w14:textId="77777777" w:rsidR="00FB293A" w:rsidRDefault="00FB293A">
      <w:pPr>
        <w:widowControl/>
        <w:spacing w:line="560" w:lineRule="exact"/>
        <w:ind w:firstLineChars="200" w:firstLine="640"/>
        <w:jc w:val="center"/>
        <w:rPr>
          <w:rFonts w:ascii="楷体_GB2312" w:eastAsia="楷体_GB2312" w:hAnsi="宋体"/>
          <w:b/>
          <w:bCs/>
          <w:kern w:val="44"/>
          <w:sz w:val="32"/>
          <w:szCs w:val="30"/>
        </w:rPr>
        <w:sectPr w:rsidR="00FB293A">
          <w:pgSz w:w="16838" w:h="11906" w:orient="landscape"/>
          <w:pgMar w:top="1077" w:right="1440" w:bottom="1077" w:left="1440" w:header="851" w:footer="992" w:gutter="0"/>
          <w:cols w:space="720"/>
          <w:docGrid w:type="lines" w:linePitch="312"/>
        </w:sectPr>
      </w:pPr>
    </w:p>
    <w:p w14:paraId="26580658" w14:textId="77777777" w:rsidR="00FB293A" w:rsidRDefault="00FB293A">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9F829E0"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06B29ED"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0A3441BE"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11CAC4EF"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AF1AD10"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1489070C"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67E00EBB"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19A1FEB1"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76B48F35"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F863C9">
        <w:rPr>
          <w:rFonts w:ascii="仿宋_GB2312" w:eastAsia="仿宋_GB2312" w:hAnsi="宋体"/>
          <w:noProof/>
          <w:sz w:val="28"/>
          <w:szCs w:val="21"/>
        </w:rPr>
        <w:t>11月20前完成并交付使用</w:t>
      </w:r>
    </w:p>
    <w:p w14:paraId="07E6EC54"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1050099"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77F4BC41"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2E6FF2E" w14:textId="77777777" w:rsidR="00FB293A" w:rsidRDefault="00FB293A">
      <w:pPr>
        <w:spacing w:line="560" w:lineRule="exact"/>
        <w:ind w:firstLineChars="200" w:firstLine="560"/>
        <w:rPr>
          <w:rFonts w:ascii="仿宋_GB2312" w:eastAsia="仿宋_GB2312" w:hAnsi="宋体"/>
          <w:sz w:val="28"/>
          <w:szCs w:val="21"/>
        </w:rPr>
      </w:pPr>
      <w:r w:rsidRPr="00F863C9">
        <w:rPr>
          <w:rFonts w:ascii="仿宋_GB2312" w:eastAsia="仿宋_GB2312" w:hAnsi="宋体"/>
          <w:noProof/>
          <w:sz w:val="28"/>
          <w:szCs w:val="21"/>
        </w:rPr>
        <w:t>签订中标合同后，本工程无预付款，中标合同额90%为设备验收款，此款项根据设备整体验收实际进度依次支付；质保金为中标合同额10%，在整个项目运行三个采暖季后一次性无息付清。每次付款前中标单位向招标单位出具增值税专用发票后付款。</w:t>
      </w:r>
    </w:p>
    <w:p w14:paraId="72D83B09"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C5DB25E"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190B8DB"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08109B61"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F863C9">
        <w:rPr>
          <w:rFonts w:ascii="仿宋_GB2312" w:eastAsia="仿宋_GB2312" w:hAnsi="宋体"/>
          <w:noProof/>
          <w:sz w:val="28"/>
          <w:szCs w:val="21"/>
        </w:rPr>
        <w:t>整体质保3个供暖季</w:t>
      </w:r>
    </w:p>
    <w:p w14:paraId="00258859" w14:textId="77777777"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3AEC62F9"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199DBD7B" w14:textId="1BF98C7E" w:rsidR="00FB293A" w:rsidRDefault="00FB293A">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E26808D" w14:textId="77777777" w:rsidR="00693B22" w:rsidRDefault="00693B22" w:rsidP="00693B22">
      <w:pPr>
        <w:keepNext/>
        <w:keepLines/>
        <w:numPr>
          <w:ilvl w:val="1"/>
          <w:numId w:val="3"/>
        </w:numPr>
        <w:spacing w:before="120" w:after="120" w:line="360" w:lineRule="auto"/>
        <w:outlineLvl w:val="1"/>
        <w:rPr>
          <w:rFonts w:ascii="楷体" w:eastAsia="楷体" w:hAnsi="楷体" w:cs="楷体"/>
          <w:sz w:val="28"/>
          <w:szCs w:val="28"/>
        </w:rPr>
      </w:pPr>
      <w:bookmarkStart w:id="0" w:name="_Toc10791"/>
      <w:r>
        <w:rPr>
          <w:rFonts w:ascii="楷体" w:eastAsia="楷体" w:hAnsi="楷体" w:cs="楷体" w:hint="eastAsia"/>
          <w:b/>
          <w:bCs/>
          <w:sz w:val="28"/>
          <w:szCs w:val="28"/>
        </w:rPr>
        <w:lastRenderedPageBreak/>
        <w:t>供热机组技术要求</w:t>
      </w:r>
      <w:bookmarkEnd w:id="0"/>
    </w:p>
    <w:p w14:paraId="261E95BD" w14:textId="77777777" w:rsidR="00693B22" w:rsidRDefault="00693B22" w:rsidP="00693B22">
      <w:pPr>
        <w:keepNext/>
        <w:keepLines/>
        <w:numPr>
          <w:ilvl w:val="2"/>
          <w:numId w:val="3"/>
        </w:numPr>
        <w:spacing w:line="360" w:lineRule="auto"/>
        <w:jc w:val="left"/>
        <w:outlineLvl w:val="2"/>
        <w:rPr>
          <w:rFonts w:ascii="仿宋_GB2312" w:eastAsia="仿宋_GB2312" w:hAnsi="等线"/>
          <w:b/>
          <w:bCs/>
          <w:sz w:val="22"/>
        </w:rPr>
      </w:pPr>
      <w:bookmarkStart w:id="1" w:name="_Toc19314"/>
      <w:bookmarkStart w:id="2" w:name="_Toc334167757"/>
      <w:bookmarkStart w:id="3" w:name="_Toc237049967"/>
      <w:r>
        <w:rPr>
          <w:rFonts w:ascii="仿宋_GB2312" w:eastAsia="仿宋_GB2312" w:hAnsi="等线" w:hint="eastAsia"/>
          <w:b/>
          <w:bCs/>
          <w:sz w:val="22"/>
        </w:rPr>
        <w:t>技术规范</w:t>
      </w:r>
      <w:bookmarkEnd w:id="1"/>
    </w:p>
    <w:p w14:paraId="7E633884" w14:textId="77777777" w:rsidR="00693B22" w:rsidRDefault="00693B22" w:rsidP="00693B22">
      <w:pPr>
        <w:keepNext/>
        <w:keepLines/>
        <w:numPr>
          <w:ilvl w:val="3"/>
          <w:numId w:val="3"/>
        </w:numPr>
        <w:spacing w:before="160" w:after="170"/>
        <w:outlineLvl w:val="3"/>
        <w:rPr>
          <w:rFonts w:ascii="仿宋_GB2312" w:eastAsia="仿宋_GB2312" w:hAnsi="宋体" w:cs="宋体"/>
          <w:b/>
          <w:bCs/>
          <w:kern w:val="0"/>
          <w:szCs w:val="21"/>
        </w:rPr>
      </w:pPr>
      <w:bookmarkStart w:id="4" w:name="_Toc26748"/>
      <w:r>
        <w:rPr>
          <w:rFonts w:ascii="仿宋_GB2312" w:eastAsia="仿宋_GB2312" w:hAnsi="宋体" w:cs="宋体" w:hint="eastAsia"/>
          <w:b/>
          <w:bCs/>
          <w:kern w:val="0"/>
          <w:szCs w:val="21"/>
        </w:rPr>
        <w:t>工艺设计原则</w:t>
      </w:r>
      <w:bookmarkEnd w:id="4"/>
    </w:p>
    <w:p w14:paraId="3F7C1D62"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1、供热机组为成套设备，包含：</w:t>
      </w:r>
    </w:p>
    <w:p w14:paraId="17801524"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（1）换热器（如有）、循环水泵、补水泵、自动温控装置及机组内包含的阀门、过滤器、仪表、底座、配管等成套设备。</w:t>
      </w:r>
    </w:p>
    <w:p w14:paraId="27B7C612"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（2）就地显示仪表、变频器、温度传感器、温度变送器、压力变送器及配套阀门和导管、配电柜及检修箱、控制柜、动力电缆、信号缆及控制缆等。</w:t>
      </w:r>
    </w:p>
    <w:p w14:paraId="503658A9"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2、供热机组及其附件的设计、制造、检验、试验和包装应符合国家的相关标准；并能提供完整的设计、安装和性能资料及图纸。</w:t>
      </w:r>
    </w:p>
    <w:p w14:paraId="4FF4271B"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3、应按照国家规范和标准进行设计、制造和安装。机组应能在所有给定的条件下正常运行，并应采取减振、隔振措施。供热机组的高度不应大于3000mm。每个供热机组均应安装在地面牢固的框架上，并有足够的检修空间。仪表和元件应放置在易于识读、维修，并对元件不易产生机械损伤和对维护人员无危险的位置。</w:t>
      </w:r>
    </w:p>
    <w:p w14:paraId="648D1D3C"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4、机组能在环境温度不超过45℃、相对湿度不超过90％的条件下正常运行。</w:t>
      </w:r>
    </w:p>
    <w:p w14:paraId="14A76C41" w14:textId="77777777" w:rsidR="00693B22" w:rsidRP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5、供热机组远程监控系统应与招标方现有系统无缝链接，</w:t>
      </w:r>
      <w:r w:rsidRPr="00693B22">
        <w:rPr>
          <w:rFonts w:ascii="仿宋_GB2312" w:eastAsia="仿宋_GB2312" w:hAnsi="宋体" w:cs="宋体" w:hint="eastAsia"/>
          <w:szCs w:val="21"/>
        </w:rPr>
        <w:t>并且中标方不得在换热站系统程序内设置只有中标方能控制的恶意代码和程序，否则招标方有权解除合同并不承担责任。</w:t>
      </w:r>
    </w:p>
    <w:p w14:paraId="75F0AAD7"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6、供应商应满足机组工艺流程图要求，同时应响应招标文件技术要求其他内容。</w:t>
      </w:r>
    </w:p>
    <w:p w14:paraId="2CD6E0E9" w14:textId="77777777" w:rsidR="00693B22" w:rsidRDefault="00693B22" w:rsidP="00693B22">
      <w:pPr>
        <w:keepNext/>
        <w:keepLines/>
        <w:numPr>
          <w:ilvl w:val="3"/>
          <w:numId w:val="3"/>
        </w:numPr>
        <w:spacing w:before="160" w:after="170"/>
        <w:outlineLvl w:val="3"/>
        <w:rPr>
          <w:rFonts w:ascii="仿宋_GB2312" w:eastAsia="仿宋_GB2312" w:hAnsi="宋体" w:cs="宋体"/>
          <w:b/>
          <w:szCs w:val="21"/>
        </w:rPr>
      </w:pPr>
      <w:bookmarkStart w:id="5" w:name="_Toc16587"/>
      <w:r>
        <w:rPr>
          <w:rFonts w:ascii="仿宋_GB2312" w:eastAsia="仿宋_GB2312" w:hAnsi="宋体" w:cs="宋体" w:hint="eastAsia"/>
          <w:b/>
          <w:szCs w:val="21"/>
        </w:rPr>
        <w:t>供热机组加工及配置要求</w:t>
      </w:r>
      <w:bookmarkEnd w:id="5"/>
    </w:p>
    <w:p w14:paraId="4A7F063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1、机组加工要求</w:t>
      </w:r>
    </w:p>
    <w:p w14:paraId="061E2EF8"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1.1、设备和管路的布置应做到结构合理、布线规范、检修方便、便于操作和观测，管道接口流畅，阻力损失小，法兰接管焊缝均匀、光滑平整。</w:t>
      </w:r>
    </w:p>
    <w:p w14:paraId="4EFCA268"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1.2、机组管道、底座进行除锈、喷塑、烘干等工艺处理，禁止采用单层漆；漆面均匀无龟裂、气泡和剥落等现象。</w:t>
      </w:r>
    </w:p>
    <w:p w14:paraId="4CEF401B"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1.3、底座和支撑结构应有足够的强度和稳定性，板式换热器两侧应留出足够的维修空间。</w:t>
      </w:r>
    </w:p>
    <w:p w14:paraId="117B1ADC"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1.4、循环水泵进出口设减振软接头，设消声止回阀，底座设减震器（禁止使用减震垫）。补水泵为多级离心泵，出口设消声止回阀，底座设减振垫。</w:t>
      </w:r>
    </w:p>
    <w:p w14:paraId="3AC2359A"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1.5、法兰密封面与接管中心线平面垂直偏差不应大于法兰外径的1％，且不大于3mm。法兰焊接完毕，</w:t>
      </w:r>
      <w:r>
        <w:rPr>
          <w:rFonts w:ascii="仿宋_GB2312" w:eastAsia="仿宋_GB2312" w:hAnsi="宋体" w:cs="宋体" w:hint="eastAsia"/>
          <w:szCs w:val="21"/>
        </w:rPr>
        <w:lastRenderedPageBreak/>
        <w:t>用焊口对接仪逐个进行法兰对接焊缝高度检验，用角尺逐台进行组焊后板片包的直线度检验。</w:t>
      </w:r>
    </w:p>
    <w:p w14:paraId="478F19F4"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1.6、水流向接管标记及机组标志牌完整正确。</w:t>
      </w:r>
      <w:r>
        <w:rPr>
          <w:rFonts w:ascii="仿宋_GB2312" w:eastAsia="仿宋_GB2312" w:hAnsi="宋体" w:cs="宋体" w:hint="eastAsia"/>
          <w:szCs w:val="21"/>
        </w:rPr>
        <w:tab/>
      </w:r>
    </w:p>
    <w:p w14:paraId="57E38AA5"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1.7、机组在设计压力及实验压力下，系统不得损坏渗漏。</w:t>
      </w:r>
    </w:p>
    <w:p w14:paraId="4F4AB01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1.8、温度表压力表及传感器底座外沿应光滑平整，内丝标准，底座内应设可加载垫片的部分。</w:t>
      </w:r>
    </w:p>
    <w:p w14:paraId="7F521527"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1.9、机组在出厂前，应清除机组内的残余物，所有管道端口应封闭，法兰、盲板等密封面、各种零件的螺纹部分均应采取涂油防锈措施。</w:t>
      </w:r>
    </w:p>
    <w:p w14:paraId="0B027F38"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1.10过滤器应设排污阀；换热器进出口管道应设相应的泄水、放气阀。</w:t>
      </w:r>
    </w:p>
    <w:p w14:paraId="79D7392B" w14:textId="77777777" w:rsidR="00693B22" w:rsidRDefault="00693B22" w:rsidP="00693B22">
      <w:pPr>
        <w:keepNext/>
        <w:keepLines/>
        <w:numPr>
          <w:ilvl w:val="3"/>
          <w:numId w:val="3"/>
        </w:numPr>
        <w:spacing w:before="160" w:after="170"/>
        <w:outlineLvl w:val="3"/>
        <w:rPr>
          <w:rFonts w:ascii="仿宋_GB2312" w:eastAsia="仿宋_GB2312" w:hAnsi="宋体" w:cs="宋体"/>
          <w:b/>
          <w:bCs/>
          <w:kern w:val="0"/>
          <w:szCs w:val="21"/>
        </w:rPr>
      </w:pPr>
      <w:bookmarkStart w:id="6" w:name="_Toc22008"/>
      <w:r>
        <w:rPr>
          <w:rFonts w:ascii="仿宋_GB2312" w:eastAsia="仿宋_GB2312" w:hAnsi="宋体" w:cs="宋体" w:hint="eastAsia"/>
          <w:b/>
          <w:bCs/>
          <w:kern w:val="0"/>
          <w:szCs w:val="21"/>
        </w:rPr>
        <w:t>电控设计原则</w:t>
      </w:r>
      <w:bookmarkEnd w:id="6"/>
    </w:p>
    <w:p w14:paraId="50B91ECE" w14:textId="77777777" w:rsidR="00693B22" w:rsidRDefault="00693B22" w:rsidP="00693B22">
      <w:pPr>
        <w:spacing w:line="360" w:lineRule="auto"/>
        <w:ind w:firstLineChars="200" w:firstLine="422"/>
        <w:rPr>
          <w:rFonts w:ascii="仿宋_GB2312" w:eastAsia="仿宋_GB2312" w:hAnsi="宋体" w:cs="宋体"/>
          <w:b/>
          <w:szCs w:val="21"/>
        </w:rPr>
      </w:pPr>
      <w:r>
        <w:rPr>
          <w:rFonts w:ascii="仿宋_GB2312" w:eastAsia="仿宋_GB2312" w:hAnsi="宋体" w:cs="宋体" w:hint="eastAsia"/>
          <w:b/>
          <w:szCs w:val="21"/>
        </w:rPr>
        <w:t>1、总则</w:t>
      </w:r>
    </w:p>
    <w:p w14:paraId="68DFAC29"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1)技术先进性原则。技术指标要科学先进，性能稳定。</w:t>
      </w:r>
    </w:p>
    <w:p w14:paraId="67DC8D3D"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2)注重使用性和经济性。</w:t>
      </w:r>
    </w:p>
    <w:p w14:paraId="13235007"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3)软硬件设备和技术均符合国家和地方的法律法规，按照ISO9001质量保证体系</w:t>
      </w:r>
      <w:r>
        <w:rPr>
          <w:rFonts w:ascii="仿宋_GB2312" w:eastAsia="仿宋_GB2312" w:hAnsi="宋体" w:cs="宋体" w:hint="eastAsia"/>
          <w:spacing w:val="-2"/>
          <w:szCs w:val="21"/>
        </w:rPr>
        <w:t>的要求组织生产和提供技术服务，执行最新版本的国际标准、国家标准及行业标准和有</w:t>
      </w:r>
      <w:r>
        <w:rPr>
          <w:rFonts w:ascii="仿宋_GB2312" w:eastAsia="仿宋_GB2312" w:hAnsi="宋体" w:cs="宋体" w:hint="eastAsia"/>
          <w:szCs w:val="21"/>
        </w:rPr>
        <w:t>关规范，符合环保要求。</w:t>
      </w:r>
    </w:p>
    <w:p w14:paraId="4CC1E17A"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4)机组自控系统必须与业达热力供热现有自控系统上位机兼容。现场机组的自控及调试包含在此次招标范围内。上位机的数据通讯、画面编程组态、换热站内设备的远程包含在此次招标范围内。</w:t>
      </w:r>
    </w:p>
    <w:p w14:paraId="44F3E35B" w14:textId="77777777" w:rsidR="00693B22" w:rsidRDefault="00693B22" w:rsidP="00693B22">
      <w:pPr>
        <w:spacing w:line="360" w:lineRule="auto"/>
        <w:ind w:firstLineChars="200" w:firstLine="422"/>
        <w:rPr>
          <w:rFonts w:ascii="仿宋_GB2312" w:eastAsia="仿宋_GB2312" w:hAnsi="宋体" w:cs="宋体"/>
          <w:b/>
          <w:szCs w:val="21"/>
        </w:rPr>
      </w:pPr>
      <w:r>
        <w:rPr>
          <w:rFonts w:ascii="仿宋_GB2312" w:eastAsia="仿宋_GB2312" w:hAnsi="宋体" w:cs="宋体" w:hint="eastAsia"/>
          <w:b/>
          <w:szCs w:val="21"/>
        </w:rPr>
        <w:t>2、控制系统功能要求</w:t>
      </w:r>
    </w:p>
    <w:p w14:paraId="5B65F253"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具有手动、自动、远动功能，还具有就地控制、显示和远传功能，能与中央控制室联网。补水控制与循环控制应为各自的控制系统。控制系统应具有如下功能：</w:t>
      </w:r>
    </w:p>
    <w:p w14:paraId="710E32F1" w14:textId="77777777" w:rsidR="00693B22" w:rsidRDefault="00693B22" w:rsidP="00693B22">
      <w:pPr>
        <w:spacing w:line="360" w:lineRule="auto"/>
        <w:ind w:firstLineChars="200" w:firstLine="420"/>
        <w:rPr>
          <w:rFonts w:ascii="仿宋_GB2312" w:eastAsia="仿宋_GB2312" w:hAnsi="宋体" w:cs="宋体"/>
          <w:b/>
          <w:bCs/>
          <w:szCs w:val="21"/>
        </w:rPr>
      </w:pPr>
      <w:r>
        <w:rPr>
          <w:rFonts w:ascii="仿宋_GB2312" w:eastAsia="仿宋_GB2312" w:hAnsi="宋体" w:cs="宋体" w:hint="eastAsia"/>
          <w:szCs w:val="21"/>
        </w:rPr>
        <w:t>1)远程通讯控制功能</w:t>
      </w:r>
    </w:p>
    <w:p w14:paraId="48C52AC1"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为适应远程监控组网方式，控制设备应具备通过有线或无线方式</w:t>
      </w:r>
      <w:r>
        <w:rPr>
          <w:rFonts w:ascii="仿宋_GB2312" w:eastAsia="仿宋_GB2312" w:hAnsi="宋体" w:cs="宋体" w:hint="eastAsia"/>
          <w:spacing w:val="-5"/>
          <w:szCs w:val="21"/>
        </w:rPr>
        <w:t>与中央控制室实现远程监视、控制功能。PLC</w:t>
      </w:r>
      <w:r>
        <w:rPr>
          <w:rFonts w:ascii="仿宋_GB2312" w:eastAsia="仿宋_GB2312" w:hAnsi="宋体" w:cs="宋体" w:hint="eastAsia"/>
          <w:szCs w:val="21"/>
        </w:rPr>
        <w:t>控制器必须同时具备MODBUSRTU及MODBUSTCP/IP两种通讯协议，并配置相应的两个端口：RS232/RS485串口一个，RJ45以太网口一个。</w:t>
      </w:r>
      <w:r>
        <w:rPr>
          <w:rFonts w:ascii="仿宋_GB2312" w:eastAsia="仿宋_GB2312" w:hAnsi="宋体" w:cs="宋体" w:hint="eastAsia"/>
          <w:spacing w:val="-3"/>
          <w:szCs w:val="21"/>
        </w:rPr>
        <w:t>支持</w:t>
      </w:r>
      <w:r>
        <w:rPr>
          <w:rFonts w:ascii="仿宋_GB2312" w:eastAsia="仿宋_GB2312" w:hAnsi="宋体" w:cs="宋体" w:hint="eastAsia"/>
          <w:szCs w:val="21"/>
        </w:rPr>
        <w:t>VPN路由器及宽带。在无VPN宽带网络的环境，需要配置GPRS信号传输设备（DTU设备），内置IP虚拟技术可接入普通4G</w:t>
      </w:r>
      <w:r>
        <w:rPr>
          <w:rFonts w:ascii="仿宋_GB2312" w:eastAsia="仿宋_GB2312" w:hAnsi="宋体" w:cs="宋体" w:hint="eastAsia"/>
          <w:spacing w:val="-3"/>
          <w:szCs w:val="21"/>
        </w:rPr>
        <w:t>手机卡（移动、联通、电信三网通用）与</w:t>
      </w:r>
      <w:r>
        <w:rPr>
          <w:rFonts w:ascii="仿宋_GB2312" w:eastAsia="仿宋_GB2312" w:hAnsi="宋体" w:cs="宋体" w:hint="eastAsia"/>
          <w:spacing w:val="-5"/>
          <w:szCs w:val="21"/>
        </w:rPr>
        <w:t>中央控制室实现远程监视、控制功能</w:t>
      </w:r>
      <w:r>
        <w:rPr>
          <w:rFonts w:ascii="仿宋_GB2312" w:eastAsia="仿宋_GB2312" w:hAnsi="宋体" w:cs="宋体" w:hint="eastAsia"/>
          <w:spacing w:val="-3"/>
          <w:szCs w:val="21"/>
        </w:rPr>
        <w:t>。</w:t>
      </w:r>
    </w:p>
    <w:p w14:paraId="4F061AD5" w14:textId="77777777" w:rsidR="00693B22" w:rsidRDefault="00693B22" w:rsidP="00693B22">
      <w:pPr>
        <w:spacing w:line="360" w:lineRule="auto"/>
        <w:ind w:firstLineChars="200" w:firstLine="420"/>
        <w:rPr>
          <w:rFonts w:ascii="仿宋_GB2312" w:eastAsia="仿宋_GB2312" w:hAnsi="宋体" w:cs="宋体"/>
          <w:b/>
          <w:bCs/>
          <w:szCs w:val="21"/>
        </w:rPr>
      </w:pPr>
      <w:r>
        <w:rPr>
          <w:rFonts w:ascii="仿宋_GB2312" w:eastAsia="仿宋_GB2312" w:hAnsi="宋体" w:cs="宋体" w:hint="eastAsia"/>
          <w:szCs w:val="21"/>
        </w:rPr>
        <w:t>2)全自动无人值守就地控制功能</w:t>
      </w:r>
    </w:p>
    <w:p w14:paraId="38404CB9" w14:textId="77777777" w:rsidR="00693B22" w:rsidRDefault="00693B22" w:rsidP="00693B22">
      <w:pPr>
        <w:spacing w:line="360" w:lineRule="auto"/>
        <w:ind w:firstLineChars="200" w:firstLine="408"/>
        <w:rPr>
          <w:rFonts w:ascii="仿宋_GB2312" w:eastAsia="仿宋_GB2312" w:hAnsi="宋体" w:cs="宋体"/>
          <w:szCs w:val="21"/>
        </w:rPr>
      </w:pPr>
      <w:r>
        <w:rPr>
          <w:rFonts w:ascii="仿宋_GB2312" w:eastAsia="仿宋_GB2312" w:hAnsi="宋体" w:cs="宋体" w:hint="eastAsia"/>
          <w:spacing w:val="-3"/>
          <w:szCs w:val="21"/>
        </w:rPr>
        <w:t>a图像显示:</w:t>
      </w:r>
      <w:r>
        <w:rPr>
          <w:rFonts w:ascii="仿宋_GB2312" w:eastAsia="仿宋_GB2312" w:hAnsi="宋体" w:cs="宋体" w:hint="eastAsia"/>
          <w:szCs w:val="21"/>
        </w:rPr>
        <w:t>现场配置汉化人机界面彩色触摸屏面板</w:t>
      </w:r>
      <w:r>
        <w:rPr>
          <w:rFonts w:ascii="仿宋_GB2312" w:eastAsia="仿宋_GB2312" w:hAnsi="宋体" w:cs="宋体" w:hint="eastAsia"/>
          <w:b/>
          <w:bCs/>
          <w:szCs w:val="21"/>
        </w:rPr>
        <w:t>，</w:t>
      </w:r>
      <w:r>
        <w:rPr>
          <w:rFonts w:ascii="仿宋_GB2312" w:eastAsia="仿宋_GB2312" w:hAnsi="宋体" w:cs="宋体" w:hint="eastAsia"/>
          <w:szCs w:val="21"/>
        </w:rPr>
        <w:t>以便现场对各参数进行监视、修改、功能切换及控制。彩色液晶触摸屏要大于等于10</w:t>
      </w:r>
      <w:r>
        <w:rPr>
          <w:rFonts w:ascii="仿宋_GB2312" w:eastAsia="仿宋_GB2312" w:hAnsi="宋体" w:cs="宋体" w:hint="eastAsia"/>
          <w:spacing w:val="-5"/>
          <w:szCs w:val="21"/>
        </w:rPr>
        <w:t>英寸，</w:t>
      </w:r>
      <w:r>
        <w:rPr>
          <w:rFonts w:ascii="仿宋_GB2312" w:eastAsia="仿宋_GB2312" w:hAnsi="宋体" w:cs="宋体" w:hint="eastAsia"/>
          <w:spacing w:val="-3"/>
          <w:szCs w:val="21"/>
        </w:rPr>
        <w:t>彩色触摸屏人机界面应具有换热工艺系统图；</w:t>
      </w:r>
      <w:r>
        <w:rPr>
          <w:rFonts w:ascii="仿宋_GB2312" w:eastAsia="仿宋_GB2312" w:hAnsi="宋体" w:cs="宋体" w:hint="eastAsia"/>
          <w:szCs w:val="21"/>
        </w:rPr>
        <w:t>监测要求的各热网参数及设备工作状态；可对各控制参数进行设定和修改；可设定不同级别的管理权限；可通过软按钮对水泵、电动阀进行手动、自动等运行控制；具有关键参数的运行曲线；具有各报警事件的实时、历史记录等。</w:t>
      </w:r>
    </w:p>
    <w:p w14:paraId="15CC2BE7"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lastRenderedPageBreak/>
        <w:t>b运行参数显示：</w:t>
      </w:r>
    </w:p>
    <w:p w14:paraId="54BCF676"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一次侧供水温度</w:t>
      </w:r>
    </w:p>
    <w:p w14:paraId="7047F9E3"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一次侧供水流量、热量（瞬时及累积，支持modbus协议，R485通讯方式）</w:t>
      </w:r>
    </w:p>
    <w:p w14:paraId="144A5E52"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一次侧供水过滤器前后压力</w:t>
      </w:r>
    </w:p>
    <w:p w14:paraId="04113627"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一次侧调节阀调节</w:t>
      </w:r>
    </w:p>
    <w:p w14:paraId="235718C9"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一次侧调节阀阀位</w:t>
      </w:r>
    </w:p>
    <w:p w14:paraId="5F5EADB6"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一次测回水温度</w:t>
      </w:r>
    </w:p>
    <w:p w14:paraId="4E3AFF06"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一次侧回水压力</w:t>
      </w:r>
    </w:p>
    <w:p w14:paraId="48567633"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二次侧供水温度</w:t>
      </w:r>
    </w:p>
    <w:p w14:paraId="38016762"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二次侧供水压力</w:t>
      </w:r>
    </w:p>
    <w:p w14:paraId="28E7E0D0"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二次侧回水温度</w:t>
      </w:r>
    </w:p>
    <w:p w14:paraId="62A8469B"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二次侧回水过滤器前后压力</w:t>
      </w:r>
    </w:p>
    <w:p w14:paraId="6CA9873E"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水箱液位</w:t>
      </w:r>
    </w:p>
    <w:p w14:paraId="3EB634AF"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水箱液位控制</w:t>
      </w:r>
    </w:p>
    <w:p w14:paraId="6F0FEB6C"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补水流量（瞬时及累积流量，支持modbus协议，RS485通讯方式）</w:t>
      </w:r>
    </w:p>
    <w:p w14:paraId="50C783DF"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电能表通讯（支持modbus协议，RS485通讯方式）</w:t>
      </w:r>
    </w:p>
    <w:p w14:paraId="111AE2BF"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循环泵变频器电流、电压采用MODBUS通讯方式，启停和升降速控制及电机状态采用柜内硬接线方式</w:t>
      </w:r>
    </w:p>
    <w:p w14:paraId="4F797FF8"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补水泵变频器电流、电压采用MODBUS通讯方式，启停和升降速控制及电机状态采用柜内硬接线方式</w:t>
      </w:r>
    </w:p>
    <w:p w14:paraId="032F2AFC"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一次侧除污器前后压差报警</w:t>
      </w:r>
    </w:p>
    <w:p w14:paraId="4390A983"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二次侧除污器前后压差报警</w:t>
      </w:r>
    </w:p>
    <w:p w14:paraId="1FC3E7A0" w14:textId="77777777" w:rsidR="00693B22" w:rsidRDefault="00693B22" w:rsidP="00693B22">
      <w:pPr>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补水电磁阀状态</w:t>
      </w:r>
    </w:p>
    <w:p w14:paraId="3999B839" w14:textId="77777777" w:rsidR="00693B22" w:rsidRDefault="00693B22" w:rsidP="00693B22">
      <w:pPr>
        <w:widowControl/>
        <w:numPr>
          <w:ilvl w:val="0"/>
          <w:numId w:val="5"/>
        </w:numPr>
        <w:autoSpaceDE w:val="0"/>
        <w:autoSpaceDN w:val="0"/>
        <w:adjustRightInd w:val="0"/>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巡检按钮</w:t>
      </w:r>
    </w:p>
    <w:p w14:paraId="593D270A"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3)历史及曲线查询：室外温度、一次及二次供回水温度、一次及二次供回水压力、运行频率、电流、电调阀的阀位等。</w:t>
      </w:r>
    </w:p>
    <w:p w14:paraId="1A0F9DA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4)故障报警：具有系统断电、压力超高超低、温度超高超低、水箱液位低、水泵</w:t>
      </w:r>
      <w:r>
        <w:rPr>
          <w:rFonts w:ascii="仿宋_GB2312" w:eastAsia="仿宋_GB2312" w:hAnsi="宋体" w:cs="宋体" w:hint="eastAsia"/>
          <w:spacing w:val="-5"/>
          <w:szCs w:val="21"/>
        </w:rPr>
        <w:t>故障、变频过载报警及故障、电动调节阀故障报警，且能修改温度、压力、液位报警值，</w:t>
      </w:r>
      <w:r>
        <w:rPr>
          <w:rFonts w:ascii="仿宋_GB2312" w:eastAsia="仿宋_GB2312" w:hAnsi="宋体" w:cs="宋体" w:hint="eastAsia"/>
          <w:szCs w:val="21"/>
        </w:rPr>
        <w:t>报警内容能显示到屏上并能声光及电铃报警。</w:t>
      </w:r>
    </w:p>
    <w:p w14:paraId="641FBC2C"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5)参数设置:用户能随时修改二次供回水压差、电动调节阀开度、报警限值、温度控制曲线、二次回水补压力。</w:t>
      </w:r>
    </w:p>
    <w:p w14:paraId="3082E024"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lastRenderedPageBreak/>
        <w:t>6)温度曲线要求</w:t>
      </w:r>
    </w:p>
    <w:p w14:paraId="27DD9E18"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机组二次侧的供水温度应能根据室外温度曲线值调整，曲线要求为n为8个点连接组成，分别是（X1，Y1）、（X2，Y2）：：：：（Xn，Yn），X为室外温度，Y为室外温度对应的二次侧温度设定值，并能手动设定二次侧的供水温度。</w:t>
      </w:r>
    </w:p>
    <w:p w14:paraId="7C06D07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7)水网站调节阀工作方式</w:t>
      </w:r>
    </w:p>
    <w:p w14:paraId="2C784597"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定值</w:t>
      </w:r>
    </w:p>
    <w:p w14:paraId="1D127C1D"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二次供温控制[远程气候补偿器]</w:t>
      </w:r>
    </w:p>
    <w:p w14:paraId="6930183C"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二次供回平均温度恒定</w:t>
      </w:r>
    </w:p>
    <w:p w14:paraId="751E9C5F"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热量恒定（一次热量恒定）</w:t>
      </w:r>
    </w:p>
    <w:p w14:paraId="3261DBE7"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流量恒定（一次流量恒定）</w:t>
      </w:r>
    </w:p>
    <w:p w14:paraId="6F3DFC44"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一次回温恒定</w:t>
      </w:r>
    </w:p>
    <w:p w14:paraId="3803A441" w14:textId="77777777" w:rsidR="00693B22" w:rsidRDefault="00693B22" w:rsidP="00693B22">
      <w:pPr>
        <w:numPr>
          <w:ilvl w:val="0"/>
          <w:numId w:val="7"/>
        </w:numPr>
        <w:tabs>
          <w:tab w:val="clear" w:pos="482"/>
          <w:tab w:val="left" w:pos="902"/>
        </w:tabs>
        <w:autoSpaceDE w:val="0"/>
        <w:autoSpaceDN w:val="0"/>
        <w:adjustRightInd w:val="0"/>
        <w:spacing w:line="360" w:lineRule="auto"/>
        <w:ind w:firstLineChars="200" w:firstLine="420"/>
        <w:jc w:val="left"/>
        <w:rPr>
          <w:rFonts w:ascii="仿宋_GB2312" w:eastAsia="仿宋_GB2312" w:hAnsi="宋体" w:cs="宋体"/>
          <w:bCs/>
          <w:kern w:val="0"/>
          <w:szCs w:val="21"/>
        </w:rPr>
      </w:pPr>
      <w:r>
        <w:rPr>
          <w:rFonts w:ascii="仿宋_GB2312" w:eastAsia="仿宋_GB2312" w:hAnsi="宋体" w:cs="宋体" w:hint="eastAsia"/>
          <w:bCs/>
          <w:kern w:val="0"/>
          <w:szCs w:val="21"/>
        </w:rPr>
        <w:t>本地气候补偿</w:t>
      </w:r>
    </w:p>
    <w:p w14:paraId="7EC12CA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8)压力控制：对水泵的控制。</w:t>
      </w:r>
    </w:p>
    <w:p w14:paraId="53DAD0BE"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a采暖回路循环泵：具有手动、自动和远动功能。</w:t>
      </w:r>
    </w:p>
    <w:p w14:paraId="0C86ED5B"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在手动状态下，变频起停循环泵，并能通过变频器操作面板调节循环水泵的频率。</w:t>
      </w:r>
    </w:p>
    <w:p w14:paraId="2F4C77DA" w14:textId="77777777" w:rsidR="00693B22" w:rsidRDefault="00693B22" w:rsidP="00693B22">
      <w:pPr>
        <w:spacing w:line="360" w:lineRule="auto"/>
        <w:ind w:firstLineChars="200" w:firstLine="400"/>
        <w:rPr>
          <w:rFonts w:ascii="仿宋_GB2312" w:eastAsia="仿宋_GB2312" w:hAnsi="宋体" w:cs="宋体"/>
          <w:szCs w:val="21"/>
        </w:rPr>
      </w:pPr>
      <w:r>
        <w:rPr>
          <w:rFonts w:ascii="仿宋_GB2312" w:eastAsia="仿宋_GB2312" w:hAnsi="宋体" w:cs="宋体" w:hint="eastAsia"/>
          <w:spacing w:val="-5"/>
          <w:szCs w:val="21"/>
        </w:rPr>
        <w:t>在自动状态下，可以根据循环水路压差变频控制循环泵，当压力低于设定下限值时，</w:t>
      </w:r>
      <w:r>
        <w:rPr>
          <w:rFonts w:ascii="仿宋_GB2312" w:eastAsia="仿宋_GB2312" w:hAnsi="宋体" w:cs="宋体" w:hint="eastAsia"/>
          <w:szCs w:val="21"/>
        </w:rPr>
        <w:t>停止循环泵运转。</w:t>
      </w:r>
    </w:p>
    <w:p w14:paraId="239EBE17"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远传控制状态：为中控室上位机对循环泵的直接控制，控制器接受下传的设定值控制循环泵。</w:t>
      </w:r>
    </w:p>
    <w:p w14:paraId="1BEF2E4E"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b二次补水泵的控制：具有手动、自动和远动功能。</w:t>
      </w:r>
    </w:p>
    <w:p w14:paraId="41D037C9"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在手动状态下，可以现场手动工频/变频起停补水泵。</w:t>
      </w:r>
    </w:p>
    <w:p w14:paraId="6BF8DE80"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在自动状态下，可以根据设定的压力值变频控制补水泵。实现恒压补水或者设定压力上下限，实现启停控制，并根据补水箱水位辅助控制补水泵，当液位到达低点时，停止补水泵运转。</w:t>
      </w:r>
    </w:p>
    <w:p w14:paraId="457CD574"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远传控制状态：为中控室上位机对补水泵的直接控制，控制器接受下传的设定值控制补水泵。</w:t>
      </w:r>
    </w:p>
    <w:p w14:paraId="61158DD8"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9)变频控制:</w:t>
      </w:r>
    </w:p>
    <w:p w14:paraId="12EF74FB"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2台循环泵设置1台变频器（可以相互切换），水泵都具备工频启动功能，2台补水泵设置1台变频器（可以相互切换），水泵都具备工频启动功能；</w:t>
      </w:r>
    </w:p>
    <w:p w14:paraId="07678F0A"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10)安全保护：</w:t>
      </w:r>
    </w:p>
    <w:p w14:paraId="2AE71B8C"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补水泵：补水变频故障，停当前泵，自动启另一台泵。水箱液位低时停补水泵。</w:t>
      </w:r>
    </w:p>
    <w:p w14:paraId="7F188413"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循环泵：若二次回水或压力超低，停循环泵。若变频故障，切换到另一台泵，延时停故障泵。</w:t>
      </w:r>
    </w:p>
    <w:p w14:paraId="6A8FD24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电动阀：若循环泵停止时，自动关阀。</w:t>
      </w:r>
    </w:p>
    <w:p w14:paraId="2A82AD8F" w14:textId="77777777" w:rsidR="00693B22" w:rsidRDefault="00693B22" w:rsidP="00693B22">
      <w:pPr>
        <w:keepNext/>
        <w:keepLines/>
        <w:numPr>
          <w:ilvl w:val="2"/>
          <w:numId w:val="3"/>
        </w:numPr>
        <w:spacing w:line="360" w:lineRule="auto"/>
        <w:jc w:val="left"/>
        <w:outlineLvl w:val="2"/>
        <w:rPr>
          <w:rFonts w:ascii="仿宋_GB2312" w:eastAsia="仿宋_GB2312" w:hAnsi="等线"/>
          <w:b/>
          <w:bCs/>
          <w:sz w:val="22"/>
        </w:rPr>
      </w:pPr>
      <w:bookmarkStart w:id="7" w:name="_Toc17940"/>
      <w:r>
        <w:rPr>
          <w:rFonts w:ascii="仿宋_GB2312" w:eastAsia="仿宋_GB2312" w:hAnsi="等线" w:hint="eastAsia"/>
          <w:b/>
          <w:bCs/>
          <w:sz w:val="22"/>
        </w:rPr>
        <w:lastRenderedPageBreak/>
        <w:t>机组配置及技术要求</w:t>
      </w:r>
      <w:bookmarkEnd w:id="7"/>
    </w:p>
    <w:p w14:paraId="72491087"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8" w:name="_Toc2313"/>
      <w:r>
        <w:rPr>
          <w:rFonts w:ascii="仿宋_GB2312" w:eastAsia="仿宋_GB2312" w:hAnsi="宋体" w:cs="宋体" w:hint="eastAsia"/>
          <w:b/>
          <w:bCs/>
          <w:szCs w:val="21"/>
        </w:rPr>
        <w:t>设计依据</w:t>
      </w:r>
      <w:bookmarkEnd w:id="8"/>
    </w:p>
    <w:p w14:paraId="780BF31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1.《城镇供热管网设计标准》CJJ/T34-2022；</w:t>
      </w:r>
    </w:p>
    <w:p w14:paraId="7D7AAB4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2.《城镇供热用换热机组》GB/T28185-2011；</w:t>
      </w:r>
    </w:p>
    <w:p w14:paraId="6609937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3.《城镇供热管网工程施工与验收规范》CJJ28-2014；</w:t>
      </w:r>
    </w:p>
    <w:p w14:paraId="186C146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4.《城镇供热直埋热水管道技术规程》CJJ/T81-2013；</w:t>
      </w:r>
    </w:p>
    <w:p w14:paraId="05568B48" w14:textId="77777777" w:rsidR="00693B22" w:rsidRDefault="00693B22" w:rsidP="00693B22">
      <w:pPr>
        <w:spacing w:line="360" w:lineRule="auto"/>
        <w:ind w:firstLineChars="196" w:firstLine="412"/>
        <w:rPr>
          <w:rFonts w:ascii="仿宋_GB2312" w:eastAsia="仿宋_GB2312" w:hAnsi="宋体" w:cs="宋体"/>
          <w:szCs w:val="21"/>
        </w:rPr>
      </w:pPr>
      <w:bookmarkStart w:id="9" w:name="_Toc18247"/>
      <w:r>
        <w:rPr>
          <w:rFonts w:ascii="仿宋_GB2312" w:eastAsia="仿宋_GB2312" w:hAnsi="宋体" w:cs="宋体" w:hint="eastAsia"/>
          <w:szCs w:val="21"/>
        </w:rPr>
        <w:t>5.《实用供热空调设计手册》中国建筑工业出版社；</w:t>
      </w:r>
      <w:bookmarkEnd w:id="9"/>
    </w:p>
    <w:p w14:paraId="642A0BE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6.《钢管制法兰、垫片和紧固件》HG/T20592～20635-2009;</w:t>
      </w:r>
    </w:p>
    <w:p w14:paraId="3C180A2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7.《输送流体用无缝钢管》GB/T8163-2018;</w:t>
      </w:r>
    </w:p>
    <w:p w14:paraId="0149E3C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8.《低压流体输送用焊接钢管》GB/T3091-2015;</w:t>
      </w:r>
    </w:p>
    <w:p w14:paraId="0AB3A42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9.《供热计量技术规程》JGJ173-2009；</w:t>
      </w:r>
    </w:p>
    <w:p w14:paraId="28AC5C3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10.《高密度聚乙烯外护管硬质聚氨酯泡沫塑料预制直埋保温管及管件》GB/T29047-2021；</w:t>
      </w:r>
    </w:p>
    <w:p w14:paraId="775B2B6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11.《管道及设备绝热-保温》（2008年合订本）K507-1、08R418-1；</w:t>
      </w:r>
    </w:p>
    <w:p w14:paraId="7F9CAFB8" w14:textId="77777777" w:rsidR="00693B22" w:rsidRDefault="00693B22" w:rsidP="00693B22">
      <w:pPr>
        <w:spacing w:line="360" w:lineRule="auto"/>
        <w:ind w:firstLineChars="196" w:firstLine="412"/>
        <w:rPr>
          <w:rFonts w:ascii="仿宋_GB2312" w:eastAsia="仿宋_GB2312" w:hAnsi="宋体" w:cs="宋体"/>
          <w:szCs w:val="21"/>
        </w:rPr>
      </w:pPr>
      <w:bookmarkStart w:id="10" w:name="_Toc22550"/>
      <w:r>
        <w:rPr>
          <w:rFonts w:ascii="仿宋_GB2312" w:eastAsia="仿宋_GB2312" w:hAnsi="宋体" w:cs="宋体" w:hint="eastAsia"/>
          <w:szCs w:val="21"/>
        </w:rPr>
        <w:t>12.《泵站设计规范》GB/T50265-2010；</w:t>
      </w:r>
      <w:bookmarkEnd w:id="10"/>
    </w:p>
    <w:p w14:paraId="390E2F5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13.《城镇供热系统节能技术规范》CJJ/T185-2012；</w:t>
      </w:r>
    </w:p>
    <w:p w14:paraId="703ADC1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14.《钢制对焊管件 类型与参数》GB/T12459-2017；</w:t>
      </w:r>
    </w:p>
    <w:p w14:paraId="1D19729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15.《钢制对焊管件 技术规范》GB/T13401-2017；</w:t>
      </w:r>
    </w:p>
    <w:p w14:paraId="744E9D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16.《现场设施、工业管道焊接工程施工规范》GB50236-2011</w:t>
      </w:r>
    </w:p>
    <w:p w14:paraId="06EA943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17.《无损检测 金属管道熔化焊环向对接接头射线照相检测方法》GB/T12605-2008</w:t>
      </w:r>
    </w:p>
    <w:p w14:paraId="704411C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18.《电气控制设备》GB/T3797-2016</w:t>
      </w:r>
    </w:p>
    <w:p w14:paraId="7E6C359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19.《低压配电设计规范》GB50054-2011</w:t>
      </w:r>
    </w:p>
    <w:p w14:paraId="185205A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20.《电气装置安装工程低压电器施工及验收规范》GB50254-2014</w:t>
      </w:r>
    </w:p>
    <w:p w14:paraId="1DB0B3D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21.《电气装置安装工程盘、柜及二次回路结线施工及验收规范》GB50171-2012</w:t>
      </w:r>
    </w:p>
    <w:p w14:paraId="1EF0DBF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22.《供热站房噪声与振动控制技术规程》</w:t>
      </w:r>
      <w:hyperlink r:id="rId21" w:tgtFrame="_blank" w:history="1">
        <w:r>
          <w:rPr>
            <w:rStyle w:val="afe"/>
            <w:rFonts w:ascii="仿宋_GB2312" w:eastAsia="仿宋_GB2312" w:hAnsi="宋体" w:cs="宋体" w:hint="eastAsia"/>
            <w:szCs w:val="21"/>
          </w:rPr>
          <w:t>CJJ/T247-2016</w:t>
        </w:r>
      </w:hyperlink>
    </w:p>
    <w:p w14:paraId="19341CF4"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1" w:name="_Toc24945"/>
      <w:bookmarkStart w:id="12" w:name="_Toc24515"/>
      <w:r>
        <w:rPr>
          <w:rFonts w:ascii="仿宋_GB2312" w:eastAsia="仿宋_GB2312" w:hAnsi="宋体" w:cs="宋体" w:hint="eastAsia"/>
          <w:b/>
          <w:bCs/>
          <w:szCs w:val="21"/>
        </w:rPr>
        <w:t>换热器</w:t>
      </w:r>
      <w:bookmarkEnd w:id="11"/>
      <w:bookmarkEnd w:id="12"/>
      <w:r>
        <w:rPr>
          <w:rFonts w:ascii="仿宋_GB2312" w:eastAsia="仿宋_GB2312" w:hAnsi="宋体" w:cs="宋体" w:hint="eastAsia"/>
          <w:b/>
          <w:bCs/>
          <w:szCs w:val="21"/>
        </w:rPr>
        <w:t>（如有）</w:t>
      </w:r>
    </w:p>
    <w:p w14:paraId="7F477E46" w14:textId="77777777" w:rsidR="00693B22" w:rsidRDefault="00693B22" w:rsidP="00693B22">
      <w:pPr>
        <w:spacing w:line="360" w:lineRule="auto"/>
        <w:ind w:firstLineChars="196" w:firstLine="412"/>
        <w:rPr>
          <w:rFonts w:ascii="仿宋_GB2312" w:eastAsia="仿宋_GB2312" w:hAnsi="宋体" w:cs="宋体"/>
          <w:szCs w:val="21"/>
        </w:rPr>
      </w:pPr>
      <w:bookmarkStart w:id="13" w:name="_Toc22880"/>
      <w:r>
        <w:rPr>
          <w:rFonts w:ascii="仿宋_GB2312" w:eastAsia="仿宋_GB2312" w:hAnsi="宋体" w:cs="宋体" w:hint="eastAsia"/>
          <w:szCs w:val="21"/>
        </w:rPr>
        <w:t>1.规范和标准</w:t>
      </w:r>
      <w:bookmarkEnd w:id="13"/>
    </w:p>
    <w:p w14:paraId="74C4482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设备设计、制造、检验、包装和运输均应符合中国国家标准（GB）和国家机械部标准(JB)的规定，对于国外设备应符合相应的国际标准。应包含并不限于以下标准：</w:t>
      </w:r>
    </w:p>
    <w:p w14:paraId="290FE7D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GB/T699-2015      《优质碳素结构钢》</w:t>
      </w:r>
    </w:p>
    <w:p w14:paraId="623DF27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GB/T700-2006      《碳素结构钢》</w:t>
      </w:r>
    </w:p>
    <w:p w14:paraId="7D8B33B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GB/T3280-2015     《不锈钢冷轧钢板和钢带》</w:t>
      </w:r>
    </w:p>
    <w:p w14:paraId="604AE83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GB/T1220-2007     《不锈钢棒》</w:t>
      </w:r>
    </w:p>
    <w:p w14:paraId="34BA60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GB/T3077-2015     《合金结构钢》</w:t>
      </w:r>
    </w:p>
    <w:p w14:paraId="6D02467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GB/T3274-2017     《碳素结构钢和低合金结构钢热轧厚钢板和钢带》</w:t>
      </w:r>
    </w:p>
    <w:p w14:paraId="0B56AC0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GB/T3280-2015     《不锈钢冷轧钢板》</w:t>
      </w:r>
    </w:p>
    <w:p w14:paraId="1712968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GB/T4237-2015     《不锈钢热轧钢板》</w:t>
      </w:r>
    </w:p>
    <w:p w14:paraId="3F25C14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GB/T5117-2012     《碳钢焊条》</w:t>
      </w:r>
    </w:p>
    <w:p w14:paraId="267409B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GB/T528-2009      《硫化橡胶或热塑性橡胶 拉伸应力应变性能的测定》</w:t>
      </w:r>
    </w:p>
    <w:p w14:paraId="4CA5C4A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GB/T7759.1-2015   《硫化橡胶或热塑性橡胶 压缩永久变形的测定》</w:t>
      </w:r>
    </w:p>
    <w:p w14:paraId="0E75978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《全国锅炉压力容器标准化技术委员会-板式换热器产品安全注册证》A4及以上证书，或生产制造厂家授权。</w:t>
      </w:r>
    </w:p>
    <w:p w14:paraId="5042E89D" w14:textId="77777777" w:rsidR="00693B22" w:rsidRDefault="00693B22" w:rsidP="00693B22">
      <w:pPr>
        <w:spacing w:line="360" w:lineRule="auto"/>
        <w:ind w:firstLine="420"/>
        <w:rPr>
          <w:rFonts w:ascii="仿宋_GB2312" w:eastAsia="仿宋_GB2312"/>
          <w:szCs w:val="21"/>
        </w:rPr>
      </w:pPr>
      <w:r>
        <w:rPr>
          <w:rFonts w:ascii="仿宋_GB2312" w:eastAsia="仿宋_GB2312" w:hint="eastAsia"/>
          <w:szCs w:val="21"/>
        </w:rPr>
        <w:t>ISO9000 质量体系认证。</w:t>
      </w:r>
    </w:p>
    <w:p w14:paraId="31E2AF52" w14:textId="77777777" w:rsidR="00693B22" w:rsidRDefault="00693B22" w:rsidP="00693B22">
      <w:pPr>
        <w:spacing w:line="360" w:lineRule="auto"/>
        <w:ind w:firstLineChars="196" w:firstLine="412"/>
        <w:rPr>
          <w:rFonts w:ascii="仿宋_GB2312" w:eastAsia="仿宋_GB2312" w:hAnsi="宋体" w:cs="宋体"/>
          <w:szCs w:val="21"/>
        </w:rPr>
      </w:pPr>
      <w:bookmarkStart w:id="14" w:name="_Toc29455"/>
      <w:r>
        <w:rPr>
          <w:rFonts w:ascii="仿宋_GB2312" w:eastAsia="仿宋_GB2312" w:hAnsi="宋体" w:cs="宋体" w:hint="eastAsia"/>
          <w:szCs w:val="21"/>
        </w:rPr>
        <w:t>2.设计参数</w:t>
      </w:r>
      <w:bookmarkEnd w:id="14"/>
    </w:p>
    <w:p w14:paraId="606C9FE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设计压力：1.6MPa（2.5MPa），设计温度：95℃（120℃）。</w:t>
      </w:r>
    </w:p>
    <w:p w14:paraId="4240175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具体参数详见设计图纸。</w:t>
      </w:r>
    </w:p>
    <w:p w14:paraId="2FCC796A" w14:textId="77777777" w:rsidR="00693B22" w:rsidRDefault="00693B22" w:rsidP="00693B22">
      <w:pPr>
        <w:spacing w:line="360" w:lineRule="auto"/>
        <w:ind w:firstLineChars="196" w:firstLine="412"/>
        <w:rPr>
          <w:rFonts w:ascii="仿宋_GB2312" w:eastAsia="仿宋_GB2312" w:hAnsi="宋体" w:cs="宋体"/>
          <w:szCs w:val="21"/>
        </w:rPr>
      </w:pPr>
      <w:bookmarkStart w:id="15" w:name="_Toc25421"/>
      <w:r>
        <w:rPr>
          <w:rFonts w:ascii="仿宋_GB2312" w:eastAsia="仿宋_GB2312" w:hAnsi="宋体" w:cs="宋体" w:hint="eastAsia"/>
          <w:szCs w:val="21"/>
        </w:rPr>
        <w:t>3.技术要求</w:t>
      </w:r>
      <w:bookmarkEnd w:id="15"/>
    </w:p>
    <w:p w14:paraId="525AA74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3.1技术先进性原则。技术指标要科学先进，性能稳定。</w:t>
      </w:r>
    </w:p>
    <w:p w14:paraId="7AD1465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3.2注重实用性和经济性。各供应商在报价时要充分考虑技术要求。</w:t>
      </w:r>
    </w:p>
    <w:p w14:paraId="4984136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3.3软硬件设备和技术均符合国家和地方的规范，按照 ISO9001 质量保证体系的要求组织生产和提供技术服务，执行最新版本的国际标准、国家标准及行业标准和有关规范，符合环保要求。</w:t>
      </w:r>
    </w:p>
    <w:p w14:paraId="6AE93F3E" w14:textId="77777777" w:rsidR="00693B22" w:rsidRDefault="00693B22" w:rsidP="00693B22">
      <w:pPr>
        <w:spacing w:line="360" w:lineRule="auto"/>
        <w:ind w:firstLineChars="196" w:firstLine="412"/>
        <w:rPr>
          <w:rFonts w:ascii="仿宋_GB2312" w:eastAsia="仿宋_GB2312" w:hAnsi="宋体" w:cs="宋体"/>
          <w:szCs w:val="21"/>
        </w:rPr>
      </w:pPr>
      <w:bookmarkStart w:id="16" w:name="_Toc22755"/>
      <w:r>
        <w:rPr>
          <w:rFonts w:ascii="仿宋_GB2312" w:eastAsia="仿宋_GB2312" w:hAnsi="宋体" w:cs="宋体" w:hint="eastAsia"/>
          <w:szCs w:val="21"/>
        </w:rPr>
        <w:t>4.设备总体要求</w:t>
      </w:r>
      <w:bookmarkEnd w:id="16"/>
    </w:p>
    <w:p w14:paraId="112C0BC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热交换器框架由低碳钢制成，换热板片由316L不锈钢压制，并夹持在固定紧板和活动紧板之间。板片与板片之边缘和通道周围均采用免粘密封垫片密封，投标人应注明密封垫片的材质、耐温耐压等级和使用年限。板片厚度不低于0.5mm。</w:t>
      </w:r>
    </w:p>
    <w:p w14:paraId="61CCE4F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4.2支撑传热板片的顶部及底部的导杆须由不锈钢制成。</w:t>
      </w:r>
    </w:p>
    <w:p w14:paraId="0C79253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4.3板式换热器低碳钢框架的任何部分，不允许接触流经换热器的加热和冷却介质。</w:t>
      </w:r>
    </w:p>
    <w:p w14:paraId="1E94582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4.4换热器的一次侧、二次侧进出水口在换热器的同一端，且必须有介质进出口标志。</w:t>
      </w:r>
    </w:p>
    <w:p w14:paraId="3C06FFC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4.5换热器应采用双层密封，且设有泄漏信号孔。密封垫片供应商需为国际知名厂商，密封垫片材质要求为优质EPDM或更高质量材质垫片，耐温150℃，耐压1.6MPa，使用寿命≥10年。并提供在耐温不低于</w:t>
      </w:r>
      <w:r>
        <w:rPr>
          <w:rFonts w:ascii="仿宋_GB2312" w:eastAsia="仿宋_GB2312" w:hAnsi="宋体" w:cs="宋体" w:hint="eastAsia"/>
          <w:szCs w:val="21"/>
        </w:rPr>
        <w:lastRenderedPageBreak/>
        <w:t>130℃，耐压不低于1.6MPa条件下使用寿命，5年以上的质量保证（提供国际权威机构出具的加速老化试验报告），泄漏率不大于0.2mg/s.mm。</w:t>
      </w:r>
    </w:p>
    <w:p w14:paraId="73902C5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4.6</w:t>
      </w:r>
      <w:r>
        <w:rPr>
          <w:rFonts w:ascii="仿宋_GB2312" w:eastAsia="仿宋_GB2312" w:hAnsi="宋体" w:cs="宋体" w:hint="eastAsia"/>
          <w:b/>
          <w:bCs/>
          <w:szCs w:val="21"/>
        </w:rPr>
        <w:t>换热器压力在额定流量下单侧压降应小于0.05MPa。计算选型时换热系数应不大于3500W/</w:t>
      </w:r>
      <w:r>
        <w:rPr>
          <w:rFonts w:ascii="Segoe UI Symbol" w:eastAsia="Segoe UI Symbol" w:hAnsi="Segoe UI Symbol" w:cs="Segoe UI Symbol"/>
          <w:b/>
          <w:bCs/>
          <w:szCs w:val="21"/>
        </w:rPr>
        <w:t>㎡</w:t>
      </w:r>
      <w:r>
        <w:rPr>
          <w:rFonts w:ascii="仿宋_GB2312" w:eastAsia="仿宋_GB2312" w:hAnsi="仿宋_GB2312" w:cs="仿宋_GB2312" w:hint="eastAsia"/>
          <w:b/>
          <w:bCs/>
          <w:szCs w:val="21"/>
        </w:rPr>
        <w:t>·</w:t>
      </w:r>
      <w:r>
        <w:rPr>
          <w:rFonts w:ascii="仿宋_GB2312" w:eastAsia="仿宋_GB2312" w:hAnsi="宋体" w:cs="宋体" w:hint="eastAsia"/>
          <w:b/>
          <w:bCs/>
          <w:szCs w:val="21"/>
        </w:rPr>
        <w:t>K，污垢系数不小于0.8，同时考虑至少25％有效换热面积富裕度</w:t>
      </w:r>
      <w:r>
        <w:rPr>
          <w:rFonts w:ascii="仿宋_GB2312" w:eastAsia="仿宋_GB2312" w:hAnsi="宋体" w:cs="宋体" w:hint="eastAsia"/>
          <w:szCs w:val="21"/>
        </w:rPr>
        <w:t>。</w:t>
      </w:r>
      <w:r>
        <w:rPr>
          <w:rFonts w:ascii="仿宋_GB2312" w:eastAsia="仿宋_GB2312" w:hAnsi="宋体" w:cs="宋体" w:hint="eastAsia"/>
          <w:b/>
          <w:bCs/>
          <w:szCs w:val="21"/>
        </w:rPr>
        <w:t>板式换热器一次回水温度与二次回水温度的端差小于等于5℃（具体详见招标文件附图）。</w:t>
      </w:r>
    </w:p>
    <w:p w14:paraId="7D011F4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4.7接口材质为20#，压力等级为1.6MPa（2.5MPa）,连接形式为法兰连接，法兰标准：HG/T20592-2009，密封面形式为RF。</w:t>
      </w:r>
    </w:p>
    <w:p w14:paraId="2F18D5F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4.8应对换热器的技术参数进行测试，并提供测试报告。</w:t>
      </w:r>
    </w:p>
    <w:p w14:paraId="66D4EDA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4.9除板片外，换热器的其他构造部分应做除锈防腐处理。</w:t>
      </w:r>
    </w:p>
    <w:p w14:paraId="11ADC46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4.10每台换热器应有产品铭牌，产品铭牌应固定于产品明显位置。产品铭牌应标注换热器型号、</w:t>
      </w:r>
      <w:r>
        <w:rPr>
          <w:rFonts w:ascii="仿宋_GB2312" w:eastAsia="仿宋_GB2312" w:hAnsi="宋体" w:cs="宋体" w:hint="eastAsia"/>
          <w:b/>
          <w:szCs w:val="21"/>
        </w:rPr>
        <w:t>一次侧设计温度、二次侧设计温度</w:t>
      </w:r>
      <w:r>
        <w:rPr>
          <w:rFonts w:ascii="仿宋_GB2312" w:eastAsia="仿宋_GB2312" w:hAnsi="宋体" w:cs="宋体" w:hint="eastAsia"/>
          <w:szCs w:val="21"/>
        </w:rPr>
        <w:t>、设计压力、</w:t>
      </w:r>
      <w:r>
        <w:rPr>
          <w:rFonts w:ascii="仿宋_GB2312" w:eastAsia="仿宋_GB2312" w:hAnsi="宋体" w:cs="宋体" w:hint="eastAsia"/>
          <w:b/>
          <w:szCs w:val="21"/>
        </w:rPr>
        <w:t>换热量、实际有效换热面积</w:t>
      </w:r>
      <w:r>
        <w:rPr>
          <w:rFonts w:ascii="仿宋_GB2312" w:eastAsia="仿宋_GB2312" w:hAnsi="宋体" w:cs="宋体" w:hint="eastAsia"/>
          <w:szCs w:val="21"/>
        </w:rPr>
        <w:t>、板片数、传热系数、尺寸、重量、生产日期等。</w:t>
      </w:r>
    </w:p>
    <w:p w14:paraId="5253BD9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4.11如产品有特殊警示说明，警示标志应可靠的固定于产品明显位置。</w:t>
      </w:r>
    </w:p>
    <w:p w14:paraId="719D297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4.12组装后，板式换热器内腔应洁净、无杂物；需涂漆的金属表面，涂漆前应干燥，对油污、铁锈、焊接飞溅物和其他影响涂漆质量的杂物应予清除，表面涂层应均匀，不应有气泡、龟裂和削落等现象。</w:t>
      </w:r>
    </w:p>
    <w:p w14:paraId="354C8B6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4.13严密性试验报告。换热器出厂前必须进行严密性试验，试验压力为设计压力的1.25倍。</w:t>
      </w:r>
    </w:p>
    <w:p w14:paraId="548BD749"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rPr>
        <w:t>4.14换热器夹紧螺栓：为方便拆装换热器，采用了性能独特而优越的专用夹紧螺栓，具有加厚六角螺母、定向、导向垫圈设计。所有螺栓均采用40Cr材质滚制而成，并经表面镀锌处理，外罩热缩管。所有的夹紧螺栓都在换热器侧面安装，可以减少对检修空间的要求。</w:t>
      </w:r>
    </w:p>
    <w:p w14:paraId="13CEFD9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4.15换热器的框架、夹紧螺栓、导杆等附件必须满足设备检修的需要，换热器后立框架不得低于14#槽钢（小机组不低于12#槽钢），并有增加至少20%板片的框架能力。</w:t>
      </w:r>
    </w:p>
    <w:p w14:paraId="06E2425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4.16换热器进出口管径根据提供参数自行设计，必须提供详细的换热器装配图纸。请注明板片外形尺寸及所配数量。</w:t>
      </w:r>
    </w:p>
    <w:p w14:paraId="311728C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4.17结垢因素：在换热器计算面积的基础上，应符合现行的规范、规程、规定，供应商应在现有水质条件下，选择合适的污垢系数，并至少在一个采暖期（136天）内不用清洗。</w:t>
      </w:r>
    </w:p>
    <w:p w14:paraId="6084C7E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4.18必须提供详细的设备选型计算书，计算必须准确，选型合理，各项参数正确、合理。</w:t>
      </w:r>
    </w:p>
    <w:p w14:paraId="60F54EF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4.19板片组装前应通知发包方验货，验货合格后方可组装。</w:t>
      </w:r>
    </w:p>
    <w:p w14:paraId="3DE445F5"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7" w:name="_Toc12408"/>
      <w:bookmarkStart w:id="18" w:name="_Toc19900"/>
      <w:r>
        <w:rPr>
          <w:rFonts w:ascii="仿宋_GB2312" w:eastAsia="仿宋_GB2312" w:hAnsi="宋体" w:cs="宋体" w:hint="eastAsia"/>
          <w:b/>
          <w:bCs/>
          <w:szCs w:val="21"/>
        </w:rPr>
        <w:t>水泵</w:t>
      </w:r>
      <w:bookmarkEnd w:id="17"/>
      <w:bookmarkEnd w:id="18"/>
    </w:p>
    <w:p w14:paraId="795CA01E" w14:textId="77777777" w:rsidR="00693B22" w:rsidRDefault="00693B22" w:rsidP="00693B22">
      <w:pPr>
        <w:spacing w:line="360" w:lineRule="auto"/>
        <w:ind w:firstLineChars="196" w:firstLine="412"/>
        <w:rPr>
          <w:rFonts w:ascii="仿宋_GB2312" w:eastAsia="仿宋_GB2312" w:hAnsi="宋体" w:cs="宋体"/>
          <w:szCs w:val="21"/>
        </w:rPr>
      </w:pPr>
      <w:bookmarkStart w:id="19" w:name="_Toc27290"/>
      <w:r>
        <w:rPr>
          <w:rFonts w:ascii="仿宋_GB2312" w:eastAsia="仿宋_GB2312" w:hAnsi="宋体" w:cs="宋体" w:hint="eastAsia"/>
          <w:szCs w:val="21"/>
        </w:rPr>
        <w:t>1.水泵具体参数要求</w:t>
      </w:r>
      <w:bookmarkEnd w:id="19"/>
    </w:p>
    <w:p w14:paraId="7177901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1.1流量、扬程、功率、转速见各站房具体水泵要求。</w:t>
      </w:r>
    </w:p>
    <w:p w14:paraId="12E0940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1.2设计压力为1.6MPa（2.5MPa），设计水温为95℃，密封形式为机械密封,保证连续运行12000小时不漏水。</w:t>
      </w:r>
    </w:p>
    <w:p w14:paraId="4C9CD01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1.3水泵运行应平稳，噪音小，符合国家相关标准。</w:t>
      </w:r>
    </w:p>
    <w:p w14:paraId="36E8485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1.4水泵电机应具有便于拆卸维修的设计。</w:t>
      </w:r>
    </w:p>
    <w:p w14:paraId="082B213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1.5卧式循环水泵为可快速拆卸的直联泵。</w:t>
      </w:r>
    </w:p>
    <w:p w14:paraId="79A63A5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1.6泵组在正常运行时（设计点），其轴承处振动值双幅不大于0.05mm（保证值），轴承温升不超过35℃，最高温度不应超过70℃。</w:t>
      </w:r>
    </w:p>
    <w:p w14:paraId="7919AD2A" w14:textId="77777777" w:rsidR="00693B22" w:rsidRDefault="00693B22" w:rsidP="00693B22">
      <w:pPr>
        <w:spacing w:line="360" w:lineRule="auto"/>
        <w:ind w:firstLineChars="196" w:firstLine="412"/>
        <w:rPr>
          <w:rFonts w:ascii="仿宋_GB2312" w:eastAsia="仿宋_GB2312" w:hAnsi="宋体" w:cs="宋体"/>
          <w:szCs w:val="21"/>
        </w:rPr>
      </w:pPr>
      <w:bookmarkStart w:id="20" w:name="_Toc19903"/>
      <w:r>
        <w:rPr>
          <w:rFonts w:ascii="仿宋_GB2312" w:eastAsia="仿宋_GB2312" w:hAnsi="宋体" w:cs="宋体" w:hint="eastAsia"/>
          <w:szCs w:val="21"/>
        </w:rPr>
        <w:t>2.执行标准</w:t>
      </w:r>
      <w:bookmarkEnd w:id="20"/>
    </w:p>
    <w:p w14:paraId="69152B0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2.1水泵出入口法兰压力等级应不低于设计压力，法兰执行标准《HG/T 20592-2009》；</w:t>
      </w:r>
    </w:p>
    <w:p w14:paraId="6C21893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2.2水泵执行GB/T5657-2013《离心泵技术条件Ⅲ类》；</w:t>
      </w:r>
    </w:p>
    <w:p w14:paraId="5D9A91C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2.3节能执行GB19762-2007《清水离心泵能效限定值及节能评价值》；</w:t>
      </w:r>
    </w:p>
    <w:p w14:paraId="0DD71DC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2.4噪声执行GB/T29529-2013《泵的噪声测量评价方法》；</w:t>
      </w:r>
    </w:p>
    <w:p w14:paraId="109EA57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2.5泵振动满足《GB/T29531-2013泵的振动测量与评价方法》A级标准；</w:t>
      </w:r>
    </w:p>
    <w:p w14:paraId="313E092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2.6泵出厂前都要按照国家有关标准和规范，进行标准工厂测试，包括机械运行测试和性能测试。</w:t>
      </w:r>
    </w:p>
    <w:p w14:paraId="33F268AD" w14:textId="77777777" w:rsidR="00693B22" w:rsidRDefault="00693B22" w:rsidP="00693B22">
      <w:pPr>
        <w:spacing w:line="360" w:lineRule="auto"/>
        <w:ind w:firstLineChars="196" w:firstLine="412"/>
        <w:rPr>
          <w:rFonts w:ascii="仿宋_GB2312" w:eastAsia="仿宋_GB2312" w:hAnsi="宋体" w:cs="宋体"/>
          <w:szCs w:val="21"/>
        </w:rPr>
      </w:pPr>
      <w:bookmarkStart w:id="21" w:name="_Toc19561"/>
      <w:r>
        <w:rPr>
          <w:rFonts w:ascii="仿宋_GB2312" w:eastAsia="仿宋_GB2312" w:hAnsi="宋体" w:cs="宋体" w:hint="eastAsia"/>
          <w:szCs w:val="21"/>
        </w:rPr>
        <w:t>3.材料要求</w:t>
      </w:r>
      <w:bookmarkEnd w:id="21"/>
    </w:p>
    <w:p w14:paraId="75A6753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3.1泵壳体内过流部件应能承受高速水流的冲刷，且能够承受瞬时热冲击的影响，具有高抗汽蚀能力。</w:t>
      </w:r>
    </w:p>
    <w:p w14:paraId="0DEB739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3.2叶轮应精心设计，并采用耐汽蚀和抗断裂的材料，叶轮表面应有足够的硬度，流道光滑，叶轮应做静平衡，叶轮采用2Cr13不锈钢或相当性能等级的材料。</w:t>
      </w:r>
    </w:p>
    <w:p w14:paraId="1CBDE26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3.3电机轴有较高的精度，最大挠度小于0.05mm，整根主轴采用经高温调质处理的3Cr13或相当性能等级的材料。应采用深沟球轴承，全封闭油脂润滑，无须维护和保养。</w:t>
      </w:r>
    </w:p>
    <w:p w14:paraId="3BA2BFD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3.4泵所有转动部件必须装在一起做动平衡试验，动平衡精度不低于G2.5级。</w:t>
      </w:r>
    </w:p>
    <w:p w14:paraId="6DA666B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3.5泵的铸件不得有影响机械性能的铸造缺陷，铸铁件不得补焊；禁止用堵塞、锤击的办法来修补受压铸件的渗漏处和缺陷。</w:t>
      </w:r>
    </w:p>
    <w:p w14:paraId="23BF122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3.6电机能效等级为2级及以上，外壳防护等级为不低于IP55，绝缘等级为F级，特殊要求另行约定。</w:t>
      </w:r>
    </w:p>
    <w:p w14:paraId="742871A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3.7设备及附属设施结构材料的选用，应按照国家的有关标准及规范执行。</w:t>
      </w:r>
    </w:p>
    <w:p w14:paraId="4E9D0DCD" w14:textId="77777777" w:rsidR="00693B22" w:rsidRDefault="00693B22" w:rsidP="00693B22">
      <w:pPr>
        <w:spacing w:line="360" w:lineRule="auto"/>
        <w:ind w:firstLineChars="196" w:firstLine="412"/>
        <w:rPr>
          <w:rFonts w:ascii="仿宋_GB2312" w:eastAsia="仿宋_GB2312" w:hAnsi="宋体" w:cs="宋体"/>
          <w:szCs w:val="21"/>
        </w:rPr>
      </w:pPr>
      <w:bookmarkStart w:id="22" w:name="_Toc17743"/>
      <w:r>
        <w:rPr>
          <w:rFonts w:ascii="仿宋_GB2312" w:eastAsia="仿宋_GB2312" w:hAnsi="宋体" w:cs="宋体" w:hint="eastAsia"/>
          <w:szCs w:val="21"/>
        </w:rPr>
        <w:t>4.供货范围</w:t>
      </w:r>
      <w:bookmarkEnd w:id="22"/>
    </w:p>
    <w:p w14:paraId="7A274E4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4.1水泵（包括电机）及整体底座</w:t>
      </w:r>
    </w:p>
    <w:p w14:paraId="50F4089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4.2每台水泵配隔震垫一套</w:t>
      </w:r>
    </w:p>
    <w:p w14:paraId="3CF94A7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4.3每台水泵配机械密封备件一套</w:t>
      </w:r>
    </w:p>
    <w:p w14:paraId="42AA7C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4.4水泵和电机配套地脚螺栓、螺母全套</w:t>
      </w:r>
    </w:p>
    <w:p w14:paraId="2164758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4.5泵进出口配对反法兰及连接件</w:t>
      </w:r>
    </w:p>
    <w:p w14:paraId="25FE82B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4.6每台水泵均免费提供一把可拆卸密封件的内六角扳手。</w:t>
      </w:r>
    </w:p>
    <w:p w14:paraId="2FEA17FA" w14:textId="77777777" w:rsidR="00693B22" w:rsidRDefault="00693B22" w:rsidP="00693B22">
      <w:pPr>
        <w:spacing w:line="360" w:lineRule="auto"/>
        <w:ind w:firstLineChars="196" w:firstLine="412"/>
        <w:rPr>
          <w:rFonts w:ascii="仿宋_GB2312" w:eastAsia="仿宋_GB2312" w:hAnsi="宋体" w:cs="宋体"/>
          <w:szCs w:val="21"/>
        </w:rPr>
      </w:pPr>
      <w:bookmarkStart w:id="23" w:name="_Toc29795"/>
      <w:r>
        <w:rPr>
          <w:rFonts w:ascii="仿宋_GB2312" w:eastAsia="仿宋_GB2312" w:hAnsi="宋体" w:cs="宋体" w:hint="eastAsia"/>
          <w:szCs w:val="21"/>
        </w:rPr>
        <w:t>5.其他要求</w:t>
      </w:r>
      <w:bookmarkEnd w:id="23"/>
    </w:p>
    <w:p w14:paraId="42A695B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5.1乙方所匹配的水泵参数应满足本次技术协议要求，流量、扬程应处于水泵高效区，功率不得大于技术协议所规定的数值，优先选择低速泵。</w:t>
      </w:r>
    </w:p>
    <w:p w14:paraId="0BCA09F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5.2提供所选水泵参数：流量、扬程、功率、转速、效率、重量、噪音值、振动值、能效等级等；主要部件（泵壳、轴承、叶轮等）材质；配套电机厂家、外壳防护等级、绝缘等级。</w:t>
      </w:r>
    </w:p>
    <w:p w14:paraId="60ECE79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5.3提供水泵性能试验报告及水泵特性曲线图。</w:t>
      </w:r>
    </w:p>
    <w:p w14:paraId="7B7DD27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5.4应有完善的售后服务体系和服务保障。</w:t>
      </w:r>
    </w:p>
    <w:p w14:paraId="2500F38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5.5提供所选水泵和电机的整体安装图纸三套。</w:t>
      </w:r>
    </w:p>
    <w:p w14:paraId="308C690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5.6水压试验报告。</w:t>
      </w:r>
    </w:p>
    <w:p w14:paraId="15A5EE3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5.7提供水泵易损备件的名称、型号及厂家。</w:t>
      </w:r>
    </w:p>
    <w:p w14:paraId="19B1529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5.8动、静平衡试验报告。</w:t>
      </w:r>
    </w:p>
    <w:p w14:paraId="42B9EF5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5.9提供水泵和电机的合格证和泵的操作、安装、维护产品说明书以及主要材质证明。</w:t>
      </w:r>
    </w:p>
    <w:p w14:paraId="722025A3"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24" w:name="_Toc25756"/>
      <w:bookmarkStart w:id="25" w:name="_Toc8675"/>
      <w:r>
        <w:rPr>
          <w:rFonts w:ascii="仿宋_GB2312" w:eastAsia="仿宋_GB2312" w:hAnsi="宋体" w:cs="宋体" w:hint="eastAsia"/>
          <w:b/>
          <w:bCs/>
          <w:szCs w:val="21"/>
        </w:rPr>
        <w:t>转刷除污器</w:t>
      </w:r>
      <w:bookmarkEnd w:id="24"/>
      <w:bookmarkEnd w:id="25"/>
    </w:p>
    <w:p w14:paraId="5650C52A" w14:textId="77777777" w:rsidR="00693B22" w:rsidRDefault="00693B22" w:rsidP="00693B22">
      <w:pPr>
        <w:pStyle w:val="aff3"/>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站房一、二级网除污器优先选用转刷除污器，因空间狭小改用带排污阀门的Y型除污器时需招标方确认。</w:t>
      </w:r>
    </w:p>
    <w:p w14:paraId="73A8CC46" w14:textId="77777777" w:rsidR="00693B22" w:rsidRDefault="00693B22" w:rsidP="00693B22">
      <w:pPr>
        <w:spacing w:line="360" w:lineRule="auto"/>
        <w:ind w:firstLineChars="196" w:firstLine="412"/>
        <w:rPr>
          <w:rFonts w:ascii="仿宋_GB2312" w:eastAsia="仿宋_GB2312" w:hAnsi="宋体" w:cs="宋体"/>
          <w:szCs w:val="21"/>
        </w:rPr>
      </w:pPr>
      <w:bookmarkStart w:id="26" w:name="_Toc28805"/>
      <w:r>
        <w:rPr>
          <w:rFonts w:ascii="仿宋_GB2312" w:eastAsia="仿宋_GB2312" w:hAnsi="宋体" w:cs="宋体" w:hint="eastAsia"/>
          <w:szCs w:val="21"/>
        </w:rPr>
        <w:t>1.设备参数</w:t>
      </w:r>
      <w:bookmarkEnd w:id="26"/>
    </w:p>
    <w:p w14:paraId="2DB1887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1.1进出口管径：与连接管道同管径</w:t>
      </w:r>
    </w:p>
    <w:p w14:paraId="0ECD6B4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1.2筒体材料：碳钢</w:t>
      </w:r>
    </w:p>
    <w:p w14:paraId="7999CDD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1.3设计压力：1.6MPa（2.5MPa）</w:t>
      </w:r>
    </w:p>
    <w:p w14:paraId="1C7AE11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1.4设计温度：95℃（120℃）</w:t>
      </w:r>
    </w:p>
    <w:p w14:paraId="311AE2F0" w14:textId="77777777" w:rsidR="00693B22" w:rsidRDefault="00693B22" w:rsidP="00693B22">
      <w:pPr>
        <w:spacing w:line="360" w:lineRule="auto"/>
        <w:ind w:firstLineChars="196" w:firstLine="412"/>
        <w:rPr>
          <w:rFonts w:ascii="仿宋_GB2312" w:eastAsia="仿宋_GB2312" w:hAnsi="宋体" w:cs="宋体"/>
          <w:szCs w:val="21"/>
        </w:rPr>
      </w:pPr>
      <w:bookmarkStart w:id="27" w:name="_Toc7155"/>
      <w:r>
        <w:rPr>
          <w:rFonts w:ascii="仿宋_GB2312" w:eastAsia="仿宋_GB2312" w:hAnsi="宋体" w:cs="宋体" w:hint="eastAsia"/>
          <w:szCs w:val="21"/>
        </w:rPr>
        <w:t>2.过滤部分</w:t>
      </w:r>
      <w:bookmarkEnd w:id="27"/>
    </w:p>
    <w:p w14:paraId="6F80DD0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2.1过滤网：楔形网</w:t>
      </w:r>
    </w:p>
    <w:p w14:paraId="3DABB56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2.2滤网材质：304不锈钢</w:t>
      </w:r>
    </w:p>
    <w:p w14:paraId="7F5AE6E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2.3过滤精度：2mm</w:t>
      </w:r>
    </w:p>
    <w:p w14:paraId="5D5894B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2.4压力损失：系统流速为2m/s时损失≤0.003MPa</w:t>
      </w:r>
    </w:p>
    <w:p w14:paraId="2A4D187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2.5流通面积：过滤网的流通面积不低于进水口截面积的4倍</w:t>
      </w:r>
    </w:p>
    <w:p w14:paraId="6AAFDEE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2.6排污口口径：焊接连接，安装排污球阀</w:t>
      </w:r>
    </w:p>
    <w:p w14:paraId="7807FA31" w14:textId="77777777" w:rsidR="00693B22" w:rsidRDefault="00693B22" w:rsidP="00693B22">
      <w:pPr>
        <w:spacing w:line="360" w:lineRule="auto"/>
        <w:ind w:firstLineChars="196" w:firstLine="412"/>
        <w:rPr>
          <w:rFonts w:ascii="仿宋_GB2312" w:eastAsia="仿宋_GB2312" w:hAnsi="宋体" w:cs="宋体"/>
          <w:szCs w:val="21"/>
        </w:rPr>
      </w:pPr>
      <w:bookmarkStart w:id="28" w:name="_Toc18009"/>
      <w:r>
        <w:rPr>
          <w:rFonts w:ascii="仿宋_GB2312" w:eastAsia="仿宋_GB2312" w:hAnsi="宋体" w:cs="宋体" w:hint="eastAsia"/>
          <w:szCs w:val="21"/>
        </w:rPr>
        <w:t>3.清洗部分</w:t>
      </w:r>
      <w:bookmarkEnd w:id="28"/>
    </w:p>
    <w:p w14:paraId="651630A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3.1清洗装置形式：转刷式</w:t>
      </w:r>
    </w:p>
    <w:p w14:paraId="1F560E8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3.2清洗装置材质：不锈钢</w:t>
      </w:r>
    </w:p>
    <w:p w14:paraId="437814EE" w14:textId="77777777" w:rsidR="00693B22" w:rsidRDefault="00693B22" w:rsidP="00693B22">
      <w:pPr>
        <w:spacing w:line="360" w:lineRule="auto"/>
        <w:ind w:firstLineChars="196" w:firstLine="412"/>
        <w:rPr>
          <w:rFonts w:ascii="仿宋_GB2312" w:eastAsia="仿宋_GB2312" w:hAnsi="宋体" w:cs="宋体"/>
          <w:szCs w:val="21"/>
        </w:rPr>
      </w:pPr>
      <w:bookmarkStart w:id="29" w:name="_Toc23685"/>
      <w:r>
        <w:rPr>
          <w:rFonts w:ascii="仿宋_GB2312" w:eastAsia="仿宋_GB2312" w:hAnsi="宋体" w:cs="宋体" w:hint="eastAsia"/>
          <w:szCs w:val="21"/>
        </w:rPr>
        <w:t>4.动力装置</w:t>
      </w:r>
      <w:bookmarkEnd w:id="29"/>
    </w:p>
    <w:p w14:paraId="70C7B7A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DN500以下规格采用手动转刷；DN500及以上规格采用电动转刷，配有电机控制柜。</w:t>
      </w:r>
    </w:p>
    <w:p w14:paraId="38DDE05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4.1减速器：蜗轮蜗杆形式</w:t>
      </w:r>
    </w:p>
    <w:p w14:paraId="32F4D69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4.2电机：380V/50Hz</w:t>
      </w:r>
    </w:p>
    <w:p w14:paraId="75D9C016" w14:textId="77777777" w:rsidR="00693B22" w:rsidRDefault="00693B22" w:rsidP="00693B22">
      <w:pPr>
        <w:spacing w:line="360" w:lineRule="auto"/>
        <w:ind w:firstLineChars="196" w:firstLine="412"/>
        <w:rPr>
          <w:rFonts w:ascii="仿宋_GB2312" w:eastAsia="仿宋_GB2312" w:hAnsi="宋体" w:cs="宋体"/>
          <w:szCs w:val="21"/>
        </w:rPr>
      </w:pPr>
      <w:bookmarkStart w:id="30" w:name="_Toc18323"/>
      <w:r>
        <w:rPr>
          <w:rFonts w:ascii="仿宋_GB2312" w:eastAsia="仿宋_GB2312" w:hAnsi="宋体" w:cs="宋体" w:hint="eastAsia"/>
          <w:szCs w:val="21"/>
        </w:rPr>
        <w:t>5.进出水口焊接连接</w:t>
      </w:r>
      <w:bookmarkEnd w:id="30"/>
    </w:p>
    <w:p w14:paraId="3DAB0CA5" w14:textId="77777777" w:rsidR="00693B22" w:rsidRDefault="00693B22" w:rsidP="00693B22">
      <w:pPr>
        <w:spacing w:line="360" w:lineRule="auto"/>
        <w:ind w:firstLineChars="196" w:firstLine="412"/>
        <w:rPr>
          <w:rFonts w:ascii="仿宋_GB2312" w:eastAsia="仿宋_GB2312" w:hAnsi="宋体" w:cs="宋体"/>
          <w:szCs w:val="21"/>
        </w:rPr>
      </w:pPr>
      <w:bookmarkStart w:id="31" w:name="_Toc29863"/>
      <w:r>
        <w:rPr>
          <w:rFonts w:ascii="仿宋_GB2312" w:eastAsia="仿宋_GB2312" w:hAnsi="宋体" w:cs="宋体" w:hint="eastAsia"/>
          <w:szCs w:val="21"/>
        </w:rPr>
        <w:t>6.用途：循环水供暖</w:t>
      </w:r>
      <w:bookmarkEnd w:id="31"/>
    </w:p>
    <w:p w14:paraId="6610EB22" w14:textId="77777777" w:rsidR="00693B22" w:rsidRDefault="00693B22" w:rsidP="00693B22">
      <w:pPr>
        <w:spacing w:line="360" w:lineRule="auto"/>
        <w:ind w:firstLineChars="196" w:firstLine="412"/>
        <w:rPr>
          <w:rFonts w:ascii="仿宋_GB2312" w:eastAsia="仿宋_GB2312" w:hAnsi="宋体" w:cs="宋体"/>
          <w:szCs w:val="21"/>
        </w:rPr>
      </w:pPr>
      <w:bookmarkStart w:id="32" w:name="_Toc32226"/>
      <w:r>
        <w:rPr>
          <w:rFonts w:ascii="仿宋_GB2312" w:eastAsia="仿宋_GB2312" w:hAnsi="宋体" w:cs="宋体" w:hint="eastAsia"/>
          <w:szCs w:val="21"/>
        </w:rPr>
        <w:t>7.制造采用的规范、标准</w:t>
      </w:r>
      <w:bookmarkEnd w:id="32"/>
    </w:p>
    <w:p w14:paraId="3219655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 150-2011《压力容器》</w:t>
      </w:r>
    </w:p>
    <w:p w14:paraId="1351D3B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 151-2014《热交换器》</w:t>
      </w:r>
    </w:p>
    <w:p w14:paraId="4532BDE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TSG 21-2016《固定式压力容器安全技术监察规程》</w:t>
      </w:r>
    </w:p>
    <w:p w14:paraId="46AD601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YB 9073-2014《钢制压力容器设计技术规定》</w:t>
      </w:r>
    </w:p>
    <w:p w14:paraId="044C9CF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HG/T 20592-2009《钢制管法兰、垫片、紧固件》</w:t>
      </w:r>
    </w:p>
    <w:p w14:paraId="0A2E693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GB/T 25198-2010《压力容器封头》</w:t>
      </w:r>
    </w:p>
    <w:p w14:paraId="3186AF9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NB/T 47013-2015《承压设备无损检测》</w:t>
      </w:r>
    </w:p>
    <w:p w14:paraId="170AA9B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JB 4711-2003《压力容器涂敷及运输包装》</w:t>
      </w:r>
    </w:p>
    <w:p w14:paraId="0F1EA3D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各种标准规范均以最新版为准，当相互有不一致时，以较严要求为准。</w:t>
      </w:r>
    </w:p>
    <w:p w14:paraId="2580ED7D" w14:textId="77777777" w:rsidR="00693B22" w:rsidRDefault="00693B22" w:rsidP="00693B22">
      <w:pPr>
        <w:spacing w:line="360" w:lineRule="auto"/>
        <w:ind w:firstLineChars="196" w:firstLine="412"/>
        <w:rPr>
          <w:rFonts w:ascii="仿宋_GB2312" w:eastAsia="仿宋_GB2312" w:hAnsi="宋体" w:cs="宋体"/>
          <w:szCs w:val="21"/>
        </w:rPr>
      </w:pPr>
      <w:bookmarkStart w:id="33" w:name="_Toc24375"/>
      <w:r>
        <w:rPr>
          <w:rFonts w:ascii="仿宋_GB2312" w:eastAsia="仿宋_GB2312" w:hAnsi="宋体" w:cs="宋体" w:hint="eastAsia"/>
          <w:szCs w:val="21"/>
        </w:rPr>
        <w:t>8.加工制造要求</w:t>
      </w:r>
      <w:bookmarkEnd w:id="33"/>
    </w:p>
    <w:p w14:paraId="5E23A19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8.1制造</w:t>
      </w:r>
    </w:p>
    <w:p w14:paraId="17FAD4C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8.1.1壳体组装前须按筒节、管板、法兰等各部件的图样和工艺过程卡要求进行检查和清扫，不得留有焊疤、焊接飞溅物、腐朽和其他杂物，经检查确认无误后方能进行组装，组装的顺序和要求应按相应的设备组装工艺执行。</w:t>
      </w:r>
    </w:p>
    <w:p w14:paraId="0CC1B59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8.1.2所有焊接文件遵从《压力容器焊接规程》NB/T 47015-2011的规定。</w:t>
      </w:r>
    </w:p>
    <w:p w14:paraId="7E60B09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8.1.3受压部件的焊接原则上采用双面焊，如果不能双面焊时，采用单面焊双面成型。</w:t>
      </w:r>
    </w:p>
    <w:p w14:paraId="5E63239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8.1.4焊接完成后，焊缝应清理干净（飞溅、杂物）。</w:t>
      </w:r>
    </w:p>
    <w:p w14:paraId="1C591B3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8.2壳体</w:t>
      </w:r>
    </w:p>
    <w:p w14:paraId="2175F22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8.2.1用钢板卷制时，内直径允许偏差可通过外圆周长加以控制，其外圆周长允许上偏差为10mm，下偏</w:t>
      </w:r>
      <w:r>
        <w:rPr>
          <w:rFonts w:ascii="仿宋_GB2312" w:eastAsia="仿宋_GB2312" w:hAnsi="宋体" w:cs="宋体" w:hint="eastAsia"/>
          <w:szCs w:val="21"/>
        </w:rPr>
        <w:lastRenderedPageBreak/>
        <w:t>差为零。</w:t>
      </w:r>
    </w:p>
    <w:p w14:paraId="44D6E46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8.2.2筒体直线度允许偏差为L/1000（L为筒体总长）且：当L≤6000mm时，其值不大于4.5mm；当L＞6000mm时，其值不大于8mm。</w:t>
      </w:r>
    </w:p>
    <w:p w14:paraId="0306474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8.2.3直线度检查应通过中心线的水平和垂直面，即沿圆周0°90°180°270°四个部位测量。</w:t>
      </w:r>
    </w:p>
    <w:p w14:paraId="22E81C5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8.2.4壳体内壁凡有影响管束顺利装入或抽出的焊缝均应磨至与母材表面平齐。</w:t>
      </w:r>
    </w:p>
    <w:p w14:paraId="3D9346D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8.2.5在壳体上设置接管或其他附件而导致壳体变形较大，应采取防止变形措施。</w:t>
      </w:r>
    </w:p>
    <w:p w14:paraId="56126B4B" w14:textId="77777777" w:rsidR="00693B22" w:rsidRDefault="00693B22" w:rsidP="00693B22">
      <w:pPr>
        <w:spacing w:line="360" w:lineRule="auto"/>
        <w:ind w:firstLineChars="196" w:firstLine="412"/>
        <w:rPr>
          <w:rFonts w:ascii="仿宋_GB2312" w:eastAsia="仿宋_GB2312" w:hAnsi="宋体" w:cs="宋体"/>
          <w:szCs w:val="21"/>
        </w:rPr>
      </w:pPr>
      <w:bookmarkStart w:id="34" w:name="_Toc30936"/>
      <w:r>
        <w:rPr>
          <w:rFonts w:ascii="仿宋_GB2312" w:eastAsia="仿宋_GB2312" w:hAnsi="宋体" w:cs="宋体" w:hint="eastAsia"/>
          <w:szCs w:val="21"/>
        </w:rPr>
        <w:t>9.其他要求</w:t>
      </w:r>
      <w:bookmarkEnd w:id="34"/>
    </w:p>
    <w:p w14:paraId="1BAB026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9.1所有内部管路应采用法兰与本体连接，并考虑到检修和部件更换的便利。</w:t>
      </w:r>
    </w:p>
    <w:p w14:paraId="0A86E67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9.2内部部件应固定及加固，能承受水流的冲击。</w:t>
      </w:r>
    </w:p>
    <w:p w14:paraId="7443D83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9.3转刷除污器应保证安全可靠，所有传动机构应灵活可靠，具有适应循环水不同工况正常运行的能力。</w:t>
      </w:r>
    </w:p>
    <w:p w14:paraId="69CA9B4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9.4设备的人孔应保证检修人员的进出和更换部件的进出需要。人孔和人孔盖的内表面应与容器的内表面平齐。人孔应配有人孔盖、垫圈、螺栓、螺母和起吊杆等全套部件。</w:t>
      </w:r>
    </w:p>
    <w:p w14:paraId="1CB4092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9.5转刷除污器的滤芯的结构型式应方便破损时的更换。</w:t>
      </w:r>
    </w:p>
    <w:p w14:paraId="41D0CC0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9.6除污器在清洗及排污过程中时，确保运行管道压力不受影响。</w:t>
      </w:r>
    </w:p>
    <w:p w14:paraId="023009B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9.7除污器使用过程中所有连接及密封部分，不能出现渗漏现象。</w:t>
      </w:r>
    </w:p>
    <w:p w14:paraId="07F1EE9A"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35" w:name="_Toc15243"/>
      <w:bookmarkStart w:id="36" w:name="_Toc9879"/>
      <w:r>
        <w:rPr>
          <w:rFonts w:ascii="仿宋_GB2312" w:eastAsia="仿宋_GB2312" w:hAnsi="宋体" w:cs="宋体" w:hint="eastAsia"/>
          <w:b/>
          <w:bCs/>
          <w:szCs w:val="21"/>
        </w:rPr>
        <w:t>管段式热量表</w:t>
      </w:r>
      <w:bookmarkEnd w:id="35"/>
      <w:r>
        <w:rPr>
          <w:rFonts w:ascii="仿宋_GB2312" w:eastAsia="仿宋_GB2312" w:hAnsi="宋体" w:cs="宋体" w:hint="eastAsia"/>
          <w:b/>
          <w:bCs/>
          <w:szCs w:val="21"/>
        </w:rPr>
        <w:t>（不接受插入式现场安装）</w:t>
      </w:r>
      <w:bookmarkEnd w:id="36"/>
    </w:p>
    <w:p w14:paraId="675B4F1B"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37" w:name="_Toc5383"/>
      <w:r>
        <w:rPr>
          <w:rFonts w:ascii="仿宋_GB2312" w:eastAsia="仿宋_GB2312" w:hAnsi="宋体" w:cs="宋体" w:hint="eastAsia"/>
          <w:sz w:val="21"/>
          <w:szCs w:val="21"/>
        </w:rPr>
        <w:t>1.热量表符合国家规范:GB/T 32224标准。</w:t>
      </w:r>
      <w:bookmarkEnd w:id="37"/>
    </w:p>
    <w:p w14:paraId="34F6A26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2.热量表为法兰连接，可以水平或垂直任意方向安装，供回水安装可调，连接装置需保证足够强度。</w:t>
      </w:r>
    </w:p>
    <w:p w14:paraId="74C03D26"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38" w:name="_Toc24439"/>
      <w:r>
        <w:rPr>
          <w:rFonts w:ascii="仿宋_GB2312" w:eastAsia="仿宋_GB2312" w:hAnsi="宋体" w:cs="宋体" w:hint="eastAsia"/>
          <w:sz w:val="21"/>
          <w:szCs w:val="21"/>
        </w:rPr>
        <w:t>3.测量温度范围：4℃-130℃，温差范围2℃-70℃。</w:t>
      </w:r>
      <w:bookmarkEnd w:id="38"/>
    </w:p>
    <w:p w14:paraId="0DF6D9D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4.压力等级：PN16（PN25），常用流量下的压损不大于15kPa。</w:t>
      </w:r>
    </w:p>
    <w:p w14:paraId="520EAF8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5.准确度等级：2级或优于2级，且温差在2℃以下时也应可计量。</w:t>
      </w:r>
    </w:p>
    <w:p w14:paraId="18713D11"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39" w:name="_Toc21661"/>
      <w:r>
        <w:rPr>
          <w:rFonts w:ascii="仿宋_GB2312" w:eastAsia="仿宋_GB2312" w:hAnsi="宋体" w:cs="宋体" w:hint="eastAsia"/>
          <w:sz w:val="21"/>
          <w:szCs w:val="21"/>
        </w:rPr>
        <w:t>6.流量传感器动态测量≥1:125。</w:t>
      </w:r>
      <w:bookmarkEnd w:id="39"/>
    </w:p>
    <w:p w14:paraId="4B40794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7.温度传感器为PT1000配对铂电阻，电缆长度6米（特殊情况按照甲方需求配置）。</w:t>
      </w:r>
    </w:p>
    <w:p w14:paraId="0379C3A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8.热量积算仪：热量积算仪带显示屏可以显示及储存测量数据，显示内容包括：累积热量、瞬时流量、累积流量、热功率、供/回水温度及供回水温差、累积工作时间、故障代码等。流量的显示单位为m</w:t>
      </w:r>
      <w:r>
        <w:rPr>
          <w:rFonts w:ascii="Calibri" w:eastAsia="仿宋_GB2312" w:hAnsi="Calibri" w:cs="Calibri"/>
          <w:sz w:val="21"/>
          <w:szCs w:val="21"/>
        </w:rPr>
        <w:t>³</w:t>
      </w:r>
      <w:r>
        <w:rPr>
          <w:rFonts w:ascii="仿宋_GB2312" w:eastAsia="仿宋_GB2312" w:hAnsi="仿宋_GB2312" w:cs="仿宋_GB2312" w:hint="eastAsia"/>
          <w:sz w:val="21"/>
          <w:szCs w:val="21"/>
        </w:rPr>
        <w:t>，温度的显示单位为℃，热量的显示单位应为</w:t>
      </w:r>
      <w:r>
        <w:rPr>
          <w:rFonts w:ascii="仿宋_GB2312" w:eastAsia="仿宋_GB2312" w:hAnsi="宋体" w:cs="宋体" w:hint="eastAsia"/>
          <w:sz w:val="21"/>
          <w:szCs w:val="21"/>
        </w:rPr>
        <w:t>GJ。</w:t>
      </w:r>
    </w:p>
    <w:p w14:paraId="7152D6B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9.热量表远传数据单位统一使用，并且在使用过程中单位不得发生变化。</w:t>
      </w:r>
    </w:p>
    <w:p w14:paraId="12044BE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10.数据储存：应储存热量、累计流量及相对应的时间,可连续储存24个月的历史记录；在下一个供暖季开始之前，应能够随时完整读取上一个供暖季数据。</w:t>
      </w:r>
    </w:p>
    <w:p w14:paraId="49DFB41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11.停电时可保存断电前所记录的热量、累计流量及所对应的时间，电源恢复后自动恢复计量功能，并保证断电时时间的延续。</w:t>
      </w:r>
    </w:p>
    <w:p w14:paraId="260D4095"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40" w:name="_Toc9078"/>
      <w:r>
        <w:rPr>
          <w:rFonts w:ascii="仿宋_GB2312" w:eastAsia="仿宋_GB2312" w:hAnsi="宋体" w:cs="宋体" w:hint="eastAsia"/>
          <w:sz w:val="21"/>
          <w:szCs w:val="21"/>
        </w:rPr>
        <w:t>12.通讯接口：RS485。</w:t>
      </w:r>
      <w:bookmarkEnd w:id="40"/>
    </w:p>
    <w:p w14:paraId="6573669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13.通讯协议采用Modbus RTU，需提供一份完整的通讯协议样本，能够详细的读取热量表参数、故障代码或对热量表进行通讯信息的指令规约；其通讯协议的编码格式具备按照甲方指定的协议格式及规范进行传输的功能。</w:t>
      </w:r>
    </w:p>
    <w:p w14:paraId="1734E17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14.电源：热量表采用电池供电和DC24V双电源。电池工作寿命不小于9年，在此工作寿命期间出现问题供货方应给予免费更换，更换后不得降低表的防护等级，输出参数中包含外部电源和电池电压状态。</w:t>
      </w:r>
    </w:p>
    <w:p w14:paraId="62B9734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15.防护等级：电子模块、电池应具备模块和整体防水、防潮汽的能力，便于现场维修更换，防护等级不低于IP68。</w:t>
      </w:r>
    </w:p>
    <w:p w14:paraId="7F896D9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16.强度和密封性：热量表在介质温度为最高工作温度减10℃，压力为最大工作压力的1.5倍时，不得损坏和渗漏。</w:t>
      </w:r>
    </w:p>
    <w:p w14:paraId="563D6C0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17.工作环境温度：-25～55℃。</w:t>
      </w:r>
    </w:p>
    <w:p w14:paraId="0D6546D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18.热量表质保期：自到货验收合格之日起6年</w:t>
      </w:r>
    </w:p>
    <w:p w14:paraId="015B963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在质保期内，如因产品自身质量原因造成的损坏和缺陷，供货方负责免费维修或更换（含电池）且负责终身维护。</w:t>
      </w:r>
    </w:p>
    <w:p w14:paraId="319DF22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在质保期内，如甲方认为有必要对计量装置的精度进行校验时，厂家应免费负责校验。</w:t>
      </w:r>
    </w:p>
    <w:p w14:paraId="1360856A"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41" w:name="_Toc26875"/>
      <w:r>
        <w:rPr>
          <w:rFonts w:ascii="仿宋_GB2312" w:eastAsia="仿宋_GB2312" w:hAnsi="宋体" w:cs="宋体" w:hint="eastAsia"/>
          <w:sz w:val="21"/>
          <w:szCs w:val="21"/>
        </w:rPr>
        <w:t>19.抗磁干扰：符合C类环境。</w:t>
      </w:r>
      <w:bookmarkEnd w:id="41"/>
    </w:p>
    <w:p w14:paraId="78EAE30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20.封印：热量表应有可靠封印，在不破坏封印的情况下，不能拆卸热量表及相关部件。</w:t>
      </w:r>
    </w:p>
    <w:p w14:paraId="66153A0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21.远传信号输出电缆使用屏蔽电缆且长度不低于3米，满足现场安装需要。</w:t>
      </w:r>
    </w:p>
    <w:p w14:paraId="575F3D8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22.热量表在额定流量正常工作情况下，不得产生噪音、强辐射等任何影响居民生活的污染现象。</w:t>
      </w:r>
    </w:p>
    <w:p w14:paraId="7BC79BC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23.声道要求：≤DN40：单声道及以上，≥DN50：多点反射或双声道及以上。</w:t>
      </w:r>
    </w:p>
    <w:p w14:paraId="33B1508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24.如因产品质量原因给供热单位造成经济损失的，按照损失评估值进行赔偿。</w:t>
      </w:r>
    </w:p>
    <w:p w14:paraId="346A4BE4" w14:textId="77777777" w:rsidR="00693B22" w:rsidRDefault="00693B22" w:rsidP="00693B22">
      <w:pPr>
        <w:pStyle w:val="aff0"/>
        <w:spacing w:line="360" w:lineRule="auto"/>
        <w:ind w:firstLineChars="196" w:firstLine="412"/>
        <w:rPr>
          <w:rFonts w:ascii="仿宋_GB2312" w:eastAsia="仿宋_GB2312" w:hAnsi="宋体" w:cs="宋体"/>
          <w:b/>
          <w:bCs/>
          <w:kern w:val="0"/>
          <w:sz w:val="21"/>
          <w:szCs w:val="21"/>
        </w:rPr>
      </w:pPr>
      <w:r>
        <w:rPr>
          <w:rFonts w:ascii="仿宋_GB2312" w:eastAsia="仿宋_GB2312" w:hAnsi="宋体" w:cs="宋体" w:hint="eastAsia"/>
          <w:sz w:val="21"/>
          <w:szCs w:val="21"/>
        </w:rPr>
        <w:t>25.供货方负责指导安装调试,并指导甲方人员进行现场技术培训，使其掌握表计具体使用及维护方法。</w:t>
      </w:r>
    </w:p>
    <w:p w14:paraId="6CEE3A4C"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42" w:name="_Toc4573"/>
      <w:bookmarkStart w:id="43" w:name="_Toc18606"/>
      <w:r>
        <w:rPr>
          <w:rFonts w:ascii="仿宋_GB2312" w:eastAsia="仿宋_GB2312" w:hAnsi="宋体" w:cs="宋体" w:hint="eastAsia"/>
          <w:b/>
          <w:bCs/>
          <w:szCs w:val="21"/>
        </w:rPr>
        <w:t>钢管及管件</w:t>
      </w:r>
      <w:bookmarkEnd w:id="42"/>
      <w:bookmarkEnd w:id="43"/>
    </w:p>
    <w:p w14:paraId="0A3F78F6"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44" w:name="_Toc2924"/>
      <w:r>
        <w:rPr>
          <w:rFonts w:ascii="仿宋_GB2312" w:eastAsia="仿宋_GB2312" w:hAnsi="宋体" w:cs="宋体" w:hint="eastAsia"/>
          <w:sz w:val="21"/>
          <w:szCs w:val="21"/>
        </w:rPr>
        <w:t>1.无缝钢管</w:t>
      </w:r>
      <w:bookmarkEnd w:id="44"/>
    </w:p>
    <w:p w14:paraId="401038E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1.1执行标准：《输送流体用无缝钢管》GB/T8163-2018</w:t>
      </w:r>
    </w:p>
    <w:p w14:paraId="4962DC7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1.2外径：标准系列Ⅱ</w:t>
      </w:r>
    </w:p>
    <w:p w14:paraId="70B09B1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1.3钢管外径*壁厚：如下表（单位：毫米）</w:t>
      </w:r>
    </w:p>
    <w:tbl>
      <w:tblPr>
        <w:tblW w:w="4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625"/>
      </w:tblGrid>
      <w:tr w:rsidR="00693B22" w14:paraId="2AA212B2" w14:textId="77777777" w:rsidTr="00693B22">
        <w:trPr>
          <w:trHeight w:val="476"/>
          <w:jc w:val="center"/>
        </w:trPr>
        <w:tc>
          <w:tcPr>
            <w:tcW w:w="2439" w:type="pct"/>
            <w:tcBorders>
              <w:top w:val="single" w:sz="4" w:space="0" w:color="auto"/>
              <w:left w:val="single" w:sz="4" w:space="0" w:color="auto"/>
              <w:bottom w:val="single" w:sz="4" w:space="0" w:color="auto"/>
              <w:right w:val="single" w:sz="4" w:space="0" w:color="auto"/>
            </w:tcBorders>
            <w:hideMark/>
          </w:tcPr>
          <w:p w14:paraId="4239D336"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lastRenderedPageBreak/>
              <w:t>公称直径</w:t>
            </w:r>
          </w:p>
        </w:tc>
        <w:tc>
          <w:tcPr>
            <w:tcW w:w="2560" w:type="pct"/>
            <w:tcBorders>
              <w:top w:val="single" w:sz="4" w:space="0" w:color="auto"/>
              <w:left w:val="single" w:sz="4" w:space="0" w:color="auto"/>
              <w:bottom w:val="single" w:sz="4" w:space="0" w:color="auto"/>
              <w:right w:val="single" w:sz="4" w:space="0" w:color="auto"/>
            </w:tcBorders>
            <w:hideMark/>
          </w:tcPr>
          <w:p w14:paraId="3F689828"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外径×壁厚</w:t>
            </w:r>
          </w:p>
        </w:tc>
      </w:tr>
      <w:tr w:rsidR="00693B22" w14:paraId="20AC7BBE" w14:textId="77777777" w:rsidTr="00693B22">
        <w:trPr>
          <w:trHeight w:val="476"/>
          <w:jc w:val="center"/>
        </w:trPr>
        <w:tc>
          <w:tcPr>
            <w:tcW w:w="2439" w:type="pct"/>
            <w:tcBorders>
              <w:top w:val="single" w:sz="4" w:space="0" w:color="auto"/>
              <w:left w:val="single" w:sz="4" w:space="0" w:color="auto"/>
              <w:bottom w:val="single" w:sz="4" w:space="0" w:color="auto"/>
              <w:right w:val="single" w:sz="4" w:space="0" w:color="auto"/>
            </w:tcBorders>
            <w:hideMark/>
          </w:tcPr>
          <w:p w14:paraId="26B3FA2D"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DN32</w:t>
            </w:r>
          </w:p>
        </w:tc>
        <w:tc>
          <w:tcPr>
            <w:tcW w:w="2560" w:type="pct"/>
            <w:tcBorders>
              <w:top w:val="single" w:sz="4" w:space="0" w:color="auto"/>
              <w:left w:val="single" w:sz="4" w:space="0" w:color="auto"/>
              <w:bottom w:val="single" w:sz="4" w:space="0" w:color="auto"/>
              <w:right w:val="single" w:sz="4" w:space="0" w:color="auto"/>
            </w:tcBorders>
            <w:hideMark/>
          </w:tcPr>
          <w:p w14:paraId="61915D13"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38*3</w:t>
            </w:r>
          </w:p>
        </w:tc>
      </w:tr>
      <w:tr w:rsidR="00693B22" w14:paraId="1FD21650" w14:textId="77777777" w:rsidTr="00693B22">
        <w:trPr>
          <w:trHeight w:val="446"/>
          <w:jc w:val="center"/>
        </w:trPr>
        <w:tc>
          <w:tcPr>
            <w:tcW w:w="2439" w:type="pct"/>
            <w:tcBorders>
              <w:top w:val="single" w:sz="4" w:space="0" w:color="auto"/>
              <w:left w:val="single" w:sz="4" w:space="0" w:color="auto"/>
              <w:bottom w:val="single" w:sz="4" w:space="0" w:color="auto"/>
              <w:right w:val="single" w:sz="4" w:space="0" w:color="auto"/>
            </w:tcBorders>
            <w:hideMark/>
          </w:tcPr>
          <w:p w14:paraId="1413F9B3"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DN40</w:t>
            </w:r>
          </w:p>
        </w:tc>
        <w:tc>
          <w:tcPr>
            <w:tcW w:w="2560" w:type="pct"/>
            <w:tcBorders>
              <w:top w:val="single" w:sz="4" w:space="0" w:color="auto"/>
              <w:left w:val="single" w:sz="4" w:space="0" w:color="auto"/>
              <w:bottom w:val="single" w:sz="4" w:space="0" w:color="auto"/>
              <w:right w:val="single" w:sz="4" w:space="0" w:color="auto"/>
            </w:tcBorders>
            <w:hideMark/>
          </w:tcPr>
          <w:p w14:paraId="5D5EFB0D"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48*3</w:t>
            </w:r>
          </w:p>
        </w:tc>
      </w:tr>
      <w:tr w:rsidR="00693B22" w14:paraId="32EB7DCD"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hideMark/>
          </w:tcPr>
          <w:p w14:paraId="59AEC6D0"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DN50</w:t>
            </w:r>
          </w:p>
        </w:tc>
        <w:tc>
          <w:tcPr>
            <w:tcW w:w="2560" w:type="pct"/>
            <w:tcBorders>
              <w:top w:val="single" w:sz="4" w:space="0" w:color="auto"/>
              <w:left w:val="single" w:sz="4" w:space="0" w:color="auto"/>
              <w:bottom w:val="single" w:sz="4" w:space="0" w:color="auto"/>
              <w:right w:val="single" w:sz="4" w:space="0" w:color="auto"/>
            </w:tcBorders>
            <w:hideMark/>
          </w:tcPr>
          <w:p w14:paraId="210E0BE8"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57*3.5</w:t>
            </w:r>
          </w:p>
        </w:tc>
      </w:tr>
      <w:tr w:rsidR="00693B22" w14:paraId="79799072"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hideMark/>
          </w:tcPr>
          <w:p w14:paraId="0F45F5FF"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DN65</w:t>
            </w:r>
          </w:p>
        </w:tc>
        <w:tc>
          <w:tcPr>
            <w:tcW w:w="2560" w:type="pct"/>
            <w:tcBorders>
              <w:top w:val="single" w:sz="4" w:space="0" w:color="auto"/>
              <w:left w:val="single" w:sz="4" w:space="0" w:color="auto"/>
              <w:bottom w:val="single" w:sz="4" w:space="0" w:color="auto"/>
              <w:right w:val="single" w:sz="4" w:space="0" w:color="auto"/>
            </w:tcBorders>
            <w:hideMark/>
          </w:tcPr>
          <w:p w14:paraId="09FAE6EC"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76*4</w:t>
            </w:r>
          </w:p>
        </w:tc>
      </w:tr>
      <w:tr w:rsidR="00693B22" w14:paraId="71BAAF94"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hideMark/>
          </w:tcPr>
          <w:p w14:paraId="47A765C4"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DN80</w:t>
            </w:r>
          </w:p>
        </w:tc>
        <w:tc>
          <w:tcPr>
            <w:tcW w:w="2560" w:type="pct"/>
            <w:tcBorders>
              <w:top w:val="single" w:sz="4" w:space="0" w:color="auto"/>
              <w:left w:val="single" w:sz="4" w:space="0" w:color="auto"/>
              <w:bottom w:val="single" w:sz="4" w:space="0" w:color="auto"/>
              <w:right w:val="single" w:sz="4" w:space="0" w:color="auto"/>
            </w:tcBorders>
            <w:hideMark/>
          </w:tcPr>
          <w:p w14:paraId="7BF7EFE2"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89*4</w:t>
            </w:r>
          </w:p>
        </w:tc>
      </w:tr>
      <w:tr w:rsidR="00693B22" w14:paraId="68C94D54"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hideMark/>
          </w:tcPr>
          <w:p w14:paraId="21EEB1FC"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DN100</w:t>
            </w:r>
          </w:p>
        </w:tc>
        <w:tc>
          <w:tcPr>
            <w:tcW w:w="2560" w:type="pct"/>
            <w:tcBorders>
              <w:top w:val="single" w:sz="4" w:space="0" w:color="auto"/>
              <w:left w:val="single" w:sz="4" w:space="0" w:color="auto"/>
              <w:bottom w:val="single" w:sz="4" w:space="0" w:color="auto"/>
              <w:right w:val="single" w:sz="4" w:space="0" w:color="auto"/>
            </w:tcBorders>
            <w:hideMark/>
          </w:tcPr>
          <w:p w14:paraId="5D2ED5B4"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108*4</w:t>
            </w:r>
          </w:p>
        </w:tc>
      </w:tr>
      <w:tr w:rsidR="00693B22" w14:paraId="34674CAE"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hideMark/>
          </w:tcPr>
          <w:p w14:paraId="0DA881C9"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DN125</w:t>
            </w:r>
          </w:p>
        </w:tc>
        <w:tc>
          <w:tcPr>
            <w:tcW w:w="2560" w:type="pct"/>
            <w:tcBorders>
              <w:top w:val="single" w:sz="4" w:space="0" w:color="auto"/>
              <w:left w:val="single" w:sz="4" w:space="0" w:color="auto"/>
              <w:bottom w:val="single" w:sz="4" w:space="0" w:color="auto"/>
              <w:right w:val="single" w:sz="4" w:space="0" w:color="auto"/>
            </w:tcBorders>
            <w:hideMark/>
          </w:tcPr>
          <w:p w14:paraId="1487AF93"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133*4.5</w:t>
            </w:r>
          </w:p>
        </w:tc>
      </w:tr>
      <w:tr w:rsidR="00693B22" w14:paraId="18B785D4"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hideMark/>
          </w:tcPr>
          <w:p w14:paraId="79F5847A"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DN150</w:t>
            </w:r>
          </w:p>
        </w:tc>
        <w:tc>
          <w:tcPr>
            <w:tcW w:w="2560" w:type="pct"/>
            <w:tcBorders>
              <w:top w:val="single" w:sz="4" w:space="0" w:color="auto"/>
              <w:left w:val="single" w:sz="4" w:space="0" w:color="auto"/>
              <w:bottom w:val="single" w:sz="4" w:space="0" w:color="auto"/>
              <w:right w:val="single" w:sz="4" w:space="0" w:color="auto"/>
            </w:tcBorders>
            <w:hideMark/>
          </w:tcPr>
          <w:p w14:paraId="5AE83148"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159*5</w:t>
            </w:r>
          </w:p>
        </w:tc>
      </w:tr>
      <w:tr w:rsidR="00693B22" w14:paraId="4D15C0F3" w14:textId="77777777" w:rsidTr="00693B22">
        <w:trPr>
          <w:trHeight w:val="416"/>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5395D45B"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DN200</w:t>
            </w:r>
          </w:p>
        </w:tc>
        <w:tc>
          <w:tcPr>
            <w:tcW w:w="2560" w:type="pct"/>
            <w:tcBorders>
              <w:top w:val="single" w:sz="4" w:space="0" w:color="auto"/>
              <w:left w:val="single" w:sz="4" w:space="0" w:color="auto"/>
              <w:bottom w:val="single" w:sz="4" w:space="0" w:color="auto"/>
              <w:right w:val="single" w:sz="4" w:space="0" w:color="auto"/>
            </w:tcBorders>
            <w:hideMark/>
          </w:tcPr>
          <w:p w14:paraId="360085B2"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219*6</w:t>
            </w:r>
          </w:p>
        </w:tc>
      </w:tr>
      <w:tr w:rsidR="00693B22" w14:paraId="328FEC17" w14:textId="77777777" w:rsidTr="00693B22">
        <w:trPr>
          <w:trHeight w:val="401"/>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56980876"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DN250</w:t>
            </w:r>
          </w:p>
        </w:tc>
        <w:tc>
          <w:tcPr>
            <w:tcW w:w="2560" w:type="pct"/>
            <w:tcBorders>
              <w:top w:val="single" w:sz="4" w:space="0" w:color="auto"/>
              <w:left w:val="single" w:sz="4" w:space="0" w:color="auto"/>
              <w:bottom w:val="single" w:sz="4" w:space="0" w:color="auto"/>
              <w:right w:val="single" w:sz="4" w:space="0" w:color="auto"/>
            </w:tcBorders>
            <w:hideMark/>
          </w:tcPr>
          <w:p w14:paraId="21897D12"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273*7</w:t>
            </w:r>
          </w:p>
        </w:tc>
      </w:tr>
      <w:tr w:rsidR="00693B22" w14:paraId="7CACF559" w14:textId="77777777" w:rsidTr="00693B22">
        <w:trPr>
          <w:trHeight w:val="446"/>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5660EBF2"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DN300</w:t>
            </w:r>
          </w:p>
        </w:tc>
        <w:tc>
          <w:tcPr>
            <w:tcW w:w="2560" w:type="pct"/>
            <w:tcBorders>
              <w:top w:val="single" w:sz="4" w:space="0" w:color="auto"/>
              <w:left w:val="single" w:sz="4" w:space="0" w:color="auto"/>
              <w:bottom w:val="single" w:sz="4" w:space="0" w:color="auto"/>
              <w:right w:val="single" w:sz="4" w:space="0" w:color="auto"/>
            </w:tcBorders>
            <w:hideMark/>
          </w:tcPr>
          <w:p w14:paraId="5F488897"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325*8</w:t>
            </w:r>
          </w:p>
        </w:tc>
      </w:tr>
      <w:tr w:rsidR="00693B22" w14:paraId="3C9B9B70"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124D5823"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DN350</w:t>
            </w:r>
          </w:p>
        </w:tc>
        <w:tc>
          <w:tcPr>
            <w:tcW w:w="2560" w:type="pct"/>
            <w:tcBorders>
              <w:top w:val="single" w:sz="4" w:space="0" w:color="auto"/>
              <w:left w:val="single" w:sz="4" w:space="0" w:color="auto"/>
              <w:bottom w:val="single" w:sz="4" w:space="0" w:color="auto"/>
              <w:right w:val="single" w:sz="4" w:space="0" w:color="auto"/>
            </w:tcBorders>
            <w:hideMark/>
          </w:tcPr>
          <w:p w14:paraId="3C3AF37B"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377*9</w:t>
            </w:r>
          </w:p>
        </w:tc>
      </w:tr>
      <w:tr w:rsidR="00693B22" w14:paraId="2D2F8975"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38A6E4CA"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DN400</w:t>
            </w:r>
          </w:p>
        </w:tc>
        <w:tc>
          <w:tcPr>
            <w:tcW w:w="2560" w:type="pct"/>
            <w:tcBorders>
              <w:top w:val="single" w:sz="4" w:space="0" w:color="auto"/>
              <w:left w:val="single" w:sz="4" w:space="0" w:color="auto"/>
              <w:bottom w:val="single" w:sz="4" w:space="0" w:color="auto"/>
              <w:right w:val="single" w:sz="4" w:space="0" w:color="auto"/>
            </w:tcBorders>
            <w:hideMark/>
          </w:tcPr>
          <w:p w14:paraId="75A3EFB2"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426*9</w:t>
            </w:r>
          </w:p>
        </w:tc>
      </w:tr>
      <w:tr w:rsidR="00693B22" w14:paraId="3468AEC8" w14:textId="77777777" w:rsidTr="00693B22">
        <w:trPr>
          <w:trHeight w:val="341"/>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13B928D8"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DN500</w:t>
            </w:r>
          </w:p>
        </w:tc>
        <w:tc>
          <w:tcPr>
            <w:tcW w:w="2560" w:type="pct"/>
            <w:tcBorders>
              <w:top w:val="single" w:sz="4" w:space="0" w:color="auto"/>
              <w:left w:val="single" w:sz="4" w:space="0" w:color="auto"/>
              <w:bottom w:val="single" w:sz="4" w:space="0" w:color="auto"/>
              <w:right w:val="single" w:sz="4" w:space="0" w:color="auto"/>
            </w:tcBorders>
            <w:hideMark/>
          </w:tcPr>
          <w:p w14:paraId="4160AA0E"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529*9</w:t>
            </w:r>
          </w:p>
        </w:tc>
      </w:tr>
      <w:tr w:rsidR="00693B22" w14:paraId="56773B9A" w14:textId="77777777" w:rsidTr="00693B22">
        <w:trPr>
          <w:trHeight w:val="371"/>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2F060460"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DN600</w:t>
            </w:r>
          </w:p>
        </w:tc>
        <w:tc>
          <w:tcPr>
            <w:tcW w:w="2560" w:type="pct"/>
            <w:tcBorders>
              <w:top w:val="single" w:sz="4" w:space="0" w:color="auto"/>
              <w:left w:val="single" w:sz="4" w:space="0" w:color="auto"/>
              <w:bottom w:val="single" w:sz="4" w:space="0" w:color="auto"/>
              <w:right w:val="single" w:sz="4" w:space="0" w:color="auto"/>
            </w:tcBorders>
            <w:hideMark/>
          </w:tcPr>
          <w:p w14:paraId="14E2A8ED"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630*9</w:t>
            </w:r>
          </w:p>
        </w:tc>
      </w:tr>
      <w:tr w:rsidR="00693B22" w14:paraId="4B88B6B9" w14:textId="77777777" w:rsidTr="00693B22">
        <w:trPr>
          <w:trHeight w:val="386"/>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373662EE"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DN700</w:t>
            </w:r>
          </w:p>
        </w:tc>
        <w:tc>
          <w:tcPr>
            <w:tcW w:w="2560" w:type="pct"/>
            <w:tcBorders>
              <w:top w:val="single" w:sz="4" w:space="0" w:color="auto"/>
              <w:left w:val="single" w:sz="4" w:space="0" w:color="auto"/>
              <w:bottom w:val="single" w:sz="4" w:space="0" w:color="auto"/>
              <w:right w:val="single" w:sz="4" w:space="0" w:color="auto"/>
            </w:tcBorders>
            <w:hideMark/>
          </w:tcPr>
          <w:p w14:paraId="3C7E1216"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720*12</w:t>
            </w:r>
          </w:p>
        </w:tc>
      </w:tr>
      <w:tr w:rsidR="00693B22" w14:paraId="3132E56B" w14:textId="77777777" w:rsidTr="00693B22">
        <w:trPr>
          <w:trHeight w:val="283"/>
          <w:jc w:val="center"/>
        </w:trPr>
        <w:tc>
          <w:tcPr>
            <w:tcW w:w="2439" w:type="pct"/>
            <w:tcBorders>
              <w:top w:val="single" w:sz="4" w:space="0" w:color="auto"/>
              <w:left w:val="single" w:sz="4" w:space="0" w:color="auto"/>
              <w:bottom w:val="single" w:sz="4" w:space="0" w:color="auto"/>
              <w:right w:val="single" w:sz="4" w:space="0" w:color="auto"/>
            </w:tcBorders>
            <w:vAlign w:val="center"/>
            <w:hideMark/>
          </w:tcPr>
          <w:p w14:paraId="56D6C427"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DN800</w:t>
            </w:r>
          </w:p>
        </w:tc>
        <w:tc>
          <w:tcPr>
            <w:tcW w:w="2560" w:type="pct"/>
            <w:tcBorders>
              <w:top w:val="single" w:sz="4" w:space="0" w:color="auto"/>
              <w:left w:val="single" w:sz="4" w:space="0" w:color="auto"/>
              <w:bottom w:val="single" w:sz="4" w:space="0" w:color="auto"/>
              <w:right w:val="single" w:sz="4" w:space="0" w:color="auto"/>
            </w:tcBorders>
            <w:hideMark/>
          </w:tcPr>
          <w:p w14:paraId="082FEA0F" w14:textId="77777777" w:rsidR="00693B22" w:rsidRDefault="00693B22">
            <w:pPr>
              <w:spacing w:line="360" w:lineRule="auto"/>
              <w:ind w:firstLineChars="196" w:firstLine="412"/>
              <w:jc w:val="center"/>
              <w:rPr>
                <w:rFonts w:ascii="仿宋_GB2312" w:eastAsia="仿宋_GB2312" w:hAnsi="宋体" w:cs="宋体"/>
                <w:szCs w:val="21"/>
              </w:rPr>
            </w:pPr>
            <w:r>
              <w:rPr>
                <w:rFonts w:ascii="仿宋_GB2312" w:eastAsia="仿宋_GB2312" w:hAnsi="宋体" w:cs="宋体" w:hint="eastAsia"/>
                <w:szCs w:val="21"/>
              </w:rPr>
              <w:t>820*12</w:t>
            </w:r>
          </w:p>
        </w:tc>
      </w:tr>
    </w:tbl>
    <w:p w14:paraId="0897F48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1.4材质：20#钢，化学成分（熔炼分析）应符合GB/T699-2015中牌号规定，成品钢管的化学成分允许偏差应符合GB/T222-2006的规定。</w:t>
      </w:r>
    </w:p>
    <w:p w14:paraId="488D349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1.5外径和壁厚允许偏差：</w:t>
      </w:r>
    </w:p>
    <w:p w14:paraId="6C27524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1.5.1外径允许偏差±1％D或±0.5，取其中较大者。</w:t>
      </w:r>
    </w:p>
    <w:p w14:paraId="3B8B79C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1.5.2壁厚允许偏差（t-壁厚，D-钢管外径）</w:t>
      </w:r>
    </w:p>
    <w:p w14:paraId="70CCA6C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（1）钢管外径≤108，壁厚允许偏差±12.5％S或±0.4，取其中较大者。</w:t>
      </w:r>
    </w:p>
    <w:p w14:paraId="7627236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（2）钢管外径＞108，t/D≤0.05，壁厚允许偏差±15％t或±0.4，取其中较大者；t/D＞0.05～0.10，壁厚允许偏差±12.5％t或±0.4，取其中较大者；t/D＞0.10，壁厚允许偏差+12.5％t～-10％t。</w:t>
      </w:r>
    </w:p>
    <w:p w14:paraId="568694E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1.6长度：DN32-DN150钢管通常长度为6米，定尺长度允许偏差为0～+30mm；DN200-DN800钢管通常长度为12米，定尺长度允许偏差为0～+50mm。</w:t>
      </w:r>
    </w:p>
    <w:p w14:paraId="040BB52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1.7管端：钢管的两端端面应与钢管的轴线垂直切割，公称外径不大于60mm，管端切斜应不大于1.5mm；</w:t>
      </w:r>
      <w:r>
        <w:rPr>
          <w:rFonts w:ascii="仿宋_GB2312" w:eastAsia="仿宋_GB2312" w:hAnsi="宋体" w:cs="宋体" w:hint="eastAsia"/>
          <w:sz w:val="21"/>
          <w:szCs w:val="21"/>
        </w:rPr>
        <w:lastRenderedPageBreak/>
        <w:t>公称外径大于60mm，管端切斜应不超过钢管公称外径的2.5％，但最大应不超过6mm。钢管的端头切口毛刺应予清除，钢管需加工坡口，坡口夹角应为30°+0～5°，钝边应为1.6mm±0.8mm。</w:t>
      </w:r>
    </w:p>
    <w:p w14:paraId="503101A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1.8制造方法：钢管应采用热轧无缝方法制造。</w:t>
      </w:r>
    </w:p>
    <w:p w14:paraId="0318C91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1.9表面质量：钢管的内外表面应光滑，不应有目视可见的裂纹、折叠、结疤和离层。这些缺陷应完全清除，清除深度应不超过公称壁厚的下偏差，清理处的实际壁厚应不小于壁厚所允许的最小值。</w:t>
      </w:r>
    </w:p>
    <w:p w14:paraId="68E67ED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1.10检验方法：</w:t>
      </w:r>
    </w:p>
    <w:p w14:paraId="6D9E07D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1.10.1液压试验要求逐根检测，并应符合标准GB/T241-2007中的规定。</w:t>
      </w:r>
    </w:p>
    <w:p w14:paraId="62A03B0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1.10.2无损探伤检验要求逐根检测，超声波探伤应符合GB/T5777-2019中验收等级L4的规定；涡流探伤应符合GB/T7735-2016中验收等级E4H或E4的规定；漏磁检测应符合GB/T12606-2016中验收等级F4或ISO10893-1的规定。</w:t>
      </w:r>
    </w:p>
    <w:p w14:paraId="3805F0C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1.11钢管标志：应至少包括制造厂名称或商标、产品标准号、钢的牌号、产品规格及可追踪性识别号码。</w:t>
      </w:r>
    </w:p>
    <w:p w14:paraId="56F3160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1.12钢管包装及质量证明书：应符合《钢管的验收、包装、标志和质量证明书》GB/T2102-2006。</w:t>
      </w:r>
    </w:p>
    <w:p w14:paraId="46A1D20E"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45" w:name="_Toc28559"/>
      <w:r>
        <w:rPr>
          <w:rFonts w:ascii="仿宋_GB2312" w:eastAsia="仿宋_GB2312" w:hAnsi="宋体" w:cs="宋体" w:hint="eastAsia"/>
          <w:sz w:val="21"/>
          <w:szCs w:val="21"/>
        </w:rPr>
        <w:t>2.管件</w:t>
      </w:r>
      <w:bookmarkEnd w:id="45"/>
    </w:p>
    <w:p w14:paraId="49043B0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2.1执行标准：《钢制对焊管件 类型与参数》GB/T12459-2017、《钢制对焊管件 技术规范》GB/T13401-2017</w:t>
      </w:r>
    </w:p>
    <w:p w14:paraId="425A450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2.2品种：无缝管件</w:t>
      </w:r>
    </w:p>
    <w:p w14:paraId="1C1604B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主要包括45°/90°弯头（未特殊标注的，R=1.5D）、同心大小头、等径/异径三通、管帽等。特殊管件根据需要单独报价。</w:t>
      </w:r>
    </w:p>
    <w:p w14:paraId="13BEBF2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2.3外径：Ⅰ系列、Ⅱ系列</w:t>
      </w:r>
    </w:p>
    <w:p w14:paraId="17B85EF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2.4壁厚：STD系列、XS系列、特殊壁厚另加标注</w:t>
      </w:r>
    </w:p>
    <w:p w14:paraId="171FDFC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2.5材质：20#钢（材料等级CF415）管件制造商应对所用原材料按熔炉号进行一次化学成分分析，分析方法按GB/T223的规定或按GB/T4336-2016、GB/T11170-2008的规定，以确定其符合GB/T13401-2017表1的规定。成品分析时的化学成分允许偏差应符合GB/T222-2006的规定。</w:t>
      </w:r>
    </w:p>
    <w:p w14:paraId="3CD7C78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2.6压力等级：PN16（PN25）</w:t>
      </w:r>
    </w:p>
    <w:p w14:paraId="3D0E6CC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2.7管件的设计应保证管件与其连接的相同规格、相同材质和壁厚的无缝直管具有同等的承受内压的能力。</w:t>
      </w:r>
    </w:p>
    <w:p w14:paraId="6D6F9C8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2.8管件端部应加工焊接坡口，其尺寸及形状应符合GB/T12459-2017规范要求。</w:t>
      </w:r>
    </w:p>
    <w:p w14:paraId="6DD4D48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2.9管件不得使用棒材直接切削加工成型。</w:t>
      </w:r>
    </w:p>
    <w:p w14:paraId="18E98DF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2.10管件不得进行焊接修补。</w:t>
      </w:r>
    </w:p>
    <w:p w14:paraId="52F8179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2.11焊接管件应按NB/T47014-2011或相关规范进行焊接工艺评定；按NB/T47015-2011或相关规范制定焊接工艺规程；按TSG Z6002-2010或相关规范考试合格并取得相应施焊资格的焊工依据焊接工艺规程完成全部焊接工作。</w:t>
      </w:r>
    </w:p>
    <w:p w14:paraId="12AEEEE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2.12管件应有正确的外形，形状应对称。所有圆弧处应圆滑过渡，圆弧的任何部位不应有平面存在。</w:t>
      </w:r>
    </w:p>
    <w:p w14:paraId="5C0FD9F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2.13管件的尺寸和公差应逐件检验，应符合GB/T12459-2017的规定。</w:t>
      </w:r>
    </w:p>
    <w:p w14:paraId="672A1F4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2.14管件表面应逐件检验，应无裂纹、夹层等缺陷，并应无毛刺、氧化皮及其他附属物。</w:t>
      </w:r>
    </w:p>
    <w:p w14:paraId="55FF410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2.15所有管件应逐件无损检测，按NB/T47013.4或相关规范进行磁粉检测；焊接管件的焊缝全长按NB/T47013.2或相关规范进行射线检测，Ⅱ级为合格。</w:t>
      </w:r>
    </w:p>
    <w:p w14:paraId="3C6FBAD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2.16所有管件不应进行焊接修补。</w:t>
      </w:r>
    </w:p>
    <w:p w14:paraId="25605EA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2.17所有管件应在外表面涂防锈油漆，涂漆或钝化前可用喷丸或清洗等方法对管件预处理，保持表面干净、无氧化皮、锈蚀或其他附属物；焊接坡口应采用适宜的方法保护，防止磕伤；管件应按不同材料等级分别包装，并采取防潮措施，包装箱内应附有装箱单。</w:t>
      </w:r>
    </w:p>
    <w:p w14:paraId="7D1C8A4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2.18所有管件应按GB/T18253-2018中5.1B证书类型的规定提供产品质量合格证明书。产品质量合格证书应至少包括以下内容：管件制造商的名称和地址；管件名称、结构、材料等级、规格、数量和制造编号；产品标准编号；原材料的牌号、熔炼炉号和标准编号；原材料的化学成分；焊缝金属的化学成分；管件的力学性能；交货状态；无损检测结果；其他检验试验结果和订单中补充规定的检验试验结果等；独立于生产部门的管件制造商授权代表的签字。</w:t>
      </w:r>
    </w:p>
    <w:p w14:paraId="4AF2B76A"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46" w:name="_Toc13175"/>
      <w:r>
        <w:rPr>
          <w:rFonts w:ascii="仿宋_GB2312" w:eastAsia="仿宋_GB2312" w:hAnsi="宋体" w:cs="宋体" w:hint="eastAsia"/>
          <w:sz w:val="21"/>
          <w:szCs w:val="21"/>
        </w:rPr>
        <w:t>3.预制直埋保温管</w:t>
      </w:r>
      <w:bookmarkEnd w:id="46"/>
    </w:p>
    <w:p w14:paraId="5C7338B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3.1一级网高温水保温：硬质聚氨基脲酸脂泡沫材料，聚氨脲酸脂原料必须是进口产品，聚氨脂保温层在140℃下持续运行，寿命达30年以上，且可耐150℃瞬时峰值温度无碳化变形。</w:t>
      </w:r>
    </w:p>
    <w:p w14:paraId="4B52E0A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3.2外套管：为高密度聚乙烯黑色管。</w:t>
      </w:r>
    </w:p>
    <w:p w14:paraId="458228C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3.3加工工艺要求：严格执行钢管外表面抛丸和聚乙烯外套管内表面电晕处理，确保钢管、保温层、外壳管三位一体的同心整体结构。</w:t>
      </w:r>
    </w:p>
    <w:p w14:paraId="2D637BF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3.4≥DN200直口补口采用电热熔套方式，热熔套厚度同保温厚度；弯头采用电热熔焊接方式,虾壳弯连接处不允许用热缩带连接；其余现场补口采用热缩带补口。保温接头采用电热熔焊接方法，保温层、外护管材质与直管相同。注料孔和排气口应进行密封、防水处理。管径大于等于DN800时采用电熔焊式和热收缩带式双重密封接头。热收缩带的剥离强度不应小于60N/cm，宽度不小于15cm。接口不得采用手工发泡，发泡前应对接头处进行气密性试验，气密性试验应采用空气或其他气体，试验应在接头冷却到40℃以下进行。管道接口保温应选用200型及以上机械发泡机在现场进行发泡。</w:t>
      </w:r>
    </w:p>
    <w:p w14:paraId="5C98720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3.5每根保温管的钢管两端裸露部分的长度应在200±10mm左右。偏心量符合GB/T29047-2021的要求。</w:t>
      </w:r>
    </w:p>
    <w:p w14:paraId="5F5A42B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3.6预制保温管出厂前需加设封帽，并按照规范设置清晰的、永久性的标志。</w:t>
      </w:r>
    </w:p>
    <w:p w14:paraId="24BE42B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3.7各项指标均符合GB/T29047-2021。</w:t>
      </w:r>
    </w:p>
    <w:p w14:paraId="3212575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3.8聚氨酯保温管件要求：使用二步法加工，预制保温管件外护管对接焊口,要求采用端面熔融焊接工艺(镜面焊)。保温发泡原材料应选用知名品牌的产品。外皮应选用知名厂家的产品，保温管件在保温前应100%除锈，管件两头直管段长度为通径。</w:t>
      </w:r>
    </w:p>
    <w:p w14:paraId="04ACD3C3"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47" w:name="_Toc5912"/>
      <w:bookmarkStart w:id="48" w:name="_Toc32165"/>
      <w:r>
        <w:rPr>
          <w:rFonts w:ascii="仿宋_GB2312" w:eastAsia="仿宋_GB2312" w:hAnsi="宋体" w:cs="宋体" w:hint="eastAsia"/>
          <w:b/>
          <w:bCs/>
          <w:szCs w:val="21"/>
        </w:rPr>
        <w:t>焊接半球阀</w:t>
      </w:r>
      <w:bookmarkEnd w:id="47"/>
      <w:bookmarkEnd w:id="48"/>
    </w:p>
    <w:p w14:paraId="754493B0"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49" w:name="_Toc24251"/>
      <w:bookmarkStart w:id="50" w:name="_Toc18197"/>
      <w:bookmarkStart w:id="51" w:name="_Toc29976"/>
      <w:bookmarkStart w:id="52" w:name="_Toc2612"/>
      <w:r>
        <w:rPr>
          <w:rFonts w:ascii="仿宋_GB2312" w:eastAsia="仿宋_GB2312" w:hAnsi="宋体" w:cs="宋体" w:hint="eastAsia"/>
          <w:sz w:val="21"/>
          <w:szCs w:val="21"/>
        </w:rPr>
        <w:t>1.总则</w:t>
      </w:r>
      <w:bookmarkEnd w:id="49"/>
    </w:p>
    <w:p w14:paraId="62E2BB7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1.1本技术要求包括阀门本体及附件功能设计、制造、性能、安装和试验等方面的技术要求。</w:t>
      </w:r>
    </w:p>
    <w:p w14:paraId="2F3E160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1.2本文中提出的是最低限度的技术要求，并未对一切技术要求做出详细规定，也未充分引述有关标准及规范的条文。供方应保证提供符合本文和相关的国际、国内工业标准的优质产品。</w:t>
      </w:r>
    </w:p>
    <w:p w14:paraId="7BDED51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1.3阀门必须按下列相关标准设计、选材、制造及实验，质量管理及保证应遵循ISO19001国际标准，满足GB/T 26146-2010《偏心半球阀》及国家和行业最新技术标准和要求。</w:t>
      </w:r>
    </w:p>
    <w:p w14:paraId="2EA0C99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1.4本文所引用的标准若与供方所执行的标准发生矛盾时，按较严格的标准执行。如果本技术规范书与现行使用的有关国家标准以及部颁标准有明显抵触的条文，供方应及时书面通知需方进行解决。</w:t>
      </w:r>
    </w:p>
    <w:p w14:paraId="696171C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1.5设备采用的专利涉及到的全部费用均被认为已包含在设备报价中，供方应保证需方不承担有关设备专利的一切责任。</w:t>
      </w:r>
    </w:p>
    <w:p w14:paraId="5A57B32B"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53" w:name="_Toc24618"/>
      <w:r>
        <w:rPr>
          <w:rFonts w:ascii="仿宋_GB2312" w:eastAsia="仿宋_GB2312" w:hAnsi="宋体" w:cs="宋体" w:hint="eastAsia"/>
          <w:sz w:val="21"/>
          <w:szCs w:val="21"/>
        </w:rPr>
        <w:t>2.设计条件与环境条件</w:t>
      </w:r>
      <w:bookmarkEnd w:id="53"/>
    </w:p>
    <w:p w14:paraId="71814F7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2.1介质条件</w:t>
      </w:r>
    </w:p>
    <w:p w14:paraId="08D24FB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水质：参照自来水水质要求</w:t>
      </w:r>
    </w:p>
    <w:p w14:paraId="0748DE0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介质的工作压力及工作温度</w:t>
      </w:r>
    </w:p>
    <w:p w14:paraId="117B3F8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设计压力：1.6MPa（2.5MPa）</w:t>
      </w:r>
    </w:p>
    <w:p w14:paraId="4041480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设计温度:95℃（120℃）</w:t>
      </w:r>
    </w:p>
    <w:p w14:paraId="2376206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特殊说明：在初运行时段，热网循环水中有泥、沙、焊渣、水垢等杂质，阀门结构，密封面材质、形式等应有针对性设计，并在投标文件中详细阐述，阀门使用过程中，由于水中杂质导致密封面破坏，阀门关闭不严，并由此产生的延误检修及正常运行等问题，由阀门厂家及供货商承担相应责任。</w:t>
      </w:r>
    </w:p>
    <w:p w14:paraId="05C59E5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2.2环境条件</w:t>
      </w:r>
    </w:p>
    <w:p w14:paraId="0957DBF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室外存放条件：温度:-20℃～60℃；相对湿度:30%～90%</w:t>
      </w:r>
    </w:p>
    <w:p w14:paraId="0A9EC909"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54" w:name="_Toc22939"/>
      <w:r>
        <w:rPr>
          <w:rFonts w:ascii="仿宋_GB2312" w:eastAsia="仿宋_GB2312" w:hAnsi="宋体" w:cs="宋体" w:hint="eastAsia"/>
          <w:sz w:val="21"/>
          <w:szCs w:val="21"/>
        </w:rPr>
        <w:t>3.供货范围</w:t>
      </w:r>
      <w:bookmarkEnd w:id="54"/>
    </w:p>
    <w:p w14:paraId="08930F2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阀门采购数量表，应包括三年运行所需的备件和易损件，其价格应包括在投标报价中。阀门主要部件包</w:t>
      </w:r>
      <w:r>
        <w:rPr>
          <w:rFonts w:ascii="仿宋_GB2312" w:eastAsia="仿宋_GB2312" w:hAnsi="宋体" w:cs="宋体" w:hint="eastAsia"/>
          <w:sz w:val="21"/>
          <w:szCs w:val="21"/>
        </w:rPr>
        <w:lastRenderedPageBreak/>
        <w:t>括阀体、阀芯、阀杆、密封件、填料、阀座等。</w:t>
      </w:r>
    </w:p>
    <w:p w14:paraId="0CB80297"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55" w:name="_Toc7611"/>
      <w:r>
        <w:rPr>
          <w:rFonts w:ascii="仿宋_GB2312" w:eastAsia="仿宋_GB2312" w:hAnsi="宋体" w:cs="宋体" w:hint="eastAsia"/>
          <w:sz w:val="21"/>
          <w:szCs w:val="21"/>
        </w:rPr>
        <w:t>4.技术要求</w:t>
      </w:r>
      <w:bookmarkEnd w:id="55"/>
    </w:p>
    <w:p w14:paraId="0A4804A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4.1阀门结构及参数要求</w:t>
      </w:r>
    </w:p>
    <w:p w14:paraId="07E7D53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（1）阀门的设计制造应符合GB/T 26146-2010《偏心半球阀》标准的要求。</w:t>
      </w:r>
    </w:p>
    <w:p w14:paraId="63EC32B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（2）焊接连接端的焊接坡口形式及其尺寸，按GB/T 12224的规定，或按订货合同要求。</w:t>
      </w:r>
    </w:p>
    <w:p w14:paraId="7762811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（3）阀门的结构长度及偏差按GB/T 12221的规定，或按订货合同的要求。</w:t>
      </w:r>
    </w:p>
    <w:p w14:paraId="18FFAE7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（4）驱动装置与阀门的连接尺寸应按GB/T 12223的规定执行。</w:t>
      </w:r>
    </w:p>
    <w:p w14:paraId="23D5EEE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4.2阀门结构要求</w:t>
      </w:r>
    </w:p>
    <w:p w14:paraId="613B6A5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4.2.1为了减少阀体外漏点，阀门应采用：碳钢（WCB）一体铸造侧装式结构。</w:t>
      </w:r>
    </w:p>
    <w:p w14:paraId="3F6C461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4.2.2阀门传动形式：蜗轮。</w:t>
      </w:r>
    </w:p>
    <w:p w14:paraId="37C9545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4.2.3阀门结构形式：阀座与阀芯采用固定式（阀门内腔不能有任何橡胶制品出现）。</w:t>
      </w:r>
    </w:p>
    <w:p w14:paraId="41B6719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4.2.4阀门密封副材质为：硬质合金密封，耐温不小于300℃。</w:t>
      </w:r>
    </w:p>
    <w:p w14:paraId="0F3086B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4.2.5密封面与阀芯基体为冶金结合（堆焊），不允许采用机械连接的组合结构。阀门密封副采用金属硬密封，密封面硬度≥48HRC,厚度≥5mm。</w:t>
      </w:r>
    </w:p>
    <w:p w14:paraId="53AD2B0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4.2.6阀门应具有良好的流通性能，且杂质不会沉积在阀体中腔内；阀门启闭过程中，能自行去除密封面上污垢和管道的泥砂等杂物而不影响密封，并具备补偿功能。</w:t>
      </w:r>
    </w:p>
    <w:p w14:paraId="3558210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4.2.7阀门应具备良好的剪切功能，在关闭时能将介质中杂物切断，保证阀门正常启闭和良好密封性能。</w:t>
      </w:r>
    </w:p>
    <w:p w14:paraId="10F8DF7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4.2.8全开为90°，全关为0°，阀门应能在动水情况下开启和关闭。</w:t>
      </w:r>
    </w:p>
    <w:p w14:paraId="36A0C53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4.2.9阀门阀杆旋转中心与阀体中心有一定的偏心距，保证阀门在开启或关闭过程中阀座和球冠不相互磨擦。</w:t>
      </w:r>
    </w:p>
    <w:p w14:paraId="50BAE70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4.2.10蜗轮传动装置为全封闭管网型，即操作输入轴为水平或竖直方向。蜗轮减速机应有加油孔。</w:t>
      </w:r>
    </w:p>
    <w:p w14:paraId="2D3D269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4.2.11阀体内任何部件如采用不锈钢材质应用316L，不允许用304。阀体内阀座与阀体密封垫采用金属石墨缠绕垫。</w:t>
      </w:r>
    </w:p>
    <w:p w14:paraId="1DFF750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4.2.12为确保连接可靠，DN150以上阀门阀芯与阀杆应采用花键联接。</w:t>
      </w:r>
    </w:p>
    <w:p w14:paraId="6C389FF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4.2.13阀门质保周期为5年及以上。</w:t>
      </w:r>
    </w:p>
    <w:p w14:paraId="535EE46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4.2.14阀体上注有企业商标、公称尺寸、公称压力、方向箭头、阀体材料、铸造炉号永久性标志。</w:t>
      </w:r>
    </w:p>
    <w:p w14:paraId="7A6D63D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4.3电动半球阀驱动装置</w:t>
      </w:r>
    </w:p>
    <w:p w14:paraId="519C04D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4.3.1所有电动半球阀配置的电动驱动执行机构都应符合ISO5210及下列要求:</w:t>
      </w:r>
    </w:p>
    <w:p w14:paraId="6971E4B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4.3.2每个执行机构由防水的外壳，防护等级不低于IP65，电机、齿轮传动装置、转向开关、启动器、控制变压器、电机过载保护装置、过热保护装置、终点瞬动开关和不论主电压的相序如何，保证电机正确旋</w:t>
      </w:r>
      <w:r>
        <w:rPr>
          <w:rFonts w:ascii="仿宋_GB2312" w:eastAsia="仿宋_GB2312" w:hAnsi="宋体" w:cs="宋体" w:hint="eastAsia"/>
          <w:sz w:val="21"/>
          <w:szCs w:val="21"/>
        </w:rPr>
        <w:lastRenderedPageBreak/>
        <w:t>转方向的装置组成。</w:t>
      </w:r>
    </w:p>
    <w:p w14:paraId="515F7CE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4.3.3电源</w:t>
      </w:r>
    </w:p>
    <w:p w14:paraId="57473D2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电源电压:380V±10%（特殊情况下220V）；电源频率:50Hz±5Hz；自动识别电源相序</w:t>
      </w:r>
    </w:p>
    <w:p w14:paraId="6302B4F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4.3.4电机</w:t>
      </w:r>
    </w:p>
    <w:p w14:paraId="79E5953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电机为三相鼠笼异步电机，F级绝缘，65℃及以上具有15分钟的连续负载，平均负荷不能小于阀门的最大扭矩。电机工作制为S4（间歇启动），符合IEC34-1</w:t>
      </w:r>
    </w:p>
    <w:p w14:paraId="77993F6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电机温度由埋入绕组中的温度调节器直接检测。</w:t>
      </w:r>
    </w:p>
    <w:p w14:paraId="4D2170A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根据ISO2372电机应动态平衡。</w:t>
      </w:r>
    </w:p>
    <w:p w14:paraId="16EAF58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4.3.5电动执行机构主要技术指标：</w:t>
      </w:r>
    </w:p>
    <w:p w14:paraId="4EDB285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基本误差：≤±1.0%</w:t>
      </w:r>
    </w:p>
    <w:p w14:paraId="48A7970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回差：≤1.0%</w:t>
      </w:r>
    </w:p>
    <w:p w14:paraId="605ABAD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死区≤输入指令信号量程的1.0%(对比例式电动执行机构)</w:t>
      </w:r>
    </w:p>
    <w:p w14:paraId="13BDCFC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阻尼特性≤3次半周期(对比例式电动执行机构)</w:t>
      </w:r>
    </w:p>
    <w:p w14:paraId="73D7BAD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4.3.6机械要求</w:t>
      </w:r>
    </w:p>
    <w:p w14:paraId="3627858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执行机构的扭矩，至少应为阀门最大扭矩的1.5倍。</w:t>
      </w:r>
    </w:p>
    <w:p w14:paraId="253A412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4.3.7寿命要求</w:t>
      </w:r>
    </w:p>
    <w:p w14:paraId="46E2E02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电动执行机构应能承受无故障1万次连续运行工作的寿命试验。</w:t>
      </w:r>
    </w:p>
    <w:p w14:paraId="08BDB6E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4.3.8安装</w:t>
      </w:r>
    </w:p>
    <w:p w14:paraId="711E45A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阀门与执行机构的连接必须方便、灵活，执行机构应能安装在阀杆的水平或垂直方向。</w:t>
      </w:r>
    </w:p>
    <w:p w14:paraId="31632F6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4.3.9操作与控制</w:t>
      </w:r>
    </w:p>
    <w:p w14:paraId="451E2F2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执行机构应具有远方控制和现场操作两种功能，电动执行器就地具有液晶屏幕显示，可就地遥控操作、调试查看故障信息。</w:t>
      </w:r>
    </w:p>
    <w:p w14:paraId="3203AF8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现场操作系统应能够联锁。</w:t>
      </w:r>
    </w:p>
    <w:p w14:paraId="5270B48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电动半球阀必须能手动操作，必须有手动操作手轮，阀门从全开到全关手轮的转动圈数应予说明。</w:t>
      </w:r>
    </w:p>
    <w:p w14:paraId="48C9FED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4.3.10电动装置应符合GB/T 24923-2010《普通型阀门电动装置技术条件》的规定。</w:t>
      </w:r>
    </w:p>
    <w:p w14:paraId="0841BA7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4.3.11极限位置和标示</w:t>
      </w:r>
    </w:p>
    <w:p w14:paraId="5C9A806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执行机构对阀门的开关位置应有相应的信号接点。每个极限位置触点不能少于两个。</w:t>
      </w:r>
    </w:p>
    <w:p w14:paraId="2E3DCDB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执行机构应包括一个现场操作盘，以显示阀门从"0"状态（关）到"100％"开启的状态。</w:t>
      </w:r>
    </w:p>
    <w:p w14:paraId="1409791D" w14:textId="77777777" w:rsidR="00693B22" w:rsidRDefault="00693B22" w:rsidP="00693B22">
      <w:pPr>
        <w:pStyle w:val="aff0"/>
        <w:spacing w:line="360" w:lineRule="auto"/>
        <w:ind w:firstLineChars="196" w:firstLine="412"/>
        <w:rPr>
          <w:rFonts w:ascii="仿宋_GB2312" w:eastAsia="仿宋_GB2312" w:hAnsi="宋体" w:cs="宋体"/>
          <w:strike/>
          <w:sz w:val="21"/>
          <w:szCs w:val="21"/>
        </w:rPr>
      </w:pPr>
      <w:r>
        <w:rPr>
          <w:rFonts w:ascii="仿宋_GB2312" w:eastAsia="仿宋_GB2312" w:hAnsi="宋体" w:cs="宋体" w:hint="eastAsia"/>
          <w:sz w:val="21"/>
          <w:szCs w:val="21"/>
        </w:rPr>
        <w:t>4.3.12阀门开启时间：≤DN200：少于20s。</w:t>
      </w:r>
    </w:p>
    <w:p w14:paraId="4A7817A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4.3.13阀门的全开全关及故障状态信号要用中文显示，不能用字母代替。</w:t>
      </w:r>
    </w:p>
    <w:p w14:paraId="7C2FBAB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4.3.14在断电的情况下，阀门能够反馈全开，全关接点信号。</w:t>
      </w:r>
    </w:p>
    <w:p w14:paraId="4E1A7A3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4.4试验要求</w:t>
      </w:r>
    </w:p>
    <w:p w14:paraId="68CF35F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阀门承压试验标准：能正、反向双向挡水承压，双向密封，在最大压差下仍可保证阀门正常的启闭要求。合格标准为阀门操作灵活，阀体及阀杆密封处必须无泄漏。密封性能达到GB/T 13927-2008标准中B级及以上。</w:t>
      </w:r>
    </w:p>
    <w:p w14:paraId="7056487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4.4.1压力试验：所有的阀门都必须根据标准要求进行水压试验,试验压力为1.5倍的公称压力。</w:t>
      </w:r>
    </w:p>
    <w:p w14:paraId="3926706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4.4.2密封试验：所有的阀门都必须根据标准要求在关闭位置进行密封检测，所有阀门都应进行等压双向严密性试验，双向试验压力都为1.1倍的设计压力，双向零泄漏。</w:t>
      </w:r>
    </w:p>
    <w:p w14:paraId="12B3907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4.4.3性能试验：每个阀门都应进行性能试验。试验测试设备必须能模拟阀门的负荷。试验进行两个操作循环，每个操作循环为阀门从完全关闭到完全开启，然后从完全开启到完全关闭。</w:t>
      </w:r>
    </w:p>
    <w:p w14:paraId="0DB9E5A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开启循环的试验条件：阀门应为关闭状态，入水口一侧为最大工作压力，出水口一侧无压。然后将阀门逐渐开启，并检查这一操作循环。</w:t>
      </w:r>
    </w:p>
    <w:p w14:paraId="2FACB30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关闭循环的试验条件：阀门应为开启状态，流体的压力应增至最大工作压力，阀门逐渐关闭，并检查这一操作循环。</w:t>
      </w:r>
    </w:p>
    <w:p w14:paraId="0F5DE31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4.5焊接要求</w:t>
      </w:r>
    </w:p>
    <w:p w14:paraId="1FDD123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所有阀门焊接端应做坡口，并清除毛刺，焊接接口外径及壁厚要求不低于连接管道壁厚，与连接钢管有良好的焊接性能。</w:t>
      </w:r>
    </w:p>
    <w:p w14:paraId="7F10984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4.6材料</w:t>
      </w:r>
    </w:p>
    <w:tbl>
      <w:tblPr>
        <w:tblW w:w="5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654"/>
        <w:gridCol w:w="3198"/>
        <w:gridCol w:w="973"/>
        <w:gridCol w:w="3327"/>
      </w:tblGrid>
      <w:tr w:rsidR="00693B22" w14:paraId="7CCF71CD"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3AAFB763"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序号</w:t>
            </w:r>
          </w:p>
        </w:tc>
        <w:tc>
          <w:tcPr>
            <w:tcW w:w="809" w:type="pct"/>
            <w:tcBorders>
              <w:top w:val="single" w:sz="4" w:space="0" w:color="auto"/>
              <w:left w:val="single" w:sz="4" w:space="0" w:color="auto"/>
              <w:bottom w:val="single" w:sz="4" w:space="0" w:color="auto"/>
              <w:right w:val="single" w:sz="4" w:space="0" w:color="auto"/>
            </w:tcBorders>
            <w:vAlign w:val="center"/>
            <w:hideMark/>
          </w:tcPr>
          <w:p w14:paraId="021B1CB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名称</w:t>
            </w:r>
          </w:p>
        </w:tc>
        <w:tc>
          <w:tcPr>
            <w:tcW w:w="1563" w:type="pct"/>
            <w:tcBorders>
              <w:top w:val="single" w:sz="4" w:space="0" w:color="auto"/>
              <w:left w:val="single" w:sz="4" w:space="0" w:color="auto"/>
              <w:bottom w:val="single" w:sz="4" w:space="0" w:color="auto"/>
              <w:right w:val="single" w:sz="4" w:space="0" w:color="auto"/>
            </w:tcBorders>
            <w:vAlign w:val="center"/>
            <w:hideMark/>
          </w:tcPr>
          <w:p w14:paraId="65298AD2"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材质</w:t>
            </w:r>
          </w:p>
        </w:tc>
        <w:tc>
          <w:tcPr>
            <w:tcW w:w="476" w:type="pct"/>
            <w:tcBorders>
              <w:top w:val="single" w:sz="4" w:space="0" w:color="auto"/>
              <w:left w:val="single" w:sz="4" w:space="0" w:color="auto"/>
              <w:bottom w:val="single" w:sz="4" w:space="0" w:color="auto"/>
              <w:right w:val="single" w:sz="4" w:space="0" w:color="auto"/>
            </w:tcBorders>
            <w:vAlign w:val="center"/>
            <w:hideMark/>
          </w:tcPr>
          <w:p w14:paraId="05BF7B2D"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数量</w:t>
            </w:r>
          </w:p>
        </w:tc>
        <w:tc>
          <w:tcPr>
            <w:tcW w:w="1626" w:type="pct"/>
            <w:tcBorders>
              <w:top w:val="single" w:sz="4" w:space="0" w:color="auto"/>
              <w:left w:val="single" w:sz="4" w:space="0" w:color="auto"/>
              <w:bottom w:val="single" w:sz="4" w:space="0" w:color="auto"/>
              <w:right w:val="single" w:sz="4" w:space="0" w:color="auto"/>
            </w:tcBorders>
            <w:vAlign w:val="center"/>
            <w:hideMark/>
          </w:tcPr>
          <w:p w14:paraId="1DE53282"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备注</w:t>
            </w:r>
          </w:p>
        </w:tc>
      </w:tr>
      <w:tr w:rsidR="00693B22" w14:paraId="70713CEF"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3D4DB7BD"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w:t>
            </w:r>
          </w:p>
        </w:tc>
        <w:tc>
          <w:tcPr>
            <w:tcW w:w="809" w:type="pct"/>
            <w:tcBorders>
              <w:top w:val="single" w:sz="4" w:space="0" w:color="auto"/>
              <w:left w:val="single" w:sz="4" w:space="0" w:color="auto"/>
              <w:bottom w:val="single" w:sz="4" w:space="0" w:color="auto"/>
              <w:right w:val="single" w:sz="4" w:space="0" w:color="auto"/>
            </w:tcBorders>
            <w:vAlign w:val="center"/>
            <w:hideMark/>
          </w:tcPr>
          <w:p w14:paraId="698EA7A6"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阀  体</w:t>
            </w:r>
          </w:p>
        </w:tc>
        <w:tc>
          <w:tcPr>
            <w:tcW w:w="1563" w:type="pct"/>
            <w:tcBorders>
              <w:top w:val="single" w:sz="4" w:space="0" w:color="auto"/>
              <w:left w:val="single" w:sz="4" w:space="0" w:color="auto"/>
              <w:bottom w:val="single" w:sz="4" w:space="0" w:color="auto"/>
              <w:right w:val="single" w:sz="4" w:space="0" w:color="auto"/>
            </w:tcBorders>
            <w:vAlign w:val="center"/>
            <w:hideMark/>
          </w:tcPr>
          <w:p w14:paraId="20C26AEA"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铸钢（WCB）</w:t>
            </w:r>
          </w:p>
        </w:tc>
        <w:tc>
          <w:tcPr>
            <w:tcW w:w="476" w:type="pct"/>
            <w:tcBorders>
              <w:top w:val="single" w:sz="4" w:space="0" w:color="auto"/>
              <w:left w:val="single" w:sz="4" w:space="0" w:color="auto"/>
              <w:bottom w:val="single" w:sz="4" w:space="0" w:color="auto"/>
              <w:right w:val="single" w:sz="4" w:space="0" w:color="auto"/>
            </w:tcBorders>
            <w:vAlign w:val="center"/>
            <w:hideMark/>
          </w:tcPr>
          <w:p w14:paraId="5D8C6427"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tcPr>
          <w:p w14:paraId="6DEB2181" w14:textId="77777777" w:rsidR="00693B22" w:rsidRDefault="00693B22">
            <w:pPr>
              <w:pStyle w:val="aff0"/>
              <w:spacing w:line="360" w:lineRule="auto"/>
              <w:ind w:firstLineChars="0" w:firstLine="0"/>
              <w:jc w:val="center"/>
              <w:rPr>
                <w:rFonts w:ascii="仿宋_GB2312" w:eastAsia="仿宋_GB2312" w:hAnsi="宋体" w:cs="宋体"/>
                <w:sz w:val="21"/>
                <w:szCs w:val="21"/>
              </w:rPr>
            </w:pPr>
          </w:p>
        </w:tc>
      </w:tr>
      <w:tr w:rsidR="00693B22" w14:paraId="22924AA0"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433B8C65"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2</w:t>
            </w:r>
          </w:p>
        </w:tc>
        <w:tc>
          <w:tcPr>
            <w:tcW w:w="809" w:type="pct"/>
            <w:tcBorders>
              <w:top w:val="single" w:sz="4" w:space="0" w:color="auto"/>
              <w:left w:val="single" w:sz="4" w:space="0" w:color="auto"/>
              <w:bottom w:val="single" w:sz="4" w:space="0" w:color="auto"/>
              <w:right w:val="single" w:sz="4" w:space="0" w:color="auto"/>
            </w:tcBorders>
            <w:vAlign w:val="center"/>
            <w:hideMark/>
          </w:tcPr>
          <w:p w14:paraId="5E85C400"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阀  芯</w:t>
            </w:r>
          </w:p>
        </w:tc>
        <w:tc>
          <w:tcPr>
            <w:tcW w:w="1563" w:type="pct"/>
            <w:tcBorders>
              <w:top w:val="single" w:sz="4" w:space="0" w:color="auto"/>
              <w:left w:val="single" w:sz="4" w:space="0" w:color="auto"/>
              <w:bottom w:val="single" w:sz="4" w:space="0" w:color="auto"/>
              <w:right w:val="single" w:sz="4" w:space="0" w:color="auto"/>
            </w:tcBorders>
            <w:vAlign w:val="center"/>
            <w:hideMark/>
          </w:tcPr>
          <w:p w14:paraId="4CBD0E83"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铸钢（WCB）</w:t>
            </w:r>
          </w:p>
        </w:tc>
        <w:tc>
          <w:tcPr>
            <w:tcW w:w="476" w:type="pct"/>
            <w:tcBorders>
              <w:top w:val="single" w:sz="4" w:space="0" w:color="auto"/>
              <w:left w:val="single" w:sz="4" w:space="0" w:color="auto"/>
              <w:bottom w:val="single" w:sz="4" w:space="0" w:color="auto"/>
              <w:right w:val="single" w:sz="4" w:space="0" w:color="auto"/>
            </w:tcBorders>
            <w:vAlign w:val="center"/>
            <w:hideMark/>
          </w:tcPr>
          <w:p w14:paraId="0BE2A19E"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hideMark/>
          </w:tcPr>
          <w:p w14:paraId="105EDEB4"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堆焊硬质合金</w:t>
            </w:r>
          </w:p>
        </w:tc>
      </w:tr>
      <w:tr w:rsidR="00693B22" w14:paraId="01DCEEF0"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6145AE8B"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3</w:t>
            </w:r>
          </w:p>
        </w:tc>
        <w:tc>
          <w:tcPr>
            <w:tcW w:w="809" w:type="pct"/>
            <w:tcBorders>
              <w:top w:val="single" w:sz="4" w:space="0" w:color="auto"/>
              <w:left w:val="single" w:sz="4" w:space="0" w:color="auto"/>
              <w:bottom w:val="single" w:sz="4" w:space="0" w:color="auto"/>
              <w:right w:val="single" w:sz="4" w:space="0" w:color="auto"/>
            </w:tcBorders>
            <w:vAlign w:val="center"/>
            <w:hideMark/>
          </w:tcPr>
          <w:p w14:paraId="49460335"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阀  座</w:t>
            </w:r>
          </w:p>
        </w:tc>
        <w:tc>
          <w:tcPr>
            <w:tcW w:w="1563" w:type="pct"/>
            <w:tcBorders>
              <w:top w:val="single" w:sz="4" w:space="0" w:color="auto"/>
              <w:left w:val="single" w:sz="4" w:space="0" w:color="auto"/>
              <w:bottom w:val="single" w:sz="4" w:space="0" w:color="auto"/>
              <w:right w:val="single" w:sz="4" w:space="0" w:color="auto"/>
            </w:tcBorders>
            <w:vAlign w:val="center"/>
            <w:hideMark/>
          </w:tcPr>
          <w:p w14:paraId="1DF5D3A2"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铸钢（WCB）</w:t>
            </w:r>
          </w:p>
        </w:tc>
        <w:tc>
          <w:tcPr>
            <w:tcW w:w="476" w:type="pct"/>
            <w:tcBorders>
              <w:top w:val="single" w:sz="4" w:space="0" w:color="auto"/>
              <w:left w:val="single" w:sz="4" w:space="0" w:color="auto"/>
              <w:bottom w:val="single" w:sz="4" w:space="0" w:color="auto"/>
              <w:right w:val="single" w:sz="4" w:space="0" w:color="auto"/>
            </w:tcBorders>
            <w:vAlign w:val="center"/>
            <w:hideMark/>
          </w:tcPr>
          <w:p w14:paraId="7AC4BD5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hideMark/>
          </w:tcPr>
          <w:p w14:paraId="68A0F4D1"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堆焊硬质合金</w:t>
            </w:r>
          </w:p>
        </w:tc>
      </w:tr>
      <w:tr w:rsidR="00693B22" w14:paraId="5A4300E4"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13C72E14"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5B3F7448"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压紧套</w:t>
            </w:r>
          </w:p>
        </w:tc>
        <w:tc>
          <w:tcPr>
            <w:tcW w:w="1563" w:type="pct"/>
            <w:tcBorders>
              <w:top w:val="single" w:sz="4" w:space="0" w:color="auto"/>
              <w:left w:val="single" w:sz="4" w:space="0" w:color="auto"/>
              <w:bottom w:val="single" w:sz="4" w:space="0" w:color="auto"/>
              <w:right w:val="single" w:sz="4" w:space="0" w:color="auto"/>
            </w:tcBorders>
            <w:vAlign w:val="center"/>
            <w:hideMark/>
          </w:tcPr>
          <w:p w14:paraId="2C5CD5C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20号钢</w:t>
            </w:r>
          </w:p>
        </w:tc>
        <w:tc>
          <w:tcPr>
            <w:tcW w:w="476" w:type="pct"/>
            <w:tcBorders>
              <w:top w:val="single" w:sz="4" w:space="0" w:color="auto"/>
              <w:left w:val="single" w:sz="4" w:space="0" w:color="auto"/>
              <w:bottom w:val="single" w:sz="4" w:space="0" w:color="auto"/>
              <w:right w:val="single" w:sz="4" w:space="0" w:color="auto"/>
            </w:tcBorders>
            <w:vAlign w:val="center"/>
            <w:hideMark/>
          </w:tcPr>
          <w:p w14:paraId="00823B84"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1套</w:t>
            </w:r>
          </w:p>
        </w:tc>
        <w:tc>
          <w:tcPr>
            <w:tcW w:w="1626" w:type="pct"/>
            <w:tcBorders>
              <w:top w:val="single" w:sz="4" w:space="0" w:color="auto"/>
              <w:left w:val="single" w:sz="4" w:space="0" w:color="auto"/>
              <w:bottom w:val="single" w:sz="4" w:space="0" w:color="auto"/>
              <w:right w:val="single" w:sz="4" w:space="0" w:color="auto"/>
            </w:tcBorders>
            <w:vAlign w:val="center"/>
          </w:tcPr>
          <w:p w14:paraId="1F31F2F9" w14:textId="77777777" w:rsidR="00693B22" w:rsidRDefault="00693B22">
            <w:pPr>
              <w:pStyle w:val="aff0"/>
              <w:spacing w:line="360" w:lineRule="auto"/>
              <w:ind w:firstLineChars="0" w:firstLine="0"/>
              <w:jc w:val="center"/>
              <w:rPr>
                <w:rFonts w:ascii="仿宋_GB2312" w:eastAsia="仿宋_GB2312" w:hAnsi="宋体" w:cs="宋体"/>
                <w:sz w:val="21"/>
                <w:szCs w:val="21"/>
              </w:rPr>
            </w:pPr>
          </w:p>
        </w:tc>
      </w:tr>
      <w:tr w:rsidR="00693B22" w14:paraId="7EFCE57C"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57860647"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5</w:t>
            </w:r>
          </w:p>
        </w:tc>
        <w:tc>
          <w:tcPr>
            <w:tcW w:w="809" w:type="pct"/>
            <w:tcBorders>
              <w:top w:val="single" w:sz="4" w:space="0" w:color="auto"/>
              <w:left w:val="single" w:sz="4" w:space="0" w:color="auto"/>
              <w:bottom w:val="single" w:sz="4" w:space="0" w:color="auto"/>
              <w:right w:val="single" w:sz="4" w:space="0" w:color="auto"/>
            </w:tcBorders>
            <w:vAlign w:val="center"/>
            <w:hideMark/>
          </w:tcPr>
          <w:p w14:paraId="4BABB30D"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支  架</w:t>
            </w:r>
          </w:p>
        </w:tc>
        <w:tc>
          <w:tcPr>
            <w:tcW w:w="1563" w:type="pct"/>
            <w:tcBorders>
              <w:top w:val="single" w:sz="4" w:space="0" w:color="auto"/>
              <w:left w:val="single" w:sz="4" w:space="0" w:color="auto"/>
              <w:bottom w:val="single" w:sz="4" w:space="0" w:color="auto"/>
              <w:right w:val="single" w:sz="4" w:space="0" w:color="auto"/>
            </w:tcBorders>
            <w:vAlign w:val="center"/>
            <w:hideMark/>
          </w:tcPr>
          <w:p w14:paraId="1500CAB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铸钢（WCB）</w:t>
            </w:r>
          </w:p>
        </w:tc>
        <w:tc>
          <w:tcPr>
            <w:tcW w:w="476" w:type="pct"/>
            <w:tcBorders>
              <w:top w:val="single" w:sz="4" w:space="0" w:color="auto"/>
              <w:left w:val="single" w:sz="4" w:space="0" w:color="auto"/>
              <w:bottom w:val="single" w:sz="4" w:space="0" w:color="auto"/>
              <w:right w:val="single" w:sz="4" w:space="0" w:color="auto"/>
            </w:tcBorders>
            <w:vAlign w:val="center"/>
            <w:hideMark/>
          </w:tcPr>
          <w:p w14:paraId="5A6DDC3E"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tcPr>
          <w:p w14:paraId="43A729D7" w14:textId="77777777" w:rsidR="00693B22" w:rsidRDefault="00693B22">
            <w:pPr>
              <w:pStyle w:val="aff0"/>
              <w:spacing w:line="360" w:lineRule="auto"/>
              <w:ind w:firstLineChars="0" w:firstLine="0"/>
              <w:jc w:val="center"/>
              <w:rPr>
                <w:rFonts w:ascii="仿宋_GB2312" w:eastAsia="仿宋_GB2312" w:hAnsi="宋体" w:cs="宋体"/>
                <w:sz w:val="21"/>
                <w:szCs w:val="21"/>
              </w:rPr>
            </w:pPr>
          </w:p>
        </w:tc>
      </w:tr>
      <w:tr w:rsidR="00693B22" w14:paraId="3FA3B943"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46FCB1B8"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6</w:t>
            </w:r>
          </w:p>
        </w:tc>
        <w:tc>
          <w:tcPr>
            <w:tcW w:w="809" w:type="pct"/>
            <w:tcBorders>
              <w:top w:val="single" w:sz="4" w:space="0" w:color="auto"/>
              <w:left w:val="single" w:sz="4" w:space="0" w:color="auto"/>
              <w:bottom w:val="single" w:sz="4" w:space="0" w:color="auto"/>
              <w:right w:val="single" w:sz="4" w:space="0" w:color="auto"/>
            </w:tcBorders>
            <w:vAlign w:val="center"/>
            <w:hideMark/>
          </w:tcPr>
          <w:p w14:paraId="673ABA6E"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蜗  轮</w:t>
            </w:r>
          </w:p>
        </w:tc>
        <w:tc>
          <w:tcPr>
            <w:tcW w:w="1563" w:type="pct"/>
            <w:tcBorders>
              <w:top w:val="single" w:sz="4" w:space="0" w:color="auto"/>
              <w:left w:val="single" w:sz="4" w:space="0" w:color="auto"/>
              <w:bottom w:val="single" w:sz="4" w:space="0" w:color="auto"/>
              <w:right w:val="single" w:sz="4" w:space="0" w:color="auto"/>
            </w:tcBorders>
            <w:vAlign w:val="center"/>
            <w:hideMark/>
          </w:tcPr>
          <w:p w14:paraId="530EFEF4"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球墨铸铁（QT450-10）</w:t>
            </w:r>
          </w:p>
        </w:tc>
        <w:tc>
          <w:tcPr>
            <w:tcW w:w="476" w:type="pct"/>
            <w:tcBorders>
              <w:top w:val="single" w:sz="4" w:space="0" w:color="auto"/>
              <w:left w:val="single" w:sz="4" w:space="0" w:color="auto"/>
              <w:bottom w:val="single" w:sz="4" w:space="0" w:color="auto"/>
              <w:right w:val="single" w:sz="4" w:space="0" w:color="auto"/>
            </w:tcBorders>
            <w:vAlign w:val="center"/>
            <w:hideMark/>
          </w:tcPr>
          <w:p w14:paraId="0157AD30"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hideMark/>
          </w:tcPr>
          <w:p w14:paraId="1B9BB60C"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全密封</w:t>
            </w:r>
          </w:p>
        </w:tc>
      </w:tr>
      <w:tr w:rsidR="00693B22" w14:paraId="38E4BD21"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07070896"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7</w:t>
            </w:r>
          </w:p>
        </w:tc>
        <w:tc>
          <w:tcPr>
            <w:tcW w:w="809" w:type="pct"/>
            <w:tcBorders>
              <w:top w:val="single" w:sz="4" w:space="0" w:color="auto"/>
              <w:left w:val="single" w:sz="4" w:space="0" w:color="auto"/>
              <w:bottom w:val="single" w:sz="4" w:space="0" w:color="auto"/>
              <w:right w:val="single" w:sz="4" w:space="0" w:color="auto"/>
            </w:tcBorders>
            <w:vAlign w:val="center"/>
            <w:hideMark/>
          </w:tcPr>
          <w:p w14:paraId="33E117FE"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上  轴</w:t>
            </w:r>
          </w:p>
        </w:tc>
        <w:tc>
          <w:tcPr>
            <w:tcW w:w="1563" w:type="pct"/>
            <w:tcBorders>
              <w:top w:val="single" w:sz="4" w:space="0" w:color="auto"/>
              <w:left w:val="single" w:sz="4" w:space="0" w:color="auto"/>
              <w:bottom w:val="single" w:sz="4" w:space="0" w:color="auto"/>
              <w:right w:val="single" w:sz="4" w:space="0" w:color="auto"/>
            </w:tcBorders>
            <w:vAlign w:val="center"/>
            <w:hideMark/>
          </w:tcPr>
          <w:p w14:paraId="5D623946"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不锈钢（2Cr13）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1C3C0FA5"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1根</w:t>
            </w:r>
          </w:p>
        </w:tc>
        <w:tc>
          <w:tcPr>
            <w:tcW w:w="1626" w:type="pct"/>
            <w:vMerge w:val="restart"/>
            <w:tcBorders>
              <w:top w:val="single" w:sz="4" w:space="0" w:color="auto"/>
              <w:left w:val="single" w:sz="4" w:space="0" w:color="auto"/>
              <w:bottom w:val="single" w:sz="4" w:space="0" w:color="auto"/>
              <w:right w:val="single" w:sz="4" w:space="0" w:color="auto"/>
            </w:tcBorders>
            <w:vAlign w:val="center"/>
            <w:hideMark/>
          </w:tcPr>
          <w:p w14:paraId="4730DEEB"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DN40-DN500不锈钢（2Cr13）,DN600及以上是45#,调质电镀处理</w:t>
            </w:r>
          </w:p>
        </w:tc>
      </w:tr>
      <w:tr w:rsidR="00693B22" w14:paraId="417A18B9"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3A387A13"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8</w:t>
            </w:r>
          </w:p>
        </w:tc>
        <w:tc>
          <w:tcPr>
            <w:tcW w:w="809" w:type="pct"/>
            <w:tcBorders>
              <w:top w:val="single" w:sz="4" w:space="0" w:color="auto"/>
              <w:left w:val="single" w:sz="4" w:space="0" w:color="auto"/>
              <w:bottom w:val="single" w:sz="4" w:space="0" w:color="auto"/>
              <w:right w:val="single" w:sz="4" w:space="0" w:color="auto"/>
            </w:tcBorders>
            <w:vAlign w:val="center"/>
            <w:hideMark/>
          </w:tcPr>
          <w:p w14:paraId="23AFF1A3"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下  轴</w:t>
            </w:r>
          </w:p>
        </w:tc>
        <w:tc>
          <w:tcPr>
            <w:tcW w:w="1563" w:type="pct"/>
            <w:tcBorders>
              <w:top w:val="single" w:sz="4" w:space="0" w:color="auto"/>
              <w:left w:val="single" w:sz="4" w:space="0" w:color="auto"/>
              <w:bottom w:val="single" w:sz="4" w:space="0" w:color="auto"/>
              <w:right w:val="single" w:sz="4" w:space="0" w:color="auto"/>
            </w:tcBorders>
            <w:vAlign w:val="center"/>
            <w:hideMark/>
          </w:tcPr>
          <w:p w14:paraId="2FD5BFAD"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不锈钢（2Cr13）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362711EF"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7DF9C" w14:textId="77777777" w:rsidR="00693B22" w:rsidRDefault="00693B22">
            <w:pPr>
              <w:widowControl/>
              <w:jc w:val="left"/>
              <w:rPr>
                <w:rFonts w:ascii="仿宋_GB2312" w:eastAsia="仿宋_GB2312" w:hAnsi="宋体" w:cs="宋体"/>
                <w:szCs w:val="21"/>
              </w:rPr>
            </w:pPr>
          </w:p>
        </w:tc>
      </w:tr>
      <w:tr w:rsidR="00693B22" w14:paraId="19465818"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04133BC4"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lastRenderedPageBreak/>
              <w:t>9</w:t>
            </w:r>
          </w:p>
        </w:tc>
        <w:tc>
          <w:tcPr>
            <w:tcW w:w="809" w:type="pct"/>
            <w:tcBorders>
              <w:top w:val="single" w:sz="4" w:space="0" w:color="auto"/>
              <w:left w:val="single" w:sz="4" w:space="0" w:color="auto"/>
              <w:bottom w:val="single" w:sz="4" w:space="0" w:color="auto"/>
              <w:right w:val="single" w:sz="4" w:space="0" w:color="auto"/>
            </w:tcBorders>
            <w:vAlign w:val="center"/>
            <w:hideMark/>
          </w:tcPr>
          <w:p w14:paraId="70E8776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填料垫</w:t>
            </w:r>
          </w:p>
        </w:tc>
        <w:tc>
          <w:tcPr>
            <w:tcW w:w="1563" w:type="pct"/>
            <w:tcBorders>
              <w:top w:val="single" w:sz="4" w:space="0" w:color="auto"/>
              <w:left w:val="single" w:sz="4" w:space="0" w:color="auto"/>
              <w:bottom w:val="single" w:sz="4" w:space="0" w:color="auto"/>
              <w:right w:val="single" w:sz="4" w:space="0" w:color="auto"/>
            </w:tcBorders>
            <w:vAlign w:val="center"/>
            <w:hideMark/>
          </w:tcPr>
          <w:p w14:paraId="2139F39A"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不锈钢（2Cr13）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4743298C"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tcPr>
          <w:p w14:paraId="769DA816" w14:textId="77777777" w:rsidR="00693B22" w:rsidRDefault="00693B22">
            <w:pPr>
              <w:pStyle w:val="aff0"/>
              <w:spacing w:line="360" w:lineRule="auto"/>
              <w:ind w:firstLineChars="0" w:firstLine="0"/>
              <w:jc w:val="center"/>
              <w:rPr>
                <w:rFonts w:ascii="仿宋_GB2312" w:eastAsia="仿宋_GB2312" w:hAnsi="宋体" w:cs="宋体"/>
                <w:sz w:val="21"/>
                <w:szCs w:val="21"/>
              </w:rPr>
            </w:pPr>
          </w:p>
        </w:tc>
      </w:tr>
      <w:tr w:rsidR="00693B22" w14:paraId="26B12C12"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3AAE4D30"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10</w:t>
            </w:r>
          </w:p>
        </w:tc>
        <w:tc>
          <w:tcPr>
            <w:tcW w:w="809" w:type="pct"/>
            <w:tcBorders>
              <w:top w:val="single" w:sz="4" w:space="0" w:color="auto"/>
              <w:left w:val="single" w:sz="4" w:space="0" w:color="auto"/>
              <w:bottom w:val="single" w:sz="4" w:space="0" w:color="auto"/>
              <w:right w:val="single" w:sz="4" w:space="0" w:color="auto"/>
            </w:tcBorders>
            <w:vAlign w:val="center"/>
            <w:hideMark/>
          </w:tcPr>
          <w:p w14:paraId="4BD3F451"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轴  套</w:t>
            </w:r>
          </w:p>
        </w:tc>
        <w:tc>
          <w:tcPr>
            <w:tcW w:w="1563" w:type="pct"/>
            <w:tcBorders>
              <w:top w:val="single" w:sz="4" w:space="0" w:color="auto"/>
              <w:left w:val="single" w:sz="4" w:space="0" w:color="auto"/>
              <w:bottom w:val="single" w:sz="4" w:space="0" w:color="auto"/>
              <w:right w:val="single" w:sz="4" w:space="0" w:color="auto"/>
            </w:tcBorders>
            <w:vAlign w:val="center"/>
            <w:hideMark/>
          </w:tcPr>
          <w:p w14:paraId="1D50A503"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青铜合金</w:t>
            </w:r>
          </w:p>
        </w:tc>
        <w:tc>
          <w:tcPr>
            <w:tcW w:w="476" w:type="pct"/>
            <w:tcBorders>
              <w:top w:val="single" w:sz="4" w:space="0" w:color="auto"/>
              <w:left w:val="single" w:sz="4" w:space="0" w:color="auto"/>
              <w:bottom w:val="single" w:sz="4" w:space="0" w:color="auto"/>
              <w:right w:val="single" w:sz="4" w:space="0" w:color="auto"/>
            </w:tcBorders>
            <w:vAlign w:val="center"/>
            <w:hideMark/>
          </w:tcPr>
          <w:p w14:paraId="39D738E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2个</w:t>
            </w:r>
          </w:p>
        </w:tc>
        <w:tc>
          <w:tcPr>
            <w:tcW w:w="1626" w:type="pct"/>
            <w:tcBorders>
              <w:top w:val="single" w:sz="4" w:space="0" w:color="auto"/>
              <w:left w:val="single" w:sz="4" w:space="0" w:color="auto"/>
              <w:bottom w:val="single" w:sz="4" w:space="0" w:color="auto"/>
              <w:right w:val="single" w:sz="4" w:space="0" w:color="auto"/>
            </w:tcBorders>
            <w:vAlign w:val="center"/>
            <w:hideMark/>
          </w:tcPr>
          <w:p w14:paraId="10AF0DCD"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柔性石墨环多层密封</w:t>
            </w:r>
          </w:p>
        </w:tc>
      </w:tr>
      <w:tr w:rsidR="00693B22" w14:paraId="641762A6"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75F463A9"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11</w:t>
            </w:r>
          </w:p>
        </w:tc>
        <w:tc>
          <w:tcPr>
            <w:tcW w:w="809" w:type="pct"/>
            <w:tcBorders>
              <w:top w:val="single" w:sz="4" w:space="0" w:color="auto"/>
              <w:left w:val="single" w:sz="4" w:space="0" w:color="auto"/>
              <w:bottom w:val="single" w:sz="4" w:space="0" w:color="auto"/>
              <w:right w:val="single" w:sz="4" w:space="0" w:color="auto"/>
            </w:tcBorders>
            <w:vAlign w:val="center"/>
            <w:hideMark/>
          </w:tcPr>
          <w:p w14:paraId="3BA04248"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填  料</w:t>
            </w:r>
          </w:p>
        </w:tc>
        <w:tc>
          <w:tcPr>
            <w:tcW w:w="1563" w:type="pct"/>
            <w:tcBorders>
              <w:top w:val="single" w:sz="4" w:space="0" w:color="auto"/>
              <w:left w:val="single" w:sz="4" w:space="0" w:color="auto"/>
              <w:bottom w:val="single" w:sz="4" w:space="0" w:color="auto"/>
              <w:right w:val="single" w:sz="4" w:space="0" w:color="auto"/>
            </w:tcBorders>
            <w:vAlign w:val="center"/>
            <w:hideMark/>
          </w:tcPr>
          <w:p w14:paraId="0E1B8F9D"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柔性石墨</w:t>
            </w:r>
          </w:p>
        </w:tc>
        <w:tc>
          <w:tcPr>
            <w:tcW w:w="476" w:type="pct"/>
            <w:tcBorders>
              <w:top w:val="single" w:sz="4" w:space="0" w:color="auto"/>
              <w:left w:val="single" w:sz="4" w:space="0" w:color="auto"/>
              <w:bottom w:val="single" w:sz="4" w:space="0" w:color="auto"/>
              <w:right w:val="single" w:sz="4" w:space="0" w:color="auto"/>
            </w:tcBorders>
            <w:vAlign w:val="center"/>
            <w:hideMark/>
          </w:tcPr>
          <w:p w14:paraId="52612A23"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8个</w:t>
            </w:r>
          </w:p>
        </w:tc>
        <w:tc>
          <w:tcPr>
            <w:tcW w:w="1626" w:type="pct"/>
            <w:tcBorders>
              <w:top w:val="single" w:sz="4" w:space="0" w:color="auto"/>
              <w:left w:val="single" w:sz="4" w:space="0" w:color="auto"/>
              <w:bottom w:val="single" w:sz="4" w:space="0" w:color="auto"/>
              <w:right w:val="single" w:sz="4" w:space="0" w:color="auto"/>
            </w:tcBorders>
            <w:vAlign w:val="center"/>
          </w:tcPr>
          <w:p w14:paraId="749A7214" w14:textId="77777777" w:rsidR="00693B22" w:rsidRDefault="00693B22">
            <w:pPr>
              <w:pStyle w:val="aff0"/>
              <w:spacing w:line="360" w:lineRule="auto"/>
              <w:ind w:firstLineChars="0" w:firstLine="0"/>
              <w:jc w:val="center"/>
              <w:rPr>
                <w:rFonts w:ascii="仿宋_GB2312" w:eastAsia="仿宋_GB2312" w:hAnsi="宋体" w:cs="宋体"/>
                <w:sz w:val="21"/>
                <w:szCs w:val="21"/>
              </w:rPr>
            </w:pPr>
          </w:p>
        </w:tc>
      </w:tr>
      <w:tr w:rsidR="00693B22" w14:paraId="2963E70F" w14:textId="77777777" w:rsidTr="00693B22">
        <w:trPr>
          <w:trHeight w:val="567"/>
          <w:jc w:val="center"/>
        </w:trPr>
        <w:tc>
          <w:tcPr>
            <w:tcW w:w="524" w:type="pct"/>
            <w:tcBorders>
              <w:top w:val="single" w:sz="4" w:space="0" w:color="auto"/>
              <w:left w:val="single" w:sz="4" w:space="0" w:color="auto"/>
              <w:bottom w:val="single" w:sz="4" w:space="0" w:color="auto"/>
              <w:right w:val="single" w:sz="4" w:space="0" w:color="auto"/>
            </w:tcBorders>
            <w:vAlign w:val="center"/>
            <w:hideMark/>
          </w:tcPr>
          <w:p w14:paraId="70305E08"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12</w:t>
            </w:r>
          </w:p>
        </w:tc>
        <w:tc>
          <w:tcPr>
            <w:tcW w:w="809" w:type="pct"/>
            <w:tcBorders>
              <w:top w:val="single" w:sz="4" w:space="0" w:color="auto"/>
              <w:left w:val="single" w:sz="4" w:space="0" w:color="auto"/>
              <w:bottom w:val="single" w:sz="4" w:space="0" w:color="auto"/>
              <w:right w:val="single" w:sz="4" w:space="0" w:color="auto"/>
            </w:tcBorders>
            <w:vAlign w:val="center"/>
            <w:hideMark/>
          </w:tcPr>
          <w:p w14:paraId="0A94500C"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手  轮</w:t>
            </w:r>
          </w:p>
        </w:tc>
        <w:tc>
          <w:tcPr>
            <w:tcW w:w="1563" w:type="pct"/>
            <w:tcBorders>
              <w:top w:val="single" w:sz="4" w:space="0" w:color="auto"/>
              <w:left w:val="single" w:sz="4" w:space="0" w:color="auto"/>
              <w:bottom w:val="single" w:sz="4" w:space="0" w:color="auto"/>
              <w:right w:val="single" w:sz="4" w:space="0" w:color="auto"/>
            </w:tcBorders>
            <w:vAlign w:val="center"/>
            <w:hideMark/>
          </w:tcPr>
          <w:p w14:paraId="76CF88A4"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QT450-10</w:t>
            </w:r>
          </w:p>
        </w:tc>
        <w:tc>
          <w:tcPr>
            <w:tcW w:w="476" w:type="pct"/>
            <w:tcBorders>
              <w:top w:val="single" w:sz="4" w:space="0" w:color="auto"/>
              <w:left w:val="single" w:sz="4" w:space="0" w:color="auto"/>
              <w:bottom w:val="single" w:sz="4" w:space="0" w:color="auto"/>
              <w:right w:val="single" w:sz="4" w:space="0" w:color="auto"/>
            </w:tcBorders>
            <w:vAlign w:val="center"/>
            <w:hideMark/>
          </w:tcPr>
          <w:p w14:paraId="12B9E2D5" w14:textId="77777777" w:rsidR="00693B22" w:rsidRDefault="00693B22">
            <w:pPr>
              <w:pStyle w:val="aff0"/>
              <w:spacing w:line="360" w:lineRule="auto"/>
              <w:ind w:firstLineChars="0" w:firstLine="0"/>
              <w:jc w:val="center"/>
              <w:rPr>
                <w:rFonts w:ascii="仿宋_GB2312" w:eastAsia="仿宋_GB2312" w:hAnsi="宋体" w:cs="宋体"/>
                <w:sz w:val="21"/>
                <w:szCs w:val="21"/>
              </w:rPr>
            </w:pPr>
            <w:r>
              <w:rPr>
                <w:rFonts w:ascii="仿宋_GB2312" w:eastAsia="仿宋_GB2312" w:hAnsi="宋体" w:cs="宋体" w:hint="eastAsia"/>
                <w:sz w:val="21"/>
                <w:szCs w:val="21"/>
              </w:rPr>
              <w:t>1个</w:t>
            </w:r>
          </w:p>
        </w:tc>
        <w:tc>
          <w:tcPr>
            <w:tcW w:w="1626" w:type="pct"/>
            <w:tcBorders>
              <w:top w:val="single" w:sz="4" w:space="0" w:color="auto"/>
              <w:left w:val="single" w:sz="4" w:space="0" w:color="auto"/>
              <w:bottom w:val="single" w:sz="4" w:space="0" w:color="auto"/>
              <w:right w:val="single" w:sz="4" w:space="0" w:color="auto"/>
            </w:tcBorders>
            <w:vAlign w:val="center"/>
          </w:tcPr>
          <w:p w14:paraId="003FC48C" w14:textId="77777777" w:rsidR="00693B22" w:rsidRDefault="00693B22">
            <w:pPr>
              <w:pStyle w:val="aff0"/>
              <w:spacing w:line="360" w:lineRule="auto"/>
              <w:ind w:firstLineChars="0" w:firstLine="0"/>
              <w:jc w:val="center"/>
              <w:rPr>
                <w:rFonts w:ascii="仿宋_GB2312" w:eastAsia="仿宋_GB2312" w:hAnsi="宋体" w:cs="宋体"/>
                <w:sz w:val="21"/>
                <w:szCs w:val="21"/>
              </w:rPr>
            </w:pPr>
          </w:p>
        </w:tc>
      </w:tr>
    </w:tbl>
    <w:p w14:paraId="78A3E6C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4.7性能要求</w:t>
      </w:r>
    </w:p>
    <w:p w14:paraId="42D8DDE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4.7.1半球阀应用手轮操作，当面向手轮时，顺时针转动为关。手轮上应有表示开关方向的永久性标志。所有的半球阀应有表示半球体通道位置的指示牌或在阀杆顶部刻槽。</w:t>
      </w:r>
    </w:p>
    <w:p w14:paraId="14C57B3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4.7.2手轮应安装牢固，并在需要时可方便拆卸或更换。所有半球阀都应有全开和全关的限位机构。</w:t>
      </w:r>
    </w:p>
    <w:p w14:paraId="77151C2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4.7.3拆卸和更换手轮时，不应影响球阀的密封或阀杆。</w:t>
      </w:r>
    </w:p>
    <w:p w14:paraId="7FE644A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4.7.4操作力</w:t>
      </w:r>
    </w:p>
    <w:p w14:paraId="3FE4D34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在半球阀手轮直径和制造厂推荐的最大压差下，启闭半球阀的力不应大于300N。</w:t>
      </w:r>
    </w:p>
    <w:p w14:paraId="488AE49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4.7.5阀门内腔采用中高温防锈底漆，外表面采用环氧树脂漆。外表面采用环氧煤沥青漆，底漆一道、面漆二道，总厚度应不小于</w:t>
      </w:r>
      <w:r>
        <w:rPr>
          <w:rFonts w:ascii="仿宋_GB2312" w:eastAsia="仿宋_GB2312" w:hAnsi="宋体" w:cs="宋体" w:hint="eastAsia"/>
          <w:sz w:val="21"/>
          <w:szCs w:val="21"/>
          <w:lang w:val="zh-CN"/>
        </w:rPr>
        <w:t>250μm</w:t>
      </w:r>
      <w:r>
        <w:rPr>
          <w:rFonts w:ascii="仿宋_GB2312" w:eastAsia="仿宋_GB2312" w:hAnsi="宋体" w:cs="宋体" w:hint="eastAsia"/>
          <w:sz w:val="21"/>
          <w:szCs w:val="21"/>
        </w:rPr>
        <w:t>。其它具有同样高质量且其和防腐适应性已得到证实的涂层，也可以经需方批准后使用。</w:t>
      </w:r>
    </w:p>
    <w:p w14:paraId="1370A132"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56" w:name="_Toc18391535"/>
      <w:bookmarkStart w:id="57" w:name="_Toc844"/>
      <w:bookmarkStart w:id="58" w:name="_Toc2802"/>
      <w:bookmarkStart w:id="59" w:name="_Toc19020148"/>
      <w:bookmarkStart w:id="60" w:name="_Toc8478"/>
      <w:bookmarkEnd w:id="50"/>
      <w:bookmarkEnd w:id="51"/>
      <w:bookmarkEnd w:id="52"/>
      <w:r>
        <w:rPr>
          <w:rFonts w:ascii="仿宋_GB2312" w:eastAsia="仿宋_GB2312" w:hAnsi="宋体" w:cs="宋体" w:hint="eastAsia"/>
          <w:sz w:val="21"/>
          <w:szCs w:val="21"/>
        </w:rPr>
        <w:t>4.8尺寸检查和清洁处理</w:t>
      </w:r>
      <w:bookmarkEnd w:id="56"/>
      <w:bookmarkEnd w:id="57"/>
      <w:bookmarkEnd w:id="58"/>
      <w:bookmarkEnd w:id="59"/>
      <w:bookmarkEnd w:id="60"/>
    </w:p>
    <w:p w14:paraId="62E4A5F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尺寸检查和装配检查应逐件进行，检查步骤和合格标志符合相关图纸和标准要求。阀门装配前及试压完成后，进行去油清洁处理，干净后用高压气体吹干，最后密封包装。上述检查和试验应有报告。</w:t>
      </w:r>
    </w:p>
    <w:p w14:paraId="78BF2A40"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61" w:name="_Toc750"/>
      <w:bookmarkStart w:id="62" w:name="_Toc5629"/>
      <w:bookmarkStart w:id="63" w:name="_Toc11181"/>
      <w:bookmarkStart w:id="64" w:name="_Toc32525"/>
      <w:r>
        <w:rPr>
          <w:rFonts w:ascii="仿宋_GB2312" w:eastAsia="仿宋_GB2312" w:hAnsi="宋体" w:cs="宋体" w:hint="eastAsia"/>
          <w:sz w:val="21"/>
          <w:szCs w:val="21"/>
        </w:rPr>
        <w:t>5.性能试验</w:t>
      </w:r>
      <w:bookmarkEnd w:id="61"/>
      <w:bookmarkEnd w:id="62"/>
      <w:bookmarkEnd w:id="63"/>
      <w:bookmarkEnd w:id="64"/>
    </w:p>
    <w:p w14:paraId="58C4C45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提供下列试验报告（随阀门）</w:t>
      </w:r>
    </w:p>
    <w:p w14:paraId="0FAC6D5C"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65" w:name="_Toc26588"/>
      <w:bookmarkStart w:id="66" w:name="_Toc27458"/>
      <w:bookmarkStart w:id="67" w:name="_Toc12591"/>
      <w:r>
        <w:rPr>
          <w:rFonts w:ascii="仿宋_GB2312" w:eastAsia="仿宋_GB2312" w:hAnsi="宋体" w:cs="宋体" w:hint="eastAsia"/>
          <w:sz w:val="21"/>
          <w:szCs w:val="21"/>
        </w:rPr>
        <w:t>5.1性能试验</w:t>
      </w:r>
      <w:bookmarkEnd w:id="65"/>
      <w:bookmarkEnd w:id="66"/>
      <w:bookmarkEnd w:id="67"/>
    </w:p>
    <w:p w14:paraId="64EC27A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每个阀门都应按对应国际标准进行性能试验。试验测试设备必须能模拟阀门的负荷。试验进行两个操作循环，每个操作循环为阀门从完全关闭到完全开启，然后从完全开启到完全关闭。</w:t>
      </w:r>
    </w:p>
    <w:p w14:paraId="52BA2B93"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68" w:name="_Toc8620"/>
      <w:bookmarkStart w:id="69" w:name="_Toc23517"/>
      <w:bookmarkStart w:id="70" w:name="_Toc31962"/>
      <w:r>
        <w:rPr>
          <w:rFonts w:ascii="仿宋_GB2312" w:eastAsia="仿宋_GB2312" w:hAnsi="宋体" w:cs="宋体" w:hint="eastAsia"/>
          <w:sz w:val="21"/>
          <w:szCs w:val="21"/>
        </w:rPr>
        <w:t>5.2试验</w:t>
      </w:r>
      <w:bookmarkEnd w:id="68"/>
      <w:bookmarkEnd w:id="69"/>
      <w:bookmarkEnd w:id="70"/>
    </w:p>
    <w:p w14:paraId="4B26948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5.2.1投标方应对每个供货的阀门进行下列试验，并提供有关的证明，详细的试验报告和试验设备的说明。</w:t>
      </w:r>
    </w:p>
    <w:p w14:paraId="221D992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（1）材料和焊接</w:t>
      </w:r>
    </w:p>
    <w:p w14:paraId="64891BE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材料和焊接的检测必须按照本规范书有关要求进行。</w:t>
      </w:r>
    </w:p>
    <w:p w14:paraId="7B0113C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材料必须有材料化学分析和机械性能试验的证明。</w:t>
      </w:r>
    </w:p>
    <w:p w14:paraId="735FF04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（2）壳体强度试验</w:t>
      </w:r>
    </w:p>
    <w:p w14:paraId="42930A3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所有阀门都应在开启状态下，按照GB/T 13927-2008《工业阀门 压力试验》进行压力试验，试验压力1.5倍的设计压力，保压25分钟。</w:t>
      </w:r>
    </w:p>
    <w:p w14:paraId="1DFB17F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（3）密封试验</w:t>
      </w:r>
    </w:p>
    <w:p w14:paraId="44D3964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所有阀门都应进行等压双向严密性试验，按照GB/T 13927-2008《工业阀门 压力试验》进行压力试验，双向试验压力都为1.1倍的设计压力，双向零泄漏。</w:t>
      </w:r>
    </w:p>
    <w:p w14:paraId="043A08EE"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71" w:name="_Toc29132"/>
      <w:bookmarkStart w:id="72" w:name="_Toc25319"/>
      <w:bookmarkStart w:id="73" w:name="_Toc13769"/>
      <w:bookmarkStart w:id="74" w:name="_Toc27588"/>
      <w:bookmarkStart w:id="75" w:name="_Toc28215"/>
      <w:bookmarkStart w:id="76" w:name="_Toc24765"/>
      <w:bookmarkStart w:id="77" w:name="_Toc31655"/>
      <w:r>
        <w:rPr>
          <w:rFonts w:ascii="仿宋_GB2312" w:eastAsia="仿宋_GB2312" w:hAnsi="宋体" w:cs="宋体" w:hint="eastAsia"/>
          <w:sz w:val="21"/>
          <w:szCs w:val="21"/>
        </w:rPr>
        <w:t>6.质量保证与售后服务</w:t>
      </w:r>
      <w:bookmarkEnd w:id="71"/>
      <w:bookmarkEnd w:id="72"/>
      <w:bookmarkEnd w:id="73"/>
      <w:bookmarkEnd w:id="74"/>
    </w:p>
    <w:bookmarkEnd w:id="75"/>
    <w:bookmarkEnd w:id="76"/>
    <w:bookmarkEnd w:id="77"/>
    <w:p w14:paraId="417536B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6.1投标方应遵照ISO9001质量保证体系贯彻阀门的生产全过程，以保证设备质量，并应满足本协议书所提的技术要求。</w:t>
      </w:r>
    </w:p>
    <w:p w14:paraId="48C1541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6.2投标方应向招标方保证所供设备是技术先进、成熟可靠的全新产品。在图纸设计和材料选择方面应准确无误，加工工艺无任何缺陷和差错。技术文件及图纸要清晰、正确、完整，能满足设备安装、启、停及正常运行和维护的要求。</w:t>
      </w:r>
    </w:p>
    <w:p w14:paraId="3BC4AE8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6.3投标方应具备有效方法，对所有项目的质量和服务，均应符合本协议书的要求。</w:t>
      </w:r>
    </w:p>
    <w:p w14:paraId="0367802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6.4一切影响设备和材料的制造、加工、试验及检验均应接受招标方的监督。</w:t>
      </w:r>
    </w:p>
    <w:p w14:paraId="34AB2FB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6.5招标方有权派代表到投标方制造工厂及外购件工厂检查制造过程，检查按合同交付的货物质量。检验按合同交付的元件、组件及使用材料是否符合标准及其它合同上规定的要求，并参加合同规定由投标方进行的一些元件试验和整个装配件的试验。投标方应提供给招标方代表技术文件及图纸查阅。试验及检验所必需的仪器工具、办公用具。</w:t>
      </w:r>
    </w:p>
    <w:p w14:paraId="2652E63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6.6如在安装和试运期间发现设备存在缺陷、损坏情况，投标方应尽快免费维修或更换。</w:t>
      </w:r>
    </w:p>
    <w:p w14:paraId="55557D5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6.7质保期为阀门安装完毕且通过验收后2年，招标方在质保期内发现部件缺陷、损坏情况，有权向投标方提出索赔要求，投标方在保证期内发生此类事件，应认为所提要求是有效的，在接到通知后2个月未作答复，则认为投标方已接受所提要求。</w:t>
      </w:r>
    </w:p>
    <w:p w14:paraId="4BB5DAB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6.8所有阀门在安装完毕且通过验收后，4年零泄漏质保，如有泄漏则免费维修。同时，设备在质保期内因自身技术、设备等方面出现的问题，投标方应在24小时内赶赴现场，免费更换和处理出现的缺陷。</w:t>
      </w:r>
    </w:p>
    <w:p w14:paraId="1A94076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6.9在设备质量保证期后，投标方仍有义务对设备的完好和正常运行提供技术支持。当设备出现故障时，投标方仍应积极配合需方解决技术问题及保证及时提供检修零部件。</w:t>
      </w:r>
    </w:p>
    <w:p w14:paraId="3BECD65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6.10在安装和设备保质期间发现部件缺陷、损坏情况时，投标方应首先提供更换的零部件，在证明为设计和制造原因时，投标方免费更换。</w:t>
      </w:r>
    </w:p>
    <w:p w14:paraId="07E8360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6.11如产品质量和性能与标准不符时，招标方有权拒绝验收，投标方应负责更换或赔偿。</w:t>
      </w:r>
    </w:p>
    <w:p w14:paraId="726D83A1"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78" w:name="_Toc20557"/>
      <w:bookmarkStart w:id="79" w:name="_Toc23539"/>
      <w:bookmarkStart w:id="80" w:name="_Toc20144"/>
      <w:bookmarkStart w:id="81" w:name="_Toc12987"/>
      <w:r>
        <w:rPr>
          <w:rFonts w:ascii="仿宋_GB2312" w:eastAsia="仿宋_GB2312" w:hAnsi="宋体" w:cs="宋体" w:hint="eastAsia"/>
          <w:sz w:val="21"/>
          <w:szCs w:val="21"/>
        </w:rPr>
        <w:t>7.标志</w:t>
      </w:r>
      <w:bookmarkEnd w:id="78"/>
    </w:p>
    <w:bookmarkEnd w:id="79"/>
    <w:bookmarkEnd w:id="80"/>
    <w:bookmarkEnd w:id="81"/>
    <w:p w14:paraId="6E5FB69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每个成品阀门均应附有一个铭牌，标有:</w:t>
      </w:r>
    </w:p>
    <w:p w14:paraId="68EBB4E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——阀门编号</w:t>
      </w:r>
    </w:p>
    <w:p w14:paraId="35883F9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——产品系列号</w:t>
      </w:r>
    </w:p>
    <w:p w14:paraId="46FB46E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——制造年、月</w:t>
      </w:r>
    </w:p>
    <w:p w14:paraId="30DB488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——公称直径</w:t>
      </w:r>
    </w:p>
    <w:p w14:paraId="677B647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——公称压力</w:t>
      </w:r>
    </w:p>
    <w:p w14:paraId="03CA5D9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——试验压力</w:t>
      </w:r>
    </w:p>
    <w:p w14:paraId="0574FEF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——极限温度</w:t>
      </w:r>
    </w:p>
    <w:p w14:paraId="7466EBE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——制造商的名称或商标</w:t>
      </w:r>
    </w:p>
    <w:p w14:paraId="2B75CFE5"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82" w:name="_Toc6197"/>
      <w:bookmarkStart w:id="83" w:name="_Toc30389"/>
      <w:bookmarkStart w:id="84" w:name="_Toc18436"/>
      <w:bookmarkStart w:id="85" w:name="_Toc6119"/>
      <w:r>
        <w:rPr>
          <w:rFonts w:ascii="仿宋_GB2312" w:eastAsia="仿宋_GB2312" w:hAnsi="宋体" w:cs="宋体" w:hint="eastAsia"/>
          <w:sz w:val="21"/>
          <w:szCs w:val="21"/>
        </w:rPr>
        <w:t>8.包装、运输</w:t>
      </w:r>
      <w:bookmarkEnd w:id="82"/>
    </w:p>
    <w:bookmarkEnd w:id="83"/>
    <w:bookmarkEnd w:id="84"/>
    <w:bookmarkEnd w:id="85"/>
    <w:p w14:paraId="61B5542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8.1阀杆包装应采用供货商推荐的自润滑方式，为了符合环境和保养条件的要求，在包装上应采取措施以把不锈钢阀杆的腐蚀减到最低程度。</w:t>
      </w:r>
    </w:p>
    <w:p w14:paraId="0469BBA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8.2每一个阀门应包装后运输。装运前，要求阀门完全干燥。当需要移动旋塞、阀盘等来排空阀时，供货商应负责在装运前重新装入或组装这些部件。</w:t>
      </w:r>
    </w:p>
    <w:p w14:paraId="6750AF9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8.3所有的开口应采用可接受的工业保护标准以防止在装运和存贮过程中的损坏、腐蚀和外界杂质的侵入。</w:t>
      </w:r>
    </w:p>
    <w:p w14:paraId="1D6CF6F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8.4螺纹连接件应使用拧入或压入形式的塑料保护套。</w:t>
      </w:r>
    </w:p>
    <w:p w14:paraId="784C3E8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8.5装运中设备应采取适当的保护措施。所有的散装部件应装入箱子或盒子运输，每一个包装箱都正确地贴上说明标签。金属带、扣或盖子不能焊在任何一个加工部件上。</w:t>
      </w:r>
    </w:p>
    <w:p w14:paraId="200762C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8.6为了便于现场安装，在运往安装地点之前设备应在最大可行的范围内进行工厂组装。</w:t>
      </w:r>
    </w:p>
    <w:p w14:paraId="5664A2C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8.7在包装前，所有的生产废料，例如:金属屑和填料，焊条和焊条残端，破布，碎片等等。应该从每一个阀的内腔中清除。所有的磨屑、废物、油、油脂、粉笔印、蜡笔印、油漆标记和其它的刮削下的材料都应从阀的内外表面清除。</w:t>
      </w:r>
    </w:p>
    <w:p w14:paraId="6DC5F1F4"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86" w:name="_Toc18834"/>
      <w:bookmarkStart w:id="87" w:name="_Toc25141"/>
      <w:r>
        <w:rPr>
          <w:rFonts w:ascii="仿宋_GB2312" w:eastAsia="仿宋_GB2312" w:hAnsi="宋体" w:cs="宋体" w:hint="eastAsia"/>
          <w:b/>
          <w:bCs/>
          <w:szCs w:val="21"/>
        </w:rPr>
        <w:t>电动调节阀</w:t>
      </w:r>
      <w:bookmarkEnd w:id="86"/>
      <w:bookmarkEnd w:id="87"/>
    </w:p>
    <w:p w14:paraId="5DDFFDE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电动调节阀接受电压或电流信号，调节阀门开度，进行阀门流量的调节。调节阀阀体选用知名品牌。电动执行机构等同于或优于品牌配置要求。执行器与阀体的驱动力矩、行程和机械接口应正确配合。</w:t>
      </w:r>
    </w:p>
    <w:p w14:paraId="751D304E"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88" w:name="_Toc10260"/>
      <w:r>
        <w:rPr>
          <w:rFonts w:ascii="仿宋_GB2312" w:eastAsia="仿宋_GB2312" w:hAnsi="宋体" w:cs="宋体" w:hint="eastAsia"/>
          <w:sz w:val="21"/>
          <w:szCs w:val="21"/>
        </w:rPr>
        <w:t>1.电动调节阀阀体技术要求</w:t>
      </w:r>
      <w:bookmarkEnd w:id="88"/>
    </w:p>
    <w:p w14:paraId="7BD31DE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1.1电动调节阀应符合JB/T 7387《工业过程控制系统用电动控制阀》标准，技术参数如下：</w:t>
      </w:r>
    </w:p>
    <w:p w14:paraId="6D2F845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公称压力：PN16（PN25）；</w:t>
      </w:r>
    </w:p>
    <w:p w14:paraId="52F4812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适用介质：水；</w:t>
      </w:r>
    </w:p>
    <w:p w14:paraId="090A972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介质温度：5～120℃；</w:t>
      </w:r>
    </w:p>
    <w:p w14:paraId="76553D3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控制比：＞100:1；</w:t>
      </w:r>
    </w:p>
    <w:p w14:paraId="3F1A012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流体特性：线性或等百分比；</w:t>
      </w:r>
    </w:p>
    <w:p w14:paraId="63AA37F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阀杆、阀芯：316不锈钢；</w:t>
      </w:r>
    </w:p>
    <w:p w14:paraId="1431C49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连接端型式：法兰连接；</w:t>
      </w:r>
    </w:p>
    <w:p w14:paraId="544EAD3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阀门可以完全关断，泄漏率不大于Kvs的0.01%；</w:t>
      </w:r>
    </w:p>
    <w:p w14:paraId="6958F0B3"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防护等级：不低于IP54。</w:t>
      </w:r>
    </w:p>
    <w:p w14:paraId="1416E05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1.2为方便调试，阀门应具有手动操作功能（可手动打开和关闭阀门），保证手动操作功能不会损坏阀门，手动操作应在执行器断电情况下进行。</w:t>
      </w:r>
    </w:p>
    <w:p w14:paraId="4CA83C5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1.3行程距离：直行程，DN≤100，20mm；其余40mm。</w:t>
      </w:r>
    </w:p>
    <w:p w14:paraId="6D20E42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1.4电动阀门阀体轴承的工作压力不超过阀门选用材料允许压力，并不超过轴承材料抗压强度的1/5。</w:t>
      </w:r>
    </w:p>
    <w:p w14:paraId="21DD654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1.5安装方式应能满足现场安装要求。</w:t>
      </w:r>
    </w:p>
    <w:p w14:paraId="4582A51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卖方应根据设备材料的不同特点和要求负责阀门的防锈、防水、防潮。对阀门、配件都应进行合适的坚固的包装，以便在多次装卸和各种运输方式中不发生超出设计极限的应力；卖方应详细说明必要的存放条件，以保证阀门、配件的质量，并无条件配合现场调试。</w:t>
      </w:r>
    </w:p>
    <w:p w14:paraId="40033BF7"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89" w:name="_Toc30690"/>
      <w:r>
        <w:rPr>
          <w:rFonts w:ascii="仿宋_GB2312" w:eastAsia="仿宋_GB2312" w:hAnsi="宋体" w:cs="宋体" w:hint="eastAsia"/>
          <w:sz w:val="21"/>
          <w:szCs w:val="21"/>
        </w:rPr>
        <w:t>2.电动执行机构技术要求</w:t>
      </w:r>
      <w:bookmarkEnd w:id="89"/>
    </w:p>
    <w:p w14:paraId="572054C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2.1电动执行机构应符合电力行业标准DL/T 641-2015。</w:t>
      </w:r>
    </w:p>
    <w:p w14:paraId="0E62807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2.2应用领域符合 IEC 721-3-3 （国际电工委员会721-3-3规定）3K5类。</w:t>
      </w:r>
    </w:p>
    <w:p w14:paraId="73E7F57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2.3电动执行机构的一般电气技术要求应符合GB/T 3797-2016的规定，或欧洲标准符合低电压指令2006/95/EEC电磁兼容指令 2004/108/EEC。</w:t>
      </w:r>
    </w:p>
    <w:p w14:paraId="24C140C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2.4电动执行机构具备阀位反馈功能和行程校验，控制、反馈信号电压0-10V/电流4-20mA随时可选。</w:t>
      </w:r>
    </w:p>
    <w:p w14:paraId="24DE1AA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2.5电动执行机构直接安装在阀门上，通电行程自检功能，也有自检开关，以应对不同行程的阀体配合时，迅速而准确的探测到阀体的全开及全关位置，便于调试与使用。</w:t>
      </w:r>
    </w:p>
    <w:p w14:paraId="77B08F9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2.6控制安全可靠，可就地操作也可远控，并能满足计算机程序控制的要求。</w:t>
      </w:r>
    </w:p>
    <w:p w14:paraId="4B82874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2.7开度限位装置可靠，保证无过开过关现象，开度标志明显，开关无空程，并保证开度指示与阀板开度所显示的位置一致。</w:t>
      </w:r>
    </w:p>
    <w:p w14:paraId="698C716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2.8电动执行机构其传动部件有足够的刚度和强度，操作机构全行程操作平稳无卡涩、无跳动现象，调整精度高，动作准确。</w:t>
      </w:r>
    </w:p>
    <w:p w14:paraId="4BE7689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2.9电动执行机构配用的电动机应能满足电动执行机构的各项性能要求。</w:t>
      </w:r>
    </w:p>
    <w:p w14:paraId="07A533F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2.10电动执行机构外表面应平整、光滑，不得有裂纹、毛刺及磕碰等影响外观质量的缺陷，表面涂漆</w:t>
      </w:r>
      <w:r>
        <w:rPr>
          <w:rFonts w:ascii="仿宋_GB2312" w:eastAsia="仿宋_GB2312" w:hAnsi="宋体" w:cs="宋体" w:hint="eastAsia"/>
          <w:sz w:val="21"/>
          <w:szCs w:val="21"/>
        </w:rPr>
        <w:lastRenderedPageBreak/>
        <w:t>层应附着牢固、平整、光滑、色泽均匀，无油污、压痕和其他机械损伤。</w:t>
      </w:r>
    </w:p>
    <w:p w14:paraId="67C757E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2.11电动执行机构手动操作机构应有开关方向指示，宜为面向手轮顺时针为“关”，逆时针为“开”。</w:t>
      </w:r>
    </w:p>
    <w:p w14:paraId="65843C9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2.12电动执行机构的电气接线应符合接线图的要求，布线光滑平整，固定牢固，导线不得开裂，绝缘层不得损伤。电动执行机构的电源与控制线可由不同穿线孔进入执行器接线盒内，电缆穿孔板与端子排可整体拆卸以方便检修和驱动器更换。</w:t>
      </w:r>
    </w:p>
    <w:p w14:paraId="1D1465F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2.13电动执行机构绝缘等级不低于F级。</w:t>
      </w:r>
    </w:p>
    <w:p w14:paraId="3299502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2.14有手动调节和位置指示功能。具备出厂时设有弹簧复位功能的型号，当断电时，弹簧复位使执行器回到0%行程位置，当控制信号意外断线时，自动检测控制信号丢失，保持原位。</w:t>
      </w:r>
    </w:p>
    <w:p w14:paraId="3EA5FA8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2.15电动执行机构外壳应采用金属结构，整体防护等级不低于IP54，密封盖应便于拆卸。</w:t>
      </w:r>
    </w:p>
    <w:p w14:paraId="00891CF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2.16所设计的驱动机构能在扭矩开关失灵时承受最大扭矩而不会损坏。</w:t>
      </w:r>
    </w:p>
    <w:p w14:paraId="2729A06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2.17电动执行机构外壳上应有产品标牌，并应符合相应规范要求。</w:t>
      </w:r>
    </w:p>
    <w:p w14:paraId="02FB5362" w14:textId="77777777" w:rsidR="00693B22" w:rsidRDefault="00693B22" w:rsidP="00693B22">
      <w:pPr>
        <w:tabs>
          <w:tab w:val="left" w:pos="7141"/>
        </w:tabs>
        <w:spacing w:line="360" w:lineRule="auto"/>
        <w:ind w:firstLineChars="196" w:firstLine="412"/>
        <w:jc w:val="left"/>
        <w:rPr>
          <w:rFonts w:ascii="仿宋_GB2312" w:eastAsia="仿宋_GB2312" w:hAnsi="宋体" w:cs="宋体"/>
          <w:szCs w:val="21"/>
        </w:rPr>
      </w:pPr>
      <w:r>
        <w:rPr>
          <w:rFonts w:ascii="仿宋_GB2312" w:eastAsia="仿宋_GB2312" w:hAnsi="宋体" w:cs="宋体" w:hint="eastAsia"/>
          <w:szCs w:val="21"/>
        </w:rPr>
        <w:t>2.18电动执行机构具备LED 状况显示和强制控制功能。</w:t>
      </w:r>
    </w:p>
    <w:p w14:paraId="7EBA8BE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2.19电动执行机构可通过驱动器来设置电调阀总体的调节特性，如等百分比特性与线性等特性之间的更改，以使调节阀更好地适应换热器的换热特性或用户的工况。</w:t>
      </w:r>
    </w:p>
    <w:p w14:paraId="55965FC5" w14:textId="77777777" w:rsidR="00693B22" w:rsidRDefault="00693B22" w:rsidP="00693B22">
      <w:pPr>
        <w:spacing w:line="360" w:lineRule="auto"/>
        <w:ind w:firstLineChars="196" w:firstLine="412"/>
        <w:rPr>
          <w:rFonts w:ascii="仿宋_GB2312" w:eastAsia="仿宋_GB2312" w:hAnsi="宋体" w:cs="宋体"/>
          <w:szCs w:val="21"/>
        </w:rPr>
      </w:pPr>
      <w:bookmarkStart w:id="90" w:name="_Hlk28869684"/>
      <w:r>
        <w:rPr>
          <w:rFonts w:ascii="仿宋_GB2312" w:eastAsia="仿宋_GB2312" w:hAnsi="宋体" w:cs="宋体" w:hint="eastAsia"/>
          <w:szCs w:val="21"/>
        </w:rPr>
        <w:t>2.20电动执行机构</w:t>
      </w:r>
      <w:bookmarkEnd w:id="90"/>
      <w:r>
        <w:rPr>
          <w:rFonts w:ascii="仿宋_GB2312" w:eastAsia="仿宋_GB2312" w:hAnsi="宋体" w:cs="宋体" w:hint="eastAsia"/>
          <w:szCs w:val="21"/>
        </w:rPr>
        <w:t>供电电压：交流24V。</w:t>
      </w:r>
    </w:p>
    <w:p w14:paraId="04E4F3F1" w14:textId="77777777" w:rsidR="00693B22" w:rsidRDefault="00693B22" w:rsidP="00693B22">
      <w:pPr>
        <w:pStyle w:val="aff0"/>
        <w:spacing w:line="360" w:lineRule="auto"/>
        <w:ind w:firstLineChars="196" w:firstLine="412"/>
        <w:rPr>
          <w:rFonts w:ascii="仿宋_GB2312" w:eastAsia="仿宋_GB2312" w:hAnsi="宋体" w:cs="宋体"/>
          <w:b/>
          <w:bCs/>
          <w:kern w:val="0"/>
          <w:sz w:val="21"/>
          <w:szCs w:val="21"/>
        </w:rPr>
      </w:pPr>
      <w:r>
        <w:rPr>
          <w:rFonts w:ascii="仿宋_GB2312" w:eastAsia="仿宋_GB2312" w:hAnsi="宋体" w:cs="宋体" w:hint="eastAsia"/>
          <w:sz w:val="21"/>
          <w:szCs w:val="21"/>
        </w:rPr>
        <w:t>2.21电动执行机构安装朝向可为从水平至竖直等任意位置，依据现场情况任意调整。</w:t>
      </w:r>
    </w:p>
    <w:p w14:paraId="5E6F2330"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91" w:name="_Toc4594"/>
      <w:bookmarkStart w:id="92" w:name="_Toc8354"/>
      <w:r>
        <w:rPr>
          <w:rFonts w:ascii="仿宋_GB2312" w:eastAsia="仿宋_GB2312" w:hAnsi="宋体" w:cs="宋体" w:hint="eastAsia"/>
          <w:b/>
          <w:bCs/>
          <w:szCs w:val="21"/>
        </w:rPr>
        <w:t>弹性密封蝶阀</w:t>
      </w:r>
      <w:bookmarkEnd w:id="91"/>
      <w:bookmarkEnd w:id="92"/>
    </w:p>
    <w:p w14:paraId="68A5E2F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1.执行标准：《法兰和对夹连接弹性密封蝶阀》GB/T12238-2008</w:t>
      </w:r>
    </w:p>
    <w:p w14:paraId="3F00371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2.规格型号：型号为D341X，</w:t>
      </w:r>
    </w:p>
    <w:p w14:paraId="064DD9F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3.设计压力：1.6MPa（2.5MPa）</w:t>
      </w:r>
    </w:p>
    <w:p w14:paraId="73AF176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4.设计温度：95℃（120℃）</w:t>
      </w:r>
    </w:p>
    <w:p w14:paraId="1F21488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5.阀体材料：碳钢，材料应符合《通用阀门 碳素钢锻件技术条件》GB/T 12228-2006</w:t>
      </w:r>
    </w:p>
    <w:p w14:paraId="5AE8E80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6.密封圈材料：丁晴橡胶</w:t>
      </w:r>
    </w:p>
    <w:p w14:paraId="3419D46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7.进出口连接：法兰连接</w:t>
      </w:r>
    </w:p>
    <w:p w14:paraId="5DF5F29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8.蝶阀的性能</w:t>
      </w:r>
    </w:p>
    <w:p w14:paraId="3F688B2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8.1壳体强度：蝶阀经壳体强度试验后，不应有结构损伤，不允许有可见泄漏通过阀门壳壁和任何固定的阀体连接处，不得有明显可见的液滴或表面潮湿。</w:t>
      </w:r>
    </w:p>
    <w:p w14:paraId="28AE6FF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8.2蝶阀密封性能：蝶阀密封良好，关闭后不得有可见泄漏。</w:t>
      </w:r>
    </w:p>
    <w:p w14:paraId="470B388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8.3蝶阀启闭操作：在空载和最大允许工作压差时，利用设计配置的驱动机构应能平稳地启闭操作蝶阀，</w:t>
      </w:r>
      <w:r>
        <w:rPr>
          <w:rFonts w:ascii="仿宋_GB2312" w:eastAsia="仿宋_GB2312" w:hAnsi="宋体" w:cs="宋体" w:hint="eastAsia"/>
          <w:sz w:val="21"/>
          <w:szCs w:val="21"/>
        </w:rPr>
        <w:lastRenderedPageBreak/>
        <w:t>无卡阻现象，并能达到密封要求。</w:t>
      </w:r>
    </w:p>
    <w:p w14:paraId="1484FB1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8.4蝶阀应保证当蝶板处于关闭位置时，内件不得有任何部位超出阀体的连接端面。</w:t>
      </w:r>
    </w:p>
    <w:p w14:paraId="4CA1B650"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3" w:name="_Toc7457"/>
      <w:r>
        <w:rPr>
          <w:rFonts w:ascii="仿宋_GB2312" w:eastAsia="仿宋_GB2312" w:hAnsi="宋体" w:cs="宋体" w:hint="eastAsia"/>
          <w:sz w:val="21"/>
          <w:szCs w:val="21"/>
        </w:rPr>
        <w:t>9.蝶阀应可以进行流量调节。</w:t>
      </w:r>
      <w:bookmarkEnd w:id="93"/>
    </w:p>
    <w:p w14:paraId="72DBF8C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10.蝶阀的结构长度按GB/T12221-2005的规定。对夹连接法兰的两端密封面应相互平行，法兰密封面与蝶阀通道轴线应垂直，其轴线应与蝶阀通道轴线同轴。</w:t>
      </w:r>
    </w:p>
    <w:p w14:paraId="7BE48CD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11.阀体密封圈（阀座）与阀体的连接应保证阀门在使用过程中不会松动、不发生泄漏。</w:t>
      </w:r>
    </w:p>
    <w:p w14:paraId="09FCE3B7"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4" w:name="_Toc4510"/>
      <w:r>
        <w:rPr>
          <w:rFonts w:ascii="仿宋_GB2312" w:eastAsia="仿宋_GB2312" w:hAnsi="宋体" w:cs="宋体" w:hint="eastAsia"/>
          <w:sz w:val="21"/>
          <w:szCs w:val="21"/>
        </w:rPr>
        <w:t>12.蝶板</w:t>
      </w:r>
      <w:bookmarkEnd w:id="94"/>
    </w:p>
    <w:p w14:paraId="45B8867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12.1蝶板的导流面不妨碍介质流动。</w:t>
      </w:r>
    </w:p>
    <w:p w14:paraId="530BA32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12.2蝶板应保证在1.5倍最大允许工作压差下，不发生变形和不发生损坏。</w:t>
      </w:r>
    </w:p>
    <w:p w14:paraId="007DF44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12.3蝶板与阀杆的连接强度要设计成能有效传递阀杆转矩，蝶板和阀杆的连接方式应保证在正常工作情况下不发生松动。</w:t>
      </w:r>
    </w:p>
    <w:p w14:paraId="7B11A9C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12.4蝶板应采用性能不低于阀体的材料制成。</w:t>
      </w:r>
    </w:p>
    <w:p w14:paraId="6FAB0A89"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5" w:name="_Toc22026"/>
      <w:r>
        <w:rPr>
          <w:rFonts w:ascii="仿宋_GB2312" w:eastAsia="仿宋_GB2312" w:hAnsi="宋体" w:cs="宋体" w:hint="eastAsia"/>
          <w:sz w:val="21"/>
          <w:szCs w:val="21"/>
        </w:rPr>
        <w:t>13.阀杆</w:t>
      </w:r>
      <w:bookmarkEnd w:id="95"/>
    </w:p>
    <w:p w14:paraId="0FC02E0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13.1阀杆应能承受蝶板在1.5倍最大允许工作压差下的载荷。</w:t>
      </w:r>
    </w:p>
    <w:p w14:paraId="5AB2403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13.2阀杆和蝶板的连接强度要设计成能传递阀杆所能承受的最大转矩的75%，轴和蝶板连接方式应保证在正常工作情况下不松动。</w:t>
      </w:r>
    </w:p>
    <w:p w14:paraId="03568C5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13.3阀杆经调质热处理后的硬度应在200HBS~280HBS。</w:t>
      </w:r>
    </w:p>
    <w:p w14:paraId="2A52EA4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13.4阀杆应用不锈钢材料制造，并按要求进行相应的热处理。</w:t>
      </w:r>
    </w:p>
    <w:p w14:paraId="49F3801C"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6" w:name="_Toc29131"/>
      <w:r>
        <w:rPr>
          <w:rFonts w:ascii="仿宋_GB2312" w:eastAsia="仿宋_GB2312" w:hAnsi="宋体" w:cs="宋体" w:hint="eastAsia"/>
          <w:sz w:val="21"/>
          <w:szCs w:val="21"/>
        </w:rPr>
        <w:t>14.阀杆轴承</w:t>
      </w:r>
      <w:bookmarkEnd w:id="96"/>
    </w:p>
    <w:p w14:paraId="1D86A0D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14.1对公称尺寸不小于DN350的蝶阀，应选用适当材料的轴承以承受径向推力。</w:t>
      </w:r>
    </w:p>
    <w:p w14:paraId="50D53CC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14.2在蝶阀的试验和使用中，轴承应能承受阀杆所传递的最大载荷。</w:t>
      </w:r>
    </w:p>
    <w:p w14:paraId="1F8AAFD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14.3有轴向力的蝶阀，应选用适当的轴承以承受轴向推力，不允许用弹簧挡圈作为止推。</w:t>
      </w:r>
    </w:p>
    <w:p w14:paraId="26886808"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7" w:name="_Toc14186"/>
      <w:r>
        <w:rPr>
          <w:rFonts w:ascii="仿宋_GB2312" w:eastAsia="仿宋_GB2312" w:hAnsi="宋体" w:cs="宋体" w:hint="eastAsia"/>
          <w:sz w:val="21"/>
          <w:szCs w:val="21"/>
        </w:rPr>
        <w:t>15.阀杆密封</w:t>
      </w:r>
      <w:bookmarkEnd w:id="97"/>
    </w:p>
    <w:p w14:paraId="5A0BB2B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15.1在穿过阀体和驱动装置连接的阀杆应设有阀杆密封。阀杆填料采用橡胶“O”形密封圈。</w:t>
      </w:r>
    </w:p>
    <w:p w14:paraId="0DD46FC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15.2将密封圈安装在可拆卸的耐腐蚀性能高于阀体材料的槽内。</w:t>
      </w:r>
    </w:p>
    <w:p w14:paraId="29D0CF7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15.3在不拆卸阀杆的情况下，应可以更换密封填料。</w:t>
      </w:r>
    </w:p>
    <w:p w14:paraId="4AB45F46"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8" w:name="_Toc24595"/>
      <w:r>
        <w:rPr>
          <w:rFonts w:ascii="仿宋_GB2312" w:eastAsia="仿宋_GB2312" w:hAnsi="宋体" w:cs="宋体" w:hint="eastAsia"/>
          <w:sz w:val="21"/>
          <w:szCs w:val="21"/>
        </w:rPr>
        <w:t>16.操作机构</w:t>
      </w:r>
      <w:bookmarkEnd w:id="98"/>
    </w:p>
    <w:p w14:paraId="04B7E61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16.1用手轮或手柄操作时，操作力应不大于350N。</w:t>
      </w:r>
    </w:p>
    <w:p w14:paraId="1E03864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16.2对用手轮或扳手操作的蝶阀，当面向手轮或扳手时，顺时针方向转动手轮或扳手阀门应为关。</w:t>
      </w:r>
    </w:p>
    <w:p w14:paraId="084438C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16.3手轮的轮缘或手柄上应有明显的指示蝶板关闭方向的箭头或“关”字，或标上开—关两向的箭头</w:t>
      </w:r>
      <w:r>
        <w:rPr>
          <w:rFonts w:ascii="仿宋_GB2312" w:eastAsia="仿宋_GB2312" w:hAnsi="宋体" w:cs="宋体" w:hint="eastAsia"/>
          <w:sz w:val="21"/>
          <w:szCs w:val="21"/>
        </w:rPr>
        <w:lastRenderedPageBreak/>
        <w:t>和“开”、“关”字样。</w:t>
      </w:r>
    </w:p>
    <w:p w14:paraId="3C42E6F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16.4手柄操作的蝶阀全开时，手柄应与管路轴线平行。</w:t>
      </w:r>
    </w:p>
    <w:p w14:paraId="6DA43054"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16.5所有蝶阀都应有表示蝶阀位置的指示机构和保证蝶板在全开和全关位置的限位机构。</w:t>
      </w:r>
    </w:p>
    <w:p w14:paraId="4EDEFE1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16.6扳手操作的蝶阀应至少有10个以上不同开度的锁定机构。</w:t>
      </w:r>
    </w:p>
    <w:p w14:paraId="5BC70163"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99" w:name="_Toc27894"/>
      <w:r>
        <w:rPr>
          <w:rFonts w:ascii="仿宋_GB2312" w:eastAsia="仿宋_GB2312" w:hAnsi="宋体" w:cs="宋体" w:hint="eastAsia"/>
          <w:sz w:val="21"/>
          <w:szCs w:val="21"/>
        </w:rPr>
        <w:t>17.</w:t>
      </w:r>
      <w:bookmarkEnd w:id="99"/>
      <w:r>
        <w:rPr>
          <w:rFonts w:ascii="仿宋_GB2312" w:eastAsia="仿宋_GB2312" w:hAnsi="宋体" w:cs="宋体" w:hint="eastAsia"/>
          <w:sz w:val="21"/>
          <w:szCs w:val="21"/>
        </w:rPr>
        <w:t>包装应符合国家有关规定及标准的规定，并应采取防雨、防潮、防锈、防震等措施，以免在运输过程中由于振动和碰撞引起损坏。</w:t>
      </w:r>
    </w:p>
    <w:p w14:paraId="7C8D19E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18.产品铭牌应固定于产品明显位置。产品铭牌应标注产品型号、设计温度、设计压力、重量、生产日期等。</w:t>
      </w:r>
    </w:p>
    <w:p w14:paraId="4C2815E0"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00" w:name="_Toc21263"/>
      <w:bookmarkStart w:id="101" w:name="_Toc13693"/>
      <w:r>
        <w:rPr>
          <w:rFonts w:ascii="仿宋_GB2312" w:eastAsia="仿宋_GB2312" w:hAnsi="宋体" w:cs="宋体" w:hint="eastAsia"/>
          <w:b/>
          <w:bCs/>
          <w:szCs w:val="21"/>
        </w:rPr>
        <w:t>止回阀</w:t>
      </w:r>
      <w:bookmarkEnd w:id="100"/>
      <w:bookmarkEnd w:id="101"/>
    </w:p>
    <w:p w14:paraId="38DC138F"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102" w:name="_Toc22028"/>
      <w:r>
        <w:rPr>
          <w:rFonts w:ascii="仿宋_GB2312" w:eastAsia="仿宋_GB2312" w:hAnsi="宋体" w:cs="宋体" w:hint="eastAsia"/>
          <w:sz w:val="21"/>
          <w:szCs w:val="21"/>
        </w:rPr>
        <w:t>1.执行标准：《止回阀》JB/T 8937-2010</w:t>
      </w:r>
      <w:bookmarkEnd w:id="102"/>
    </w:p>
    <w:p w14:paraId="6DE71EF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2.规格型号：采用铸钢消声止回阀（HC41X-16C）</w:t>
      </w:r>
    </w:p>
    <w:p w14:paraId="569C485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3.设计压力：1.6MPa（2.5MPa）</w:t>
      </w:r>
    </w:p>
    <w:p w14:paraId="4490249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4.设计温度：95℃（120℃）</w:t>
      </w:r>
    </w:p>
    <w:p w14:paraId="68D9BAA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5.阀体材料：碳钢，材料应符合《通用阀门 碳素钢锻件技术条件》GB/T 12228-2006</w:t>
      </w:r>
    </w:p>
    <w:p w14:paraId="03D9AEA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6.密封圈材料：三元乙丙</w:t>
      </w:r>
    </w:p>
    <w:p w14:paraId="510DC8F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7.进出口连接：法兰连接</w:t>
      </w:r>
    </w:p>
    <w:p w14:paraId="18E330C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8.止回阀的性能</w:t>
      </w:r>
    </w:p>
    <w:p w14:paraId="5ED2161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8.1壳体强度：止回阀经壳体强度试验后，不应有结构损伤，不允许有可见泄漏通过阀门壳壁和任何固定的阀体连接处，不得有明显可见的液滴或表面潮湿。</w:t>
      </w:r>
    </w:p>
    <w:p w14:paraId="3CA6FA4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8.2阀瓣：采用单瓣消声结构</w:t>
      </w:r>
    </w:p>
    <w:p w14:paraId="6CDC41E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8.3止回阀的关闭：阀瓣的关闭借助于弹簧力。关闭时，管道的背压或回流的介质使阀瓣贴靠在阀体上。</w:t>
      </w:r>
    </w:p>
    <w:p w14:paraId="58D9C33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8.4弹簧：弹簧的材料根据工况要求按制造厂标准选用，或者按照订货合同的规定。</w:t>
      </w:r>
    </w:p>
    <w:p w14:paraId="3521FB2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9.止回阀的结构长度按JB/T 8937-2010的规定。对夹连接法兰的两端密封面应相互平行，法兰密封面与止回阀通道轴线应垂直，其轴线应与止回阀通道轴线同轴。</w:t>
      </w:r>
    </w:p>
    <w:p w14:paraId="73ACE487"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103" w:name="_Toc14239"/>
      <w:r>
        <w:rPr>
          <w:rFonts w:ascii="仿宋_GB2312" w:eastAsia="仿宋_GB2312" w:hAnsi="宋体" w:cs="宋体" w:hint="eastAsia"/>
          <w:sz w:val="21"/>
          <w:szCs w:val="21"/>
        </w:rPr>
        <w:t>10.阀瓣：阀瓣材料的耐腐蚀性能应不低于阀体材料。</w:t>
      </w:r>
      <w:bookmarkEnd w:id="103"/>
    </w:p>
    <w:p w14:paraId="4AC7F55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11.流向指示：阀体上应有铸造、锻造、加工或模压成型等方法形成的清晰可见的箭头，以指示介质经过阀门的流向。</w:t>
      </w:r>
    </w:p>
    <w:p w14:paraId="741B2261"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104" w:name="_Toc21795"/>
      <w:r>
        <w:rPr>
          <w:rFonts w:ascii="仿宋_GB2312" w:eastAsia="仿宋_GB2312" w:hAnsi="宋体" w:cs="宋体" w:hint="eastAsia"/>
          <w:sz w:val="21"/>
          <w:szCs w:val="21"/>
        </w:rPr>
        <w:t>12.应提供壳体及密封、承压能力试验报告，型式检验报告等。</w:t>
      </w:r>
      <w:bookmarkEnd w:id="104"/>
    </w:p>
    <w:p w14:paraId="5002CA0A"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13.铭牌：铭牌材料一般采用奥氏体不锈钢。可以采用铆钉或焊接的方法将铭牌固定在阀体上起固定作</w:t>
      </w:r>
      <w:r>
        <w:rPr>
          <w:rFonts w:ascii="仿宋_GB2312" w:eastAsia="仿宋_GB2312" w:hAnsi="宋体" w:cs="宋体" w:hint="eastAsia"/>
          <w:sz w:val="21"/>
          <w:szCs w:val="21"/>
        </w:rPr>
        <w:lastRenderedPageBreak/>
        <w:t>用的铆钉的材料应与名牌材料相近。</w:t>
      </w:r>
    </w:p>
    <w:p w14:paraId="160DC39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14.包装应符合国家有关规定及标准的规定，并应采取防雨、防潮、防锈、防震等措施，以免在运输过程中由于振动和碰撞引起损坏。</w:t>
      </w:r>
    </w:p>
    <w:p w14:paraId="291454AA" w14:textId="77777777" w:rsidR="00693B22" w:rsidRDefault="00693B22" w:rsidP="00693B22">
      <w:pPr>
        <w:pStyle w:val="aff0"/>
        <w:spacing w:line="360" w:lineRule="auto"/>
        <w:ind w:firstLineChars="196" w:firstLine="412"/>
        <w:rPr>
          <w:rFonts w:ascii="仿宋_GB2312" w:eastAsia="仿宋_GB2312" w:hAnsi="宋体" w:cs="宋体"/>
          <w:b/>
          <w:bCs/>
          <w:kern w:val="0"/>
          <w:sz w:val="21"/>
          <w:szCs w:val="21"/>
        </w:rPr>
      </w:pPr>
      <w:r>
        <w:rPr>
          <w:rFonts w:ascii="仿宋_GB2312" w:eastAsia="仿宋_GB2312" w:hAnsi="宋体" w:cs="宋体" w:hint="eastAsia"/>
          <w:sz w:val="21"/>
          <w:szCs w:val="21"/>
        </w:rPr>
        <w:t>15.要求阻力小、噪音小、保护水泵效果好，止回阀的制造应符合国家现行标准，应有完善的售后服务体系和服务保障。</w:t>
      </w:r>
    </w:p>
    <w:p w14:paraId="0C00C013"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05" w:name="_Toc14392"/>
      <w:bookmarkStart w:id="106" w:name="_Toc26830"/>
      <w:r>
        <w:rPr>
          <w:rFonts w:ascii="仿宋_GB2312" w:eastAsia="仿宋_GB2312" w:hAnsi="宋体" w:cs="宋体" w:hint="eastAsia"/>
          <w:b/>
          <w:bCs/>
          <w:szCs w:val="21"/>
        </w:rPr>
        <w:t>安全阀</w:t>
      </w:r>
      <w:bookmarkEnd w:id="105"/>
      <w:bookmarkEnd w:id="106"/>
    </w:p>
    <w:p w14:paraId="13D542D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1.执行标准：《安全阀一般要求》GB/T12241-2005，《弹簧直接载荷式安全阀》GB/T12243-2005</w:t>
      </w:r>
    </w:p>
    <w:p w14:paraId="7772E75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2.规格型号：A47H</w:t>
      </w:r>
    </w:p>
    <w:p w14:paraId="0E2199E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3.设计压力：1.6MPa</w:t>
      </w:r>
    </w:p>
    <w:p w14:paraId="3A1AB7E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4.设计温度：95℃</w:t>
      </w:r>
    </w:p>
    <w:p w14:paraId="2E0D98C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5.阀体材料：碳钢，材料应符合《通用阀门 碳素钢锻件技术条件》GB/T 12228-2006</w:t>
      </w:r>
    </w:p>
    <w:p w14:paraId="5AAA897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6.密封圈材料：Cr13金属硬质密封</w:t>
      </w:r>
    </w:p>
    <w:p w14:paraId="5B689A82"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7.端部连接型式：法兰连接</w:t>
      </w:r>
    </w:p>
    <w:p w14:paraId="56FC45D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8.对安全阀弹簧的最低要求</w:t>
      </w:r>
    </w:p>
    <w:p w14:paraId="27112AE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8.1弹簧材料：制造安全阀弹簧的材料应负荷相应的材料标准的要求，并同其工作条件相适应。</w:t>
      </w:r>
    </w:p>
    <w:p w14:paraId="58A847F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8.2弹簧标记：包括打钢印或蚀刻，应限于做在其非有效圈上。当弹簧钢丝直径小于6mm时，可采用挂金属标牌或其他合适的方法来进行标记。</w:t>
      </w:r>
    </w:p>
    <w:p w14:paraId="4ADDE3B0"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8.3弹簧质量按技术要求完成加工和试验。</w:t>
      </w:r>
    </w:p>
    <w:p w14:paraId="3D74B4A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8.4许用应力：许用应力应参照GB/T1239.6并根据以往满意的经验来确定。对弹簧的使用温度及其工作环境都应加以考虑。</w:t>
      </w:r>
    </w:p>
    <w:p w14:paraId="41440D3D"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8.5弹簧圈间距：弹簧圈间距应均匀。当安全阀阀瓣达到其额定排量对应的开启高度时，弹簧工作圈之间不应发生接触。此时弹簧的变形量应小时或等于弹簧圈并紧时变形量的80%。</w:t>
      </w:r>
    </w:p>
    <w:p w14:paraId="6ABCC66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8.6检查、试验及公差：弹簧的制造质量、试验和公差应保证满足其使用功能。所有弹簧应进行永久变形试验。即将弹簧用安全阀制造厂规定的试验负荷压缩至少3次后，测量其原始自由高度，然后再将弹簧用试验负荷压缩3次，再次测量其最终自由高度。两次测量的自由高度的差值即弹簧的永久变形量应不超过其原始自由高度的0.5%。</w:t>
      </w:r>
    </w:p>
    <w:p w14:paraId="6715720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8.7安全阀的材料：安全阀的材料应适合于流程介质、连接部件以及其使用环境。导向面的材料应耐腐蚀，并应加以选择以便把产生咬伤或卡阻的可能性降至最低限度。用于承压部件的材料应由安全阀制造厂根据技术规范来加以控制。</w:t>
      </w:r>
    </w:p>
    <w:p w14:paraId="3CC4715A"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107" w:name="_Toc30476"/>
      <w:r>
        <w:rPr>
          <w:rFonts w:ascii="仿宋_GB2312" w:eastAsia="仿宋_GB2312" w:hAnsi="宋体" w:cs="宋体" w:hint="eastAsia"/>
          <w:sz w:val="21"/>
          <w:szCs w:val="21"/>
        </w:rPr>
        <w:lastRenderedPageBreak/>
        <w:t>9.动作性能和排量</w:t>
      </w:r>
      <w:bookmarkEnd w:id="107"/>
    </w:p>
    <w:p w14:paraId="573D585E"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9.1动作性能</w:t>
      </w:r>
    </w:p>
    <w:p w14:paraId="677403B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9.1.1整定压力偏差：不应超过正负3%整定压力或正负0.015MPa的较大值。</w:t>
      </w:r>
    </w:p>
    <w:p w14:paraId="68BF36B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9.1.2排放压力：上限应服从有关标准或规范的规定。</w:t>
      </w:r>
    </w:p>
    <w:p w14:paraId="0AA3871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9.1.3开启高度：不得小于阀门制造厂标示的设计值。</w:t>
      </w:r>
    </w:p>
    <w:p w14:paraId="3E81569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9.1.4启闭压差：启闭压差最大值为7%整定压力，最小值为2.5%整定压力。</w:t>
      </w:r>
    </w:p>
    <w:p w14:paraId="02E2C5C8"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9.2额定排量：不大于试验测定排量的90%。</w:t>
      </w:r>
    </w:p>
    <w:p w14:paraId="50CA399C"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08" w:name="_Toc1804"/>
      <w:bookmarkStart w:id="109" w:name="_Toc5901"/>
      <w:r>
        <w:rPr>
          <w:rFonts w:ascii="仿宋_GB2312" w:eastAsia="仿宋_GB2312" w:hAnsi="宋体" w:cs="宋体" w:hint="eastAsia"/>
          <w:b/>
          <w:bCs/>
          <w:szCs w:val="21"/>
        </w:rPr>
        <w:t>电磁阀</w:t>
      </w:r>
      <w:bookmarkEnd w:id="108"/>
      <w:bookmarkEnd w:id="109"/>
    </w:p>
    <w:p w14:paraId="7910F91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1.工作介质：水</w:t>
      </w:r>
    </w:p>
    <w:p w14:paraId="1B314CB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2.设计压力：1.6MPa</w:t>
      </w:r>
    </w:p>
    <w:p w14:paraId="4D58BC1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3.介质温度：-5～95℃</w:t>
      </w:r>
    </w:p>
    <w:p w14:paraId="6035376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4.环境温度：0～45℃</w:t>
      </w:r>
    </w:p>
    <w:p w14:paraId="749BD5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5.相对湿度：＜95%RH</w:t>
      </w:r>
    </w:p>
    <w:p w14:paraId="1947EFC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6.电磁阀结构形式：最小压差0.05MPa</w:t>
      </w:r>
    </w:p>
    <w:p w14:paraId="77C7039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7.连接方式：螺纹连接</w:t>
      </w:r>
    </w:p>
    <w:p w14:paraId="28E2286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8.电源电压：AC220V或DC24V</w:t>
      </w:r>
    </w:p>
    <w:p w14:paraId="0733C76A"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10" w:name="_Toc1197"/>
      <w:bookmarkStart w:id="111" w:name="_Toc22163"/>
      <w:r>
        <w:rPr>
          <w:rFonts w:ascii="仿宋_GB2312" w:eastAsia="仿宋_GB2312" w:hAnsi="宋体" w:cs="宋体" w:hint="eastAsia"/>
          <w:b/>
          <w:bCs/>
          <w:szCs w:val="21"/>
        </w:rPr>
        <w:t>电磁阀过滤器</w:t>
      </w:r>
      <w:bookmarkEnd w:id="110"/>
      <w:bookmarkEnd w:id="111"/>
    </w:p>
    <w:p w14:paraId="6875ED7F"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1.工作介质：水</w:t>
      </w:r>
    </w:p>
    <w:p w14:paraId="0F24FFA0"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2.设计压力：1.6MPa</w:t>
      </w:r>
    </w:p>
    <w:p w14:paraId="196F527A"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3.介质温度：-5～95℃</w:t>
      </w:r>
    </w:p>
    <w:p w14:paraId="5EBBD262"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4.环境温度：0～45℃</w:t>
      </w:r>
    </w:p>
    <w:p w14:paraId="6682DF0D"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5.相对湿度：＜95%RH</w:t>
      </w:r>
    </w:p>
    <w:p w14:paraId="45B3F3AD" w14:textId="77777777" w:rsidR="00693B22" w:rsidRDefault="00693B22" w:rsidP="00693B22">
      <w:pPr>
        <w:pStyle w:val="aff3"/>
        <w:spacing w:before="0"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6.结构形式：Y型</w:t>
      </w:r>
    </w:p>
    <w:p w14:paraId="23981AA7" w14:textId="77777777" w:rsidR="00693B22" w:rsidRDefault="00693B22" w:rsidP="00693B22">
      <w:pPr>
        <w:pStyle w:val="aff3"/>
        <w:spacing w:before="0"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7.连接方式：螺纹连接</w:t>
      </w:r>
    </w:p>
    <w:p w14:paraId="1D43343D"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8.材质：铜</w:t>
      </w:r>
    </w:p>
    <w:p w14:paraId="3637CB26"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9.目数：20目</w:t>
      </w:r>
    </w:p>
    <w:p w14:paraId="1579331F" w14:textId="77777777" w:rsidR="00693B22" w:rsidRDefault="00693B22" w:rsidP="00693B22">
      <w:pPr>
        <w:spacing w:line="360" w:lineRule="auto"/>
        <w:rPr>
          <w:rFonts w:ascii="仿宋_GB2312" w:eastAsia="仿宋_GB2312" w:hAnsi="宋体" w:cs="宋体"/>
          <w:szCs w:val="21"/>
        </w:rPr>
      </w:pPr>
    </w:p>
    <w:p w14:paraId="65AAD638"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12" w:name="_Toc8165"/>
      <w:bookmarkStart w:id="113" w:name="_Toc15883"/>
      <w:r>
        <w:rPr>
          <w:rFonts w:ascii="仿宋_GB2312" w:eastAsia="仿宋_GB2312" w:hAnsi="宋体" w:cs="宋体" w:hint="eastAsia"/>
          <w:b/>
          <w:bCs/>
          <w:szCs w:val="21"/>
        </w:rPr>
        <w:lastRenderedPageBreak/>
        <w:t>浮球阀</w:t>
      </w:r>
      <w:bookmarkEnd w:id="112"/>
      <w:bookmarkEnd w:id="113"/>
    </w:p>
    <w:p w14:paraId="65E917C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执行QB/T1199-2014</w:t>
      </w:r>
    </w:p>
    <w:p w14:paraId="3A41392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1.公称尺寸DN≤100mm，选用内外螺纹连接浮球阀，公称尺寸DN＞100mm，选用法兰连接浮球阀。</w:t>
      </w:r>
    </w:p>
    <w:p w14:paraId="733A788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2.浮球阀置于开启状态，从进水端通入规定压力的水，使浮球在水的浮力作用下将阀门关闭，达到规定的持续时间后，从出水口（包括小孔出水口）处目测密封面应无渗漏。</w:t>
      </w:r>
    </w:p>
    <w:p w14:paraId="252F2B2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3.管螺纹尺寸应符合GB/T7306.2或GB/T 7307中的规定，法兰连接尺寸应符合GB/T 15530.1的规定。</w:t>
      </w:r>
    </w:p>
    <w:p w14:paraId="1D96B1D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4.管螺纹表面粗糙度Ra不应大于6.3um，法兰表面粗糙度Ra不应大于3.2um。</w:t>
      </w:r>
    </w:p>
    <w:p w14:paraId="39321E1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5.管螺纹表面不应有凹痕、断牙等明显缺陷，法兰密封表面不应有气孔、缩孔等缺陷。</w:t>
      </w:r>
    </w:p>
    <w:p w14:paraId="52B911A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6.浮球表面不应有明显的影响使用性能的凹坑。</w:t>
      </w:r>
    </w:p>
    <w:p w14:paraId="20E7F1F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7.浮球阀开启高度不应小于阀门实际通径的1/4。</w:t>
      </w:r>
    </w:p>
    <w:p w14:paraId="7D3A5B95" w14:textId="77777777" w:rsidR="00693B22" w:rsidRDefault="00693B22" w:rsidP="00693B22">
      <w:pPr>
        <w:pStyle w:val="aff0"/>
        <w:spacing w:line="360" w:lineRule="auto"/>
        <w:ind w:firstLineChars="196" w:firstLine="412"/>
        <w:rPr>
          <w:rFonts w:ascii="仿宋_GB2312" w:eastAsia="仿宋_GB2312" w:hAnsi="宋体" w:cs="宋体"/>
          <w:b/>
          <w:bCs/>
          <w:sz w:val="21"/>
          <w:szCs w:val="21"/>
        </w:rPr>
      </w:pPr>
      <w:r>
        <w:rPr>
          <w:rFonts w:ascii="仿宋_GB2312" w:eastAsia="仿宋_GB2312" w:hAnsi="宋体" w:cs="宋体" w:hint="eastAsia"/>
          <w:sz w:val="21"/>
          <w:szCs w:val="21"/>
        </w:rPr>
        <w:t>8.产品装配应牢固，活动部位应灵活、无卡阻。</w:t>
      </w:r>
    </w:p>
    <w:p w14:paraId="42D84E94"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14" w:name="_Toc23209"/>
      <w:bookmarkStart w:id="115" w:name="_Toc31974"/>
      <w:r>
        <w:rPr>
          <w:rFonts w:ascii="仿宋_GB2312" w:eastAsia="仿宋_GB2312" w:hAnsi="宋体" w:cs="宋体" w:hint="eastAsia"/>
          <w:b/>
          <w:bCs/>
          <w:szCs w:val="21"/>
        </w:rPr>
        <w:t>减震喉</w:t>
      </w:r>
      <w:bookmarkEnd w:id="114"/>
      <w:bookmarkEnd w:id="115"/>
    </w:p>
    <w:p w14:paraId="7F4B498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1.名称：同心等径可曲挠橡胶接头。</w:t>
      </w:r>
    </w:p>
    <w:p w14:paraId="065077A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2.用途：供暖行业，介质为水，</w:t>
      </w:r>
    </w:p>
    <w:p w14:paraId="580AA006"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3.设计压力：1.6MPa（2.5MPa）</w:t>
      </w:r>
    </w:p>
    <w:p w14:paraId="2AA9F107"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4.设计温度：120℃</w:t>
      </w:r>
    </w:p>
    <w:p w14:paraId="54907421"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5.连接方式：法兰连接。</w:t>
      </w:r>
    </w:p>
    <w:p w14:paraId="44C406F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6.执行标准：《可曲挠橡胶接头》CJ/T208-2005及国家或行业相关最新技术标准和要求。</w:t>
      </w:r>
    </w:p>
    <w:p w14:paraId="2F4CA1BA" w14:textId="77777777" w:rsidR="00693B22" w:rsidRDefault="00693B22" w:rsidP="00693B22">
      <w:pPr>
        <w:pStyle w:val="aff0"/>
        <w:spacing w:line="360" w:lineRule="auto"/>
        <w:ind w:firstLineChars="196" w:firstLine="412"/>
        <w:rPr>
          <w:rFonts w:ascii="仿宋_GB2312" w:eastAsia="仿宋_GB2312" w:hAnsi="宋体" w:cs="宋体"/>
          <w:sz w:val="21"/>
          <w:szCs w:val="21"/>
        </w:rPr>
      </w:pPr>
      <w:bookmarkStart w:id="116" w:name="_Toc7781"/>
      <w:r>
        <w:rPr>
          <w:rFonts w:ascii="仿宋_GB2312" w:eastAsia="仿宋_GB2312" w:hAnsi="宋体" w:cs="宋体" w:hint="eastAsia"/>
          <w:sz w:val="21"/>
          <w:szCs w:val="21"/>
        </w:rPr>
        <w:t>7.公称直径大于等于DN200的</w:t>
      </w:r>
      <w:bookmarkEnd w:id="116"/>
      <w:r>
        <w:rPr>
          <w:rFonts w:ascii="仿宋_GB2312" w:eastAsia="仿宋_GB2312" w:hAnsi="宋体" w:cs="宋体" w:hint="eastAsia"/>
          <w:sz w:val="21"/>
          <w:szCs w:val="21"/>
        </w:rPr>
        <w:t>，采用大翻边型式，应带限位装置，法兰与球体的端面百分百全部接触。</w:t>
      </w:r>
    </w:p>
    <w:p w14:paraId="29E52E8B"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8.外观不允许有起泡层、杂质、外界损伤、修理痕迹、增强层脱层、破裂、针孔海绵等现象。</w:t>
      </w:r>
    </w:p>
    <w:p w14:paraId="58375965"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9.产品的结构、技术要求、试验、检测、标志包装运输和贮存应满足《可曲挠橡胶接头》CJ/T208-2005相关条文的要求。</w:t>
      </w:r>
    </w:p>
    <w:p w14:paraId="5E6D5BCB"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17" w:name="_Toc6919"/>
      <w:bookmarkStart w:id="118" w:name="_Toc7569"/>
      <w:r>
        <w:rPr>
          <w:rFonts w:ascii="仿宋_GB2312" w:eastAsia="仿宋_GB2312" w:hAnsi="宋体" w:cs="宋体" w:hint="eastAsia"/>
          <w:b/>
          <w:bCs/>
          <w:szCs w:val="21"/>
        </w:rPr>
        <w:t>超声流量计/超声波水表</w:t>
      </w:r>
      <w:bookmarkEnd w:id="117"/>
      <w:bookmarkEnd w:id="118"/>
    </w:p>
    <w:p w14:paraId="24676E5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1.符合中华人民共和国建设部《给排水用超声流量计》CJ/T 3063-1997标准。</w:t>
      </w:r>
    </w:p>
    <w:p w14:paraId="2F01A3A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2.出厂检定依据中华人民共和国国家计量检定规程《超声流量计》JJG 1030-2007。</w:t>
      </w:r>
    </w:p>
    <w:p w14:paraId="6CF0FF0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3.符合中华人民共和国建设部《超声波水表》CJ/T 434-2013标准。</w:t>
      </w:r>
    </w:p>
    <w:p w14:paraId="7474D84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（1）工作压力：PN16，满足设计、运行要求。</w:t>
      </w:r>
    </w:p>
    <w:p w14:paraId="419A1E1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（2）介质温度：0℃～+130℃/0℃～+60℃。</w:t>
      </w:r>
    </w:p>
    <w:p w14:paraId="508153C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（3）环境温度：－25℃～45℃，湿度:0～85%。</w:t>
      </w:r>
    </w:p>
    <w:p w14:paraId="0C773FE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（4）准确度等级：不低于1.0级。</w:t>
      </w:r>
    </w:p>
    <w:p w14:paraId="55DB2F2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（5）防护等级：IP68。</w:t>
      </w:r>
    </w:p>
    <w:p w14:paraId="54ACA16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（6）电源：采用电池供电和24V的安全电压（AC/DC）双电源。电池工作寿命不小于9年，在此工作寿命期间出现问题供货方应给予免费更换，更换后不得降低表的防护等级。具有欠电压提示和上传功能。</w:t>
      </w:r>
    </w:p>
    <w:p w14:paraId="7DB94CD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（7）通讯类型：RS485、光电接口，通讯协议Modbus Rtu。</w:t>
      </w:r>
    </w:p>
    <w:p w14:paraId="48C53B6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（8）声道要求：≤DN40：单声道及以上，≥DN50：多点反射或双声道及以上。</w:t>
      </w:r>
    </w:p>
    <w:p w14:paraId="5183D47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（9）带现场显示表头，显示瞬时流量和累计流量、运行时间。</w:t>
      </w:r>
    </w:p>
    <w:p w14:paraId="497B16C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（10）数据存储：应储存流量、累计流量及相对应的时间,可连续储存24个月的历史记录。断电后参数及测量数据不丢失，恢复供电后自动恢复计量功能。</w:t>
      </w:r>
    </w:p>
    <w:p w14:paraId="12267F1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（11）可扩展分体机，分体显示的全部数据便于查看，并具备RS485等多种上行通讯接口。</w:t>
      </w:r>
    </w:p>
    <w:p w14:paraId="69E5FC7A"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19" w:name="_Toc1566"/>
      <w:bookmarkStart w:id="120" w:name="_Toc25805"/>
      <w:r>
        <w:rPr>
          <w:rFonts w:ascii="仿宋_GB2312" w:eastAsia="仿宋_GB2312" w:hAnsi="宋体" w:cs="宋体" w:hint="eastAsia"/>
          <w:b/>
          <w:bCs/>
          <w:szCs w:val="21"/>
        </w:rPr>
        <w:t>电表</w:t>
      </w:r>
      <w:bookmarkEnd w:id="119"/>
      <w:bookmarkEnd w:id="120"/>
    </w:p>
    <w:p w14:paraId="3713C8D6" w14:textId="77777777" w:rsidR="00693B22" w:rsidRDefault="00693B22" w:rsidP="00693B22">
      <w:pPr>
        <w:pStyle w:val="aa"/>
        <w:spacing w:line="360" w:lineRule="auto"/>
        <w:ind w:left="63" w:right="63"/>
        <w:rPr>
          <w:rFonts w:ascii="仿宋_GB2312" w:eastAsia="仿宋_GB2312" w:hAnsi="宋体" w:cs="宋体"/>
          <w:sz w:val="21"/>
          <w:szCs w:val="21"/>
        </w:rPr>
      </w:pPr>
      <w:r>
        <w:rPr>
          <w:rFonts w:ascii="仿宋_GB2312" w:eastAsia="仿宋_GB2312" w:hAnsi="宋体" w:cs="宋体" w:hint="eastAsia"/>
          <w:sz w:val="21"/>
          <w:szCs w:val="21"/>
        </w:rPr>
        <w:t>通讯类型：RS485，通讯协议Modbus Rtu。</w:t>
      </w:r>
    </w:p>
    <w:p w14:paraId="0D0C7E88"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21" w:name="_Toc1459"/>
      <w:bookmarkStart w:id="122" w:name="_Toc4241"/>
      <w:r>
        <w:rPr>
          <w:rFonts w:ascii="仿宋_GB2312" w:eastAsia="仿宋_GB2312" w:hAnsi="宋体" w:cs="宋体" w:hint="eastAsia"/>
          <w:b/>
          <w:bCs/>
          <w:szCs w:val="21"/>
        </w:rPr>
        <w:t>压力表、压力表弯、针型阀</w:t>
      </w:r>
      <w:bookmarkEnd w:id="121"/>
      <w:bookmarkEnd w:id="122"/>
    </w:p>
    <w:p w14:paraId="335ED12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1.1压力表精确度等级：不低于1.0级。</w:t>
      </w:r>
    </w:p>
    <w:p w14:paraId="578A329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1.2压力表外壳公称直径：100mm。</w:t>
      </w:r>
    </w:p>
    <w:p w14:paraId="6BC37C8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1.3压力表测量范围：应满足设计、运行要求。</w:t>
      </w:r>
    </w:p>
    <w:p w14:paraId="458D57A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1.4压力表的标度、标度分化及分隔值应符合JB/T 5528《压力表标度及分划》中的规定。</w:t>
      </w:r>
    </w:p>
    <w:p w14:paraId="5A68916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1.5压力表的螺纹接头及安装方式：径向直接式（Ⅰ）。</w:t>
      </w:r>
    </w:p>
    <w:p w14:paraId="789E562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1.6安装方式及其他要求应符合GB/T 1226-2017《一般压力表》中的相应规定。</w:t>
      </w:r>
    </w:p>
    <w:p w14:paraId="6D5B48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2.1压力表必须采用耐高压不锈钢缓冲管连接，严禁采用表弯。</w:t>
      </w:r>
    </w:p>
    <w:p w14:paraId="61E6B06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2.2螺纹尺寸均为M20×1.5。</w:t>
      </w:r>
    </w:p>
    <w:p w14:paraId="6A0AF985"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23" w:name="_Toc20815"/>
      <w:bookmarkStart w:id="124" w:name="_Toc13337"/>
      <w:r>
        <w:rPr>
          <w:rFonts w:ascii="仿宋_GB2312" w:eastAsia="仿宋_GB2312" w:hAnsi="宋体" w:cs="宋体" w:hint="eastAsia"/>
          <w:b/>
          <w:bCs/>
          <w:szCs w:val="21"/>
        </w:rPr>
        <w:t>压力变送器</w:t>
      </w:r>
      <w:bookmarkEnd w:id="123"/>
      <w:bookmarkEnd w:id="124"/>
    </w:p>
    <w:p w14:paraId="42135EC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1.变送器准确度等级：不低于0.5级。</w:t>
      </w:r>
    </w:p>
    <w:p w14:paraId="7C289F2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2.在测量范围内量程应连续可调，量程比最小应满足100：1。</w:t>
      </w:r>
    </w:p>
    <w:p w14:paraId="3D6DD23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3.输出信号4～20mADC、二线制。</w:t>
      </w:r>
    </w:p>
    <w:p w14:paraId="3925589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4.变送器工作电压10.5～42VDC，具备数字通信功能（BRAIN或HART协议）。</w:t>
      </w:r>
    </w:p>
    <w:p w14:paraId="68C3D0C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5.介质温度：5～150℃。</w:t>
      </w:r>
    </w:p>
    <w:p w14:paraId="3B2D1FC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6.稳定性：±0.1%测量上限/60个月。</w:t>
      </w:r>
    </w:p>
    <w:p w14:paraId="4D2A26E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7.防护等级：防护等级为不低于IP67。</w:t>
      </w:r>
    </w:p>
    <w:p w14:paraId="652382E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8.环境温度：-30～80℃。</w:t>
      </w:r>
    </w:p>
    <w:p w14:paraId="1E618B9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9.环境温度影响：总影响量/28℃，或者在40℃～＋80℃，对零点：小于0.1%；对量程：小于0.1%。</w:t>
      </w:r>
    </w:p>
    <w:p w14:paraId="1F3612FA"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25" w:name="_Toc4705"/>
      <w:bookmarkStart w:id="126" w:name="_Toc10662"/>
      <w:r>
        <w:rPr>
          <w:rFonts w:ascii="仿宋_GB2312" w:eastAsia="仿宋_GB2312" w:hAnsi="宋体" w:cs="宋体" w:hint="eastAsia"/>
          <w:b/>
          <w:bCs/>
          <w:szCs w:val="21"/>
        </w:rPr>
        <w:t>双金属温度计</w:t>
      </w:r>
      <w:bookmarkEnd w:id="125"/>
      <w:bookmarkEnd w:id="126"/>
    </w:p>
    <w:p w14:paraId="7882CDD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1.指示装置与检查元件的连接位置：直型（径向型），表外壳公称直径：100mm。</w:t>
      </w:r>
    </w:p>
    <w:p w14:paraId="4D1FCD2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2.测量范围：一次侧0-150℃。</w:t>
      </w:r>
    </w:p>
    <w:p w14:paraId="580F455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3.连接方式：外螺纹连接。</w:t>
      </w:r>
    </w:p>
    <w:p w14:paraId="5CE3D61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4.准确度等级：不低于1.5级。</w:t>
      </w:r>
    </w:p>
    <w:p w14:paraId="2B995F7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5.测量元件直径：10mm。</w:t>
      </w:r>
    </w:p>
    <w:p w14:paraId="35F01EA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6.测量安装螺纹：M27*2。</w:t>
      </w:r>
    </w:p>
    <w:p w14:paraId="57D52FB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7.温度测量保护管公称压力：1.6MPa。</w:t>
      </w:r>
    </w:p>
    <w:p w14:paraId="2894055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8.其他技术要求满足JB/T 8803-2015《双金属温度计》。</w:t>
      </w:r>
    </w:p>
    <w:p w14:paraId="519D216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9.插台（焊接底座）材质：碳钢，高度不低于55mm。</w:t>
      </w:r>
    </w:p>
    <w:p w14:paraId="141888D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10.插台螺纹尺寸：M27*2。</w:t>
      </w:r>
    </w:p>
    <w:p w14:paraId="0C45D6E7"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27" w:name="_Toc23772"/>
      <w:bookmarkStart w:id="128" w:name="_Toc10318"/>
      <w:r>
        <w:rPr>
          <w:rFonts w:ascii="仿宋_GB2312" w:eastAsia="仿宋_GB2312" w:hAnsi="宋体" w:cs="宋体" w:hint="eastAsia"/>
          <w:b/>
          <w:bCs/>
          <w:szCs w:val="21"/>
        </w:rPr>
        <w:t>热电阻</w:t>
      </w:r>
      <w:bookmarkEnd w:id="127"/>
      <w:bookmarkEnd w:id="128"/>
    </w:p>
    <w:p w14:paraId="6E5223FF"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Pt1000温度传感器为正温度系数双线制热敏电阻传感器，主要技术参数如下:</w:t>
      </w:r>
    </w:p>
    <w:p w14:paraId="603BE3CC"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1.精度要求：最小误差值符合±0.15+0.002|t|（在－100～＋450℃量程之内）在0～100℃之间变化时，最大非线性偏差小于0.5℃。注：t为实际测量的温度值。</w:t>
      </w:r>
    </w:p>
    <w:p w14:paraId="749EF42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2.热电阻的绝缘验电压为10～100VDC任意值。</w:t>
      </w:r>
    </w:p>
    <w:p w14:paraId="110A7835" w14:textId="77777777" w:rsidR="00693B22" w:rsidRDefault="00693B22" w:rsidP="00693B22">
      <w:pPr>
        <w:pStyle w:val="aff3"/>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3.防护等级不应低于IP65。温度传感器支持在线拆装。</w:t>
      </w:r>
    </w:p>
    <w:p w14:paraId="59B24785"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29" w:name="_Toc19627"/>
      <w:bookmarkStart w:id="130" w:name="_Toc10941"/>
      <w:r>
        <w:rPr>
          <w:rFonts w:ascii="仿宋_GB2312" w:eastAsia="仿宋_GB2312" w:hAnsi="宋体" w:cs="宋体" w:hint="eastAsia"/>
          <w:b/>
          <w:bCs/>
          <w:szCs w:val="21"/>
        </w:rPr>
        <w:t>PLC</w:t>
      </w:r>
      <w:r>
        <w:rPr>
          <w:rFonts w:ascii="仿宋_GB2312" w:eastAsia="仿宋_GB2312" w:hAnsi="等线 Light" w:hint="eastAsia"/>
          <w:b/>
          <w:bCs/>
          <w:szCs w:val="21"/>
        </w:rPr>
        <w:t>控制器</w:t>
      </w:r>
      <w:bookmarkEnd w:id="129"/>
      <w:bookmarkEnd w:id="130"/>
    </w:p>
    <w:p w14:paraId="276E90FC" w14:textId="77777777" w:rsidR="00693B22" w:rsidRDefault="00693B22" w:rsidP="00693B22">
      <w:pPr>
        <w:spacing w:line="360" w:lineRule="auto"/>
        <w:ind w:firstLineChars="196" w:firstLine="413"/>
        <w:rPr>
          <w:rFonts w:ascii="仿宋_GB2312" w:eastAsia="仿宋_GB2312" w:hAnsi="宋体" w:cs="宋体"/>
          <w:b/>
          <w:bCs/>
          <w:szCs w:val="21"/>
          <w:lang w:val="zh-CN"/>
        </w:rPr>
      </w:pPr>
      <w:r>
        <w:rPr>
          <w:rFonts w:ascii="仿宋_GB2312" w:eastAsia="仿宋_GB2312" w:hAnsi="宋体" w:cs="宋体" w:hint="eastAsia"/>
          <w:b/>
          <w:bCs/>
          <w:szCs w:val="21"/>
          <w:lang w:val="zh-CN"/>
        </w:rPr>
        <w:t>压力、温度、热表等信号测点硬接线至PLC，且不能用其他功能模块代替PLC拓展模块，</w:t>
      </w:r>
      <w:r>
        <w:rPr>
          <w:rFonts w:ascii="仿宋_GB2312" w:eastAsia="仿宋_GB2312" w:hAnsi="宋体" w:cs="宋体" w:hint="eastAsia"/>
          <w:b/>
          <w:bCs/>
          <w:szCs w:val="21"/>
        </w:rPr>
        <w:t>尽量</w:t>
      </w:r>
      <w:r>
        <w:rPr>
          <w:rFonts w:ascii="仿宋_GB2312" w:eastAsia="仿宋_GB2312" w:hAnsi="宋体" w:cs="宋体" w:hint="eastAsia"/>
          <w:b/>
          <w:bCs/>
          <w:szCs w:val="21"/>
          <w:lang w:val="zh-CN"/>
        </w:rPr>
        <w:t>占用IP</w:t>
      </w:r>
      <w:r>
        <w:rPr>
          <w:rFonts w:ascii="仿宋_GB2312" w:eastAsia="仿宋_GB2312" w:hAnsi="宋体" w:cs="宋体" w:hint="eastAsia"/>
          <w:b/>
          <w:bCs/>
          <w:szCs w:val="21"/>
        </w:rPr>
        <w:t>少</w:t>
      </w:r>
      <w:r>
        <w:rPr>
          <w:rFonts w:ascii="仿宋_GB2312" w:eastAsia="仿宋_GB2312" w:hAnsi="宋体" w:cs="宋体" w:hint="eastAsia"/>
          <w:b/>
          <w:bCs/>
          <w:szCs w:val="21"/>
          <w:lang w:val="zh-CN"/>
        </w:rPr>
        <w:t>。</w:t>
      </w:r>
    </w:p>
    <w:p w14:paraId="57BCDAF4"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知名品牌通用性控制器（不允许使用已停产和上市时间少于1年的模块），根据系统情况，可进行扩展。模块化结构,具有可靠性与实用型,下位机编程应具有开放性，以利于后期的开发维护。</w:t>
      </w:r>
    </w:p>
    <w:p w14:paraId="0328A074"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本机具有运行、停止硬件开关；</w:t>
      </w:r>
    </w:p>
    <w:p w14:paraId="48A04580"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本机具有运行、故障指示灯；</w:t>
      </w:r>
    </w:p>
    <w:p w14:paraId="479724A8"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本机上的数字量输入输出通道具有通道运行指示灯；</w:t>
      </w:r>
    </w:p>
    <w:p w14:paraId="0C6613C1"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lastRenderedPageBreak/>
        <w:t>本机至少可扩展10个IO模块以上和1个信号板；</w:t>
      </w:r>
    </w:p>
    <w:p w14:paraId="43109AF8"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内置标准SD卡槽；</w:t>
      </w:r>
    </w:p>
    <w:p w14:paraId="6F15FD59"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具有内部实时时钟，配有电池，出现瞬时断电时，该电池将为RTC和用户数据供电。在最高温度25℃(77°F)的条件下至少可以使用2年，且电池可换。</w:t>
      </w:r>
    </w:p>
    <w:p w14:paraId="39A536B2"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本机内置通信：具有内嵌网络服务功能的以太网通信端口，具有2个以上串行通信端口，具有编程端口</w:t>
      </w:r>
    </w:p>
    <w:p w14:paraId="12300BC8"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电压限值：19.2…28.8VDC/85…264VAC</w:t>
      </w:r>
    </w:p>
    <w:p w14:paraId="5840A536"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运行环境温湿度：-10…+55℃，0%到95%（无冷凝）</w:t>
      </w:r>
    </w:p>
    <w:p w14:paraId="430EF33E"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认证：CE</w:t>
      </w:r>
    </w:p>
    <w:p w14:paraId="2F965735"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符合机器安全性，符合IEC/EN 61131-2，UL 508电子工业控制设备的标准</w:t>
      </w:r>
    </w:p>
    <w:p w14:paraId="359C633F"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模拟量输入模块：</w:t>
      </w:r>
    </w:p>
    <w:p w14:paraId="4B983D4E"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点数：8通道输入或4通道输入</w:t>
      </w:r>
    </w:p>
    <w:p w14:paraId="2A74B5E0"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精度：12位，或11位+符号</w:t>
      </w:r>
    </w:p>
    <w:p w14:paraId="5A72125D"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输入参数：0...10Vdc、-10...+10Vdc、0...20mA、4...20mA</w:t>
      </w:r>
    </w:p>
    <w:p w14:paraId="65375845"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热电阻输入模块：</w:t>
      </w:r>
    </w:p>
    <w:p w14:paraId="17422AC8"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点数：4通道输入或2通道输入</w:t>
      </w:r>
    </w:p>
    <w:p w14:paraId="606FFAB8"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精度：16位，或15位+符号</w:t>
      </w:r>
    </w:p>
    <w:p w14:paraId="42F24A4C"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输入参数：0...10Vdc、-10...+10Vdc、0...20mA、4...20mA、PT100/1000</w:t>
      </w:r>
    </w:p>
    <w:p w14:paraId="64191D33"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模拟量输出模块：</w:t>
      </w:r>
    </w:p>
    <w:p w14:paraId="32821455"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点数：4通道输入或2通道输入</w:t>
      </w:r>
    </w:p>
    <w:p w14:paraId="4352BC72"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精度：12位，或11位+符号</w:t>
      </w:r>
    </w:p>
    <w:p w14:paraId="58144AC3"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输入参数：0...10Vdc、-10...+10Vdc、0...20mA、4...20mA</w:t>
      </w:r>
    </w:p>
    <w:p w14:paraId="1D850384"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控制器编程软件要求：</w:t>
      </w:r>
    </w:p>
    <w:p w14:paraId="12E4AF4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lang w:val="zh-CN"/>
        </w:rPr>
        <w:t>编程软件符合IEC61131-3标准，支持（IL，LD，FBD，ST，SFC等）至少三种以上语言编程环境。具备：可视化诊断、可调取诊断信息及具备在线调试功能。</w:t>
      </w:r>
    </w:p>
    <w:p w14:paraId="6A2505D7"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31" w:name="_Toc978"/>
      <w:bookmarkStart w:id="132" w:name="_Toc30206"/>
      <w:r>
        <w:rPr>
          <w:rFonts w:ascii="仿宋_GB2312" w:eastAsia="仿宋_GB2312" w:hAnsi="宋体" w:cs="宋体" w:hint="eastAsia"/>
          <w:b/>
          <w:bCs/>
          <w:szCs w:val="21"/>
        </w:rPr>
        <w:t>触摸屏</w:t>
      </w:r>
      <w:bookmarkEnd w:id="131"/>
      <w:bookmarkEnd w:id="132"/>
    </w:p>
    <w:p w14:paraId="295DFB26"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触摸屏要求采用10寸彩屏，人机界面要求为系统图和列表式显示，参数设定按类别单独设立人机界面，密码进入，触摸屏防护等级不低于IP65。</w:t>
      </w:r>
    </w:p>
    <w:p w14:paraId="1578A5D1"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尺寸：10寸</w:t>
      </w:r>
    </w:p>
    <w:p w14:paraId="507E0191"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显示颜色：65535色</w:t>
      </w:r>
    </w:p>
    <w:p w14:paraId="0D0EEBD3"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lastRenderedPageBreak/>
        <w:t>分辨率：1024*600</w:t>
      </w:r>
    </w:p>
    <w:p w14:paraId="1079B075"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内存：64M</w:t>
      </w:r>
    </w:p>
    <w:p w14:paraId="277331D3"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存储设备：128Flash</w:t>
      </w:r>
    </w:p>
    <w:p w14:paraId="094B43C6"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工作电压：DC+24V（-10%~+15%）</w:t>
      </w:r>
    </w:p>
    <w:p w14:paraId="2773A76C"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绝缘耐力：DC24端子与FG端子间AC500V,1分钟</w:t>
      </w:r>
    </w:p>
    <w:p w14:paraId="1AEA9F52"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消耗功率：12W</w:t>
      </w:r>
    </w:p>
    <w:p w14:paraId="35EED266"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操作温度：0℃~50℃</w:t>
      </w:r>
    </w:p>
    <w:p w14:paraId="260A6314"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储存温度：-20℃~+60℃</w:t>
      </w:r>
    </w:p>
    <w:p w14:paraId="7787CFCD"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工作环境：10%~90%RH(0~40℃)，10%~55%RH(41℃~50℃)</w:t>
      </w:r>
    </w:p>
    <w:p w14:paraId="303BEE00"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33" w:name="_Toc11667"/>
      <w:bookmarkStart w:id="134" w:name="_Toc29502"/>
      <w:r>
        <w:rPr>
          <w:rFonts w:ascii="仿宋_GB2312" w:eastAsia="仿宋_GB2312" w:hAnsi="宋体" w:cs="宋体" w:hint="eastAsia"/>
          <w:b/>
          <w:bCs/>
          <w:szCs w:val="21"/>
        </w:rPr>
        <w:t>水箱</w:t>
      </w:r>
      <w:bookmarkEnd w:id="133"/>
      <w:bookmarkEnd w:id="134"/>
    </w:p>
    <w:p w14:paraId="062639AA"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 xml:space="preserve">水箱制造执行 </w:t>
      </w:r>
      <w:r>
        <w:rPr>
          <w:rFonts w:ascii="仿宋_GB2312" w:eastAsia="仿宋_GB2312" w:hAnsi="宋体" w:cs="宋体" w:hint="eastAsia"/>
          <w:szCs w:val="21"/>
        </w:rPr>
        <w:t>12S101 矩形给水箱</w:t>
      </w:r>
      <w:r>
        <w:rPr>
          <w:rFonts w:ascii="仿宋_GB2312" w:eastAsia="仿宋_GB2312" w:hAnsi="宋体" w:cs="宋体" w:hint="eastAsia"/>
          <w:szCs w:val="21"/>
          <w:lang w:val="zh-CN"/>
        </w:rPr>
        <w:t>。</w:t>
      </w:r>
    </w:p>
    <w:p w14:paraId="037EE310"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lang w:val="zh-CN"/>
        </w:rPr>
        <w:t>水箱材质：304 不锈钢板材质。</w:t>
      </w:r>
    </w:p>
    <w:p w14:paraId="35D9880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lang w:val="zh-CN"/>
        </w:rPr>
        <w:t>按照要求应设</w:t>
      </w:r>
      <w:r>
        <w:rPr>
          <w:rFonts w:ascii="仿宋_GB2312" w:eastAsia="仿宋_GB2312" w:hAnsi="宋体" w:cs="宋体" w:hint="eastAsia"/>
          <w:szCs w:val="21"/>
        </w:rPr>
        <w:t>液位计</w:t>
      </w:r>
      <w:r>
        <w:rPr>
          <w:rFonts w:ascii="仿宋_GB2312" w:eastAsia="仿宋_GB2312" w:hAnsi="宋体" w:cs="宋体" w:hint="eastAsia"/>
          <w:szCs w:val="21"/>
          <w:lang w:val="zh-CN"/>
        </w:rPr>
        <w:t>、</w:t>
      </w:r>
      <w:r>
        <w:rPr>
          <w:rFonts w:ascii="仿宋_GB2312" w:eastAsia="仿宋_GB2312" w:hAnsi="宋体" w:cs="宋体" w:hint="eastAsia"/>
          <w:szCs w:val="21"/>
        </w:rPr>
        <w:t>液位传感器、</w:t>
      </w:r>
      <w:r>
        <w:rPr>
          <w:rFonts w:ascii="仿宋_GB2312" w:eastAsia="仿宋_GB2312" w:hAnsi="宋体" w:cs="宋体" w:hint="eastAsia"/>
          <w:szCs w:val="21"/>
          <w:lang w:val="zh-CN"/>
        </w:rPr>
        <w:t>内外人梯、进水管、出水管、泄水管、人孔、溢水管，并在内部设置控制水位的不锈钢浮球阀。</w:t>
      </w:r>
    </w:p>
    <w:p w14:paraId="754506C7"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35" w:name="_Toc20193"/>
      <w:bookmarkStart w:id="136" w:name="_Toc9567"/>
      <w:r>
        <w:rPr>
          <w:rFonts w:ascii="仿宋_GB2312" w:eastAsia="仿宋_GB2312" w:hAnsi="宋体" w:cs="宋体" w:hint="eastAsia"/>
          <w:b/>
          <w:bCs/>
          <w:szCs w:val="21"/>
        </w:rPr>
        <w:t>箱式整体机组外铁皮房</w:t>
      </w:r>
      <w:bookmarkEnd w:id="135"/>
      <w:bookmarkEnd w:id="136"/>
    </w:p>
    <w:p w14:paraId="7421F900" w14:textId="77777777" w:rsidR="00693B22" w:rsidRDefault="00693B22" w:rsidP="00693B22">
      <w:pPr>
        <w:spacing w:line="360" w:lineRule="auto"/>
        <w:ind w:firstLineChars="196" w:firstLine="412"/>
        <w:rPr>
          <w:rFonts w:ascii="仿宋_GB2312" w:eastAsia="仿宋_GB2312" w:hAnsi="宋体" w:cs="宋体"/>
          <w:szCs w:val="21"/>
        </w:rPr>
      </w:pPr>
      <w:bookmarkStart w:id="137" w:name="_Toc19408"/>
      <w:r>
        <w:rPr>
          <w:rFonts w:ascii="仿宋_GB2312" w:eastAsia="仿宋_GB2312" w:hAnsi="宋体" w:cs="宋体" w:hint="eastAsia"/>
          <w:szCs w:val="21"/>
        </w:rPr>
        <w:t>1.集装箱寿命要求不低于10年。</w:t>
      </w:r>
      <w:bookmarkEnd w:id="137"/>
    </w:p>
    <w:p w14:paraId="565A66D1"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rPr>
        <w:t>2.集装箱采用密度大于60kg/m3，厚度为75mm，燃烧性能为A级的岩棉保温板材；外面是0.6mm凸凹双面彩色压型钢板，内面是0.6mm平板，凸凹双面彩色压型钢板采用YX38-175系列。</w:t>
      </w:r>
    </w:p>
    <w:p w14:paraId="65273677" w14:textId="77777777" w:rsidR="00693B22" w:rsidRDefault="00693B22" w:rsidP="00693B22">
      <w:pPr>
        <w:spacing w:line="360" w:lineRule="auto"/>
        <w:ind w:firstLineChars="196" w:firstLine="412"/>
        <w:rPr>
          <w:rFonts w:ascii="仿宋_GB2312" w:eastAsia="仿宋_GB2312" w:hAnsi="宋体" w:cs="宋体"/>
          <w:szCs w:val="21"/>
        </w:rPr>
      </w:pPr>
      <w:bookmarkStart w:id="138" w:name="_Toc14619"/>
      <w:r>
        <w:rPr>
          <w:rFonts w:ascii="仿宋_GB2312" w:eastAsia="仿宋_GB2312" w:hAnsi="宋体" w:cs="宋体" w:hint="eastAsia"/>
          <w:szCs w:val="21"/>
        </w:rPr>
        <w:t>3.集装箱安装在住宅小区里，需要具有保温降噪作用。</w:t>
      </w:r>
      <w:bookmarkEnd w:id="138"/>
    </w:p>
    <w:p w14:paraId="2C616B91" w14:textId="77777777" w:rsidR="00693B22" w:rsidRDefault="00693B22" w:rsidP="00693B22">
      <w:pPr>
        <w:spacing w:line="360" w:lineRule="auto"/>
        <w:ind w:firstLineChars="196" w:firstLine="412"/>
        <w:rPr>
          <w:rFonts w:ascii="仿宋_GB2312" w:eastAsia="仿宋_GB2312" w:hAnsi="宋体" w:cs="宋体"/>
          <w:szCs w:val="21"/>
          <w:lang w:val="zh-CN"/>
        </w:rPr>
      </w:pPr>
      <w:r>
        <w:rPr>
          <w:rFonts w:ascii="仿宋_GB2312" w:eastAsia="仿宋_GB2312" w:hAnsi="宋体" w:cs="宋体" w:hint="eastAsia"/>
          <w:szCs w:val="21"/>
        </w:rPr>
        <w:t>4.集装箱为无底结构集装箱，即只有5面；集装箱主要包含2个对开门和1个密封窗户；集装箱由供应商现场制作安装固定在基础台面上，并配合项目现场施工完成开孔及密封作业。</w:t>
      </w:r>
    </w:p>
    <w:p w14:paraId="30686894" w14:textId="77777777" w:rsidR="00693B22" w:rsidRDefault="00693B22" w:rsidP="00693B22">
      <w:pPr>
        <w:spacing w:line="360" w:lineRule="auto"/>
        <w:ind w:firstLineChars="196" w:firstLine="412"/>
        <w:rPr>
          <w:rFonts w:ascii="仿宋_GB2312" w:eastAsia="仿宋_GB2312"/>
          <w:szCs w:val="21"/>
        </w:rPr>
      </w:pPr>
      <w:bookmarkStart w:id="139" w:name="_Toc12491"/>
      <w:r>
        <w:rPr>
          <w:rFonts w:ascii="仿宋_GB2312" w:eastAsia="仿宋_GB2312" w:hAnsi="宋体" w:cs="宋体" w:hint="eastAsia"/>
          <w:szCs w:val="21"/>
        </w:rPr>
        <w:t>5.集装箱需要吊装部件，方便现场安装固定。</w:t>
      </w:r>
      <w:bookmarkEnd w:id="139"/>
    </w:p>
    <w:p w14:paraId="3080B382" w14:textId="77777777" w:rsidR="00693B22" w:rsidRDefault="00693B22" w:rsidP="00693B22">
      <w:pPr>
        <w:pStyle w:val="TOC5"/>
        <w:spacing w:line="360" w:lineRule="auto"/>
        <w:ind w:left="0" w:firstLineChars="200" w:firstLine="420"/>
        <w:rPr>
          <w:rFonts w:ascii="仿宋_GB2312" w:eastAsia="仿宋_GB2312" w:hAnsi="宋体" w:cs="宋体"/>
          <w:sz w:val="21"/>
          <w:szCs w:val="21"/>
        </w:rPr>
      </w:pPr>
      <w:r>
        <w:rPr>
          <w:rFonts w:ascii="仿宋_GB2312" w:eastAsia="仿宋_GB2312" w:hAnsi="宋体" w:cs="宋体" w:hint="eastAsia"/>
          <w:sz w:val="21"/>
          <w:szCs w:val="21"/>
        </w:rPr>
        <w:t>6.集装箱安装在室外，保证密封和强度，型材和板材需要做好防锈处理。</w:t>
      </w:r>
    </w:p>
    <w:p w14:paraId="54734F7A" w14:textId="77777777" w:rsidR="00693B22" w:rsidRDefault="00693B22" w:rsidP="00693B22">
      <w:pPr>
        <w:pStyle w:val="a8"/>
        <w:spacing w:line="360" w:lineRule="auto"/>
        <w:ind w:firstLineChars="200" w:firstLine="422"/>
        <w:rPr>
          <w:rFonts w:ascii="仿宋_GB2312" w:eastAsia="仿宋_GB2312" w:hAnsi="宋体" w:cs="宋体"/>
          <w:b/>
          <w:bCs/>
          <w:sz w:val="21"/>
          <w:szCs w:val="21"/>
        </w:rPr>
      </w:pPr>
      <w:r>
        <w:rPr>
          <w:rFonts w:ascii="仿宋_GB2312" w:eastAsia="仿宋_GB2312" w:hAnsi="宋体" w:cs="宋体" w:hint="eastAsia"/>
          <w:b/>
          <w:bCs/>
          <w:sz w:val="21"/>
          <w:szCs w:val="21"/>
        </w:rPr>
        <w:t>电气柜内侧控制图塑封粘贴在门上。</w:t>
      </w:r>
    </w:p>
    <w:p w14:paraId="66BCDF93"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40" w:name="_Toc10935"/>
      <w:bookmarkStart w:id="141" w:name="_Toc11476"/>
      <w:r>
        <w:rPr>
          <w:rFonts w:ascii="仿宋_GB2312" w:eastAsia="仿宋_GB2312" w:hAnsi="宋体" w:cs="宋体" w:hint="eastAsia"/>
          <w:b/>
          <w:bCs/>
          <w:szCs w:val="21"/>
        </w:rPr>
        <w:t>电源/配电柜</w:t>
      </w:r>
      <w:bookmarkEnd w:id="140"/>
      <w:bookmarkEnd w:id="141"/>
    </w:p>
    <w:p w14:paraId="76D9E59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1.产品（包括所选用的主要器件）必须符合中国电工产品认证委员会的安全认证要求，其电气设备上应带有安全认证保证；必须符合国家现行技术标准的规定。</w:t>
      </w:r>
    </w:p>
    <w:p w14:paraId="2049ADDF" w14:textId="77777777" w:rsidR="00693B22" w:rsidRDefault="00693B22" w:rsidP="00693B22">
      <w:pPr>
        <w:spacing w:line="360" w:lineRule="auto"/>
        <w:ind w:firstLineChars="196" w:firstLine="412"/>
        <w:rPr>
          <w:rFonts w:ascii="仿宋_GB2312" w:eastAsia="仿宋_GB2312" w:hAnsi="宋体" w:cs="宋体"/>
          <w:szCs w:val="21"/>
        </w:rPr>
      </w:pPr>
      <w:bookmarkStart w:id="142" w:name="_Toc31978"/>
      <w:r>
        <w:rPr>
          <w:rFonts w:ascii="仿宋_GB2312" w:eastAsia="仿宋_GB2312" w:hAnsi="宋体" w:cs="宋体" w:hint="eastAsia"/>
          <w:szCs w:val="21"/>
        </w:rPr>
        <w:t>2.箱（柜）体的钢板厚度不应小于1.50mm冷轧板.</w:t>
      </w:r>
      <w:bookmarkEnd w:id="142"/>
    </w:p>
    <w:p w14:paraId="459FF99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3.电源柜柜体需配备智能电表，支持RS485,MODBUS等协议。</w:t>
      </w:r>
    </w:p>
    <w:p w14:paraId="2536C47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4.柜内应设置总断路器、分机组断路器、照明电源断路器、检修漏电保护器、预留100A备用开关等，并标记开关容量及编号等信息。</w:t>
      </w:r>
    </w:p>
    <w:p w14:paraId="411BBBF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5.柜内要求有220V照明,轴流风扇，灯具为管式节能灯具，并配有自动加热除湿装置。</w:t>
      </w:r>
    </w:p>
    <w:p w14:paraId="60067EB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6.电源柜均配安装底座，底座侧面和后面留有通线孔槽，并和相邻的盘柜底座能用螺丝相互固定，前端为封闭,底座高10cm。</w:t>
      </w:r>
    </w:p>
    <w:p w14:paraId="74383514" w14:textId="77777777" w:rsidR="00693B22" w:rsidRDefault="00693B22" w:rsidP="00693B22">
      <w:pPr>
        <w:spacing w:line="360" w:lineRule="auto"/>
        <w:ind w:firstLineChars="196" w:firstLine="412"/>
        <w:rPr>
          <w:rFonts w:ascii="仿宋_GB2312" w:eastAsia="仿宋_GB2312" w:hAnsi="宋体" w:cs="宋体"/>
          <w:szCs w:val="21"/>
        </w:rPr>
      </w:pPr>
      <w:bookmarkStart w:id="143" w:name="_Toc25109"/>
      <w:r>
        <w:rPr>
          <w:rFonts w:ascii="仿宋_GB2312" w:eastAsia="仿宋_GB2312" w:hAnsi="宋体" w:cs="宋体" w:hint="eastAsia"/>
          <w:szCs w:val="21"/>
        </w:rPr>
        <w:t>7.防水等级不低于IP54。</w:t>
      </w:r>
      <w:bookmarkEnd w:id="143"/>
    </w:p>
    <w:p w14:paraId="2B59311C" w14:textId="77777777" w:rsidR="00693B22" w:rsidRDefault="00693B22" w:rsidP="00693B22">
      <w:pPr>
        <w:pStyle w:val="a8"/>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8.柜体上要自带合格证，标明站房名称、功率数、盘柜型号，柜门右下脚安装标示牌。</w:t>
      </w:r>
    </w:p>
    <w:p w14:paraId="17BDC7EE"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44" w:name="_Toc16199"/>
      <w:bookmarkStart w:id="145" w:name="_Toc17829"/>
      <w:r>
        <w:rPr>
          <w:rFonts w:ascii="仿宋_GB2312" w:eastAsia="仿宋_GB2312" w:hAnsi="宋体" w:cs="宋体" w:hint="eastAsia"/>
          <w:b/>
          <w:bCs/>
          <w:szCs w:val="21"/>
        </w:rPr>
        <w:t>热工控制柜</w:t>
      </w:r>
      <w:bookmarkEnd w:id="144"/>
      <w:bookmarkEnd w:id="145"/>
    </w:p>
    <w:p w14:paraId="66ABB73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1.箱（柜）体的钢板厚度不应小于1.50mm冷轧板</w:t>
      </w:r>
    </w:p>
    <w:p w14:paraId="64A1D82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2.PLC所有点位都配备齐全。</w:t>
      </w:r>
    </w:p>
    <w:p w14:paraId="2FEE626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3.柜内需有可靠接地排。</w:t>
      </w:r>
    </w:p>
    <w:p w14:paraId="6742DF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4.柜内要求有220V照明,轴流风扇，灯具为管式节能灯具，并配有自动加热除湿装置。</w:t>
      </w:r>
    </w:p>
    <w:p w14:paraId="0B727A1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5.控制柜均配安装底座，底座侧面和后面留有通线孔槽，并和相邻的盘柜底座能用螺丝相互固定，前端为封闭,底座高10cm。</w:t>
      </w:r>
    </w:p>
    <w:p w14:paraId="41C38653" w14:textId="77777777" w:rsidR="00693B22" w:rsidRDefault="00693B22" w:rsidP="00693B22">
      <w:pPr>
        <w:spacing w:line="360" w:lineRule="auto"/>
        <w:ind w:firstLineChars="196" w:firstLine="412"/>
        <w:rPr>
          <w:rFonts w:ascii="仿宋_GB2312" w:eastAsia="仿宋_GB2312" w:hAnsi="宋体" w:cs="宋体"/>
          <w:szCs w:val="21"/>
        </w:rPr>
      </w:pPr>
      <w:bookmarkStart w:id="146" w:name="_Toc3133"/>
      <w:r>
        <w:rPr>
          <w:rFonts w:ascii="仿宋_GB2312" w:eastAsia="仿宋_GB2312" w:hAnsi="宋体" w:cs="宋体" w:hint="eastAsia"/>
          <w:szCs w:val="21"/>
        </w:rPr>
        <w:t>6.防水等级不低于IP54。</w:t>
      </w:r>
      <w:bookmarkEnd w:id="146"/>
    </w:p>
    <w:p w14:paraId="0504E530"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47" w:name="_Toc24698"/>
      <w:bookmarkStart w:id="148" w:name="_Toc4067"/>
      <w:r>
        <w:rPr>
          <w:rFonts w:ascii="仿宋_GB2312" w:eastAsia="仿宋_GB2312" w:hAnsi="宋体" w:cs="宋体" w:hint="eastAsia"/>
          <w:b/>
          <w:bCs/>
          <w:szCs w:val="21"/>
        </w:rPr>
        <w:t>变频柜</w:t>
      </w:r>
      <w:bookmarkEnd w:id="147"/>
      <w:bookmarkEnd w:id="148"/>
    </w:p>
    <w:p w14:paraId="27D91D68" w14:textId="77777777" w:rsidR="00693B22" w:rsidRDefault="00693B22" w:rsidP="00693B22">
      <w:pPr>
        <w:spacing w:line="360" w:lineRule="auto"/>
        <w:ind w:firstLineChars="196" w:firstLine="413"/>
        <w:rPr>
          <w:rFonts w:ascii="仿宋_GB2312" w:eastAsia="仿宋_GB2312" w:hAnsi="宋体" w:cs="宋体"/>
          <w:b/>
          <w:bCs/>
          <w:szCs w:val="21"/>
        </w:rPr>
      </w:pPr>
      <w:r>
        <w:rPr>
          <w:rFonts w:ascii="仿宋_GB2312" w:eastAsia="仿宋_GB2312" w:hAnsi="宋体" w:cs="宋体" w:hint="eastAsia"/>
          <w:b/>
          <w:bCs/>
          <w:szCs w:val="21"/>
        </w:rPr>
        <w:t>变频柜功能配置：水泵具备就地及调度平台工频、变频启停功能，具有相互独立的控制线路及电气元器件，当水泵电机功率≥30kW时,设软启动加工频运行；设有就地、远程切换旋钮；就地操作应当简单方便，配套调速旋钮、启动停止按钮、运行状态指示灯等设备。</w:t>
      </w:r>
    </w:p>
    <w:p w14:paraId="4F49F6BF" w14:textId="77777777" w:rsidR="00693B22" w:rsidRDefault="00693B22" w:rsidP="00693B22">
      <w:pPr>
        <w:spacing w:line="360" w:lineRule="auto"/>
        <w:ind w:firstLineChars="196" w:firstLine="413"/>
        <w:rPr>
          <w:rFonts w:ascii="仿宋_GB2312" w:eastAsia="仿宋_GB2312" w:hAnsi="宋体" w:cs="宋体"/>
          <w:b/>
          <w:bCs/>
          <w:szCs w:val="21"/>
        </w:rPr>
      </w:pPr>
      <w:r>
        <w:rPr>
          <w:rFonts w:ascii="仿宋_GB2312" w:eastAsia="仿宋_GB2312" w:hAnsi="宋体" w:cs="宋体" w:hint="eastAsia"/>
          <w:b/>
          <w:bCs/>
          <w:szCs w:val="21"/>
        </w:rPr>
        <w:t>多个变频柜变频器配置原则，一个机组内的变频器优先设置在同一个变频柜内。</w:t>
      </w:r>
    </w:p>
    <w:p w14:paraId="638BE0AA" w14:textId="77777777" w:rsidR="00693B22" w:rsidRDefault="00693B22" w:rsidP="00693B22">
      <w:pPr>
        <w:spacing w:line="360" w:lineRule="auto"/>
        <w:ind w:firstLineChars="196" w:firstLine="413"/>
        <w:rPr>
          <w:rFonts w:ascii="仿宋_GB2312" w:eastAsia="仿宋_GB2312" w:hAnsi="宋体" w:cs="宋体"/>
          <w:b/>
          <w:bCs/>
          <w:szCs w:val="21"/>
        </w:rPr>
      </w:pPr>
      <w:r>
        <w:rPr>
          <w:rFonts w:ascii="仿宋_GB2312" w:eastAsia="仿宋_GB2312" w:hAnsi="宋体" w:cs="宋体" w:hint="eastAsia"/>
          <w:b/>
          <w:bCs/>
          <w:szCs w:val="21"/>
        </w:rPr>
        <w:t>变频柜尺寸可根据站房实际空间进行调整，不得小于给定尺寸，且同一面墙盘柜尺寸需一致。</w:t>
      </w:r>
    </w:p>
    <w:p w14:paraId="0836CD7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1.此次变频柜用于水泵电机的控制/运行，变频器采用一拖二运行。</w:t>
      </w:r>
    </w:p>
    <w:p w14:paraId="397479A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2.柜内要求有220V照明,轴流风扇，灯具为管式节能灯具，并配有自动加热除湿装置。</w:t>
      </w:r>
    </w:p>
    <w:p w14:paraId="446B3948" w14:textId="77777777" w:rsidR="00693B22" w:rsidRDefault="00693B22" w:rsidP="00693B22">
      <w:pPr>
        <w:spacing w:line="360" w:lineRule="auto"/>
        <w:ind w:firstLineChars="196" w:firstLine="412"/>
        <w:rPr>
          <w:rFonts w:ascii="仿宋_GB2312" w:eastAsia="仿宋_GB2312" w:hAnsi="宋体" w:cs="宋体"/>
          <w:szCs w:val="21"/>
        </w:rPr>
      </w:pPr>
      <w:bookmarkStart w:id="149" w:name="_Toc30369"/>
      <w:r>
        <w:rPr>
          <w:rFonts w:ascii="仿宋_GB2312" w:eastAsia="仿宋_GB2312" w:hAnsi="宋体" w:cs="宋体" w:hint="eastAsia"/>
          <w:szCs w:val="21"/>
        </w:rPr>
        <w:t>3.低压主要元器件的技术要求</w:t>
      </w:r>
      <w:bookmarkEnd w:id="149"/>
    </w:p>
    <w:p w14:paraId="60815B8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设备内部低压元器件应适合相应的国际电工委员会IEC标准，必须选用正品新品，主要要求如下（交流接触器、电压互感器、电流互感器、按钮、信号灯、及相关的传感等设备）。</w:t>
      </w:r>
    </w:p>
    <w:p w14:paraId="5DA1BBE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3.1交流接触器</w:t>
      </w:r>
    </w:p>
    <w:p w14:paraId="20B2C06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交流接触器能工作在额定电压不小于415V，频率50Hz的电路中，结构形式为封闭式。应具有以下特点:</w:t>
      </w:r>
    </w:p>
    <w:p w14:paraId="048AD77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3.1.1灭弧系统为封闭式灭弧室，开断时达到零飞弧。</w:t>
      </w:r>
    </w:p>
    <w:p w14:paraId="5D792A6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3.1.2接触器上具有辅助触头，根据需要设置常开常闭触点的个数。</w:t>
      </w:r>
    </w:p>
    <w:p w14:paraId="0C5D7FE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3.2电流互感器</w:t>
      </w:r>
    </w:p>
    <w:p w14:paraId="7A006E6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电流互感器为树脂浇注绝缘封闭型。0.2级用于计量和测量，0.3级用于保护，电流互感器所能承受额定运行短路电流的时间不小于3秒。</w:t>
      </w:r>
    </w:p>
    <w:p w14:paraId="7D9822B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3.3熔断器</w:t>
      </w:r>
    </w:p>
    <w:p w14:paraId="50786A1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3.3.1熔断器由基座和熔体管组成。熔体管上装有醒目的指示器,能在熔体熔断后立即显示动作，从而识别故障相。</w:t>
      </w:r>
    </w:p>
    <w:p w14:paraId="368A192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3.3.2所有熔断器都应拆装方便，并且有标志，卖方应提供附加熔体。</w:t>
      </w:r>
    </w:p>
    <w:p w14:paraId="6AF45E4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3.4母排</w:t>
      </w:r>
    </w:p>
    <w:p w14:paraId="3BD2044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母排材质应是纯紫铜，母排接头应镀锡处理，母排上应有相序识别的标志。</w:t>
      </w:r>
    </w:p>
    <w:p w14:paraId="02FB68C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3.5电流表和电压表</w:t>
      </w:r>
    </w:p>
    <w:p w14:paraId="01EF17E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柜体上电流表和电压表应为电磁式仪表，具体型号和量程根据电机的技术参数选取，嵌入式安装。</w:t>
      </w:r>
    </w:p>
    <w:p w14:paraId="4C748D3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3.6转换开关和控制开关</w:t>
      </w:r>
    </w:p>
    <w:p w14:paraId="2E5ABD2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用于各种电气仪表和程序选择的转换开关，应为防弧旋转定位式,触头盒应有防护罩。</w:t>
      </w:r>
    </w:p>
    <w:p w14:paraId="6A17B0F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3.7按钮及信号灯</w:t>
      </w:r>
    </w:p>
    <w:p w14:paraId="29EC391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按钮结构型式为揿压式，信号灯外壳所采用材料应保证在灯泡长期工作时不会软化损坏。</w:t>
      </w:r>
    </w:p>
    <w:p w14:paraId="6655EC0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3.8二次接线</w:t>
      </w:r>
    </w:p>
    <w:p w14:paraId="094CEB3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3.8.1所有设备内部的二次连接导线，采用600V铜芯,PVC绝缘线,线径不小于1.5mm2电线，</w:t>
      </w:r>
    </w:p>
    <w:p w14:paraId="66E85D9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3.8.2所有二次接线均应排列整齐，牢固连接，导线编号齐全。</w:t>
      </w:r>
    </w:p>
    <w:p w14:paraId="7B5A738A" w14:textId="77777777" w:rsidR="00693B22" w:rsidRDefault="00693B22" w:rsidP="00693B22">
      <w:pPr>
        <w:spacing w:line="360" w:lineRule="auto"/>
        <w:ind w:firstLineChars="196" w:firstLine="412"/>
        <w:rPr>
          <w:rFonts w:ascii="仿宋_GB2312" w:eastAsia="仿宋_GB2312" w:hAnsi="宋体" w:cs="宋体"/>
          <w:szCs w:val="21"/>
        </w:rPr>
      </w:pPr>
      <w:bookmarkStart w:id="150" w:name="_Toc18762"/>
      <w:r>
        <w:rPr>
          <w:rFonts w:ascii="仿宋_GB2312" w:eastAsia="仿宋_GB2312" w:hAnsi="宋体" w:cs="宋体" w:hint="eastAsia"/>
          <w:szCs w:val="21"/>
        </w:rPr>
        <w:t>4.变频器的技术要求特性应满足但不限于以下的要求：</w:t>
      </w:r>
      <w:bookmarkEnd w:id="150"/>
    </w:p>
    <w:p w14:paraId="580F7C9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4.1变频器的特性应满足但不限于以下的要求：</w:t>
      </w:r>
    </w:p>
    <w:p w14:paraId="652C095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4.1.1采用的变频器应满足相关的国际和国内标准，并满足下列技术要求。</w:t>
      </w:r>
    </w:p>
    <w:p w14:paraId="65704AC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4.1.2本工程提供三相四线380V、50Hz交流电源。</w:t>
      </w:r>
    </w:p>
    <w:p w14:paraId="1FF219F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4.1.3具有就地参数的整定、修改、监控和控制功能。</w:t>
      </w:r>
    </w:p>
    <w:p w14:paraId="25DA4EB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4.1.4变频器具有失量控制及设定状态和故障报警的实时预防性维护功能。</w:t>
      </w:r>
    </w:p>
    <w:p w14:paraId="430A178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4.1.5变频器具有但不限于以下保护功能的要求：</w:t>
      </w:r>
    </w:p>
    <w:p w14:paraId="75362CA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交流输入过电压。</w:t>
      </w:r>
    </w:p>
    <w:p w14:paraId="3A5ADD0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交流输入欠电压。</w:t>
      </w:r>
    </w:p>
    <w:p w14:paraId="4ADD31F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主电源故障保护。</w:t>
      </w:r>
    </w:p>
    <w:p w14:paraId="22D309A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输出接地、短路等保护。</w:t>
      </w:r>
    </w:p>
    <w:p w14:paraId="1526309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超温过热保护。</w:t>
      </w:r>
    </w:p>
    <w:p w14:paraId="75232AC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电机过热、过载、缺相保护功能。</w:t>
      </w:r>
    </w:p>
    <w:p w14:paraId="612C31C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变频器频率精度：</w:t>
      </w:r>
    </w:p>
    <w:p w14:paraId="777DE53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数字输入小于设定输出频率的±0.01%。</w:t>
      </w:r>
    </w:p>
    <w:p w14:paraId="33CF9E5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模拟输入小于设定输出频率的±0.4%。</w:t>
      </w:r>
    </w:p>
    <w:p w14:paraId="3EF93E6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4.2与电机相关要求</w:t>
      </w:r>
    </w:p>
    <w:p w14:paraId="7ADBB90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4.2.1变频器必须能输出的正弦波电机电流和全圆滤波，使电机在变频器控制下运行与在电网下运行一样，不能给电机运行带来任何负面影响。变频器的输出不得影响电机绝缘、电机效率、电机寿命。</w:t>
      </w:r>
    </w:p>
    <w:p w14:paraId="5A552F0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4.2.2变频器必须是根据负载专门设计，具有自动电机检测和优化电机运行的功能，使所控制的设备达到最高的效率。</w:t>
      </w:r>
    </w:p>
    <w:p w14:paraId="10FB283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4.2.3要满足谐波和抗干扰要求，必要时要配备输入和输出电抗器。</w:t>
      </w:r>
    </w:p>
    <w:p w14:paraId="0E43AB8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4.3保护功能</w:t>
      </w:r>
    </w:p>
    <w:p w14:paraId="55189EE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变频器必须具有变频器过载、电压过高/低、变频器冷却风扇故障、变频器温升过高、设定信号过高/低、反馈信号过高/低、变频器故障、通信超时故障保护及4.1节，第5条所要求的功能。</w:t>
      </w:r>
      <w:r>
        <w:rPr>
          <w:rFonts w:ascii="仿宋_GB2312" w:eastAsia="仿宋_GB2312" w:hAnsi="宋体" w:cs="宋体" w:hint="eastAsia"/>
          <w:b/>
          <w:bCs/>
          <w:szCs w:val="21"/>
        </w:rPr>
        <w:t>能够设置异常不停机运行模式，电压短时间波动具备自动恢复功能，防止变频器跳闸。</w:t>
      </w:r>
    </w:p>
    <w:p w14:paraId="2C93FE1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4.4变频器技术参数</w:t>
      </w:r>
    </w:p>
    <w:p w14:paraId="4487CF3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电源额定电压　　380V-660V</w:t>
      </w:r>
    </w:p>
    <w:p w14:paraId="2924309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电压允许偏差　　3AC 380V（-10%）--（+10%）</w:t>
      </w:r>
    </w:p>
    <w:p w14:paraId="6C67F32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过载能力       300s的过载周期内允许有60s的1.36倍额定电流的过载能力。</w:t>
      </w:r>
    </w:p>
    <w:p w14:paraId="6AE72BA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额定频率　　　　50Hz</w:t>
      </w:r>
    </w:p>
    <w:p w14:paraId="4181960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频率精度　　　　±0.01</w:t>
      </w:r>
    </w:p>
    <w:p w14:paraId="236582F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调频范围　　　　0Hz～50Hz</w:t>
      </w:r>
    </w:p>
    <w:p w14:paraId="085DA08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调速范围　　　　 0～100%</w:t>
      </w:r>
    </w:p>
    <w:p w14:paraId="0AE37B3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频率分辨率　　　 0.01Hz</w:t>
      </w:r>
    </w:p>
    <w:p w14:paraId="53FA943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设定频率信号　　 DC4～20mA/0-10V</w:t>
      </w:r>
    </w:p>
    <w:p w14:paraId="4F15EF4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变频装置效率　　 ≥97%(正常工作点)</w:t>
      </w:r>
    </w:p>
    <w:p w14:paraId="17887D9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功率因数　　　　 ≥0.95(正常工作点)</w:t>
      </w:r>
    </w:p>
    <w:p w14:paraId="6A45B4D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环境温度　　　　 －5℃～+55℃(运行时)</w:t>
      </w:r>
    </w:p>
    <w:p w14:paraId="0F37401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强制通风冷却风量　≤0.46m3/s</w:t>
      </w:r>
    </w:p>
    <w:p w14:paraId="55A1D39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噪音级别　　　　  ≤80dB</w:t>
      </w:r>
    </w:p>
    <w:p w14:paraId="3C3E6A7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防护等级          不低于IP55</w:t>
      </w:r>
    </w:p>
    <w:p w14:paraId="4188578A" w14:textId="77777777" w:rsidR="00693B22" w:rsidRDefault="00693B22" w:rsidP="00693B22">
      <w:pPr>
        <w:spacing w:line="360" w:lineRule="auto"/>
        <w:ind w:firstLineChars="196" w:firstLine="412"/>
        <w:rPr>
          <w:rFonts w:ascii="仿宋_GB2312" w:eastAsia="仿宋_GB2312" w:hAnsi="宋体" w:cs="宋体"/>
          <w:szCs w:val="21"/>
        </w:rPr>
      </w:pPr>
      <w:bookmarkStart w:id="151" w:name="_Toc26829"/>
      <w:r>
        <w:rPr>
          <w:rFonts w:ascii="仿宋_GB2312" w:eastAsia="仿宋_GB2312" w:hAnsi="宋体" w:cs="宋体" w:hint="eastAsia"/>
          <w:szCs w:val="21"/>
        </w:rPr>
        <w:t>5.其他技术要求</w:t>
      </w:r>
      <w:bookmarkEnd w:id="151"/>
    </w:p>
    <w:p w14:paraId="269314F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5.1变频控制部分要求做出控制方案及二次接线图。</w:t>
      </w:r>
    </w:p>
    <w:p w14:paraId="7397F44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5.2整个柜体结构合理并具有足够的安全距离，柜体结构紧凑坚固，外观美观大方，测量仪表及监控单元安装必须便于运行管理和检修，布线合理。</w:t>
      </w:r>
    </w:p>
    <w:p w14:paraId="27847DD3"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52" w:name="_Toc28769"/>
      <w:bookmarkStart w:id="153" w:name="_Toc10323"/>
      <w:r>
        <w:rPr>
          <w:rFonts w:ascii="仿宋_GB2312" w:eastAsia="仿宋_GB2312" w:hAnsi="宋体" w:cs="宋体" w:hint="eastAsia"/>
          <w:b/>
          <w:bCs/>
          <w:szCs w:val="21"/>
        </w:rPr>
        <w:t>控制箱</w:t>
      </w:r>
      <w:bookmarkEnd w:id="152"/>
      <w:bookmarkEnd w:id="153"/>
    </w:p>
    <w:p w14:paraId="20DBDCB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1.可实现电动调节阀开度的采集及远程控制的指令中转。</w:t>
      </w:r>
    </w:p>
    <w:p w14:paraId="2DAE78B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2.支持超声波热量表、压力等数据的采集。</w:t>
      </w:r>
    </w:p>
    <w:p w14:paraId="195A25C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3.支持有线或无线通讯。</w:t>
      </w:r>
    </w:p>
    <w:p w14:paraId="3269061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4.采用AC220V供电。</w:t>
      </w:r>
    </w:p>
    <w:p w14:paraId="021B40F4" w14:textId="77777777" w:rsidR="00693B22" w:rsidRDefault="00693B22" w:rsidP="00693B22">
      <w:pPr>
        <w:keepNext/>
        <w:keepLines/>
        <w:numPr>
          <w:ilvl w:val="3"/>
          <w:numId w:val="3"/>
        </w:numPr>
        <w:spacing w:before="160" w:after="170"/>
        <w:outlineLvl w:val="3"/>
        <w:rPr>
          <w:rFonts w:ascii="仿宋_GB2312" w:eastAsia="仿宋_GB2312" w:hAnsi="宋体" w:cs="宋体"/>
          <w:szCs w:val="21"/>
        </w:rPr>
      </w:pPr>
      <w:bookmarkStart w:id="154" w:name="_Toc22882"/>
      <w:bookmarkStart w:id="155" w:name="_Toc13868"/>
      <w:bookmarkStart w:id="156" w:name="_Toc14649"/>
      <w:r>
        <w:rPr>
          <w:rFonts w:ascii="仿宋_GB2312" w:eastAsia="仿宋_GB2312" w:hAnsi="宋体" w:cs="宋体" w:hint="eastAsia"/>
          <w:szCs w:val="21"/>
        </w:rPr>
        <w:t>热工控制要求</w:t>
      </w:r>
      <w:bookmarkEnd w:id="154"/>
      <w:bookmarkEnd w:id="155"/>
      <w:bookmarkEnd w:id="156"/>
    </w:p>
    <w:p w14:paraId="6A9784A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实现热力站系统的自控技术，要求各标准化机组设置一套控制系统，对各自的热力站设备运行状况进行监控。热力站内应配置操作触摸屏，进行本地数据浏览、参数设置等操作。通过光缆的方式与调度中心进行通讯，实现上下位互动，保证调度中心实时监控到各个热力站的运行数据，并能进行自动调节和实时调控。</w:t>
      </w:r>
    </w:p>
    <w:p w14:paraId="51C863AB" w14:textId="77777777" w:rsidR="00693B22" w:rsidRDefault="00693B22" w:rsidP="00693B22">
      <w:pPr>
        <w:spacing w:line="360" w:lineRule="auto"/>
        <w:ind w:firstLineChars="196" w:firstLine="412"/>
        <w:rPr>
          <w:rFonts w:ascii="仿宋_GB2312" w:eastAsia="仿宋_GB2312" w:hAnsi="宋体" w:cs="宋体"/>
          <w:szCs w:val="21"/>
        </w:rPr>
      </w:pPr>
      <w:bookmarkStart w:id="157" w:name="_Toc6858"/>
      <w:r>
        <w:rPr>
          <w:rFonts w:ascii="仿宋_GB2312" w:eastAsia="仿宋_GB2312" w:hAnsi="宋体" w:cs="宋体" w:hint="eastAsia"/>
          <w:szCs w:val="21"/>
        </w:rPr>
        <w:t>1.控制器技术要求</w:t>
      </w:r>
      <w:bookmarkEnd w:id="157"/>
    </w:p>
    <w:p w14:paraId="0FA46AA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PLC控制器通过网络与热网服务器连接，并与热力站内设备组成热网监控系统的远程控制站。远程控制站实现对热力站内设备的数据采集和控制，将实时数据、状态、报警信息等传送到调度中心，接受调度中心下达的指令。</w:t>
      </w:r>
    </w:p>
    <w:p w14:paraId="319CE9E7" w14:textId="77777777" w:rsidR="00693B22" w:rsidRDefault="00693B22" w:rsidP="00693B22">
      <w:pPr>
        <w:spacing w:line="360" w:lineRule="auto"/>
        <w:ind w:firstLineChars="196" w:firstLine="412"/>
        <w:rPr>
          <w:rFonts w:ascii="仿宋_GB2312" w:eastAsia="仿宋_GB2312" w:hAnsi="宋体" w:cs="宋体"/>
          <w:szCs w:val="21"/>
        </w:rPr>
      </w:pPr>
      <w:bookmarkStart w:id="158" w:name="_Toc7819"/>
      <w:r>
        <w:rPr>
          <w:rFonts w:ascii="仿宋_GB2312" w:eastAsia="仿宋_GB2312" w:hAnsi="宋体" w:cs="宋体" w:hint="eastAsia"/>
          <w:szCs w:val="21"/>
        </w:rPr>
        <w:t>2.热力站控制系统功能</w:t>
      </w:r>
      <w:bookmarkEnd w:id="158"/>
    </w:p>
    <w:p w14:paraId="6BC61D3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（1）参数采集和上传：控制器能实现对二级站参数（如温度、压力、流量等）、状态量（如泵的状态、水位高、低状态报警等数据）的正确采集，并将数据传送到热网服务器。</w:t>
      </w:r>
    </w:p>
    <w:p w14:paraId="2A5B4F60"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（2）触摸屏功能：对变频器输出频率、电动调节阀开度、电磁阀的开关、压力温度、状态量（如泵的状态、水位高、低状态报警等数据）等参数的设定及进行监控调节。</w:t>
      </w:r>
    </w:p>
    <w:p w14:paraId="0C00D68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（3）控制系统功能：接受调度中心的指令，实现对变频器、电动调节阀、电磁阀等进行手动调节；调度中心或者触摸屏能够对压力、二级网压差、温度等进行自动调节。</w:t>
      </w:r>
    </w:p>
    <w:p w14:paraId="17333C9C"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59" w:name="_Toc4384"/>
      <w:bookmarkStart w:id="160" w:name="_Toc30489"/>
      <w:bookmarkStart w:id="161" w:name="_Toc15007"/>
      <w:r>
        <w:rPr>
          <w:rFonts w:ascii="仿宋_GB2312" w:eastAsia="仿宋_GB2312" w:hAnsi="宋体" w:cs="宋体" w:hint="eastAsia"/>
          <w:b/>
          <w:bCs/>
          <w:szCs w:val="21"/>
        </w:rPr>
        <w:t>监控系统要求</w:t>
      </w:r>
      <w:bookmarkEnd w:id="159"/>
      <w:bookmarkEnd w:id="160"/>
      <w:bookmarkEnd w:id="161"/>
    </w:p>
    <w:p w14:paraId="23A8E34C" w14:textId="77777777" w:rsidR="00693B22" w:rsidRDefault="00693B22" w:rsidP="00693B22">
      <w:pPr>
        <w:spacing w:line="360" w:lineRule="auto"/>
        <w:ind w:firstLineChars="196" w:firstLine="412"/>
        <w:rPr>
          <w:rFonts w:ascii="仿宋_GB2312" w:eastAsia="仿宋_GB2312" w:hAnsi="宋体" w:cs="宋体"/>
          <w:szCs w:val="21"/>
        </w:rPr>
      </w:pPr>
      <w:bookmarkStart w:id="162" w:name="_Toc27250"/>
      <w:r>
        <w:rPr>
          <w:rFonts w:ascii="仿宋_GB2312" w:eastAsia="仿宋_GB2312" w:hAnsi="宋体" w:cs="宋体" w:hint="eastAsia"/>
          <w:szCs w:val="21"/>
        </w:rPr>
        <w:t>1.对各站设备进行监控和管理，实现的功能如下：</w:t>
      </w:r>
      <w:bookmarkEnd w:id="162"/>
    </w:p>
    <w:p w14:paraId="21249E0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（1）触摸屏流程画面的显示。</w:t>
      </w:r>
    </w:p>
    <w:p w14:paraId="14CFF81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（2）实时数据的显示，通过触摸屏进行本地操作控制。</w:t>
      </w:r>
    </w:p>
    <w:p w14:paraId="096E74D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（3）与调度中心上位系统实现数据通讯，接收并执行上位系统的调控指令。</w:t>
      </w:r>
    </w:p>
    <w:p w14:paraId="6D85ED37" w14:textId="77777777" w:rsidR="00693B22" w:rsidRDefault="00693B22" w:rsidP="00693B22">
      <w:pPr>
        <w:spacing w:line="360" w:lineRule="auto"/>
        <w:ind w:firstLineChars="196" w:firstLine="412"/>
        <w:rPr>
          <w:rFonts w:ascii="仿宋_GB2312" w:eastAsia="仿宋_GB2312" w:hAnsi="宋体" w:cs="宋体"/>
          <w:szCs w:val="21"/>
        </w:rPr>
      </w:pPr>
      <w:bookmarkStart w:id="163" w:name="_Toc24593"/>
      <w:r>
        <w:rPr>
          <w:rFonts w:ascii="仿宋_GB2312" w:eastAsia="仿宋_GB2312" w:hAnsi="宋体" w:cs="宋体" w:hint="eastAsia"/>
          <w:szCs w:val="21"/>
        </w:rPr>
        <w:t>2.热力站监控点位要求</w:t>
      </w:r>
      <w:bookmarkEnd w:id="163"/>
    </w:p>
    <w:p w14:paraId="45EA5A4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（1）监控点位的名称规范准确，保证各站的监控点名称的规范、统一。</w:t>
      </w:r>
    </w:p>
    <w:p w14:paraId="4A95527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（2）监控点位的数据部分的数据类型、整数部分保留位数及小数部分保留位数规范、统一。</w:t>
      </w:r>
    </w:p>
    <w:p w14:paraId="5D88A94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温度单位℃，保留两位小数；</w:t>
      </w:r>
    </w:p>
    <w:p w14:paraId="5ED37FD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压力单位MPa，保留三位小数；</w:t>
      </w:r>
    </w:p>
    <w:p w14:paraId="72DBE33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液位单位mm，取整数；</w:t>
      </w:r>
    </w:p>
    <w:p w14:paraId="78A7E6A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水泵频率单位Hz，保留两位小数；</w:t>
      </w:r>
    </w:p>
    <w:p w14:paraId="5C49823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电调阀开度%，保留一位小数；</w:t>
      </w:r>
    </w:p>
    <w:p w14:paraId="0B16670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电流单位A,保留两位小数；</w:t>
      </w:r>
    </w:p>
    <w:p w14:paraId="757C587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流量单位m</w:t>
      </w:r>
      <w:r>
        <w:rPr>
          <w:rFonts w:ascii="Calibri" w:eastAsia="仿宋_GB2312" w:hAnsi="Calibri" w:cs="Calibri"/>
          <w:szCs w:val="21"/>
        </w:rPr>
        <w:t>³</w:t>
      </w:r>
      <w:r>
        <w:rPr>
          <w:rFonts w:ascii="仿宋_GB2312" w:eastAsia="仿宋_GB2312" w:hAnsi="宋体" w:cs="宋体" w:hint="eastAsia"/>
          <w:szCs w:val="21"/>
        </w:rPr>
        <w:t>/h，保留两位小数；</w:t>
      </w:r>
    </w:p>
    <w:p w14:paraId="3E5A483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热量单位GJ，保留两位小数；</w:t>
      </w:r>
    </w:p>
    <w:p w14:paraId="2891130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湿度单位%rh，取整数。</w:t>
      </w:r>
    </w:p>
    <w:p w14:paraId="60933A4C" w14:textId="77777777" w:rsidR="00693B22" w:rsidRDefault="00693B22" w:rsidP="00693B22">
      <w:pPr>
        <w:spacing w:line="360" w:lineRule="auto"/>
        <w:ind w:firstLineChars="196" w:firstLine="412"/>
        <w:rPr>
          <w:rFonts w:ascii="仿宋_GB2312" w:eastAsia="仿宋_GB2312" w:hAnsi="宋体" w:cs="宋体"/>
          <w:szCs w:val="21"/>
        </w:rPr>
      </w:pPr>
      <w:bookmarkStart w:id="164" w:name="_Toc31781"/>
      <w:r>
        <w:rPr>
          <w:rFonts w:ascii="仿宋_GB2312" w:eastAsia="仿宋_GB2312" w:hAnsi="宋体" w:cs="宋体" w:hint="eastAsia"/>
          <w:szCs w:val="21"/>
        </w:rPr>
        <w:t>3.点位名称如下：</w:t>
      </w:r>
      <w:bookmarkEnd w:id="164"/>
    </w:p>
    <w:p w14:paraId="0B30582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（1）一级网供水温度</w:t>
      </w:r>
    </w:p>
    <w:p w14:paraId="58B2317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（2）一级网回水温度</w:t>
      </w:r>
    </w:p>
    <w:p w14:paraId="471FD07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（3）二级网供水温度</w:t>
      </w:r>
    </w:p>
    <w:p w14:paraId="2A8DF85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（4）二级网回水温度</w:t>
      </w:r>
    </w:p>
    <w:p w14:paraId="237E0764"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（5）一级网供水压力</w:t>
      </w:r>
    </w:p>
    <w:p w14:paraId="34EE479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（6）一级网回水压力</w:t>
      </w:r>
    </w:p>
    <w:p w14:paraId="343E4C6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（7）一级网供水除污器后压力</w:t>
      </w:r>
    </w:p>
    <w:p w14:paraId="550589E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（8）二级网供水压力</w:t>
      </w:r>
    </w:p>
    <w:p w14:paraId="5088E44C"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（9）二级网回水压力</w:t>
      </w:r>
    </w:p>
    <w:p w14:paraId="2EAB0EF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（10）二级网回水除污器后压力</w:t>
      </w:r>
    </w:p>
    <w:p w14:paraId="736A5EB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（11）循环泵频率反馈</w:t>
      </w:r>
    </w:p>
    <w:p w14:paraId="52C080C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（12）循环泵电流</w:t>
      </w:r>
    </w:p>
    <w:p w14:paraId="3E19142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（13）循环泵频率给定</w:t>
      </w:r>
    </w:p>
    <w:p w14:paraId="63270F6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（14）电调阀反馈</w:t>
      </w:r>
    </w:p>
    <w:p w14:paraId="6C86F08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（15）电调阀手动控制指令</w:t>
      </w:r>
    </w:p>
    <w:p w14:paraId="0FC7676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（16）电调阀启动、停止指令</w:t>
      </w:r>
    </w:p>
    <w:p w14:paraId="6FD5CE6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（17）电调阀连锁、解锁指令</w:t>
      </w:r>
    </w:p>
    <w:p w14:paraId="785B266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（18）循环泵启动、停止指令</w:t>
      </w:r>
    </w:p>
    <w:p w14:paraId="5BDDC64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（19）循环泵连锁、解锁指令</w:t>
      </w:r>
    </w:p>
    <w:p w14:paraId="660CE29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（20）热量表相关参数（瞬时流量、累计流量、瞬时热量、累计热量、供水温度、回水温度、供回水温差）</w:t>
      </w:r>
    </w:p>
    <w:p w14:paraId="175EAA2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（21）二级网供水流量（如有）</w:t>
      </w:r>
    </w:p>
    <w:p w14:paraId="25B2837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（22）状态点（泵变频器故障状态、运行状态、泵和电调阀的启动停止状态）</w:t>
      </w:r>
    </w:p>
    <w:p w14:paraId="4C6967C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（23）通讯状态</w:t>
      </w:r>
    </w:p>
    <w:p w14:paraId="02BE51E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（24）电磁阀反馈</w:t>
      </w:r>
    </w:p>
    <w:p w14:paraId="5A59996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（25）二级网补水流量</w:t>
      </w:r>
    </w:p>
    <w:p w14:paraId="3A5F205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注：一网供、回水温度采用一网热量表测量的温度值。</w:t>
      </w:r>
    </w:p>
    <w:p w14:paraId="6E68C095"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具体数据点位的展示以现场实际安装的设备、测点为准。</w:t>
      </w:r>
    </w:p>
    <w:p w14:paraId="43B1148E" w14:textId="77777777" w:rsidR="00693B22" w:rsidRDefault="00693B22" w:rsidP="00693B22">
      <w:pPr>
        <w:spacing w:line="360" w:lineRule="auto"/>
        <w:ind w:firstLineChars="196" w:firstLine="412"/>
        <w:rPr>
          <w:rFonts w:ascii="仿宋_GB2312" w:eastAsia="仿宋_GB2312" w:hAnsi="宋体" w:cs="宋体"/>
          <w:szCs w:val="21"/>
        </w:rPr>
      </w:pPr>
      <w:bookmarkStart w:id="165" w:name="_Toc11589"/>
      <w:r>
        <w:rPr>
          <w:rFonts w:ascii="仿宋_GB2312" w:eastAsia="仿宋_GB2312" w:hAnsi="宋体" w:cs="宋体" w:hint="eastAsia"/>
          <w:szCs w:val="21"/>
        </w:rPr>
        <w:t>4.系统数据通讯要求</w:t>
      </w:r>
      <w:bookmarkEnd w:id="165"/>
    </w:p>
    <w:p w14:paraId="7B6E724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（1）系统应能对上位集成系统开放通讯协议，并提供通讯协议。</w:t>
      </w:r>
    </w:p>
    <w:p w14:paraId="5724420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（2）系统应能支持多种常用通讯协议和方式，如Modbus、OPC、脉冲等。</w:t>
      </w:r>
    </w:p>
    <w:p w14:paraId="2505CDC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（3）系统能按照相应的通讯协议与其上位系统进行数据交换并能按照要求实现上位系统对数据的召唤、控制。</w:t>
      </w:r>
    </w:p>
    <w:p w14:paraId="6AB5015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（4）系统能按照要求进行运行模式转换。</w:t>
      </w:r>
    </w:p>
    <w:p w14:paraId="3D017EE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（5）热量表、流量计的数据通过控制器采集传送至调度中心。</w:t>
      </w:r>
    </w:p>
    <w:p w14:paraId="7D6F7B3A" w14:textId="77777777" w:rsidR="00693B22" w:rsidRDefault="00693B22" w:rsidP="00693B22">
      <w:pPr>
        <w:spacing w:line="360" w:lineRule="auto"/>
        <w:ind w:firstLineChars="196" w:firstLine="412"/>
        <w:rPr>
          <w:rFonts w:ascii="仿宋_GB2312" w:eastAsia="仿宋_GB2312" w:hAnsi="宋体" w:cs="宋体"/>
          <w:szCs w:val="21"/>
        </w:rPr>
      </w:pPr>
      <w:bookmarkStart w:id="166" w:name="_Toc21825"/>
      <w:r>
        <w:rPr>
          <w:rFonts w:ascii="仿宋_GB2312" w:eastAsia="仿宋_GB2312" w:hAnsi="宋体" w:cs="宋体" w:hint="eastAsia"/>
          <w:szCs w:val="21"/>
        </w:rPr>
        <w:t>5.系统安全性、可用性要求：</w:t>
      </w:r>
      <w:bookmarkEnd w:id="166"/>
    </w:p>
    <w:p w14:paraId="38D7493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（1）系统的各种插件应能在线插拔、更换。</w:t>
      </w:r>
    </w:p>
    <w:p w14:paraId="361FD70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（2）系统应具有权限控制。</w:t>
      </w:r>
    </w:p>
    <w:p w14:paraId="7E884B61"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（3）系统应具备完善的硬件、软件故障诊断及报警功能，能够让维护人员及时发现问题及时进行维护修理。</w:t>
      </w:r>
    </w:p>
    <w:p w14:paraId="4DC0B86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（4）系统的稳定应达到</w:t>
      </w:r>
      <w:r>
        <w:rPr>
          <w:rFonts w:ascii="微软雅黑" w:eastAsia="微软雅黑" w:hAnsi="微软雅黑" w:cs="微软雅黑" w:hint="eastAsia"/>
          <w:szCs w:val="21"/>
        </w:rPr>
        <w:t>≧</w:t>
      </w:r>
      <w:r>
        <w:rPr>
          <w:rFonts w:ascii="仿宋_GB2312" w:eastAsia="仿宋_GB2312" w:hAnsi="宋体" w:cs="宋体" w:hint="eastAsia"/>
          <w:szCs w:val="21"/>
        </w:rPr>
        <w:t>99%，可用性高。</w:t>
      </w:r>
    </w:p>
    <w:p w14:paraId="756F4478"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67" w:name="_Toc5301"/>
      <w:bookmarkStart w:id="168" w:name="_Toc20253"/>
      <w:bookmarkStart w:id="169" w:name="_Toc2282"/>
      <w:r>
        <w:rPr>
          <w:rFonts w:ascii="仿宋_GB2312" w:eastAsia="仿宋_GB2312" w:hAnsi="宋体" w:cs="宋体" w:hint="eastAsia"/>
          <w:b/>
          <w:bCs/>
          <w:szCs w:val="21"/>
        </w:rPr>
        <w:t>系统设备技术要求</w:t>
      </w:r>
      <w:bookmarkEnd w:id="167"/>
      <w:bookmarkEnd w:id="168"/>
      <w:bookmarkEnd w:id="169"/>
    </w:p>
    <w:p w14:paraId="48A2B5DD" w14:textId="77777777" w:rsidR="00693B22" w:rsidRDefault="00693B22" w:rsidP="00693B22">
      <w:pPr>
        <w:spacing w:line="360" w:lineRule="auto"/>
        <w:ind w:firstLineChars="196" w:firstLine="412"/>
        <w:rPr>
          <w:rFonts w:ascii="仿宋_GB2312" w:eastAsia="仿宋_GB2312" w:hAnsi="宋体" w:cs="宋体"/>
          <w:szCs w:val="21"/>
        </w:rPr>
      </w:pPr>
      <w:bookmarkStart w:id="170" w:name="_Toc4615"/>
      <w:r>
        <w:rPr>
          <w:rFonts w:ascii="仿宋_GB2312" w:eastAsia="仿宋_GB2312" w:hAnsi="宋体" w:cs="宋体" w:hint="eastAsia"/>
          <w:szCs w:val="21"/>
        </w:rPr>
        <w:t>1.硬件要求：</w:t>
      </w:r>
      <w:bookmarkEnd w:id="170"/>
    </w:p>
    <w:p w14:paraId="2527CC4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（1）热力站各系统自控柜配触摸屏，进行本地操作。</w:t>
      </w:r>
    </w:p>
    <w:p w14:paraId="02D5B13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（2）热力站自控柜可通过光缆或4G等方式与调度中心进行数据连接。</w:t>
      </w:r>
    </w:p>
    <w:p w14:paraId="5AFB6B0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（3）系统及设备仪表要保证在保质期内的数据完整和准确。</w:t>
      </w:r>
    </w:p>
    <w:p w14:paraId="7A450D2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（4）电气柜、控制柜等应具有良好的接地设施。</w:t>
      </w:r>
    </w:p>
    <w:p w14:paraId="4615C74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（5）弱电系统应具有良好的防避雷设施。</w:t>
      </w:r>
    </w:p>
    <w:p w14:paraId="4C8B382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（6）电气柜、控制柜应有良好的防腐、加热除湿设施。</w:t>
      </w:r>
    </w:p>
    <w:p w14:paraId="13F50017" w14:textId="77777777" w:rsidR="00693B22" w:rsidRDefault="00693B22" w:rsidP="00693B22">
      <w:pPr>
        <w:spacing w:line="360" w:lineRule="auto"/>
        <w:ind w:firstLineChars="196" w:firstLine="412"/>
        <w:rPr>
          <w:rFonts w:ascii="仿宋_GB2312" w:eastAsia="仿宋_GB2312" w:hAnsi="宋体" w:cs="宋体"/>
          <w:szCs w:val="21"/>
        </w:rPr>
      </w:pPr>
      <w:bookmarkStart w:id="171" w:name="_Toc21908"/>
      <w:r>
        <w:rPr>
          <w:rFonts w:ascii="仿宋_GB2312" w:eastAsia="仿宋_GB2312" w:hAnsi="宋体" w:cs="宋体" w:hint="eastAsia"/>
          <w:szCs w:val="21"/>
        </w:rPr>
        <w:t>2.软件要求：</w:t>
      </w:r>
      <w:bookmarkEnd w:id="171"/>
    </w:p>
    <w:p w14:paraId="39112B6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（1）热力站触摸屏配套触摸屏系统，系统应具备稳定的安全性和高的使用性。</w:t>
      </w:r>
    </w:p>
    <w:p w14:paraId="62B9E47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（2）系统的操作性灵活简单。</w:t>
      </w:r>
    </w:p>
    <w:p w14:paraId="107F1E0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（3）系统应具备权限设置。</w:t>
      </w:r>
    </w:p>
    <w:p w14:paraId="77AF8FC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（4）触摸屏下发指令到控制器执行的灵敏度要高：模拟量、开关量要的反应时间在1～3秒。</w:t>
      </w:r>
    </w:p>
    <w:p w14:paraId="252B25E6"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（5）各点位及变量应根据工艺及电气设计要求设置报警值并具备报警显示。</w:t>
      </w:r>
    </w:p>
    <w:p w14:paraId="0359BE5A" w14:textId="77777777" w:rsidR="00693B22" w:rsidRDefault="00693B22" w:rsidP="00693B22">
      <w:pPr>
        <w:spacing w:line="360" w:lineRule="auto"/>
        <w:ind w:firstLineChars="196" w:firstLine="412"/>
        <w:rPr>
          <w:rFonts w:ascii="仿宋_GB2312" w:eastAsia="仿宋_GB2312" w:hAnsi="宋体" w:cs="宋体"/>
          <w:szCs w:val="21"/>
        </w:rPr>
      </w:pPr>
      <w:bookmarkStart w:id="172" w:name="_Toc19631"/>
      <w:r>
        <w:rPr>
          <w:rFonts w:ascii="仿宋_GB2312" w:eastAsia="仿宋_GB2312" w:hAnsi="宋体" w:cs="宋体" w:hint="eastAsia"/>
          <w:szCs w:val="21"/>
        </w:rPr>
        <w:t>3.电子装置机柜和接线要求</w:t>
      </w:r>
      <w:bookmarkEnd w:id="172"/>
    </w:p>
    <w:p w14:paraId="24E8355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（1）控制柜电机柜要按照行业规范要求进行采购安装。</w:t>
      </w:r>
    </w:p>
    <w:p w14:paraId="7B536913"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（2）机柜的电缆要满足电缆从柜底引入。放置的电缆要挂标识牌做好区分。</w:t>
      </w:r>
    </w:p>
    <w:p w14:paraId="49F304A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（3）机柜要有接地防护装置，短路保护，过载保护，报警。</w:t>
      </w:r>
    </w:p>
    <w:p w14:paraId="0B05386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（4）柜内的端子排布置应易于安装接线。</w:t>
      </w:r>
    </w:p>
    <w:p w14:paraId="6250BB4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（5）每个端子排和端子都有清晰的标志，并按照图纸和布线表进行接线。</w:t>
      </w:r>
    </w:p>
    <w:p w14:paraId="4E2E5F8D"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（6）电机柜、控制柜及设备间的电缆要符合IEEE防火标准。</w:t>
      </w:r>
    </w:p>
    <w:p w14:paraId="6414713F"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（7）热力站的电机柜、控制柜的大小和数量应按照需求合理配置。</w:t>
      </w:r>
    </w:p>
    <w:p w14:paraId="7F49739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（8）系统模块、组件之间的接线要符合要求，横平竖直布线不能松跨混乱。</w:t>
      </w:r>
    </w:p>
    <w:p w14:paraId="3FE49C22"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（9）机柜内预留足够空间，能方便接地线、汇线和布线。</w:t>
      </w:r>
    </w:p>
    <w:p w14:paraId="40469F64"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73" w:name="_Toc9940"/>
      <w:bookmarkStart w:id="174" w:name="_Toc563"/>
      <w:bookmarkStart w:id="175" w:name="_Toc18122"/>
      <w:r>
        <w:rPr>
          <w:rFonts w:ascii="仿宋_GB2312" w:eastAsia="仿宋_GB2312" w:hAnsi="宋体" w:cs="宋体" w:hint="eastAsia"/>
          <w:b/>
          <w:bCs/>
          <w:szCs w:val="21"/>
        </w:rPr>
        <w:t>控制逻辑</w:t>
      </w:r>
      <w:bookmarkEnd w:id="173"/>
      <w:bookmarkEnd w:id="174"/>
      <w:bookmarkEnd w:id="175"/>
    </w:p>
    <w:p w14:paraId="705D8D67"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针对不同类型工况详见甲方提供的设计图纸。</w:t>
      </w:r>
    </w:p>
    <w:p w14:paraId="50068C99" w14:textId="77777777" w:rsidR="00693B22" w:rsidRDefault="00693B22" w:rsidP="00693B22">
      <w:pPr>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t>关于站房自控改造升级改造新增控制系统、公建单位远控升级改造等控制逻辑由中标方负责提供，并报甲方审核后方可实施。</w:t>
      </w:r>
    </w:p>
    <w:p w14:paraId="264C9DE1"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76" w:name="_Toc2987"/>
      <w:bookmarkStart w:id="177" w:name="_Toc19279"/>
      <w:bookmarkStart w:id="178" w:name="_Toc3111"/>
      <w:r>
        <w:rPr>
          <w:rFonts w:ascii="仿宋_GB2312" w:eastAsia="仿宋_GB2312" w:hAnsi="宋体" w:cs="宋体" w:hint="eastAsia"/>
          <w:b/>
          <w:bCs/>
          <w:szCs w:val="21"/>
        </w:rPr>
        <w:t>联锁控制</w:t>
      </w:r>
      <w:bookmarkEnd w:id="176"/>
      <w:bookmarkEnd w:id="177"/>
      <w:bookmarkEnd w:id="178"/>
    </w:p>
    <w:p w14:paraId="6451817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针对不同类型工况详见甲方提供的设计图纸。</w:t>
      </w:r>
      <w:bookmarkStart w:id="179" w:name="_Toc27449"/>
    </w:p>
    <w:p w14:paraId="25E0FCC3"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80" w:name="_Toc30673"/>
      <w:bookmarkStart w:id="181" w:name="_Toc14369"/>
      <w:bookmarkStart w:id="182" w:name="_Toc30984"/>
      <w:bookmarkEnd w:id="179"/>
      <w:r>
        <w:rPr>
          <w:rFonts w:ascii="仿宋_GB2312" w:eastAsia="仿宋_GB2312" w:hAnsi="宋体" w:cs="宋体" w:hint="eastAsia"/>
          <w:b/>
          <w:bCs/>
          <w:szCs w:val="21"/>
        </w:rPr>
        <w:lastRenderedPageBreak/>
        <w:t>通用技术要求</w:t>
      </w:r>
      <w:bookmarkEnd w:id="180"/>
      <w:bookmarkEnd w:id="181"/>
      <w:bookmarkEnd w:id="182"/>
    </w:p>
    <w:p w14:paraId="434D9DB4" w14:textId="77777777" w:rsidR="00693B22" w:rsidRDefault="00693B22" w:rsidP="00693B22">
      <w:pPr>
        <w:keepNext/>
        <w:keepLines/>
        <w:numPr>
          <w:ilvl w:val="4"/>
          <w:numId w:val="3"/>
        </w:numPr>
        <w:spacing w:before="120" w:after="120"/>
        <w:outlineLvl w:val="4"/>
        <w:rPr>
          <w:rFonts w:ascii="仿宋_GB2312" w:eastAsia="仿宋_GB2312" w:hAnsi="宋体"/>
          <w:b/>
          <w:bCs/>
          <w:szCs w:val="21"/>
        </w:rPr>
      </w:pPr>
      <w:bookmarkStart w:id="183" w:name="_Toc19654"/>
      <w:r>
        <w:rPr>
          <w:rFonts w:ascii="仿宋_GB2312" w:eastAsia="仿宋_GB2312" w:hAnsi="宋体" w:hint="eastAsia"/>
          <w:b/>
          <w:bCs/>
          <w:szCs w:val="21"/>
        </w:rPr>
        <w:t>总则</w:t>
      </w:r>
      <w:bookmarkEnd w:id="183"/>
    </w:p>
    <w:p w14:paraId="13A7EC91" w14:textId="77777777" w:rsidR="00693B22" w:rsidRDefault="00693B22" w:rsidP="00693B22">
      <w:pPr>
        <w:pStyle w:val="aff0"/>
        <w:snapToGrid w:val="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严格遵守国家的法律法规，执行国家及行业最新版本或国际上先进的、最新版本的标准、规范。当各种标准之间出现偏差时，以要求高者为准。投标人在按本技术规格书进行设计、制造和供货、安装时应执行下列（不限于此）标准和规范的最新版本。</w:t>
      </w:r>
    </w:p>
    <w:tbl>
      <w:tblPr>
        <w:tblW w:w="87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190"/>
        <w:gridCol w:w="5555"/>
      </w:tblGrid>
      <w:tr w:rsidR="00693B22" w14:paraId="741FECF4" w14:textId="77777777" w:rsidTr="00693B22">
        <w:trPr>
          <w:tblHeader/>
          <w:jc w:val="center"/>
        </w:trPr>
        <w:tc>
          <w:tcPr>
            <w:tcW w:w="3192" w:type="dxa"/>
            <w:tcBorders>
              <w:top w:val="single" w:sz="8" w:space="0" w:color="auto"/>
              <w:left w:val="single" w:sz="8" w:space="0" w:color="auto"/>
              <w:bottom w:val="single" w:sz="4" w:space="0" w:color="auto"/>
              <w:right w:val="single" w:sz="4" w:space="0" w:color="auto"/>
            </w:tcBorders>
            <w:vAlign w:val="center"/>
            <w:hideMark/>
          </w:tcPr>
          <w:p w14:paraId="2C2B38EA" w14:textId="77777777" w:rsidR="00693B22" w:rsidRDefault="00693B22">
            <w:pPr>
              <w:snapToGrid w:val="0"/>
              <w:spacing w:line="360" w:lineRule="auto"/>
              <w:jc w:val="center"/>
              <w:rPr>
                <w:rFonts w:ascii="仿宋_GB2312" w:eastAsia="仿宋_GB2312" w:hAnsi="宋体" w:cs="宋体"/>
                <w:szCs w:val="21"/>
              </w:rPr>
            </w:pPr>
            <w:r>
              <w:rPr>
                <w:rFonts w:ascii="仿宋_GB2312" w:eastAsia="仿宋_GB2312" w:hAnsi="宋体" w:cs="宋体" w:hint="eastAsia"/>
                <w:bCs/>
                <w:szCs w:val="21"/>
              </w:rPr>
              <w:t>编号</w:t>
            </w:r>
          </w:p>
        </w:tc>
        <w:tc>
          <w:tcPr>
            <w:tcW w:w="5559" w:type="dxa"/>
            <w:tcBorders>
              <w:top w:val="single" w:sz="8" w:space="0" w:color="auto"/>
              <w:left w:val="single" w:sz="4" w:space="0" w:color="auto"/>
              <w:bottom w:val="single" w:sz="4" w:space="0" w:color="auto"/>
              <w:right w:val="single" w:sz="8" w:space="0" w:color="auto"/>
            </w:tcBorders>
            <w:vAlign w:val="center"/>
            <w:hideMark/>
          </w:tcPr>
          <w:p w14:paraId="1133325E" w14:textId="77777777" w:rsidR="00693B22" w:rsidRDefault="00693B22">
            <w:pPr>
              <w:snapToGrid w:val="0"/>
              <w:spacing w:line="360" w:lineRule="auto"/>
              <w:jc w:val="center"/>
              <w:rPr>
                <w:rFonts w:ascii="仿宋_GB2312" w:eastAsia="仿宋_GB2312" w:hAnsi="宋体" w:cs="宋体"/>
                <w:szCs w:val="21"/>
              </w:rPr>
            </w:pPr>
            <w:r>
              <w:rPr>
                <w:rFonts w:ascii="仿宋_GB2312" w:eastAsia="仿宋_GB2312" w:hAnsi="宋体" w:cs="宋体" w:hint="eastAsia"/>
                <w:bCs/>
                <w:szCs w:val="21"/>
              </w:rPr>
              <w:t>名称</w:t>
            </w:r>
          </w:p>
        </w:tc>
      </w:tr>
      <w:tr w:rsidR="00693B22" w14:paraId="387CFB8D"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07D23E50" w14:textId="77777777" w:rsidR="00693B22" w:rsidRDefault="00693B22">
            <w:pPr>
              <w:snapToGrid w:val="0"/>
              <w:spacing w:line="360" w:lineRule="auto"/>
              <w:jc w:val="center"/>
              <w:rPr>
                <w:rFonts w:ascii="仿宋_GB2312" w:eastAsia="仿宋_GB2312" w:hAnsi="宋体" w:cs="宋体"/>
                <w:szCs w:val="21"/>
              </w:rPr>
            </w:pPr>
            <w:r>
              <w:rPr>
                <w:rFonts w:ascii="仿宋_GB2312" w:eastAsia="仿宋_GB2312" w:hAnsi="宋体" w:cs="宋体" w:hint="eastAsia"/>
                <w:szCs w:val="21"/>
              </w:rPr>
              <w:t>JGJ 173-2009</w:t>
            </w:r>
          </w:p>
        </w:tc>
        <w:tc>
          <w:tcPr>
            <w:tcW w:w="5559" w:type="dxa"/>
            <w:tcBorders>
              <w:top w:val="single" w:sz="4" w:space="0" w:color="auto"/>
              <w:left w:val="single" w:sz="4" w:space="0" w:color="auto"/>
              <w:bottom w:val="single" w:sz="4" w:space="0" w:color="auto"/>
              <w:right w:val="single" w:sz="8" w:space="0" w:color="auto"/>
            </w:tcBorders>
            <w:vAlign w:val="center"/>
            <w:hideMark/>
          </w:tcPr>
          <w:p w14:paraId="27AD254E" w14:textId="77777777" w:rsidR="00693B22" w:rsidRDefault="00693B22">
            <w:pPr>
              <w:snapToGrid w:val="0"/>
              <w:spacing w:line="360" w:lineRule="auto"/>
              <w:jc w:val="center"/>
              <w:rPr>
                <w:rFonts w:ascii="仿宋_GB2312" w:eastAsia="仿宋_GB2312" w:hAnsi="宋体" w:cs="宋体"/>
                <w:szCs w:val="21"/>
              </w:rPr>
            </w:pPr>
            <w:r>
              <w:rPr>
                <w:rFonts w:ascii="仿宋_GB2312" w:eastAsia="仿宋_GB2312" w:hAnsi="宋体" w:cs="宋体" w:hint="eastAsia"/>
                <w:szCs w:val="21"/>
              </w:rPr>
              <w:t>供热计量技术规程</w:t>
            </w:r>
          </w:p>
        </w:tc>
      </w:tr>
      <w:tr w:rsidR="00693B22" w14:paraId="476DDC7E"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2DCB1E60"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CJJ/T 34</w:t>
            </w:r>
          </w:p>
        </w:tc>
        <w:tc>
          <w:tcPr>
            <w:tcW w:w="5559" w:type="dxa"/>
            <w:tcBorders>
              <w:top w:val="single" w:sz="4" w:space="0" w:color="auto"/>
              <w:left w:val="single" w:sz="4" w:space="0" w:color="auto"/>
              <w:bottom w:val="single" w:sz="4" w:space="0" w:color="auto"/>
              <w:right w:val="single" w:sz="8" w:space="0" w:color="auto"/>
            </w:tcBorders>
            <w:vAlign w:val="center"/>
            <w:hideMark/>
          </w:tcPr>
          <w:p w14:paraId="64590DA8"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城镇供热管网设计标准</w:t>
            </w:r>
          </w:p>
        </w:tc>
      </w:tr>
      <w:tr w:rsidR="00693B22" w14:paraId="7DE4E069"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5CB0AE48"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13283</w:t>
            </w:r>
          </w:p>
        </w:tc>
        <w:tc>
          <w:tcPr>
            <w:tcW w:w="5559" w:type="dxa"/>
            <w:tcBorders>
              <w:top w:val="single" w:sz="4" w:space="0" w:color="auto"/>
              <w:left w:val="single" w:sz="4" w:space="0" w:color="auto"/>
              <w:bottom w:val="single" w:sz="4" w:space="0" w:color="auto"/>
              <w:right w:val="single" w:sz="8" w:space="0" w:color="auto"/>
            </w:tcBorders>
            <w:vAlign w:val="center"/>
            <w:hideMark/>
          </w:tcPr>
          <w:p w14:paraId="011AD833"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工业过程测量和控制用检测仪表和显示仪表准确度等级</w:t>
            </w:r>
          </w:p>
        </w:tc>
      </w:tr>
      <w:tr w:rsidR="00693B22" w14:paraId="5EFF3BFA"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50820BB7"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2887</w:t>
            </w:r>
          </w:p>
        </w:tc>
        <w:tc>
          <w:tcPr>
            <w:tcW w:w="5559" w:type="dxa"/>
            <w:tcBorders>
              <w:top w:val="single" w:sz="4" w:space="0" w:color="auto"/>
              <w:left w:val="single" w:sz="4" w:space="0" w:color="auto"/>
              <w:bottom w:val="single" w:sz="4" w:space="0" w:color="auto"/>
              <w:right w:val="single" w:sz="8" w:space="0" w:color="auto"/>
            </w:tcBorders>
            <w:vAlign w:val="center"/>
            <w:hideMark/>
          </w:tcPr>
          <w:p w14:paraId="28083C54"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计算机站场地技术条件</w:t>
            </w:r>
          </w:p>
        </w:tc>
      </w:tr>
      <w:tr w:rsidR="00693B22" w14:paraId="0AD3F05E"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00ACE162"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9361</w:t>
            </w:r>
          </w:p>
        </w:tc>
        <w:tc>
          <w:tcPr>
            <w:tcW w:w="5559" w:type="dxa"/>
            <w:tcBorders>
              <w:top w:val="single" w:sz="4" w:space="0" w:color="auto"/>
              <w:left w:val="single" w:sz="4" w:space="0" w:color="auto"/>
              <w:bottom w:val="single" w:sz="4" w:space="0" w:color="auto"/>
              <w:right w:val="single" w:sz="8" w:space="0" w:color="auto"/>
            </w:tcBorders>
            <w:vAlign w:val="center"/>
            <w:hideMark/>
          </w:tcPr>
          <w:p w14:paraId="034F0DE0"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计算机站场地安全要求</w:t>
            </w:r>
          </w:p>
        </w:tc>
      </w:tr>
      <w:tr w:rsidR="00693B22" w14:paraId="676F7E54"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7FB908A4"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4943</w:t>
            </w:r>
          </w:p>
        </w:tc>
        <w:tc>
          <w:tcPr>
            <w:tcW w:w="5559" w:type="dxa"/>
            <w:tcBorders>
              <w:top w:val="single" w:sz="4" w:space="0" w:color="auto"/>
              <w:left w:val="single" w:sz="4" w:space="0" w:color="auto"/>
              <w:bottom w:val="single" w:sz="4" w:space="0" w:color="auto"/>
              <w:right w:val="single" w:sz="8" w:space="0" w:color="auto"/>
            </w:tcBorders>
            <w:vAlign w:val="center"/>
            <w:hideMark/>
          </w:tcPr>
          <w:p w14:paraId="788D7FDF"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数字处理设备的安全</w:t>
            </w:r>
          </w:p>
        </w:tc>
      </w:tr>
      <w:tr w:rsidR="00693B22" w14:paraId="00DEF995"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3B4E4125"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SJ/T 10796</w:t>
            </w:r>
          </w:p>
        </w:tc>
        <w:tc>
          <w:tcPr>
            <w:tcW w:w="5559" w:type="dxa"/>
            <w:tcBorders>
              <w:top w:val="single" w:sz="4" w:space="0" w:color="auto"/>
              <w:left w:val="single" w:sz="4" w:space="0" w:color="auto"/>
              <w:bottom w:val="single" w:sz="4" w:space="0" w:color="auto"/>
              <w:right w:val="single" w:sz="8" w:space="0" w:color="auto"/>
            </w:tcBorders>
            <w:vAlign w:val="center"/>
            <w:hideMark/>
          </w:tcPr>
          <w:p w14:paraId="4426001C"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防静电活动地板通用规范</w:t>
            </w:r>
          </w:p>
        </w:tc>
      </w:tr>
      <w:tr w:rsidR="00693B22" w14:paraId="7B0EC946"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05198094"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7260</w:t>
            </w:r>
          </w:p>
        </w:tc>
        <w:tc>
          <w:tcPr>
            <w:tcW w:w="5559" w:type="dxa"/>
            <w:tcBorders>
              <w:top w:val="single" w:sz="4" w:space="0" w:color="auto"/>
              <w:left w:val="single" w:sz="4" w:space="0" w:color="auto"/>
              <w:bottom w:val="single" w:sz="4" w:space="0" w:color="auto"/>
              <w:right w:val="single" w:sz="8" w:space="0" w:color="auto"/>
            </w:tcBorders>
            <w:vAlign w:val="center"/>
            <w:hideMark/>
          </w:tcPr>
          <w:p w14:paraId="3E667121"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不间断电源设备</w:t>
            </w:r>
          </w:p>
        </w:tc>
      </w:tr>
      <w:tr w:rsidR="00693B22" w14:paraId="4B82319E"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014C6B8F"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50152</w:t>
            </w:r>
          </w:p>
        </w:tc>
        <w:tc>
          <w:tcPr>
            <w:tcW w:w="5559" w:type="dxa"/>
            <w:tcBorders>
              <w:top w:val="single" w:sz="4" w:space="0" w:color="auto"/>
              <w:left w:val="single" w:sz="4" w:space="0" w:color="auto"/>
              <w:bottom w:val="single" w:sz="4" w:space="0" w:color="auto"/>
              <w:right w:val="single" w:sz="8" w:space="0" w:color="auto"/>
            </w:tcBorders>
            <w:vAlign w:val="center"/>
            <w:hideMark/>
          </w:tcPr>
          <w:p w14:paraId="6BC6FA6E"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供配电系统设计规范</w:t>
            </w:r>
          </w:p>
        </w:tc>
      </w:tr>
      <w:tr w:rsidR="00693B22" w14:paraId="6F2FE853"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5CB64FBE"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50154</w:t>
            </w:r>
          </w:p>
        </w:tc>
        <w:tc>
          <w:tcPr>
            <w:tcW w:w="5559" w:type="dxa"/>
            <w:tcBorders>
              <w:top w:val="single" w:sz="4" w:space="0" w:color="auto"/>
              <w:left w:val="single" w:sz="4" w:space="0" w:color="auto"/>
              <w:bottom w:val="single" w:sz="4" w:space="0" w:color="auto"/>
              <w:right w:val="single" w:sz="8" w:space="0" w:color="auto"/>
            </w:tcBorders>
            <w:vAlign w:val="center"/>
            <w:hideMark/>
          </w:tcPr>
          <w:p w14:paraId="591E0197"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低压配电设计规范</w:t>
            </w:r>
          </w:p>
        </w:tc>
      </w:tr>
      <w:tr w:rsidR="00693B22" w14:paraId="5E830F17"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1BF0BCA1"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50093</w:t>
            </w:r>
          </w:p>
        </w:tc>
        <w:tc>
          <w:tcPr>
            <w:tcW w:w="5559" w:type="dxa"/>
            <w:tcBorders>
              <w:top w:val="single" w:sz="4" w:space="0" w:color="auto"/>
              <w:left w:val="single" w:sz="4" w:space="0" w:color="auto"/>
              <w:bottom w:val="single" w:sz="4" w:space="0" w:color="auto"/>
              <w:right w:val="single" w:sz="8" w:space="0" w:color="auto"/>
            </w:tcBorders>
            <w:vAlign w:val="center"/>
            <w:hideMark/>
          </w:tcPr>
          <w:p w14:paraId="7D81255B"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自动化仪表工程施工及验收规范</w:t>
            </w:r>
          </w:p>
        </w:tc>
      </w:tr>
      <w:tr w:rsidR="00693B22" w14:paraId="66C52EB2"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64E6C915"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50174</w:t>
            </w:r>
          </w:p>
        </w:tc>
        <w:tc>
          <w:tcPr>
            <w:tcW w:w="5559" w:type="dxa"/>
            <w:tcBorders>
              <w:top w:val="single" w:sz="4" w:space="0" w:color="auto"/>
              <w:left w:val="single" w:sz="4" w:space="0" w:color="auto"/>
              <w:bottom w:val="single" w:sz="4" w:space="0" w:color="auto"/>
              <w:right w:val="single" w:sz="8" w:space="0" w:color="auto"/>
            </w:tcBorders>
            <w:vAlign w:val="center"/>
            <w:hideMark/>
          </w:tcPr>
          <w:p w14:paraId="04BD21C5"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数据中心设计规范</w:t>
            </w:r>
          </w:p>
        </w:tc>
      </w:tr>
      <w:tr w:rsidR="00693B22" w14:paraId="361A2DF2"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359D6258" w14:textId="77777777" w:rsidR="00693B22" w:rsidRDefault="00693B22">
            <w:pPr>
              <w:snapToGrid w:val="0"/>
              <w:spacing w:line="360" w:lineRule="auto"/>
              <w:rPr>
                <w:rFonts w:ascii="仿宋_GB2312" w:eastAsia="仿宋_GB2312" w:hAnsi="宋体" w:cs="宋体"/>
                <w:bCs/>
                <w:szCs w:val="21"/>
              </w:rPr>
            </w:pPr>
            <w:r>
              <w:rPr>
                <w:rFonts w:ascii="仿宋_GB2312" w:eastAsia="仿宋_GB2312" w:hAnsi="宋体" w:cs="宋体" w:hint="eastAsia"/>
                <w:bCs/>
                <w:szCs w:val="21"/>
              </w:rPr>
              <w:t>GB/T 15969.1～15969.4</w:t>
            </w:r>
          </w:p>
        </w:tc>
        <w:tc>
          <w:tcPr>
            <w:tcW w:w="5559" w:type="dxa"/>
            <w:tcBorders>
              <w:top w:val="single" w:sz="4" w:space="0" w:color="auto"/>
              <w:left w:val="single" w:sz="4" w:space="0" w:color="auto"/>
              <w:bottom w:val="single" w:sz="4" w:space="0" w:color="auto"/>
              <w:right w:val="single" w:sz="8" w:space="0" w:color="auto"/>
            </w:tcBorders>
            <w:vAlign w:val="center"/>
            <w:hideMark/>
          </w:tcPr>
          <w:p w14:paraId="71D29139"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可编程序控制器</w:t>
            </w:r>
          </w:p>
        </w:tc>
      </w:tr>
      <w:tr w:rsidR="00693B22" w14:paraId="075083F8"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256168AB"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17212</w:t>
            </w:r>
          </w:p>
        </w:tc>
        <w:tc>
          <w:tcPr>
            <w:tcW w:w="5559" w:type="dxa"/>
            <w:tcBorders>
              <w:top w:val="single" w:sz="4" w:space="0" w:color="auto"/>
              <w:left w:val="single" w:sz="4" w:space="0" w:color="auto"/>
              <w:bottom w:val="single" w:sz="4" w:space="0" w:color="auto"/>
              <w:right w:val="single" w:sz="8" w:space="0" w:color="auto"/>
            </w:tcBorders>
            <w:vAlign w:val="center"/>
            <w:hideMark/>
          </w:tcPr>
          <w:p w14:paraId="24F9341A"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工业过程测量和控制 术语和定义</w:t>
            </w:r>
          </w:p>
        </w:tc>
      </w:tr>
      <w:tr w:rsidR="00693B22" w14:paraId="18E17F46"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36E36F40"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 17859</w:t>
            </w:r>
          </w:p>
        </w:tc>
        <w:tc>
          <w:tcPr>
            <w:tcW w:w="5559" w:type="dxa"/>
            <w:tcBorders>
              <w:top w:val="single" w:sz="4" w:space="0" w:color="auto"/>
              <w:left w:val="single" w:sz="4" w:space="0" w:color="auto"/>
              <w:bottom w:val="single" w:sz="4" w:space="0" w:color="auto"/>
              <w:right w:val="single" w:sz="8" w:space="0" w:color="auto"/>
            </w:tcBorders>
            <w:vAlign w:val="center"/>
            <w:hideMark/>
          </w:tcPr>
          <w:p w14:paraId="4E2FBFE4"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计算机信息系统安全保护等级划分准则</w:t>
            </w:r>
          </w:p>
        </w:tc>
      </w:tr>
      <w:tr w:rsidR="00693B22" w14:paraId="706989CF"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1DDC540F"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22239</w:t>
            </w:r>
          </w:p>
        </w:tc>
        <w:tc>
          <w:tcPr>
            <w:tcW w:w="5559" w:type="dxa"/>
            <w:tcBorders>
              <w:top w:val="single" w:sz="4" w:space="0" w:color="auto"/>
              <w:left w:val="single" w:sz="4" w:space="0" w:color="auto"/>
              <w:bottom w:val="single" w:sz="4" w:space="0" w:color="auto"/>
              <w:right w:val="single" w:sz="8" w:space="0" w:color="auto"/>
            </w:tcBorders>
            <w:vAlign w:val="center"/>
            <w:hideMark/>
          </w:tcPr>
          <w:p w14:paraId="28917CB2"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信息安全技术 网络安全等级保护基本要求</w:t>
            </w:r>
          </w:p>
        </w:tc>
      </w:tr>
      <w:tr w:rsidR="00693B22" w14:paraId="50764857"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1BD8BF8A"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GA/T 390</w:t>
            </w:r>
          </w:p>
        </w:tc>
        <w:tc>
          <w:tcPr>
            <w:tcW w:w="5559" w:type="dxa"/>
            <w:tcBorders>
              <w:top w:val="single" w:sz="4" w:space="0" w:color="auto"/>
              <w:left w:val="single" w:sz="4" w:space="0" w:color="auto"/>
              <w:bottom w:val="single" w:sz="4" w:space="0" w:color="auto"/>
              <w:right w:val="single" w:sz="8" w:space="0" w:color="auto"/>
            </w:tcBorders>
            <w:vAlign w:val="center"/>
            <w:hideMark/>
          </w:tcPr>
          <w:p w14:paraId="6538D5FD"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计算机信息系统安全等级保护通用技术要求</w:t>
            </w:r>
          </w:p>
        </w:tc>
      </w:tr>
      <w:tr w:rsidR="00693B22" w14:paraId="1E0AC3AB"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64C20DFD"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13423</w:t>
            </w:r>
          </w:p>
        </w:tc>
        <w:tc>
          <w:tcPr>
            <w:tcW w:w="5559" w:type="dxa"/>
            <w:tcBorders>
              <w:top w:val="single" w:sz="4" w:space="0" w:color="auto"/>
              <w:left w:val="single" w:sz="4" w:space="0" w:color="auto"/>
              <w:bottom w:val="single" w:sz="4" w:space="0" w:color="auto"/>
              <w:right w:val="single" w:sz="8" w:space="0" w:color="auto"/>
            </w:tcBorders>
            <w:vAlign w:val="center"/>
            <w:hideMark/>
          </w:tcPr>
          <w:p w14:paraId="039FA1B1"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工业控制用软件评定准则</w:t>
            </w:r>
          </w:p>
        </w:tc>
      </w:tr>
      <w:tr w:rsidR="00693B22" w14:paraId="7C79285C"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1E012BB9"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8567</w:t>
            </w:r>
          </w:p>
        </w:tc>
        <w:tc>
          <w:tcPr>
            <w:tcW w:w="5559" w:type="dxa"/>
            <w:tcBorders>
              <w:top w:val="single" w:sz="4" w:space="0" w:color="auto"/>
              <w:left w:val="single" w:sz="4" w:space="0" w:color="auto"/>
              <w:bottom w:val="single" w:sz="4" w:space="0" w:color="auto"/>
              <w:right w:val="single" w:sz="8" w:space="0" w:color="auto"/>
            </w:tcBorders>
            <w:vAlign w:val="center"/>
            <w:hideMark/>
          </w:tcPr>
          <w:p w14:paraId="2DF71F51"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计算机软件产品开发文件编制指南</w:t>
            </w:r>
          </w:p>
        </w:tc>
      </w:tr>
      <w:tr w:rsidR="00693B22" w14:paraId="0AB78C1F"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4F0E4BA1"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16680</w:t>
            </w:r>
          </w:p>
        </w:tc>
        <w:tc>
          <w:tcPr>
            <w:tcW w:w="5559" w:type="dxa"/>
            <w:tcBorders>
              <w:top w:val="single" w:sz="4" w:space="0" w:color="auto"/>
              <w:left w:val="single" w:sz="4" w:space="0" w:color="auto"/>
              <w:bottom w:val="single" w:sz="4" w:space="0" w:color="auto"/>
              <w:right w:val="single" w:sz="8" w:space="0" w:color="auto"/>
            </w:tcBorders>
            <w:vAlign w:val="center"/>
            <w:hideMark/>
          </w:tcPr>
          <w:p w14:paraId="72784337"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系统与软件工程 用户文档的管理者要求</w:t>
            </w:r>
          </w:p>
        </w:tc>
      </w:tr>
      <w:tr w:rsidR="00693B22" w14:paraId="6F87C8C3"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3E872D8B"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25000</w:t>
            </w:r>
          </w:p>
        </w:tc>
        <w:tc>
          <w:tcPr>
            <w:tcW w:w="5559" w:type="dxa"/>
            <w:tcBorders>
              <w:top w:val="single" w:sz="4" w:space="0" w:color="auto"/>
              <w:left w:val="single" w:sz="4" w:space="0" w:color="auto"/>
              <w:bottom w:val="single" w:sz="4" w:space="0" w:color="auto"/>
              <w:right w:val="single" w:sz="8" w:space="0" w:color="auto"/>
            </w:tcBorders>
            <w:vAlign w:val="center"/>
            <w:hideMark/>
          </w:tcPr>
          <w:p w14:paraId="62EB14BF"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系统与软件工程 系统与软件质量要求与评价(SQuaRQ)</w:t>
            </w:r>
          </w:p>
        </w:tc>
      </w:tr>
      <w:tr w:rsidR="00693B22" w14:paraId="3A5F7CF6" w14:textId="77777777" w:rsidTr="00693B22">
        <w:trPr>
          <w:trHeight w:val="497"/>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472DD7D3"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GB/T 15532</w:t>
            </w:r>
          </w:p>
        </w:tc>
        <w:tc>
          <w:tcPr>
            <w:tcW w:w="5559" w:type="dxa"/>
            <w:tcBorders>
              <w:top w:val="single" w:sz="4" w:space="0" w:color="auto"/>
              <w:left w:val="single" w:sz="4" w:space="0" w:color="auto"/>
              <w:bottom w:val="single" w:sz="4" w:space="0" w:color="auto"/>
              <w:right w:val="single" w:sz="8" w:space="0" w:color="auto"/>
            </w:tcBorders>
            <w:vAlign w:val="center"/>
            <w:hideMark/>
          </w:tcPr>
          <w:p w14:paraId="44BDA493"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计算机软件测试规范</w:t>
            </w:r>
          </w:p>
        </w:tc>
      </w:tr>
      <w:tr w:rsidR="00693B22" w14:paraId="6B713AB2"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7C49AFDF"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API 1130</w:t>
            </w:r>
          </w:p>
        </w:tc>
        <w:tc>
          <w:tcPr>
            <w:tcW w:w="5559" w:type="dxa"/>
            <w:tcBorders>
              <w:top w:val="single" w:sz="4" w:space="0" w:color="auto"/>
              <w:left w:val="single" w:sz="4" w:space="0" w:color="auto"/>
              <w:bottom w:val="single" w:sz="4" w:space="0" w:color="auto"/>
              <w:right w:val="single" w:sz="8" w:space="0" w:color="auto"/>
            </w:tcBorders>
            <w:vAlign w:val="center"/>
            <w:hideMark/>
          </w:tcPr>
          <w:p w14:paraId="31ECFB4B"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计算机化管理的管线监测系统</w:t>
            </w:r>
          </w:p>
        </w:tc>
      </w:tr>
      <w:tr w:rsidR="00693B22" w14:paraId="44FCEB07"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71E59F52"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IEC 1131 (61131)</w:t>
            </w:r>
          </w:p>
        </w:tc>
        <w:tc>
          <w:tcPr>
            <w:tcW w:w="5559" w:type="dxa"/>
            <w:tcBorders>
              <w:top w:val="single" w:sz="4" w:space="0" w:color="auto"/>
              <w:left w:val="single" w:sz="4" w:space="0" w:color="auto"/>
              <w:bottom w:val="single" w:sz="4" w:space="0" w:color="auto"/>
              <w:right w:val="single" w:sz="8" w:space="0" w:color="auto"/>
            </w:tcBorders>
            <w:vAlign w:val="center"/>
            <w:hideMark/>
          </w:tcPr>
          <w:p w14:paraId="111DF2EB"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可编程控制器的编程语言</w:t>
            </w:r>
          </w:p>
        </w:tc>
      </w:tr>
      <w:tr w:rsidR="00693B22" w14:paraId="207EA7DC" w14:textId="77777777" w:rsidTr="00693B22">
        <w:trPr>
          <w:jc w:val="center"/>
        </w:trPr>
        <w:tc>
          <w:tcPr>
            <w:tcW w:w="3192" w:type="dxa"/>
            <w:tcBorders>
              <w:top w:val="single" w:sz="4" w:space="0" w:color="auto"/>
              <w:left w:val="single" w:sz="8" w:space="0" w:color="auto"/>
              <w:bottom w:val="single" w:sz="4" w:space="0" w:color="auto"/>
              <w:right w:val="single" w:sz="4" w:space="0" w:color="auto"/>
            </w:tcBorders>
            <w:vAlign w:val="center"/>
            <w:hideMark/>
          </w:tcPr>
          <w:p w14:paraId="35D13439"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IEC 61508 (Part1)</w:t>
            </w:r>
          </w:p>
        </w:tc>
        <w:tc>
          <w:tcPr>
            <w:tcW w:w="5559" w:type="dxa"/>
            <w:tcBorders>
              <w:top w:val="single" w:sz="4" w:space="0" w:color="auto"/>
              <w:left w:val="single" w:sz="4" w:space="0" w:color="auto"/>
              <w:bottom w:val="single" w:sz="4" w:space="0" w:color="auto"/>
              <w:right w:val="single" w:sz="8" w:space="0" w:color="auto"/>
            </w:tcBorders>
            <w:vAlign w:val="center"/>
            <w:hideMark/>
          </w:tcPr>
          <w:p w14:paraId="35CD4FE4"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电气/电子/可编程电子安全系统的功能安全性-通用要求</w:t>
            </w:r>
          </w:p>
        </w:tc>
      </w:tr>
      <w:tr w:rsidR="00693B22" w14:paraId="262F4F28" w14:textId="77777777" w:rsidTr="00693B22">
        <w:trPr>
          <w:jc w:val="center"/>
        </w:trPr>
        <w:tc>
          <w:tcPr>
            <w:tcW w:w="3192" w:type="dxa"/>
            <w:tcBorders>
              <w:top w:val="single" w:sz="4" w:space="0" w:color="auto"/>
              <w:left w:val="single" w:sz="8" w:space="0" w:color="auto"/>
              <w:bottom w:val="single" w:sz="8" w:space="0" w:color="auto"/>
              <w:right w:val="single" w:sz="4" w:space="0" w:color="auto"/>
            </w:tcBorders>
            <w:vAlign w:val="center"/>
            <w:hideMark/>
          </w:tcPr>
          <w:p w14:paraId="35FA6815" w14:textId="77777777" w:rsidR="00693B22" w:rsidRDefault="00161002">
            <w:pPr>
              <w:snapToGrid w:val="0"/>
              <w:spacing w:line="360" w:lineRule="auto"/>
              <w:jc w:val="center"/>
              <w:rPr>
                <w:rFonts w:ascii="仿宋_GB2312" w:eastAsia="仿宋_GB2312" w:hAnsi="宋体" w:cs="宋体"/>
                <w:bCs/>
                <w:szCs w:val="21"/>
              </w:rPr>
            </w:pPr>
            <w:hyperlink r:id="rId22" w:tgtFrame="_blank" w:history="1">
              <w:r w:rsidR="00693B22">
                <w:rPr>
                  <w:rStyle w:val="afe"/>
                  <w:rFonts w:ascii="仿宋_GB2312" w:eastAsia="仿宋_GB2312" w:hAnsi="宋体" w:cs="宋体" w:hint="eastAsia"/>
                  <w:bCs/>
                  <w:szCs w:val="21"/>
                </w:rPr>
                <w:t>CJJ/T 247</w:t>
              </w:r>
            </w:hyperlink>
          </w:p>
        </w:tc>
        <w:tc>
          <w:tcPr>
            <w:tcW w:w="5559" w:type="dxa"/>
            <w:tcBorders>
              <w:top w:val="single" w:sz="4" w:space="0" w:color="auto"/>
              <w:left w:val="single" w:sz="4" w:space="0" w:color="auto"/>
              <w:bottom w:val="single" w:sz="8" w:space="0" w:color="auto"/>
              <w:right w:val="single" w:sz="8" w:space="0" w:color="auto"/>
            </w:tcBorders>
            <w:vAlign w:val="center"/>
            <w:hideMark/>
          </w:tcPr>
          <w:p w14:paraId="6277BA34" w14:textId="77777777" w:rsidR="00693B22" w:rsidRDefault="00693B22">
            <w:pPr>
              <w:snapToGrid w:val="0"/>
              <w:spacing w:line="360" w:lineRule="auto"/>
              <w:jc w:val="center"/>
              <w:rPr>
                <w:rFonts w:ascii="仿宋_GB2312" w:eastAsia="仿宋_GB2312" w:hAnsi="宋体" w:cs="宋体"/>
                <w:bCs/>
                <w:szCs w:val="21"/>
              </w:rPr>
            </w:pPr>
            <w:r>
              <w:rPr>
                <w:rFonts w:ascii="仿宋_GB2312" w:eastAsia="仿宋_GB2312" w:hAnsi="宋体" w:cs="宋体" w:hint="eastAsia"/>
                <w:bCs/>
                <w:szCs w:val="21"/>
              </w:rPr>
              <w:t>供热站房噪声与振动控制技术规程</w:t>
            </w:r>
          </w:p>
        </w:tc>
      </w:tr>
    </w:tbl>
    <w:p w14:paraId="7FFC8B71" w14:textId="77777777" w:rsidR="00693B22" w:rsidRDefault="00693B22" w:rsidP="00693B22">
      <w:pPr>
        <w:pStyle w:val="aff0"/>
        <w:snapToGrid w:val="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并满足以下设计要求：</w:t>
      </w:r>
    </w:p>
    <w:p w14:paraId="167E6D0F" w14:textId="77777777" w:rsidR="00693B22" w:rsidRDefault="00693B22" w:rsidP="00693B22">
      <w:pPr>
        <w:pStyle w:val="aff0"/>
        <w:snapToGrid w:val="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lastRenderedPageBreak/>
        <w:t>（1）系统将自动、连续地监视和控制管网的运行，保证人身、管道、设备安全。</w:t>
      </w:r>
    </w:p>
    <w:p w14:paraId="0B2A876F" w14:textId="77777777" w:rsidR="00693B22" w:rsidRDefault="00693B22" w:rsidP="00693B22">
      <w:pPr>
        <w:pStyle w:val="aff0"/>
        <w:snapToGrid w:val="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（2）系统满足环保的要求。</w:t>
      </w:r>
    </w:p>
    <w:p w14:paraId="799A5C87" w14:textId="77777777" w:rsidR="00693B22" w:rsidRDefault="00693B22" w:rsidP="00693B22">
      <w:pPr>
        <w:pStyle w:val="aff0"/>
        <w:snapToGrid w:val="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（3）能满足生产调度的需要，保证管网以最优的工况正常运行。</w:t>
      </w:r>
    </w:p>
    <w:p w14:paraId="31DC9184" w14:textId="77777777" w:rsidR="00693B22" w:rsidRDefault="00693B22" w:rsidP="00693B22">
      <w:pPr>
        <w:pStyle w:val="aff0"/>
        <w:snapToGrid w:val="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（4）采用的设备、控制系统及材料应是技术先进、性能价格比高，能满足所处环境和工艺条件、在工业应用中被证明是成熟的产品。</w:t>
      </w:r>
    </w:p>
    <w:p w14:paraId="75C75323" w14:textId="77777777" w:rsidR="00693B22" w:rsidRDefault="00693B22" w:rsidP="00693B22">
      <w:pPr>
        <w:keepNext/>
        <w:keepLines/>
        <w:numPr>
          <w:ilvl w:val="4"/>
          <w:numId w:val="3"/>
        </w:numPr>
        <w:spacing w:before="120" w:after="120"/>
        <w:outlineLvl w:val="4"/>
        <w:rPr>
          <w:rFonts w:ascii="仿宋_GB2312" w:eastAsia="仿宋_GB2312" w:hAnsi="宋体" w:cs="宋体"/>
          <w:b/>
          <w:bCs/>
          <w:szCs w:val="21"/>
        </w:rPr>
      </w:pPr>
      <w:bookmarkStart w:id="184" w:name="_Toc10283"/>
      <w:r>
        <w:rPr>
          <w:rFonts w:ascii="仿宋_GB2312" w:eastAsia="仿宋_GB2312" w:hAnsi="宋体" w:cs="宋体" w:hint="eastAsia"/>
          <w:b/>
          <w:bCs/>
          <w:szCs w:val="21"/>
        </w:rPr>
        <w:t>设计原则</w:t>
      </w:r>
      <w:bookmarkEnd w:id="184"/>
    </w:p>
    <w:p w14:paraId="7ACD4BEA" w14:textId="77777777" w:rsidR="00693B22" w:rsidRDefault="00693B22" w:rsidP="00693B22">
      <w:pPr>
        <w:pStyle w:val="aff0"/>
        <w:snapToGrid w:val="0"/>
        <w:spacing w:line="360" w:lineRule="auto"/>
        <w:ind w:left="284" w:firstLineChars="196" w:firstLine="413"/>
        <w:rPr>
          <w:rFonts w:ascii="仿宋_GB2312" w:eastAsia="仿宋_GB2312" w:hAnsi="宋体" w:cs="宋体"/>
          <w:b/>
          <w:sz w:val="21"/>
          <w:szCs w:val="21"/>
        </w:rPr>
      </w:pPr>
      <w:bookmarkStart w:id="185" w:name="_Toc14698"/>
      <w:r>
        <w:rPr>
          <w:rFonts w:ascii="仿宋_GB2312" w:eastAsia="仿宋_GB2312" w:hAnsi="宋体" w:cs="宋体" w:hint="eastAsia"/>
          <w:b/>
          <w:sz w:val="21"/>
          <w:szCs w:val="21"/>
        </w:rPr>
        <w:t>1.通用要求</w:t>
      </w:r>
      <w:bookmarkEnd w:id="185"/>
    </w:p>
    <w:p w14:paraId="30E646EC" w14:textId="77777777" w:rsidR="00693B22" w:rsidRDefault="00693B22" w:rsidP="00693B22">
      <w:pPr>
        <w:pStyle w:val="aff0"/>
        <w:snapToGrid w:val="0"/>
        <w:spacing w:line="360" w:lineRule="auto"/>
        <w:ind w:leftChars="196" w:left="412"/>
        <w:rPr>
          <w:rFonts w:ascii="仿宋_GB2312" w:eastAsia="仿宋_GB2312" w:hAnsi="宋体" w:cs="宋体"/>
          <w:sz w:val="21"/>
          <w:szCs w:val="21"/>
        </w:rPr>
      </w:pPr>
      <w:r>
        <w:rPr>
          <w:rFonts w:ascii="仿宋_GB2312" w:eastAsia="仿宋_GB2312" w:hAnsi="宋体" w:cs="宋体" w:hint="eastAsia"/>
          <w:sz w:val="21"/>
          <w:szCs w:val="21"/>
        </w:rPr>
        <w:t>1）系统必须具有高可靠性、稳定性和灵活性，以保证生产安全可靠地运行。系统能定期对自身进行自诊断并且形成报告，能监视整个系统的工作状态，以便于对系统的维护和维修。</w:t>
      </w:r>
    </w:p>
    <w:p w14:paraId="0D3B8967" w14:textId="77777777" w:rsidR="00693B22" w:rsidRDefault="00693B22" w:rsidP="00693B22">
      <w:pPr>
        <w:pStyle w:val="aff0"/>
        <w:snapToGrid w:val="0"/>
        <w:spacing w:line="360" w:lineRule="auto"/>
        <w:ind w:leftChars="196" w:left="412"/>
        <w:rPr>
          <w:rFonts w:ascii="仿宋_GB2312" w:eastAsia="仿宋_GB2312" w:hAnsi="宋体" w:cs="宋体"/>
          <w:sz w:val="21"/>
          <w:szCs w:val="21"/>
        </w:rPr>
      </w:pPr>
      <w:r>
        <w:rPr>
          <w:rFonts w:ascii="仿宋_GB2312" w:eastAsia="仿宋_GB2312" w:hAnsi="宋体" w:cs="宋体" w:hint="eastAsia"/>
          <w:sz w:val="21"/>
          <w:szCs w:val="21"/>
        </w:rPr>
        <w:t>2）系统应具有较高的性能价格比。</w:t>
      </w:r>
    </w:p>
    <w:p w14:paraId="4012FAB3" w14:textId="77777777" w:rsidR="00693B22" w:rsidRDefault="00693B22" w:rsidP="00693B22">
      <w:pPr>
        <w:pStyle w:val="aff0"/>
        <w:snapToGrid w:val="0"/>
        <w:spacing w:line="360" w:lineRule="auto"/>
        <w:ind w:leftChars="196" w:left="412"/>
        <w:rPr>
          <w:rFonts w:ascii="仿宋_GB2312" w:eastAsia="仿宋_GB2312" w:hAnsi="宋体" w:cs="宋体"/>
          <w:sz w:val="21"/>
          <w:szCs w:val="21"/>
        </w:rPr>
      </w:pPr>
      <w:r>
        <w:rPr>
          <w:rFonts w:ascii="仿宋_GB2312" w:eastAsia="仿宋_GB2312" w:hAnsi="宋体" w:cs="宋体" w:hint="eastAsia"/>
          <w:sz w:val="21"/>
          <w:szCs w:val="21"/>
        </w:rPr>
        <w:t>3）系统采用的硬件、软件和网络应具有当时世界先进技术水平，并且经过实践考验证明其是安全、实用的产品。</w:t>
      </w:r>
    </w:p>
    <w:p w14:paraId="33288D67" w14:textId="77777777" w:rsidR="00693B22" w:rsidRDefault="00693B22" w:rsidP="00693B22">
      <w:pPr>
        <w:pStyle w:val="aff0"/>
        <w:snapToGrid w:val="0"/>
        <w:spacing w:line="360" w:lineRule="auto"/>
        <w:ind w:leftChars="196" w:left="412"/>
        <w:rPr>
          <w:rFonts w:ascii="仿宋_GB2312" w:eastAsia="仿宋_GB2312" w:hAnsi="宋体" w:cs="宋体"/>
          <w:sz w:val="21"/>
          <w:szCs w:val="21"/>
        </w:rPr>
      </w:pPr>
      <w:r>
        <w:rPr>
          <w:rFonts w:ascii="仿宋_GB2312" w:eastAsia="仿宋_GB2312" w:hAnsi="宋体" w:cs="宋体" w:hint="eastAsia"/>
          <w:sz w:val="21"/>
          <w:szCs w:val="21"/>
        </w:rPr>
        <w:t>4）系统应具有强大的人机对话能力。</w:t>
      </w:r>
    </w:p>
    <w:p w14:paraId="35C5833B" w14:textId="77777777" w:rsidR="00693B22" w:rsidRDefault="00693B22" w:rsidP="00693B22">
      <w:pPr>
        <w:pStyle w:val="aff0"/>
        <w:snapToGrid w:val="0"/>
        <w:spacing w:line="360" w:lineRule="auto"/>
        <w:ind w:leftChars="196" w:left="412"/>
        <w:rPr>
          <w:rFonts w:ascii="仿宋_GB2312" w:eastAsia="仿宋_GB2312" w:hAnsi="宋体" w:cs="宋体"/>
          <w:sz w:val="21"/>
          <w:szCs w:val="21"/>
        </w:rPr>
      </w:pPr>
      <w:r>
        <w:rPr>
          <w:rFonts w:ascii="仿宋_GB2312" w:eastAsia="仿宋_GB2312" w:hAnsi="宋体" w:cs="宋体" w:hint="eastAsia"/>
          <w:sz w:val="21"/>
          <w:szCs w:val="21"/>
        </w:rPr>
        <w:t>5）控制系统的硬件和软件具有实用性。当系统同时须完成打印、编程、画面显示时，实时采集系统不能被中断。</w:t>
      </w:r>
    </w:p>
    <w:p w14:paraId="75484DF7" w14:textId="77777777" w:rsidR="00693B22" w:rsidRDefault="00693B22" w:rsidP="00693B22">
      <w:pPr>
        <w:pStyle w:val="aff0"/>
        <w:snapToGrid w:val="0"/>
        <w:spacing w:line="360" w:lineRule="auto"/>
        <w:ind w:leftChars="196" w:left="412"/>
        <w:rPr>
          <w:rFonts w:ascii="仿宋_GB2312" w:eastAsia="仿宋_GB2312" w:hAnsi="宋体" w:cs="宋体"/>
          <w:sz w:val="21"/>
          <w:szCs w:val="21"/>
        </w:rPr>
      </w:pPr>
      <w:r>
        <w:rPr>
          <w:rFonts w:ascii="仿宋_GB2312" w:eastAsia="仿宋_GB2312" w:hAnsi="宋体" w:cs="宋体" w:hint="eastAsia"/>
          <w:sz w:val="21"/>
          <w:szCs w:val="21"/>
        </w:rPr>
        <w:t>6）软件应是模块化的，能够现场自由组态，以便于系统组态时灵活增加和删除。</w:t>
      </w:r>
    </w:p>
    <w:p w14:paraId="71E3ED45" w14:textId="77777777" w:rsidR="00693B22" w:rsidRDefault="00693B22" w:rsidP="00693B22">
      <w:pPr>
        <w:pStyle w:val="aff0"/>
        <w:snapToGrid w:val="0"/>
        <w:spacing w:line="360" w:lineRule="auto"/>
        <w:ind w:firstLineChars="196" w:firstLine="413"/>
        <w:rPr>
          <w:rFonts w:ascii="仿宋_GB2312" w:eastAsia="仿宋_GB2312" w:hAnsi="宋体" w:cs="宋体"/>
          <w:b/>
          <w:sz w:val="21"/>
          <w:szCs w:val="21"/>
        </w:rPr>
      </w:pPr>
      <w:bookmarkStart w:id="186" w:name="_Toc5952"/>
      <w:r>
        <w:rPr>
          <w:rFonts w:ascii="仿宋_GB2312" w:eastAsia="仿宋_GB2312" w:hAnsi="宋体" w:cs="宋体" w:hint="eastAsia"/>
          <w:b/>
          <w:sz w:val="21"/>
          <w:szCs w:val="21"/>
        </w:rPr>
        <w:t>2.设备选型要求</w:t>
      </w:r>
      <w:bookmarkEnd w:id="186"/>
    </w:p>
    <w:p w14:paraId="501269AD"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设备的选型以技术先进、性能稳定、可靠性高、性能价格比高、能够满足所需准确度要求、能够满足现场工作条件要求等为原则。设备尽量选用相同系列的产品，规格型号和生产厂商的数量亦应尽量地减少；选择当年生产的主流产品，禁止提供当前低端及即将淘汰停产的产品。所提供设备必须按照技术要求选择原厂产品。</w:t>
      </w:r>
    </w:p>
    <w:p w14:paraId="6D6CE431"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投标人应保证所提供的自控设备和控制系统，完全符合本通用技术规格书及相应产品的专用技术规格书和数据表中的技术要求，并应保证在本工程指明的环境条件下能够长期安全、正常地运行。所提供的仪表、自控设备和控制系统中，应附带提供详细的安装要求及图纸、资料。</w:t>
      </w:r>
    </w:p>
    <w:p w14:paraId="057B1D8C"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自控设备和控制系统以及其附件所需电源，应符合相应技术规格书和数据表中提出的配电要求。</w:t>
      </w:r>
      <w:bookmarkStart w:id="187" w:name="_Toc7004"/>
    </w:p>
    <w:p w14:paraId="5F292D25" w14:textId="77777777" w:rsidR="00693B22" w:rsidRDefault="00693B22" w:rsidP="00693B22">
      <w:pPr>
        <w:snapToGrid w:val="0"/>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t>3.通信</w:t>
      </w:r>
      <w:bookmarkEnd w:id="187"/>
    </w:p>
    <w:p w14:paraId="49B5C181"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各热力站的PLC控制系统与调度监控中心系统的数据扫描周期应小于5秒。上级为监控中心，下级为远程终端站，通过4G、有线网络数据专线将各终端站与监控中心相连，各部分协调工作，实现热网监控的各项功能,即基本的控制管理功能由远程终端站来完成，而整体的协调则在监控中心实现。当系统通讯正常时，由监控中心来进行协调管理，远程终端站能够接受监控中心的要求具体执行并完成必要的监测和安全保护等工作；当通讯故障时远程终端站能够独立完成控制。</w:t>
      </w:r>
    </w:p>
    <w:p w14:paraId="5CCD3C44" w14:textId="77777777" w:rsidR="00693B22" w:rsidRDefault="00693B22" w:rsidP="00693B22">
      <w:pPr>
        <w:snapToGrid w:val="0"/>
        <w:spacing w:line="360" w:lineRule="auto"/>
        <w:ind w:firstLineChars="196" w:firstLine="413"/>
        <w:rPr>
          <w:rFonts w:ascii="仿宋_GB2312" w:eastAsia="仿宋_GB2312" w:hAnsi="宋体" w:cs="宋体"/>
          <w:szCs w:val="21"/>
        </w:rPr>
      </w:pPr>
      <w:bookmarkStart w:id="188" w:name="_Toc11809"/>
      <w:r>
        <w:rPr>
          <w:rFonts w:ascii="仿宋_GB2312" w:eastAsia="仿宋_GB2312" w:hAnsi="宋体" w:cs="宋体" w:hint="eastAsia"/>
          <w:b/>
          <w:szCs w:val="21"/>
        </w:rPr>
        <w:t>4.</w:t>
      </w:r>
      <w:r>
        <w:rPr>
          <w:rFonts w:ascii="仿宋_GB2312" w:eastAsia="仿宋_GB2312" w:hAnsi="宋体" w:cs="宋体" w:hint="eastAsia"/>
          <w:szCs w:val="21"/>
        </w:rPr>
        <w:t>防雷、接地要求</w:t>
      </w:r>
      <w:bookmarkEnd w:id="188"/>
    </w:p>
    <w:p w14:paraId="488DE4B4"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监控系统应有完善的防电涌的保护措施。至少应对以下的内容进行保护：</w:t>
      </w:r>
    </w:p>
    <w:p w14:paraId="068BABBB"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——系统与电信公网的连接处</w:t>
      </w:r>
    </w:p>
    <w:p w14:paraId="3747CC59"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lastRenderedPageBreak/>
        <w:t>——系统供电系统的连接处</w:t>
      </w:r>
    </w:p>
    <w:p w14:paraId="58773AA3"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——系统与其他系统的通信接口</w:t>
      </w:r>
    </w:p>
    <w:p w14:paraId="711163EA"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投标人应给出系统的接地要求：工作接地（逻辑接地）、信号屏蔽接地、安全保护接地。</w:t>
      </w:r>
    </w:p>
    <w:p w14:paraId="43330D01" w14:textId="77777777" w:rsidR="00693B22" w:rsidRDefault="00693B22" w:rsidP="00693B22">
      <w:pPr>
        <w:snapToGrid w:val="0"/>
        <w:spacing w:line="360" w:lineRule="auto"/>
        <w:ind w:firstLineChars="196" w:firstLine="413"/>
        <w:rPr>
          <w:rFonts w:ascii="仿宋_GB2312" w:eastAsia="仿宋_GB2312" w:hAnsi="宋体" w:cs="宋体"/>
          <w:szCs w:val="21"/>
        </w:rPr>
      </w:pPr>
      <w:bookmarkStart w:id="189" w:name="_Toc28855"/>
      <w:r>
        <w:rPr>
          <w:rFonts w:ascii="仿宋_GB2312" w:eastAsia="仿宋_GB2312" w:hAnsi="宋体" w:cs="宋体" w:hint="eastAsia"/>
          <w:b/>
          <w:szCs w:val="21"/>
        </w:rPr>
        <w:t>5.环境</w:t>
      </w:r>
      <w:bookmarkEnd w:id="189"/>
    </w:p>
    <w:p w14:paraId="1886C917" w14:textId="77777777" w:rsidR="00693B22" w:rsidRDefault="00693B22" w:rsidP="00693B22">
      <w:pPr>
        <w:snapToGrid w:val="0"/>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所有仪表设备和材料应能适应所处环境条件。</w:t>
      </w:r>
    </w:p>
    <w:p w14:paraId="05DD3626" w14:textId="77777777" w:rsidR="00693B22" w:rsidRDefault="00693B22" w:rsidP="00693B22">
      <w:pPr>
        <w:keepNext/>
        <w:keepLines/>
        <w:numPr>
          <w:ilvl w:val="4"/>
          <w:numId w:val="3"/>
        </w:numPr>
        <w:spacing w:before="120" w:after="120"/>
        <w:outlineLvl w:val="4"/>
        <w:rPr>
          <w:rFonts w:ascii="仿宋_GB2312" w:eastAsia="仿宋_GB2312" w:hAnsi="宋体" w:cs="宋体"/>
          <w:b/>
          <w:bCs/>
          <w:szCs w:val="21"/>
        </w:rPr>
      </w:pPr>
      <w:bookmarkStart w:id="190" w:name="_Toc16611"/>
      <w:r>
        <w:rPr>
          <w:rFonts w:ascii="仿宋_GB2312" w:eastAsia="仿宋_GB2312" w:hAnsi="宋体" w:cs="宋体" w:hint="eastAsia"/>
          <w:b/>
          <w:bCs/>
          <w:szCs w:val="21"/>
        </w:rPr>
        <w:t>功能要求</w:t>
      </w:r>
      <w:bookmarkEnd w:id="190"/>
    </w:p>
    <w:p w14:paraId="12730B87" w14:textId="77777777" w:rsidR="00693B22" w:rsidRDefault="00693B22" w:rsidP="00693B22">
      <w:pPr>
        <w:spacing w:line="360" w:lineRule="auto"/>
        <w:ind w:firstLineChars="196" w:firstLine="412"/>
        <w:rPr>
          <w:rFonts w:ascii="仿宋_GB2312" w:eastAsia="仿宋_GB2312" w:hAnsi="宋体" w:cs="宋体"/>
          <w:szCs w:val="21"/>
        </w:rPr>
      </w:pPr>
      <w:bookmarkStart w:id="191" w:name="_Toc28594"/>
      <w:r>
        <w:rPr>
          <w:rFonts w:ascii="仿宋_GB2312" w:eastAsia="仿宋_GB2312" w:hAnsi="宋体" w:cs="宋体" w:hint="eastAsia"/>
          <w:szCs w:val="21"/>
        </w:rPr>
        <w:t>1.PLC控制系统功能要求</w:t>
      </w:r>
      <w:bookmarkEnd w:id="191"/>
    </w:p>
    <w:p w14:paraId="628DE49A"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PLC控制系统按照设计单位设计说明及要求，具体控制参数按招标方实际工况需求进行调整。</w:t>
      </w:r>
    </w:p>
    <w:p w14:paraId="7887C860" w14:textId="77777777" w:rsidR="00693B22" w:rsidRDefault="00693B22" w:rsidP="00693B22">
      <w:pPr>
        <w:spacing w:line="360" w:lineRule="auto"/>
        <w:ind w:firstLineChars="196" w:firstLine="412"/>
        <w:rPr>
          <w:rFonts w:ascii="仿宋_GB2312" w:eastAsia="仿宋_GB2312" w:hAnsi="宋体" w:cs="宋体"/>
          <w:szCs w:val="21"/>
        </w:rPr>
      </w:pPr>
      <w:bookmarkStart w:id="192" w:name="_Toc14401"/>
      <w:r>
        <w:rPr>
          <w:rFonts w:ascii="仿宋_GB2312" w:eastAsia="仿宋_GB2312" w:hAnsi="宋体" w:cs="宋体" w:hint="eastAsia"/>
          <w:szCs w:val="21"/>
        </w:rPr>
        <w:t>2.硬件和软件的要求</w:t>
      </w:r>
      <w:bookmarkEnd w:id="192"/>
    </w:p>
    <w:p w14:paraId="0C1F0250"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自控系统采用的硬件、软件应是技术先进、性能可靠、经过工业生产实践考验的、高可靠性的标准产品。为本工程提供设备的投标人必须具有良好的产品质量、信誉和应用经验以及培训和售后服务能力，并能提供强有力的备件支持，具有较强的系统配套能力。采用的硬件和软件及其由它们组成的系统应具有在与本工程类似的项目中应用的业绩。数据库应具有开放性、良好的维护性和可延续开发性，数据库结构设计方案应以纸制和电子版两种形式提供给招标人。集成软件、自动化控制软件由中标人免费提供。</w:t>
      </w:r>
    </w:p>
    <w:p w14:paraId="1CA87F39" w14:textId="77777777" w:rsidR="00693B22" w:rsidRDefault="00693B22" w:rsidP="00693B22">
      <w:pPr>
        <w:snapToGrid w:val="0"/>
        <w:spacing w:line="360" w:lineRule="auto"/>
        <w:ind w:firstLineChars="196" w:firstLine="412"/>
        <w:rPr>
          <w:rFonts w:ascii="仿宋_GB2312" w:eastAsia="仿宋_GB2312" w:hAnsi="宋体" w:cs="宋体"/>
          <w:szCs w:val="21"/>
        </w:rPr>
      </w:pPr>
      <w:bookmarkStart w:id="193" w:name="_Toc260"/>
      <w:r>
        <w:rPr>
          <w:rFonts w:ascii="仿宋_GB2312" w:eastAsia="仿宋_GB2312" w:hAnsi="宋体" w:cs="宋体" w:hint="eastAsia"/>
          <w:szCs w:val="21"/>
        </w:rPr>
        <w:t>3.盘、箱、柜的要求</w:t>
      </w:r>
      <w:bookmarkEnd w:id="193"/>
    </w:p>
    <w:p w14:paraId="07255E1D" w14:textId="77777777" w:rsidR="00693B22" w:rsidRDefault="00693B22" w:rsidP="00693B22">
      <w:pPr>
        <w:spacing w:line="360" w:lineRule="auto"/>
        <w:ind w:firstLineChars="196" w:firstLine="413"/>
        <w:rPr>
          <w:rFonts w:ascii="仿宋_GB2312" w:eastAsia="仿宋_GB2312" w:hAnsi="宋体" w:cs="宋体"/>
          <w:szCs w:val="21"/>
        </w:rPr>
      </w:pPr>
      <w:r>
        <w:rPr>
          <w:rFonts w:ascii="仿宋_GB2312" w:eastAsia="仿宋_GB2312" w:hAnsi="宋体" w:cs="宋体" w:hint="eastAsia"/>
          <w:b/>
          <w:bCs/>
          <w:szCs w:val="21"/>
        </w:rPr>
        <w:t>本自控系统所需要的全部盘、箱、柜及内部的接线和设备，由投标人负责设计、制造、安装、调试。盘、箱、柜的内部的连接导线应根据信号类型以颜色区分且每根导线均应有永久性标记。</w:t>
      </w:r>
      <w:r>
        <w:rPr>
          <w:rFonts w:ascii="仿宋_GB2312" w:eastAsia="仿宋_GB2312" w:hAnsi="宋体" w:cs="宋体" w:hint="eastAsia"/>
          <w:szCs w:val="21"/>
        </w:rPr>
        <w:t>连接导线应采用铜芯导线。盘、箱、柜的详细设计需经设计审查并报招标人批准后方可实施。</w:t>
      </w:r>
    </w:p>
    <w:p w14:paraId="3F983F0C" w14:textId="77777777" w:rsidR="00693B22" w:rsidRDefault="00693B22" w:rsidP="00693B22">
      <w:pPr>
        <w:tabs>
          <w:tab w:val="left" w:pos="360"/>
        </w:tabs>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现场控制柜及动力柜。所提供的控制柜及动力柜满足系统的功能要求和以下性能要求：</w:t>
      </w:r>
    </w:p>
    <w:p w14:paraId="4EB79842"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电器元件选用先进的产品，不选用技术落后或淘汰产品。</w:t>
      </w:r>
    </w:p>
    <w:p w14:paraId="74590134"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采用冷弯型钢局部焊接组装而成的构架，构架零件及专用配套零件均由型钢制成，以保证柜体的精度和质量。</w:t>
      </w:r>
    </w:p>
    <w:p w14:paraId="159010F1"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柜门用转轴式活动铰链与构架相连，安装、拆卸方便。门的折边处均嵌有一根山型塑条，以防止门与柜体直接碰撞，提高门的防护等级。</w:t>
      </w:r>
    </w:p>
    <w:p w14:paraId="52E6BA80"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柜内的安装件与构架用滚花螺钉连接，整柜构成完整的接地保护电路。</w:t>
      </w:r>
    </w:p>
    <w:p w14:paraId="788DAF3E"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柜顶的四角装有吊环，用于起吊和装运。</w:t>
      </w:r>
    </w:p>
    <w:p w14:paraId="6E88C931"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柜体防护等级不低于IP54。</w:t>
      </w:r>
    </w:p>
    <w:p w14:paraId="109B5DC1"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柜体要做好表面处理，面漆采用静电喷漆工艺，色调避免眩目效应，具体色彩根据业主要求确定。</w:t>
      </w:r>
    </w:p>
    <w:p w14:paraId="33687FD1" w14:textId="77777777" w:rsidR="00693B22" w:rsidRDefault="00693B22" w:rsidP="00693B22">
      <w:pPr>
        <w:numPr>
          <w:ilvl w:val="0"/>
          <w:numId w:val="9"/>
        </w:numPr>
        <w:tabs>
          <w:tab w:val="left" w:pos="360"/>
        </w:tabs>
        <w:spacing w:line="360" w:lineRule="auto"/>
        <w:ind w:left="0" w:firstLineChars="196" w:firstLine="412"/>
        <w:rPr>
          <w:rFonts w:ascii="仿宋_GB2312" w:eastAsia="仿宋_GB2312" w:hAnsi="宋体" w:cs="宋体"/>
          <w:szCs w:val="21"/>
        </w:rPr>
      </w:pPr>
      <w:r>
        <w:rPr>
          <w:rFonts w:ascii="仿宋_GB2312" w:eastAsia="仿宋_GB2312" w:hAnsi="宋体" w:cs="宋体" w:hint="eastAsia"/>
          <w:szCs w:val="21"/>
        </w:rPr>
        <w:t>柜内有门控照明设备、进线有防雷设备、有加热除湿设备。</w:t>
      </w:r>
    </w:p>
    <w:p w14:paraId="4AFC5270" w14:textId="77777777" w:rsidR="00693B22" w:rsidRDefault="00693B22" w:rsidP="00693B22">
      <w:pPr>
        <w:keepNext/>
        <w:keepLines/>
        <w:numPr>
          <w:ilvl w:val="3"/>
          <w:numId w:val="3"/>
        </w:numPr>
        <w:spacing w:before="160" w:after="170"/>
        <w:outlineLvl w:val="3"/>
        <w:rPr>
          <w:rFonts w:ascii="仿宋_GB2312" w:eastAsia="仿宋_GB2312" w:hAnsi="宋体" w:cs="宋体"/>
          <w:b/>
          <w:bCs/>
          <w:szCs w:val="21"/>
        </w:rPr>
      </w:pPr>
      <w:bookmarkStart w:id="194" w:name="_Toc2291"/>
      <w:bookmarkStart w:id="195" w:name="_Toc23376"/>
      <w:bookmarkStart w:id="196" w:name="_Toc9882"/>
      <w:r>
        <w:rPr>
          <w:rFonts w:ascii="仿宋_GB2312" w:eastAsia="仿宋_GB2312" w:hAnsi="宋体" w:cs="宋体" w:hint="eastAsia"/>
          <w:b/>
          <w:bCs/>
          <w:szCs w:val="21"/>
        </w:rPr>
        <w:lastRenderedPageBreak/>
        <w:t>安装技术要求</w:t>
      </w:r>
      <w:bookmarkEnd w:id="194"/>
      <w:bookmarkEnd w:id="195"/>
      <w:bookmarkEnd w:id="196"/>
    </w:p>
    <w:p w14:paraId="4CF3608A" w14:textId="77777777" w:rsidR="00693B22" w:rsidRDefault="00693B22" w:rsidP="00693B22">
      <w:pPr>
        <w:tabs>
          <w:tab w:val="left" w:pos="0"/>
        </w:tabs>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t>1.设备安装规范，按GB 50093-2013《自动化仪表工程施工及验收规范》及相关行业标准施工、验收。</w:t>
      </w:r>
    </w:p>
    <w:p w14:paraId="2FCB5D69" w14:textId="77777777" w:rsidR="00693B22" w:rsidRDefault="00693B22" w:rsidP="00693B22">
      <w:pPr>
        <w:pStyle w:val="aff0"/>
        <w:spacing w:line="360" w:lineRule="auto"/>
        <w:ind w:firstLineChars="196" w:firstLine="412"/>
        <w:rPr>
          <w:rFonts w:ascii="仿宋_GB2312" w:eastAsia="仿宋_GB2312" w:hAnsi="宋体" w:cs="宋体"/>
          <w:sz w:val="21"/>
          <w:szCs w:val="21"/>
        </w:rPr>
      </w:pPr>
      <w:r>
        <w:rPr>
          <w:rFonts w:ascii="仿宋_GB2312" w:eastAsia="仿宋_GB2312" w:hAnsi="宋体" w:cs="宋体" w:hint="eastAsia"/>
          <w:sz w:val="21"/>
          <w:szCs w:val="21"/>
        </w:rPr>
        <w:t>（1）压力变送器安装</w:t>
      </w:r>
    </w:p>
    <w:p w14:paraId="27CB3F5E"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变送器应安装在透风、干燥、阴凉及温度变化较小之处。压力变送器应安装在温度传感器前面（流体流动方向），留意保护产品引出电缆，电缆线接头处务必做好密封，以免进水或潮气影响整机机能及寿命。安装时应在变送器和介质之间加装压力截止阀，以便检验和防止取压口堵塞而影响测量精度。在测量大量液体介质时，加压前一定要用截止阀排净管道内的空气，防止因为压缩空气所产生的高压，使传感器过载。压力变送器垂直于管道安装。</w:t>
      </w:r>
    </w:p>
    <w:p w14:paraId="3B4AB1CB"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（2）温度传感器安装</w:t>
      </w:r>
    </w:p>
    <w:p w14:paraId="3B939EE0" w14:textId="77777777" w:rsidR="00693B22" w:rsidRDefault="00693B22" w:rsidP="00693B22">
      <w:pPr>
        <w:spacing w:line="360" w:lineRule="auto"/>
        <w:ind w:firstLineChars="196" w:firstLine="412"/>
        <w:rPr>
          <w:rFonts w:ascii="仿宋_GB2312" w:eastAsia="仿宋_GB2312" w:hAnsi="宋体" w:cs="宋体"/>
          <w:b/>
          <w:szCs w:val="21"/>
        </w:rPr>
      </w:pPr>
      <w:r>
        <w:rPr>
          <w:rFonts w:ascii="仿宋_GB2312" w:eastAsia="仿宋_GB2312" w:hAnsi="宋体" w:cs="宋体" w:hint="eastAsia"/>
          <w:szCs w:val="21"/>
        </w:rPr>
        <w:t>为了使温度传感器的测量端与被测介质之间有充分的热交换，应合理选择测点位置，与混水点最小保持前10倍管道直径距离，尽量避免在阀门、弯头及管道和设备的死角附近安装温度传感器。因供热站用到的温度传感器带有保护套，会有一定的传热和散热损失，为了减少测量误差，应有足够的插入深度，一般为管道直径的1/2-2/3位置为最佳。混水点后温度变送器必须严格按安装处管道直径选择热电阻尾长，插入深度为管道直径的1/2。</w:t>
      </w:r>
    </w:p>
    <w:p w14:paraId="2942C0F5" w14:textId="77777777" w:rsidR="00693B22" w:rsidRDefault="00693B22" w:rsidP="00693B22">
      <w:pPr>
        <w:spacing w:line="360" w:lineRule="auto"/>
        <w:ind w:firstLineChars="196" w:firstLine="412"/>
        <w:rPr>
          <w:rFonts w:ascii="仿宋_GB2312" w:eastAsia="仿宋_GB2312" w:hAnsi="宋体" w:cs="宋体"/>
          <w:b/>
          <w:bCs/>
          <w:szCs w:val="21"/>
        </w:rPr>
      </w:pPr>
      <w:r>
        <w:rPr>
          <w:rFonts w:ascii="仿宋_GB2312" w:eastAsia="仿宋_GB2312" w:hAnsi="宋体" w:cs="宋体" w:hint="eastAsia"/>
          <w:szCs w:val="21"/>
        </w:rPr>
        <w:t>（3）热量表安装</w:t>
      </w:r>
      <w:r>
        <w:rPr>
          <w:rFonts w:ascii="仿宋_GB2312" w:eastAsia="仿宋_GB2312" w:hAnsi="宋体" w:cs="宋体" w:hint="eastAsia"/>
          <w:b/>
          <w:bCs/>
          <w:szCs w:val="21"/>
        </w:rPr>
        <w:t>（无论什么情况，必须预留热量表的直管段要求）</w:t>
      </w:r>
    </w:p>
    <w:p w14:paraId="00F138B8"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安装热量表的前后管道直径要与表口径一致，且不要装反，热量表的前后管道应在同一直线上，不要使水表受力。</w:t>
      </w:r>
      <w:r>
        <w:rPr>
          <w:rFonts w:ascii="仿宋_GB2312" w:eastAsia="仿宋_GB2312" w:hAnsi="宋体" w:cs="宋体" w:hint="eastAsia"/>
          <w:b/>
          <w:bCs/>
          <w:szCs w:val="21"/>
        </w:rPr>
        <w:t>表前应留10DN，表后应留5DN的直管段（DN为热量表的公称直径）。热量表安装应远离泵的位置，并不得安装在泵的出口端</w:t>
      </w:r>
      <w:r>
        <w:rPr>
          <w:rFonts w:ascii="仿宋_GB2312" w:eastAsia="仿宋_GB2312" w:hAnsi="宋体" w:cs="宋体" w:hint="eastAsia"/>
          <w:szCs w:val="21"/>
        </w:rPr>
        <w:t>（泵会引起脉动流，影响热量表的使用和测量精度）。</w:t>
      </w:r>
    </w:p>
    <w:p w14:paraId="4119A9C9" w14:textId="77777777" w:rsidR="00693B22" w:rsidRDefault="00693B22" w:rsidP="00693B22">
      <w:pPr>
        <w:spacing w:line="360" w:lineRule="auto"/>
        <w:ind w:firstLineChars="196" w:firstLine="412"/>
        <w:rPr>
          <w:rFonts w:ascii="仿宋_GB2312" w:eastAsia="仿宋_GB2312" w:hAnsi="宋体" w:cs="宋体"/>
          <w:szCs w:val="21"/>
        </w:rPr>
      </w:pPr>
      <w:r>
        <w:rPr>
          <w:rFonts w:ascii="仿宋_GB2312" w:eastAsia="仿宋_GB2312" w:hAnsi="宋体" w:cs="宋体" w:hint="eastAsia"/>
          <w:szCs w:val="21"/>
        </w:rPr>
        <w:t>（4）电缆敷设</w:t>
      </w:r>
    </w:p>
    <w:p w14:paraId="10934DAE" w14:textId="77777777" w:rsidR="00693B22" w:rsidRDefault="00693B22" w:rsidP="00693B22">
      <w:pPr>
        <w:spacing w:line="360" w:lineRule="auto"/>
        <w:ind w:firstLineChars="196" w:firstLine="412"/>
        <w:rPr>
          <w:rFonts w:ascii="仿宋_GB2312" w:eastAsia="仿宋_GB2312" w:hAnsi="宋体" w:cs="宋体"/>
          <w:b/>
          <w:bCs/>
          <w:szCs w:val="21"/>
        </w:rPr>
      </w:pPr>
      <w:r>
        <w:rPr>
          <w:rFonts w:ascii="仿宋_GB2312" w:eastAsia="仿宋_GB2312" w:hAnsi="宋体" w:cs="宋体" w:hint="eastAsia"/>
          <w:szCs w:val="21"/>
        </w:rPr>
        <w:t xml:space="preserve"> </w:t>
      </w:r>
      <w:r>
        <w:rPr>
          <w:rFonts w:ascii="仿宋_GB2312" w:eastAsia="仿宋_GB2312" w:hAnsi="宋体" w:cs="宋体" w:hint="eastAsia"/>
          <w:b/>
          <w:bCs/>
          <w:szCs w:val="21"/>
        </w:rPr>
        <w:t>动力缆、控制缆、信号缆需采取电缆桥架敷设方式。桥架至设备间电缆穿镀锌管或金属包塑软管保护，软管与接线盒或桥架连接处使用金属包塑软管专用接头连接。</w:t>
      </w:r>
    </w:p>
    <w:p w14:paraId="7E17B9FD" w14:textId="77777777" w:rsidR="00693B22" w:rsidRDefault="00693B22" w:rsidP="00693B22">
      <w:pPr>
        <w:spacing w:line="360" w:lineRule="auto"/>
        <w:ind w:firstLineChars="196" w:firstLine="413"/>
        <w:rPr>
          <w:rFonts w:ascii="仿宋_GB2312" w:eastAsia="仿宋_GB2312" w:hAnsi="宋体" w:cs="宋体"/>
          <w:b/>
          <w:szCs w:val="21"/>
        </w:rPr>
      </w:pPr>
      <w:bookmarkStart w:id="197" w:name="_Toc16553"/>
      <w:r>
        <w:rPr>
          <w:rFonts w:ascii="仿宋_GB2312" w:eastAsia="仿宋_GB2312" w:hAnsi="宋体" w:cs="宋体" w:hint="eastAsia"/>
          <w:b/>
          <w:szCs w:val="21"/>
        </w:rPr>
        <w:t>2.防雷、接地要求</w:t>
      </w:r>
      <w:bookmarkEnd w:id="197"/>
    </w:p>
    <w:p w14:paraId="6F471E70" w14:textId="77777777" w:rsidR="00693B22" w:rsidRDefault="00693B22" w:rsidP="00693B22">
      <w:pPr>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t>（1）保护接地</w:t>
      </w:r>
    </w:p>
    <w:p w14:paraId="16678E86" w14:textId="77777777" w:rsidR="00693B22" w:rsidRDefault="00693B22" w:rsidP="00693B22">
      <w:pPr>
        <w:spacing w:line="360" w:lineRule="auto"/>
        <w:ind w:firstLineChars="300" w:firstLine="630"/>
        <w:rPr>
          <w:rFonts w:ascii="仿宋_GB2312" w:eastAsia="仿宋_GB2312" w:hAnsi="宋体" w:cs="宋体"/>
          <w:szCs w:val="21"/>
        </w:rPr>
      </w:pPr>
      <w:r>
        <w:rPr>
          <w:rFonts w:ascii="仿宋_GB2312" w:eastAsia="仿宋_GB2312" w:hAnsi="宋体" w:cs="宋体" w:hint="eastAsia"/>
          <w:szCs w:val="21"/>
        </w:rPr>
        <w:t>1）仪表及控制系统的保护接地应按电气专业的有关标准规范和方法进行，并应接入电气专业的低压配电系统接地网。</w:t>
      </w:r>
    </w:p>
    <w:p w14:paraId="1DD36A72" w14:textId="77777777" w:rsidR="00693B22" w:rsidRDefault="00693B22" w:rsidP="00693B22">
      <w:pPr>
        <w:spacing w:line="360" w:lineRule="auto"/>
        <w:ind w:firstLineChars="300" w:firstLine="630"/>
        <w:rPr>
          <w:rFonts w:ascii="仿宋_GB2312" w:eastAsia="仿宋_GB2312" w:hAnsi="宋体" w:cs="宋体"/>
          <w:szCs w:val="21"/>
        </w:rPr>
      </w:pPr>
      <w:r>
        <w:rPr>
          <w:rFonts w:ascii="仿宋_GB2312" w:eastAsia="仿宋_GB2312" w:hAnsi="宋体" w:cs="宋体" w:hint="eastAsia"/>
          <w:szCs w:val="21"/>
        </w:rPr>
        <w:t>2）控制室用电应采用TN-S系统。整个系统中，保护线PE与中线N是分开的。</w:t>
      </w:r>
    </w:p>
    <w:p w14:paraId="52A760FE" w14:textId="77777777" w:rsidR="00693B22" w:rsidRDefault="00693B22" w:rsidP="00693B22">
      <w:pPr>
        <w:spacing w:line="360" w:lineRule="auto"/>
        <w:ind w:firstLineChars="300" w:firstLine="630"/>
        <w:rPr>
          <w:rFonts w:ascii="仿宋_GB2312" w:eastAsia="仿宋_GB2312" w:hAnsi="宋体" w:cs="宋体"/>
          <w:szCs w:val="21"/>
        </w:rPr>
      </w:pPr>
      <w:r>
        <w:rPr>
          <w:rFonts w:ascii="仿宋_GB2312" w:eastAsia="仿宋_GB2312" w:hAnsi="宋体" w:cs="宋体" w:hint="eastAsia"/>
          <w:szCs w:val="21"/>
        </w:rPr>
        <w:t>3）仪表电缆槽、电缆保护金属管应做保护接地，可直接焊接或用接地线连接在附近已接地的金属构件或金属管道上，并应保证接地的连续和可靠，但不得接至输送可燃物质的金属管道。仪表电缆槽、电缆保护金属管的连接处，应进行可靠的导电连接。</w:t>
      </w:r>
    </w:p>
    <w:p w14:paraId="7A40D858" w14:textId="77777777" w:rsidR="00693B22" w:rsidRDefault="00693B22" w:rsidP="00693B22">
      <w:pPr>
        <w:spacing w:line="360" w:lineRule="auto"/>
        <w:ind w:firstLineChars="300" w:firstLine="630"/>
        <w:rPr>
          <w:rFonts w:ascii="仿宋_GB2312" w:eastAsia="仿宋_GB2312" w:hAnsi="宋体" w:cs="宋体"/>
          <w:szCs w:val="21"/>
        </w:rPr>
      </w:pPr>
      <w:r>
        <w:rPr>
          <w:rFonts w:ascii="仿宋_GB2312" w:eastAsia="仿宋_GB2312" w:hAnsi="宋体" w:cs="宋体" w:hint="eastAsia"/>
          <w:szCs w:val="21"/>
        </w:rPr>
        <w:t>4）仪表及控制系统的保护接地系统应实施等电位连接。</w:t>
      </w:r>
    </w:p>
    <w:p w14:paraId="24B8B3A3" w14:textId="77777777" w:rsidR="00693B22" w:rsidRDefault="00693B22" w:rsidP="00693B22">
      <w:pPr>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lastRenderedPageBreak/>
        <w:t>（2）工作接地</w:t>
      </w:r>
    </w:p>
    <w:p w14:paraId="5CD03DDE"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1）需要进行接地的仪表信号回路，应实施工作接地连接。</w:t>
      </w:r>
    </w:p>
    <w:p w14:paraId="3BE25CB1"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2）工作接地在工作接地汇总板之前不应与保护接地混接。</w:t>
      </w:r>
    </w:p>
    <w:p w14:paraId="760AD37B"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3）工作接地的连线，包括各接地线、接地干线、接地汇流排等，在接至总接线板之前，除正常的连接点外，都应当是绝缘的。工作接地最终与接地体或接地网的连接应从总接地板单独接线。</w:t>
      </w:r>
    </w:p>
    <w:p w14:paraId="18600614"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4）信号屏蔽电缆的屏蔽层接地应为单点接地，应根据信号源和接收仪表的不同情况采用不同接法。当信号源接地时，信号屏蔽电缆的屏蔽层应在信号源端接地，否则，信号屏蔽电缆的屏蔽层应在信号接收仪表一侧接地。</w:t>
      </w:r>
    </w:p>
    <w:p w14:paraId="36D5F26D"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5）现场仪表接线箱两侧的电缆屏蔽层应在箱内用端子连接在一起。</w:t>
      </w:r>
    </w:p>
    <w:p w14:paraId="48C20C2D" w14:textId="77777777" w:rsidR="00693B22" w:rsidRDefault="00693B22" w:rsidP="00693B22">
      <w:pPr>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t>（3）防静电接地</w:t>
      </w:r>
    </w:p>
    <w:p w14:paraId="5759E640"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1）控制系统的防静电接地应与保护接地共用接地系统。</w:t>
      </w:r>
    </w:p>
    <w:p w14:paraId="2EE2FF2A"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2）电气保护接地线可用作静电接地线。</w:t>
      </w:r>
    </w:p>
    <w:p w14:paraId="5563C6E6" w14:textId="77777777" w:rsidR="00693B22" w:rsidRDefault="00693B22" w:rsidP="00693B22">
      <w:pPr>
        <w:spacing w:line="360" w:lineRule="auto"/>
        <w:ind w:leftChars="196" w:left="412" w:firstLineChars="200" w:firstLine="420"/>
        <w:rPr>
          <w:rFonts w:ascii="仿宋_GB2312" w:eastAsia="仿宋_GB2312" w:hAnsi="宋体" w:cs="宋体"/>
          <w:szCs w:val="21"/>
        </w:rPr>
      </w:pPr>
      <w:r>
        <w:rPr>
          <w:rFonts w:ascii="仿宋_GB2312" w:eastAsia="仿宋_GB2312" w:hAnsi="宋体" w:cs="宋体" w:hint="eastAsia"/>
          <w:szCs w:val="21"/>
        </w:rPr>
        <w:t>3）不得使用电气供电系统中的中线作防静电接地。</w:t>
      </w:r>
    </w:p>
    <w:p w14:paraId="6FD23AD2" w14:textId="77777777" w:rsidR="00693B22" w:rsidRDefault="00693B22" w:rsidP="00693B22">
      <w:pPr>
        <w:spacing w:line="360" w:lineRule="auto"/>
        <w:ind w:firstLineChars="196" w:firstLine="413"/>
        <w:rPr>
          <w:rFonts w:ascii="仿宋_GB2312" w:eastAsia="仿宋_GB2312" w:hAnsi="宋体" w:cs="宋体"/>
          <w:b/>
          <w:szCs w:val="21"/>
        </w:rPr>
      </w:pPr>
      <w:r>
        <w:rPr>
          <w:rFonts w:ascii="仿宋_GB2312" w:eastAsia="仿宋_GB2312" w:hAnsi="宋体" w:cs="宋体" w:hint="eastAsia"/>
          <w:b/>
          <w:szCs w:val="21"/>
        </w:rPr>
        <w:t>（4）防雷接地</w:t>
      </w:r>
    </w:p>
    <w:p w14:paraId="6F277F40"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1）仪表电缆槽、仪表电缆保护管应在进入控制室处，与电气专业的防雷电感应的接地排相连。</w:t>
      </w:r>
    </w:p>
    <w:p w14:paraId="5949A8EB"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2）控制室内的仪表信号雷电浪涌保护器的接地线应接到工作接地汇总板，雷电浪涌保护器的接地汇流排应接到工作接地汇总板或总接地板。</w:t>
      </w:r>
    </w:p>
    <w:p w14:paraId="79E22425"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3）控制室内仪表供电的雷电浪涌保护器应与配电柜的保护接地汇总板或电气专业的防雷电感应的接地排相连。</w:t>
      </w:r>
    </w:p>
    <w:p w14:paraId="7391AB68"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4）仪表电缆保护管、仪表电缆铠装金属层应在需要进行防雷接地处，与电气专业防雷电感应的接地排相连。</w:t>
      </w:r>
    </w:p>
    <w:p w14:paraId="36699A4F"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5）现场仪表的雷电浪涌保护器应与电气专业的现场防雷电感应的接地排相连。</w:t>
      </w:r>
    </w:p>
    <w:p w14:paraId="0C51A756" w14:textId="77777777" w:rsidR="00693B22" w:rsidRDefault="00693B22" w:rsidP="00693B22">
      <w:pPr>
        <w:spacing w:line="360" w:lineRule="auto"/>
        <w:ind w:firstLineChars="200" w:firstLine="420"/>
        <w:rPr>
          <w:rFonts w:ascii="仿宋_GB2312" w:eastAsia="仿宋_GB2312" w:hAnsi="宋体" w:cs="宋体"/>
          <w:szCs w:val="21"/>
        </w:rPr>
      </w:pPr>
      <w:r>
        <w:rPr>
          <w:rFonts w:ascii="仿宋_GB2312" w:eastAsia="仿宋_GB2312" w:hAnsi="宋体" w:cs="宋体" w:hint="eastAsia"/>
          <w:szCs w:val="21"/>
        </w:rPr>
        <w:t>6）在雷击区室外架空敷设的不带屏蔽层的多芯电缆，备用芯应接入屏蔽接地；对屏蔽层已接地的屏蔽电缆或穿钢管敷设或在金属电缆槽中敷设的电缆，备用芯可不接地。</w:t>
      </w:r>
    </w:p>
    <w:p w14:paraId="338D5187" w14:textId="77777777" w:rsidR="00693B22" w:rsidRDefault="00693B22" w:rsidP="00693B22">
      <w:pPr>
        <w:keepNext/>
        <w:keepLines/>
        <w:numPr>
          <w:ilvl w:val="3"/>
          <w:numId w:val="3"/>
        </w:numPr>
        <w:spacing w:before="160" w:after="170"/>
        <w:outlineLvl w:val="3"/>
        <w:rPr>
          <w:rFonts w:ascii="仿宋_GB2312" w:eastAsia="仿宋_GB2312" w:hAnsi="宋体" w:cs="宋体"/>
          <w:szCs w:val="21"/>
        </w:rPr>
      </w:pPr>
      <w:bookmarkStart w:id="198" w:name="_Toc29927"/>
      <w:bookmarkStart w:id="199" w:name="_Toc29519"/>
      <w:bookmarkStart w:id="200" w:name="_Toc31574"/>
      <w:r>
        <w:rPr>
          <w:rFonts w:ascii="仿宋_GB2312" w:eastAsia="仿宋_GB2312" w:hAnsi="宋体" w:cs="宋体" w:hint="eastAsia"/>
          <w:b/>
          <w:bCs/>
          <w:szCs w:val="21"/>
        </w:rPr>
        <w:t>主要设备品牌配置</w:t>
      </w:r>
      <w:bookmarkEnd w:id="198"/>
      <w:bookmarkEnd w:id="199"/>
      <w:r>
        <w:rPr>
          <w:rFonts w:ascii="仿宋_GB2312" w:eastAsia="仿宋_GB2312" w:hAnsi="宋体" w:cs="宋体" w:hint="eastAsia"/>
          <w:b/>
          <w:bCs/>
          <w:szCs w:val="21"/>
        </w:rPr>
        <w:t>要求</w:t>
      </w:r>
      <w:bookmarkEnd w:id="200"/>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0"/>
        <w:gridCol w:w="2163"/>
        <w:gridCol w:w="4522"/>
      </w:tblGrid>
      <w:tr w:rsidR="00693B22" w14:paraId="55A980C6" w14:textId="77777777" w:rsidTr="00693B22">
        <w:trPr>
          <w:trHeight w:val="741"/>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7D863A" w14:textId="77777777" w:rsidR="00693B22" w:rsidRDefault="00693B22">
            <w:pPr>
              <w:widowControl/>
              <w:spacing w:line="360" w:lineRule="auto"/>
              <w:jc w:val="center"/>
              <w:textAlignment w:val="center"/>
              <w:rPr>
                <w:rFonts w:ascii="仿宋_GB2312" w:eastAsia="仿宋_GB2312" w:hAnsi="宋体" w:cs="宋体"/>
                <w:b/>
                <w:szCs w:val="21"/>
              </w:rPr>
            </w:pPr>
            <w:r>
              <w:rPr>
                <w:rFonts w:ascii="仿宋_GB2312" w:eastAsia="仿宋_GB2312" w:hAnsi="宋体" w:cs="宋体" w:hint="eastAsia"/>
                <w:b/>
                <w:kern w:val="0"/>
                <w:szCs w:val="21"/>
                <w:lang w:bidi="ar"/>
              </w:rPr>
              <w:t>序号</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934546" w14:textId="77777777" w:rsidR="00693B22" w:rsidRDefault="00693B22">
            <w:pPr>
              <w:widowControl/>
              <w:spacing w:line="360" w:lineRule="auto"/>
              <w:jc w:val="center"/>
              <w:textAlignment w:val="center"/>
              <w:rPr>
                <w:rFonts w:ascii="仿宋_GB2312" w:eastAsia="仿宋_GB2312" w:hAnsi="宋体" w:cs="宋体"/>
                <w:b/>
                <w:szCs w:val="21"/>
              </w:rPr>
            </w:pPr>
            <w:r>
              <w:rPr>
                <w:rFonts w:ascii="仿宋_GB2312" w:eastAsia="仿宋_GB2312" w:hAnsi="宋体" w:cs="宋体" w:hint="eastAsia"/>
                <w:b/>
                <w:kern w:val="0"/>
                <w:szCs w:val="21"/>
                <w:lang w:bidi="ar"/>
              </w:rPr>
              <w:t>材料名称</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D55EFB" w14:textId="77777777" w:rsidR="00693B22" w:rsidRDefault="00693B22">
            <w:pPr>
              <w:widowControl/>
              <w:spacing w:line="360" w:lineRule="auto"/>
              <w:jc w:val="center"/>
              <w:textAlignment w:val="center"/>
              <w:rPr>
                <w:rFonts w:ascii="仿宋_GB2312" w:eastAsia="仿宋_GB2312" w:hAnsi="宋体" w:cs="宋体"/>
                <w:b/>
                <w:szCs w:val="21"/>
              </w:rPr>
            </w:pPr>
            <w:r>
              <w:rPr>
                <w:rFonts w:ascii="仿宋_GB2312" w:eastAsia="仿宋_GB2312" w:hAnsi="宋体" w:cs="宋体" w:hint="eastAsia"/>
                <w:b/>
                <w:kern w:val="0"/>
                <w:szCs w:val="21"/>
                <w:lang w:bidi="ar"/>
              </w:rPr>
              <w:t>型号及规格</w:t>
            </w:r>
          </w:p>
        </w:tc>
      </w:tr>
      <w:tr w:rsidR="00693B22" w14:paraId="3EDDC07C" w14:textId="77777777" w:rsidTr="00693B22">
        <w:trPr>
          <w:trHeight w:val="849"/>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BE119B"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B653CE"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电动调节阀</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B9E046"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3879BAE0" w14:textId="77777777" w:rsidTr="00693B22">
        <w:trPr>
          <w:trHeight w:val="2910"/>
          <w:jc w:val="center"/>
        </w:trPr>
        <w:tc>
          <w:tcPr>
            <w:tcW w:w="73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2E33D4"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lastRenderedPageBreak/>
              <w:t>2</w:t>
            </w:r>
          </w:p>
        </w:tc>
        <w:tc>
          <w:tcPr>
            <w:tcW w:w="216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874399"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循环水泵</w:t>
            </w:r>
          </w:p>
          <w:p w14:paraId="273940E4" w14:textId="77777777" w:rsidR="00693B22" w:rsidRDefault="00693B22">
            <w:pPr>
              <w:pStyle w:val="aff3"/>
              <w:spacing w:line="360" w:lineRule="auto"/>
              <w:ind w:left="420" w:hanging="420"/>
              <w:rPr>
                <w:rFonts w:ascii="仿宋_GB2312" w:eastAsia="仿宋_GB2312" w:hAnsi="宋体" w:cs="宋体"/>
                <w:kern w:val="0"/>
                <w:sz w:val="21"/>
                <w:szCs w:val="21"/>
                <w:lang w:bidi="ar"/>
              </w:rPr>
            </w:pPr>
            <w:r>
              <w:rPr>
                <w:rFonts w:ascii="仿宋_GB2312" w:eastAsia="仿宋_GB2312" w:hAnsi="宋体" w:cs="宋体" w:hint="eastAsia"/>
                <w:kern w:val="0"/>
                <w:sz w:val="21"/>
                <w:szCs w:val="21"/>
                <w:lang w:bidi="ar"/>
              </w:rPr>
              <w:t>（必须尽可能预留更大的维修空间）</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7B2B7D"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卧式泵（方便拖拉拆卸的类型，维修时不需要使用任何辅助起重装置）</w:t>
            </w:r>
          </w:p>
          <w:p w14:paraId="4240513F" w14:textId="77777777" w:rsidR="00693B22" w:rsidRDefault="00693B22">
            <w:pPr>
              <w:pStyle w:val="aff3"/>
              <w:spacing w:line="360" w:lineRule="auto"/>
              <w:ind w:left="420" w:hanging="420"/>
              <w:rPr>
                <w:rFonts w:ascii="仿宋_GB2312" w:eastAsia="仿宋_GB2312" w:hAnsi="宋体" w:cs="宋体"/>
                <w:kern w:val="0"/>
                <w:sz w:val="21"/>
                <w:szCs w:val="21"/>
                <w:lang w:bidi="ar"/>
              </w:rPr>
            </w:pPr>
            <w:r>
              <w:rPr>
                <w:rFonts w:ascii="仿宋_GB2312" w:eastAsia="仿宋_GB2312" w:hAnsi="宋体" w:cs="宋体" w:hint="eastAsia"/>
                <w:kern w:val="0"/>
                <w:sz w:val="21"/>
                <w:szCs w:val="21"/>
                <w:lang w:bidi="ar"/>
              </w:rPr>
              <w:t>电机功率≥22kW必须使用卧式泵，个别改造站房空间不足，经甲方同意后，可选用立式泵</w:t>
            </w:r>
          </w:p>
        </w:tc>
      </w:tr>
      <w:tr w:rsidR="00693B22" w14:paraId="0F42790D" w14:textId="77777777" w:rsidTr="00693B22">
        <w:trPr>
          <w:trHeight w:val="849"/>
          <w:jc w:val="center"/>
        </w:trPr>
        <w:tc>
          <w:tcPr>
            <w:tcW w:w="739" w:type="dxa"/>
            <w:vMerge/>
            <w:tcBorders>
              <w:top w:val="single" w:sz="4" w:space="0" w:color="auto"/>
              <w:left w:val="single" w:sz="4" w:space="0" w:color="auto"/>
              <w:bottom w:val="single" w:sz="4" w:space="0" w:color="auto"/>
              <w:right w:val="single" w:sz="4" w:space="0" w:color="auto"/>
            </w:tcBorders>
            <w:vAlign w:val="center"/>
            <w:hideMark/>
          </w:tcPr>
          <w:p w14:paraId="3102E6D0" w14:textId="77777777" w:rsidR="00693B22" w:rsidRDefault="00693B22">
            <w:pPr>
              <w:widowControl/>
              <w:jc w:val="left"/>
              <w:rPr>
                <w:rFonts w:ascii="仿宋_GB2312" w:eastAsia="仿宋_GB2312" w:hAnsi="宋体" w:cs="宋体"/>
                <w:kern w:val="0"/>
                <w:szCs w:val="21"/>
                <w:lang w:bidi="ar"/>
              </w:rPr>
            </w:pPr>
          </w:p>
        </w:tc>
        <w:tc>
          <w:tcPr>
            <w:tcW w:w="2162" w:type="dxa"/>
            <w:vMerge/>
            <w:tcBorders>
              <w:top w:val="single" w:sz="4" w:space="0" w:color="auto"/>
              <w:left w:val="single" w:sz="4" w:space="0" w:color="auto"/>
              <w:bottom w:val="single" w:sz="4" w:space="0" w:color="auto"/>
              <w:right w:val="single" w:sz="4" w:space="0" w:color="auto"/>
            </w:tcBorders>
            <w:vAlign w:val="center"/>
            <w:hideMark/>
          </w:tcPr>
          <w:p w14:paraId="575D7F52" w14:textId="77777777" w:rsidR="00693B22" w:rsidRDefault="00693B22">
            <w:pPr>
              <w:widowControl/>
              <w:jc w:val="left"/>
              <w:rPr>
                <w:rFonts w:ascii="仿宋_GB2312" w:eastAsia="仿宋_GB2312" w:hAnsi="宋体" w:cs="宋体"/>
                <w:kern w:val="0"/>
                <w:szCs w:val="21"/>
                <w:lang w:bidi="ar"/>
              </w:rPr>
            </w:pP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A4AC0"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立式泵</w:t>
            </w:r>
          </w:p>
        </w:tc>
      </w:tr>
      <w:tr w:rsidR="00693B22" w14:paraId="0A83F410" w14:textId="77777777" w:rsidTr="00693B22">
        <w:trPr>
          <w:trHeight w:val="849"/>
          <w:jc w:val="center"/>
        </w:trPr>
        <w:tc>
          <w:tcPr>
            <w:tcW w:w="739" w:type="dxa"/>
            <w:vMerge/>
            <w:tcBorders>
              <w:top w:val="single" w:sz="4" w:space="0" w:color="auto"/>
              <w:left w:val="single" w:sz="4" w:space="0" w:color="auto"/>
              <w:bottom w:val="single" w:sz="4" w:space="0" w:color="auto"/>
              <w:right w:val="single" w:sz="4" w:space="0" w:color="auto"/>
            </w:tcBorders>
            <w:vAlign w:val="center"/>
            <w:hideMark/>
          </w:tcPr>
          <w:p w14:paraId="042A9E46" w14:textId="77777777" w:rsidR="00693B22" w:rsidRDefault="00693B22">
            <w:pPr>
              <w:widowControl/>
              <w:jc w:val="left"/>
              <w:rPr>
                <w:rFonts w:ascii="仿宋_GB2312" w:eastAsia="仿宋_GB2312" w:hAnsi="宋体" w:cs="宋体"/>
                <w:kern w:val="0"/>
                <w:szCs w:val="21"/>
                <w:lang w:bidi="ar"/>
              </w:rPr>
            </w:pPr>
          </w:p>
        </w:tc>
        <w:tc>
          <w:tcPr>
            <w:tcW w:w="2162" w:type="dxa"/>
            <w:vMerge/>
            <w:tcBorders>
              <w:top w:val="single" w:sz="4" w:space="0" w:color="auto"/>
              <w:left w:val="single" w:sz="4" w:space="0" w:color="auto"/>
              <w:bottom w:val="single" w:sz="4" w:space="0" w:color="auto"/>
              <w:right w:val="single" w:sz="4" w:space="0" w:color="auto"/>
            </w:tcBorders>
            <w:vAlign w:val="center"/>
            <w:hideMark/>
          </w:tcPr>
          <w:p w14:paraId="72069FE5" w14:textId="77777777" w:rsidR="00693B22" w:rsidRDefault="00693B22">
            <w:pPr>
              <w:widowControl/>
              <w:jc w:val="left"/>
              <w:rPr>
                <w:rFonts w:ascii="仿宋_GB2312" w:eastAsia="仿宋_GB2312" w:hAnsi="宋体" w:cs="宋体"/>
                <w:kern w:val="0"/>
                <w:szCs w:val="21"/>
                <w:lang w:bidi="ar"/>
              </w:rPr>
            </w:pP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10470"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屏蔽泵</w:t>
            </w:r>
          </w:p>
        </w:tc>
      </w:tr>
      <w:tr w:rsidR="00693B22" w14:paraId="5F404C62" w14:textId="77777777" w:rsidTr="00693B22">
        <w:trPr>
          <w:trHeight w:val="620"/>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6C636"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3</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5EB928"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手动转刷除污器</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F22348"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035724EF" w14:textId="77777777" w:rsidTr="00693B22">
        <w:trPr>
          <w:trHeight w:val="620"/>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F3387"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4</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28996A"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焊接半球阀</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92230A"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0BB34A79" w14:textId="77777777" w:rsidTr="00693B22">
        <w:trPr>
          <w:trHeight w:val="664"/>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309753"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5</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2A3554"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电动焊接半球阀</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4C99C0"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5A2EDD99" w14:textId="77777777" w:rsidTr="00693B22">
        <w:trPr>
          <w:trHeight w:val="620"/>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3CBF39"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6</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80E18C"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热量表</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598ACE"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量程比大于1：125及以上</w:t>
            </w:r>
          </w:p>
        </w:tc>
      </w:tr>
      <w:tr w:rsidR="00693B22" w14:paraId="01314055" w14:textId="77777777" w:rsidTr="00693B22">
        <w:trPr>
          <w:trHeight w:val="620"/>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F80B7A"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7</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DD1972"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流量计/水表</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25E0E4"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量程比大于1：125及以上</w:t>
            </w:r>
          </w:p>
        </w:tc>
      </w:tr>
      <w:tr w:rsidR="00693B22" w14:paraId="5F08118D" w14:textId="77777777" w:rsidTr="00693B22">
        <w:trPr>
          <w:trHeight w:val="620"/>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7DA484"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8</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1D392A"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蝶阀、止回阀</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26E410"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2C9CFCB5" w14:textId="77777777" w:rsidTr="00693B22">
        <w:trPr>
          <w:trHeight w:val="765"/>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9642F6"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9</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93B10E"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触摸屏</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FC5030"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10寸</w:t>
            </w:r>
          </w:p>
        </w:tc>
      </w:tr>
      <w:tr w:rsidR="00693B22" w14:paraId="6699E61C" w14:textId="77777777" w:rsidTr="00693B22">
        <w:trPr>
          <w:trHeight w:val="861"/>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97793B"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10</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129F3A"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压力变送器（含配件）</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736943"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4-20mA</w:t>
            </w:r>
          </w:p>
        </w:tc>
      </w:tr>
      <w:tr w:rsidR="00693B22" w14:paraId="3492DFD6" w14:textId="77777777" w:rsidTr="00693B22">
        <w:trPr>
          <w:trHeight w:val="765"/>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1DB7E9"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11</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252EA0"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温度传感器（含配件）</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A86D1"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PT1000</w:t>
            </w:r>
          </w:p>
        </w:tc>
      </w:tr>
      <w:tr w:rsidR="00693B22" w14:paraId="353A2411" w14:textId="77777777" w:rsidTr="00693B22">
        <w:trPr>
          <w:trHeight w:val="765"/>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A1DB67"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12</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ABCE9"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双金属温度计</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DDFCDA"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02CC85C6" w14:textId="77777777" w:rsidTr="00693B22">
        <w:trPr>
          <w:trHeight w:val="849"/>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67718"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13</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93A22B"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压力表</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C12C46"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1BFDBC1B" w14:textId="77777777" w:rsidTr="00693B22">
        <w:trPr>
          <w:trHeight w:val="849"/>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34B8A5"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14</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9C893B"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PLC控制器</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496D96"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2446F5AC" w14:textId="77777777" w:rsidTr="00693B22">
        <w:trPr>
          <w:trHeight w:val="849"/>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261C84"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lastRenderedPageBreak/>
              <w:t>15</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20F1D6"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变频器</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EA5836"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tr w:rsidR="00693B22" w14:paraId="584C0A63" w14:textId="77777777" w:rsidTr="00693B22">
        <w:trPr>
          <w:trHeight w:val="859"/>
          <w:jc w:val="center"/>
        </w:trPr>
        <w:tc>
          <w:tcPr>
            <w:tcW w:w="7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4B958F" w14:textId="77777777" w:rsidR="00693B22" w:rsidRDefault="00693B22">
            <w:pPr>
              <w:widowControl/>
              <w:spacing w:line="360" w:lineRule="auto"/>
              <w:jc w:val="center"/>
              <w:textAlignment w:val="center"/>
              <w:rPr>
                <w:rFonts w:ascii="仿宋_GB2312" w:eastAsia="仿宋_GB2312" w:hAnsi="宋体" w:cs="宋体"/>
                <w:szCs w:val="21"/>
              </w:rPr>
            </w:pPr>
            <w:r>
              <w:rPr>
                <w:rFonts w:ascii="仿宋_GB2312" w:eastAsia="仿宋_GB2312" w:hAnsi="宋体" w:cs="宋体" w:hint="eastAsia"/>
                <w:kern w:val="0"/>
                <w:szCs w:val="21"/>
                <w:lang w:bidi="ar"/>
              </w:rPr>
              <w:t>16</w:t>
            </w:r>
          </w:p>
        </w:tc>
        <w:tc>
          <w:tcPr>
            <w:tcW w:w="21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B57321"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柜内电气元件</w:t>
            </w:r>
          </w:p>
        </w:tc>
        <w:tc>
          <w:tcPr>
            <w:tcW w:w="451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0E8D35" w14:textId="77777777" w:rsidR="00693B22" w:rsidRDefault="00693B22">
            <w:pPr>
              <w:widowControl/>
              <w:spacing w:line="360" w:lineRule="auto"/>
              <w:jc w:val="center"/>
              <w:textAlignment w:val="center"/>
              <w:rPr>
                <w:rFonts w:ascii="仿宋_GB2312" w:eastAsia="仿宋_GB2312" w:hAnsi="宋体" w:cs="宋体"/>
                <w:kern w:val="0"/>
                <w:szCs w:val="21"/>
                <w:lang w:bidi="ar"/>
              </w:rPr>
            </w:pPr>
            <w:r>
              <w:rPr>
                <w:rFonts w:ascii="仿宋_GB2312" w:eastAsia="仿宋_GB2312" w:hAnsi="宋体" w:cs="宋体" w:hint="eastAsia"/>
                <w:kern w:val="0"/>
                <w:szCs w:val="21"/>
                <w:lang w:bidi="ar"/>
              </w:rPr>
              <w:t>具体型号规格详见图纸</w:t>
            </w:r>
          </w:p>
        </w:tc>
      </w:tr>
      <w:bookmarkEnd w:id="2"/>
      <w:bookmarkEnd w:id="3"/>
    </w:tbl>
    <w:p w14:paraId="78375386" w14:textId="77777777" w:rsidR="00693B22" w:rsidRDefault="00693B22" w:rsidP="00693B22"/>
    <w:p w14:paraId="58712F59" w14:textId="77777777" w:rsidR="000E5705" w:rsidRDefault="000E5705" w:rsidP="000E5705">
      <w:pPr>
        <w:keepNext/>
        <w:keepLines/>
        <w:numPr>
          <w:ilvl w:val="1"/>
          <w:numId w:val="3"/>
        </w:numPr>
        <w:spacing w:before="120" w:after="120" w:line="360" w:lineRule="auto"/>
        <w:outlineLvl w:val="1"/>
        <w:rPr>
          <w:rFonts w:ascii="楷体" w:eastAsia="楷体" w:hAnsi="楷体" w:cs="楷体"/>
          <w:b/>
          <w:bCs/>
          <w:sz w:val="28"/>
          <w:szCs w:val="28"/>
        </w:rPr>
      </w:pPr>
      <w:r>
        <w:rPr>
          <w:rFonts w:ascii="楷体" w:eastAsia="楷体" w:hAnsi="楷体" w:cs="楷体" w:hint="eastAsia"/>
          <w:b/>
          <w:bCs/>
          <w:sz w:val="28"/>
          <w:szCs w:val="28"/>
        </w:rPr>
        <w:t>工程量清单及编制说明详见补充文件。</w:t>
      </w:r>
    </w:p>
    <w:p w14:paraId="2C740BAB" w14:textId="11EF573C" w:rsidR="00FB293A" w:rsidRDefault="00FB293A">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AF059A3"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F863C9">
        <w:rPr>
          <w:rFonts w:ascii="仿宋_GB2312" w:eastAsia="仿宋_GB2312" w:hAnsi="宋体"/>
          <w:noProof/>
          <w:sz w:val="28"/>
          <w:szCs w:val="21"/>
        </w:rPr>
        <w:t>乳山市热力集团有限公司</w:t>
      </w:r>
    </w:p>
    <w:p w14:paraId="71ABBD18"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F863C9">
        <w:rPr>
          <w:rFonts w:ascii="仿宋_GB2312" w:eastAsia="仿宋_GB2312" w:hAnsi="宋体"/>
          <w:noProof/>
          <w:sz w:val="28"/>
          <w:szCs w:val="21"/>
        </w:rPr>
        <w:t>山东省威海市乳山市城区街道北环路21号</w:t>
      </w:r>
    </w:p>
    <w:p w14:paraId="64823DB9" w14:textId="77777777" w:rsidR="00FB293A" w:rsidRDefault="00FB293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F863C9">
        <w:rPr>
          <w:rFonts w:ascii="仿宋_GB2312" w:eastAsia="仿宋_GB2312" w:hAnsi="宋体"/>
          <w:noProof/>
          <w:sz w:val="28"/>
          <w:szCs w:val="21"/>
        </w:rPr>
        <w:t>刘</w:t>
      </w:r>
      <w:r w:rsidRPr="00F863C9">
        <w:rPr>
          <w:rFonts w:ascii="微软雅黑" w:eastAsia="微软雅黑" w:hAnsi="微软雅黑" w:cs="微软雅黑" w:hint="eastAsia"/>
          <w:noProof/>
          <w:sz w:val="28"/>
          <w:szCs w:val="21"/>
        </w:rPr>
        <w:t>赟</w:t>
      </w:r>
    </w:p>
    <w:p w14:paraId="7386D3B8" w14:textId="77777777" w:rsidR="00FB293A" w:rsidRDefault="00FB293A">
      <w:pPr>
        <w:spacing w:line="560" w:lineRule="exact"/>
        <w:ind w:firstLineChars="200" w:firstLine="560"/>
        <w:sectPr w:rsidR="00FB293A">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F863C9">
        <w:rPr>
          <w:rFonts w:ascii="仿宋_GB2312" w:eastAsia="仿宋_GB2312" w:hAnsi="宋体"/>
          <w:noProof/>
          <w:sz w:val="28"/>
          <w:szCs w:val="21"/>
        </w:rPr>
        <w:t>13255656665</w:t>
      </w:r>
    </w:p>
    <w:p w14:paraId="7AD507A6" w14:textId="77777777" w:rsidR="00FB293A" w:rsidRDefault="00FB293A">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99354E1" w14:textId="77777777" w:rsidR="00FB293A" w:rsidRDefault="00FB293A">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42C1309"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9E2E4D6"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071B1CC"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24BEA099"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023DDFB"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3B07C7B4"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4851A8F" w14:textId="77777777" w:rsidR="00FB293A" w:rsidRDefault="00FB293A">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158B571"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335938E"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696A90D1"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84280DC"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A565714"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0D578E55"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2FC1437"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4BA06ACE"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42E3F2B"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D3A48C2"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20062926"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7655526"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5804B13"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55CD018D"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4C15C8F"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908A7B9"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C1752E0"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5D34028"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450FDC6" w14:textId="77777777" w:rsidR="00FB293A" w:rsidRDefault="00FB293A">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02245419" w14:textId="77777777" w:rsidR="00FB293A" w:rsidRDefault="00FB293A">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46BAFB47"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E46B57B" w14:textId="77777777" w:rsidR="00FB293A" w:rsidRDefault="00FB293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B293A" w14:paraId="4B1E790A" w14:textId="77777777">
        <w:trPr>
          <w:trHeight w:val="454"/>
          <w:jc w:val="center"/>
        </w:trPr>
        <w:tc>
          <w:tcPr>
            <w:tcW w:w="826" w:type="dxa"/>
            <w:shd w:val="clear" w:color="auto" w:fill="D9D9D9"/>
            <w:vAlign w:val="center"/>
          </w:tcPr>
          <w:p w14:paraId="49ACDC44" w14:textId="77777777" w:rsidR="00FB293A" w:rsidRDefault="00FB293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78AF978" w14:textId="77777777" w:rsidR="00FB293A" w:rsidRDefault="00FB293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9911F1F" w14:textId="77777777" w:rsidR="00FB293A" w:rsidRDefault="00FB293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F63E0BF" w14:textId="77777777" w:rsidR="00FB293A" w:rsidRDefault="00FB293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5B1DC39" w14:textId="77777777" w:rsidR="00FB293A" w:rsidRDefault="00FB293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35A5291" w14:textId="77777777" w:rsidR="00FB293A" w:rsidRDefault="00FB293A">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B293A" w14:paraId="1AE6A063" w14:textId="77777777">
        <w:trPr>
          <w:trHeight w:val="454"/>
          <w:jc w:val="center"/>
        </w:trPr>
        <w:tc>
          <w:tcPr>
            <w:tcW w:w="826" w:type="dxa"/>
            <w:vAlign w:val="center"/>
          </w:tcPr>
          <w:p w14:paraId="6B1651D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24EA3C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DEF1C0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91344F5"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034953FC"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2F278A05"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FB293A" w14:paraId="2FBC1BD4" w14:textId="77777777">
        <w:trPr>
          <w:trHeight w:val="454"/>
          <w:jc w:val="center"/>
        </w:trPr>
        <w:tc>
          <w:tcPr>
            <w:tcW w:w="826" w:type="dxa"/>
            <w:vAlign w:val="center"/>
          </w:tcPr>
          <w:p w14:paraId="1CA3B3C8"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F34D3E0"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8B11882"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D060EC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本项投标人需在数据文件中进行报价。</w:t>
            </w:r>
          </w:p>
          <w:p w14:paraId="6C7233DF" w14:textId="7708D208"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投标报价与评标基准价一致的，得最高分</w:t>
            </w:r>
            <w:r>
              <w:rPr>
                <w:rFonts w:ascii="仿宋_GB2312" w:eastAsia="仿宋_GB2312" w:hAnsi="宋体"/>
                <w:sz w:val="24"/>
                <w:szCs w:val="24"/>
              </w:rPr>
              <w:t>30分；在评标基准价以上，每提高一个百分点，在</w:t>
            </w:r>
            <w:r w:rsidR="00806FFC">
              <w:rPr>
                <w:rFonts w:ascii="仿宋_GB2312" w:eastAsia="仿宋_GB2312" w:hAnsi="宋体" w:hint="eastAsia"/>
                <w:sz w:val="24"/>
                <w:szCs w:val="24"/>
              </w:rPr>
              <w:t>3</w:t>
            </w:r>
            <w:r>
              <w:rPr>
                <w:rFonts w:ascii="仿宋_GB2312" w:eastAsia="仿宋_GB2312" w:hAnsi="宋体"/>
                <w:sz w:val="24"/>
                <w:szCs w:val="24"/>
              </w:rPr>
              <w:t>0分基础上减0.2分；在评标基准价以下，每减少一个百分点，在</w:t>
            </w:r>
            <w:r w:rsidR="00806FFC">
              <w:rPr>
                <w:rFonts w:ascii="仿宋_GB2312" w:eastAsia="仿宋_GB2312" w:hAnsi="宋体" w:hint="eastAsia"/>
                <w:sz w:val="24"/>
                <w:szCs w:val="24"/>
              </w:rPr>
              <w:t>3</w:t>
            </w:r>
            <w:r>
              <w:rPr>
                <w:rFonts w:ascii="仿宋_GB2312" w:eastAsia="仿宋_GB2312" w:hAnsi="宋体"/>
                <w:sz w:val="24"/>
                <w:szCs w:val="24"/>
              </w:rPr>
              <w:t>0分的基础上减0.1分，扣完为止。不足1％，内插。报价分值计算保留小数点后两位。</w:t>
            </w:r>
          </w:p>
          <w:p w14:paraId="743CDFC7"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sz w:val="24"/>
                <w:szCs w:val="24"/>
              </w:rPr>
              <w:t>1、投标报价评标基准价确定：</w:t>
            </w:r>
          </w:p>
          <w:p w14:paraId="5E61D98A"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1）当有效投标人家数＞9家，评标基准价=（所有投标人的有效报价之和-有效报价的最高值及次高值-有效报价的最低值及次低值）算术平均值作为评标基准价；</w:t>
            </w:r>
          </w:p>
          <w:p w14:paraId="6AE373E6"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2）当6家</w:t>
            </w:r>
            <w:r>
              <w:rPr>
                <w:rFonts w:ascii="仿宋_GB2312" w:eastAsia="仿宋_GB2312" w:hAnsi="宋体"/>
                <w:sz w:val="24"/>
                <w:szCs w:val="24"/>
              </w:rPr>
              <w:t>≤</w:t>
            </w:r>
            <w:r>
              <w:rPr>
                <w:rFonts w:ascii="仿宋_GB2312" w:eastAsia="仿宋_GB2312" w:hAnsi="宋体"/>
                <w:sz w:val="24"/>
                <w:szCs w:val="24"/>
              </w:rPr>
              <w:t>有效投标人</w:t>
            </w:r>
            <w:r>
              <w:rPr>
                <w:rFonts w:ascii="仿宋_GB2312" w:eastAsia="仿宋_GB2312" w:hAnsi="宋体"/>
                <w:sz w:val="24"/>
                <w:szCs w:val="24"/>
              </w:rPr>
              <w:t>≤</w:t>
            </w:r>
            <w:r>
              <w:rPr>
                <w:rFonts w:ascii="仿宋_GB2312" w:eastAsia="仿宋_GB2312" w:hAnsi="宋体"/>
                <w:sz w:val="24"/>
                <w:szCs w:val="24"/>
              </w:rPr>
              <w:t>8家，评标基准价=（所有投标人的有效报价</w:t>
            </w:r>
            <w:r>
              <w:rPr>
                <w:rFonts w:ascii="仿宋_GB2312" w:eastAsia="仿宋_GB2312" w:hAnsi="宋体" w:hint="eastAsia"/>
                <w:sz w:val="24"/>
                <w:szCs w:val="24"/>
              </w:rPr>
              <w:t>之和</w:t>
            </w:r>
            <w:r>
              <w:rPr>
                <w:rFonts w:ascii="仿宋_GB2312" w:eastAsia="仿宋_GB2312" w:hAnsi="宋体"/>
                <w:sz w:val="24"/>
                <w:szCs w:val="24"/>
              </w:rPr>
              <w:t>-有效报价的最高值-有效报价的最低值）算术平均值作为评标基准价；</w:t>
            </w:r>
          </w:p>
          <w:p w14:paraId="32E2268E"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3）当有效投标人数＜6家，评标基准价= 所有投标人的有效报价算术平均值作为评标基准价。</w:t>
            </w:r>
          </w:p>
          <w:p w14:paraId="28EDF3EC"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2、经评审为无效标的投标报价不进入评标基准价的计算。</w:t>
            </w:r>
          </w:p>
          <w:p w14:paraId="4BB37282"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3E3CD3E5"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E99DCE5"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FB293A" w14:paraId="1B33DBE7" w14:textId="77777777">
        <w:trPr>
          <w:trHeight w:val="454"/>
          <w:jc w:val="center"/>
        </w:trPr>
        <w:tc>
          <w:tcPr>
            <w:tcW w:w="826" w:type="dxa"/>
            <w:vAlign w:val="center"/>
          </w:tcPr>
          <w:p w14:paraId="5E84574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616032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583FBBB"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企业认证与认定</w:t>
            </w:r>
          </w:p>
        </w:tc>
        <w:tc>
          <w:tcPr>
            <w:tcW w:w="4689" w:type="dxa"/>
            <w:vAlign w:val="center"/>
          </w:tcPr>
          <w:p w14:paraId="135D2BD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投标人具备有效的信息技术服务管理体系、信息安全管理体系认证书，每具有一个证书得</w:t>
            </w:r>
            <w:r>
              <w:rPr>
                <w:rFonts w:ascii="仿宋_GB2312" w:eastAsia="仿宋_GB2312" w:hAnsi="宋体"/>
                <w:sz w:val="24"/>
                <w:szCs w:val="24"/>
              </w:rPr>
              <w:t>2分，本项最高4分。</w:t>
            </w:r>
          </w:p>
          <w:p w14:paraId="7867E16C"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投标人同时具备有效的质量管理体系认证书、环境管理体系认证书、职业健康安全管理体系认证证书，得</w:t>
            </w:r>
            <w:r>
              <w:rPr>
                <w:rFonts w:ascii="仿宋_GB2312" w:eastAsia="仿宋_GB2312" w:hAnsi="宋体"/>
                <w:sz w:val="24"/>
                <w:szCs w:val="24"/>
              </w:rPr>
              <w:t>2分，缺少任意一个证书不得分。</w:t>
            </w:r>
          </w:p>
          <w:p w14:paraId="443FD1EA"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投标文件中附证明彩色扫描件，否则不得分。</w:t>
            </w:r>
          </w:p>
        </w:tc>
        <w:tc>
          <w:tcPr>
            <w:tcW w:w="1026" w:type="dxa"/>
            <w:vAlign w:val="center"/>
          </w:tcPr>
          <w:p w14:paraId="5F64C43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7C8536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6</w:t>
            </w:r>
          </w:p>
        </w:tc>
      </w:tr>
      <w:tr w:rsidR="00FB293A" w14:paraId="57EAB6F7" w14:textId="77777777">
        <w:trPr>
          <w:trHeight w:val="454"/>
          <w:jc w:val="center"/>
        </w:trPr>
        <w:tc>
          <w:tcPr>
            <w:tcW w:w="826" w:type="dxa"/>
            <w:vAlign w:val="center"/>
          </w:tcPr>
          <w:p w14:paraId="2F87E5B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0B846B2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210AB6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对投标人履约及综合能力的评价</w:t>
            </w:r>
          </w:p>
        </w:tc>
        <w:tc>
          <w:tcPr>
            <w:tcW w:w="4689" w:type="dxa"/>
            <w:vAlign w:val="center"/>
          </w:tcPr>
          <w:p w14:paraId="048CC3F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根据拟投设备品牌形象、商业信誉、履行能力及市场认可度综合评审，得</w:t>
            </w:r>
            <w:r>
              <w:rPr>
                <w:rFonts w:ascii="仿宋_GB2312" w:eastAsia="仿宋_GB2312" w:hAnsi="宋体"/>
                <w:sz w:val="24"/>
                <w:szCs w:val="24"/>
              </w:rPr>
              <w:t>0-5分。</w:t>
            </w:r>
          </w:p>
        </w:tc>
        <w:tc>
          <w:tcPr>
            <w:tcW w:w="1026" w:type="dxa"/>
            <w:vAlign w:val="center"/>
          </w:tcPr>
          <w:p w14:paraId="2746DF6E"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4F64CBC"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FB293A" w14:paraId="2E56B04E" w14:textId="77777777">
        <w:trPr>
          <w:trHeight w:val="454"/>
          <w:jc w:val="center"/>
        </w:trPr>
        <w:tc>
          <w:tcPr>
            <w:tcW w:w="826" w:type="dxa"/>
            <w:vAlign w:val="center"/>
          </w:tcPr>
          <w:p w14:paraId="627A066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7E55AEF5"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825D6A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项目团队</w:t>
            </w:r>
          </w:p>
        </w:tc>
        <w:tc>
          <w:tcPr>
            <w:tcW w:w="4689" w:type="dxa"/>
            <w:vAlign w:val="center"/>
          </w:tcPr>
          <w:p w14:paraId="1EA8A301"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项目技术负责人：具备信息系统项目管理</w:t>
            </w:r>
            <w:r>
              <w:rPr>
                <w:rFonts w:ascii="仿宋_GB2312" w:eastAsia="仿宋_GB2312" w:hAnsi="宋体" w:hint="eastAsia"/>
                <w:sz w:val="24"/>
                <w:szCs w:val="24"/>
              </w:rPr>
              <w:lastRenderedPageBreak/>
              <w:t>师</w:t>
            </w:r>
            <w:r>
              <w:rPr>
                <w:rFonts w:ascii="仿宋_GB2312" w:eastAsia="仿宋_GB2312" w:hAnsi="宋体"/>
                <w:sz w:val="24"/>
                <w:szCs w:val="24"/>
              </w:rPr>
              <w:t xml:space="preserve"> （高级）资格证书的,得2分，具备系统集成项目管理工程师（中级）资格证书的，得1分，本项最高得2分。</w:t>
            </w:r>
          </w:p>
        </w:tc>
        <w:tc>
          <w:tcPr>
            <w:tcW w:w="1026" w:type="dxa"/>
            <w:vAlign w:val="center"/>
          </w:tcPr>
          <w:p w14:paraId="46822B24"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0ABDCC6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B293A" w14:paraId="2E07512D" w14:textId="77777777">
        <w:trPr>
          <w:trHeight w:val="454"/>
          <w:jc w:val="center"/>
        </w:trPr>
        <w:tc>
          <w:tcPr>
            <w:tcW w:w="826" w:type="dxa"/>
            <w:vAlign w:val="center"/>
          </w:tcPr>
          <w:p w14:paraId="4EB67EF8"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4A31D9BE"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57B2C35"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2A392EC9" w14:textId="77777777" w:rsidR="002B333F" w:rsidRPr="002B333F" w:rsidRDefault="002B333F" w:rsidP="002B333F">
            <w:pPr>
              <w:ind w:firstLineChars="100" w:firstLine="240"/>
              <w:rPr>
                <w:rFonts w:ascii="仿宋_GB2312" w:eastAsia="仿宋_GB2312" w:hAnsi="宋体"/>
                <w:sz w:val="24"/>
                <w:szCs w:val="24"/>
              </w:rPr>
            </w:pPr>
            <w:r w:rsidRPr="002B333F">
              <w:rPr>
                <w:rFonts w:ascii="仿宋_GB2312" w:eastAsia="仿宋_GB2312" w:hAnsi="宋体" w:hint="eastAsia"/>
                <w:sz w:val="24"/>
                <w:szCs w:val="24"/>
              </w:rPr>
              <w:t>近五年（指从开标日向前推算，精确到日，以此类推，以合同签订时间为准），投标人承揽的类似换热站改造业绩，单项合同额不低于</w:t>
            </w:r>
            <w:r w:rsidRPr="002B333F">
              <w:rPr>
                <w:rFonts w:ascii="仿宋_GB2312" w:eastAsia="仿宋_GB2312" w:hAnsi="宋体"/>
                <w:sz w:val="24"/>
                <w:szCs w:val="24"/>
              </w:rPr>
              <w:t>500万；每有一个得1分，最高得7分。</w:t>
            </w:r>
          </w:p>
          <w:p w14:paraId="0ACC000E" w14:textId="6EC49AED" w:rsidR="00FB293A" w:rsidRDefault="002B333F" w:rsidP="002B333F">
            <w:pPr>
              <w:pStyle w:val="a3"/>
              <w:ind w:firstLineChars="100" w:firstLine="240"/>
              <w:rPr>
                <w:rFonts w:ascii="仿宋_GB2312" w:eastAsia="仿宋_GB2312" w:hAnsi="宋体"/>
                <w:sz w:val="24"/>
                <w:szCs w:val="24"/>
              </w:rPr>
            </w:pPr>
            <w:r w:rsidRPr="002B333F">
              <w:rPr>
                <w:rFonts w:ascii="仿宋_GB2312" w:eastAsia="仿宋_GB2312" w:hAnsi="宋体" w:hint="eastAsia"/>
                <w:sz w:val="24"/>
                <w:szCs w:val="24"/>
              </w:rPr>
              <w:t>【投标文件附合同扫描件。】</w:t>
            </w:r>
          </w:p>
        </w:tc>
        <w:tc>
          <w:tcPr>
            <w:tcW w:w="1026" w:type="dxa"/>
            <w:vAlign w:val="center"/>
          </w:tcPr>
          <w:p w14:paraId="4F2AD6A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97A908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FB293A" w14:paraId="777C210F" w14:textId="77777777">
        <w:trPr>
          <w:trHeight w:val="454"/>
          <w:jc w:val="center"/>
        </w:trPr>
        <w:tc>
          <w:tcPr>
            <w:tcW w:w="826" w:type="dxa"/>
            <w:vAlign w:val="center"/>
          </w:tcPr>
          <w:p w14:paraId="69C205C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5364D31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E025EA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BF7572A"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所选用的产品的证明材料（包括不限于技术详细配置清单、生产制造商印制的产品彩页图片、检测机构出具的产品检测报告、相关证件资料等）和根据招标文件编制的“技术要求偏离表”进行评价：</w:t>
            </w:r>
          </w:p>
          <w:p w14:paraId="7AD795D6"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所投产品的技术参数对招标文件规定的技术条款无负偏离，质量可靠、性能稳定，技术水平领先，参数、指标完全满足采购需求并优于其它投标产品，得</w:t>
            </w:r>
            <w:r>
              <w:rPr>
                <w:rFonts w:ascii="仿宋_GB2312" w:eastAsia="仿宋_GB2312" w:hAnsi="宋体"/>
                <w:sz w:val="24"/>
                <w:szCs w:val="24"/>
              </w:rPr>
              <w:t>11-15分</w:t>
            </w:r>
          </w:p>
          <w:p w14:paraId="3B9C19B2"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所投产品的技术参数对招标文件规定的技术条款存在细微负偏离，从产品整体看，能够较好的满足采购需求，得</w:t>
            </w:r>
            <w:r>
              <w:rPr>
                <w:rFonts w:ascii="仿宋_GB2312" w:eastAsia="仿宋_GB2312" w:hAnsi="宋体"/>
                <w:sz w:val="24"/>
                <w:szCs w:val="24"/>
              </w:rPr>
              <w:t>6-10分</w:t>
            </w:r>
          </w:p>
          <w:p w14:paraId="6E928B51"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所投报产品技术参数对招标文件规定的条款有较多负偏离，或整体产品质量一般，仅能满足招标文件的最低要求，得</w:t>
            </w:r>
            <w:r>
              <w:rPr>
                <w:rFonts w:ascii="仿宋_GB2312" w:eastAsia="仿宋_GB2312" w:hAnsi="宋体"/>
                <w:sz w:val="24"/>
                <w:szCs w:val="24"/>
              </w:rPr>
              <w:t>0-5分</w:t>
            </w:r>
          </w:p>
        </w:tc>
        <w:tc>
          <w:tcPr>
            <w:tcW w:w="1026" w:type="dxa"/>
            <w:vAlign w:val="center"/>
          </w:tcPr>
          <w:p w14:paraId="06F7917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9489EC"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B293A" w14:paraId="11A050D8" w14:textId="77777777">
        <w:trPr>
          <w:trHeight w:val="454"/>
          <w:jc w:val="center"/>
        </w:trPr>
        <w:tc>
          <w:tcPr>
            <w:tcW w:w="826" w:type="dxa"/>
            <w:vAlign w:val="center"/>
          </w:tcPr>
          <w:p w14:paraId="700D461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4846D41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044752A"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需求分析</w:t>
            </w:r>
          </w:p>
        </w:tc>
        <w:tc>
          <w:tcPr>
            <w:tcW w:w="4689" w:type="dxa"/>
            <w:vAlign w:val="center"/>
          </w:tcPr>
          <w:p w14:paraId="3D4FA62C"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投标人须深刻理解业主的项目需求，结合项目业务现状并充分考虑利用现有资源，对需求进行分析，内容能够体现对项目的业务需求的深入理解，整体考虑用户需求；</w:t>
            </w:r>
          </w:p>
          <w:p w14:paraId="33A6BEA0"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对业主的需求理解全面、针对性强</w:t>
            </w:r>
            <w:r>
              <w:rPr>
                <w:rFonts w:ascii="仿宋_GB2312" w:eastAsia="仿宋_GB2312" w:hAnsi="宋体"/>
                <w:sz w:val="24"/>
                <w:szCs w:val="24"/>
              </w:rPr>
              <w:t xml:space="preserve">(得 5分)； </w:t>
            </w:r>
          </w:p>
          <w:p w14:paraId="1EEBD565"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理解较全面、针对性一般得</w:t>
            </w:r>
            <w:r>
              <w:rPr>
                <w:rFonts w:ascii="仿宋_GB2312" w:eastAsia="仿宋_GB2312" w:hAnsi="宋体"/>
                <w:sz w:val="24"/>
                <w:szCs w:val="24"/>
              </w:rPr>
              <w:t>(得 3-4 分)；</w:t>
            </w:r>
          </w:p>
          <w:p w14:paraId="5866524A"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理解片面，针对性不强</w:t>
            </w:r>
            <w:r>
              <w:rPr>
                <w:rFonts w:ascii="仿宋_GB2312" w:eastAsia="仿宋_GB2312" w:hAnsi="宋体"/>
                <w:sz w:val="24"/>
                <w:szCs w:val="24"/>
              </w:rPr>
              <w:t>(得 0-2 分)。</w:t>
            </w:r>
          </w:p>
        </w:tc>
        <w:tc>
          <w:tcPr>
            <w:tcW w:w="1026" w:type="dxa"/>
            <w:vAlign w:val="center"/>
          </w:tcPr>
          <w:p w14:paraId="686FCF7A"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77590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FB293A" w14:paraId="143D21C7" w14:textId="77777777">
        <w:trPr>
          <w:trHeight w:val="454"/>
          <w:jc w:val="center"/>
        </w:trPr>
        <w:tc>
          <w:tcPr>
            <w:tcW w:w="826" w:type="dxa"/>
            <w:vAlign w:val="center"/>
          </w:tcPr>
          <w:p w14:paraId="4E4A3161"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0F5537F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350135B"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供热总体方案</w:t>
            </w:r>
          </w:p>
        </w:tc>
        <w:tc>
          <w:tcPr>
            <w:tcW w:w="4689" w:type="dxa"/>
            <w:vAlign w:val="center"/>
          </w:tcPr>
          <w:p w14:paraId="42037F1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针对本项目，对乳山市热力集团有限公司信息化现状熟悉，对需要整合的智慧供热监控系统熟悉，在设计方案中提供准确、详细的数据结构分析及换热站对接方案。</w:t>
            </w:r>
          </w:p>
          <w:p w14:paraId="1B2FB14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方案设计十分科学、完整，完全符合实际业务与功能需求</w:t>
            </w:r>
            <w:r>
              <w:rPr>
                <w:rFonts w:ascii="仿宋_GB2312" w:eastAsia="仿宋_GB2312" w:hAnsi="宋体"/>
                <w:sz w:val="24"/>
                <w:szCs w:val="24"/>
              </w:rPr>
              <w:t>(得6-10分)；</w:t>
            </w:r>
          </w:p>
          <w:p w14:paraId="0FB0F0C6"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方案设计较科学、完整，符合采购需求</w:t>
            </w:r>
            <w:r>
              <w:rPr>
                <w:rFonts w:ascii="仿宋_GB2312" w:eastAsia="仿宋_GB2312" w:hAnsi="宋体"/>
                <w:sz w:val="24"/>
                <w:szCs w:val="24"/>
              </w:rPr>
              <w:t>(得 3-5 分)；</w:t>
            </w:r>
          </w:p>
          <w:p w14:paraId="121198B3"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方案设计科学及完整性差，与采购需求偏差较大</w:t>
            </w:r>
            <w:r>
              <w:rPr>
                <w:rFonts w:ascii="仿宋_GB2312" w:eastAsia="仿宋_GB2312" w:hAnsi="宋体"/>
                <w:sz w:val="24"/>
                <w:szCs w:val="24"/>
              </w:rPr>
              <w:t>(得 0-2 分)</w:t>
            </w:r>
          </w:p>
        </w:tc>
        <w:tc>
          <w:tcPr>
            <w:tcW w:w="1026" w:type="dxa"/>
            <w:vAlign w:val="center"/>
          </w:tcPr>
          <w:p w14:paraId="481BCA6B"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D3137F8"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B293A" w14:paraId="75E903D1" w14:textId="77777777">
        <w:trPr>
          <w:trHeight w:val="454"/>
          <w:jc w:val="center"/>
        </w:trPr>
        <w:tc>
          <w:tcPr>
            <w:tcW w:w="826" w:type="dxa"/>
            <w:vAlign w:val="center"/>
          </w:tcPr>
          <w:p w14:paraId="08458C5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6F2680AF"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3239C8E"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7839CB7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投标人提供针对本项目的培训方案；依据方案科学合理性、内容完善性、可行性、与项目切合度等内容。</w:t>
            </w:r>
          </w:p>
          <w:p w14:paraId="5C3FE3A1"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方案设计十分科学、完整，完全符合要求（得</w:t>
            </w:r>
            <w:r>
              <w:rPr>
                <w:rFonts w:ascii="仿宋_GB2312" w:eastAsia="仿宋_GB2312" w:hAnsi="宋体"/>
                <w:sz w:val="24"/>
                <w:szCs w:val="24"/>
              </w:rPr>
              <w:t xml:space="preserve"> 5 分）；</w:t>
            </w:r>
          </w:p>
          <w:p w14:paraId="1A0C8F4D"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方案设计较科学、完整，符合采购需求（得</w:t>
            </w:r>
            <w:r>
              <w:rPr>
                <w:rFonts w:ascii="仿宋_GB2312" w:eastAsia="仿宋_GB2312" w:hAnsi="宋体"/>
                <w:sz w:val="24"/>
                <w:szCs w:val="24"/>
              </w:rPr>
              <w:t xml:space="preserve"> 3-4 分）；</w:t>
            </w:r>
          </w:p>
          <w:p w14:paraId="6EE24174"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方案设计科学及完整性差，与采购需求偏差较大</w:t>
            </w:r>
            <w:r>
              <w:rPr>
                <w:rFonts w:ascii="仿宋_GB2312" w:eastAsia="仿宋_GB2312" w:hAnsi="宋体"/>
                <w:sz w:val="24"/>
                <w:szCs w:val="24"/>
              </w:rPr>
              <w:t>(得 0-2 分)</w:t>
            </w:r>
          </w:p>
        </w:tc>
        <w:tc>
          <w:tcPr>
            <w:tcW w:w="1026" w:type="dxa"/>
            <w:vAlign w:val="center"/>
          </w:tcPr>
          <w:p w14:paraId="78F60017"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06E636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FB293A" w14:paraId="2AA2D21F" w14:textId="77777777">
        <w:trPr>
          <w:trHeight w:val="454"/>
          <w:jc w:val="center"/>
        </w:trPr>
        <w:tc>
          <w:tcPr>
            <w:tcW w:w="826" w:type="dxa"/>
            <w:vAlign w:val="center"/>
          </w:tcPr>
          <w:p w14:paraId="0744641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65C1515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459BE1C"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41DF13A9"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质保服务响应：建立</w:t>
            </w:r>
            <w:r>
              <w:rPr>
                <w:rFonts w:ascii="仿宋_GB2312" w:eastAsia="仿宋_GB2312" w:hAnsi="宋体"/>
                <w:sz w:val="24"/>
                <w:szCs w:val="24"/>
              </w:rPr>
              <w:t>7*24小时服务站，接到需方反映的质量问题信息后，在1小时内做出答复， 24小时之内能到现场处理问题且具有可行措施得2分，保证措施不完善扣0.1-2分</w:t>
            </w:r>
          </w:p>
        </w:tc>
        <w:tc>
          <w:tcPr>
            <w:tcW w:w="1026" w:type="dxa"/>
            <w:vAlign w:val="center"/>
          </w:tcPr>
          <w:p w14:paraId="26020BEB"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79001D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FB293A" w14:paraId="546C2D34" w14:textId="77777777">
        <w:trPr>
          <w:trHeight w:val="454"/>
          <w:jc w:val="center"/>
        </w:trPr>
        <w:tc>
          <w:tcPr>
            <w:tcW w:w="826" w:type="dxa"/>
            <w:vAlign w:val="center"/>
          </w:tcPr>
          <w:p w14:paraId="4363BA44"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63ED95B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2C95BDF0"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07A470F7"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根据服务流程完备、故障维修及时、备品备件齐全、技术支持保障体系完善、完整可行的培训方案等</w:t>
            </w:r>
            <w:r>
              <w:rPr>
                <w:rFonts w:ascii="仿宋_GB2312" w:eastAsia="仿宋_GB2312" w:hAnsi="宋体"/>
                <w:sz w:val="24"/>
                <w:szCs w:val="24"/>
              </w:rPr>
              <w:t>5个方面，每个方面以0-1进行打分，本项总分5分。</w:t>
            </w:r>
          </w:p>
        </w:tc>
        <w:tc>
          <w:tcPr>
            <w:tcW w:w="1026" w:type="dxa"/>
            <w:vAlign w:val="center"/>
          </w:tcPr>
          <w:p w14:paraId="4A8E5FD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3007A9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FB293A" w14:paraId="522F05C1" w14:textId="77777777">
        <w:trPr>
          <w:trHeight w:val="454"/>
          <w:jc w:val="center"/>
        </w:trPr>
        <w:tc>
          <w:tcPr>
            <w:tcW w:w="826" w:type="dxa"/>
            <w:vAlign w:val="center"/>
          </w:tcPr>
          <w:p w14:paraId="550EF3C3"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39AA71CE"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ADCD03D"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项目实施方案</w:t>
            </w:r>
          </w:p>
        </w:tc>
        <w:tc>
          <w:tcPr>
            <w:tcW w:w="4689" w:type="dxa"/>
            <w:vAlign w:val="center"/>
          </w:tcPr>
          <w:p w14:paraId="642D9D48"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根据组织实施方案进行比较和评价：投标人项目组织、项目管理方案的科学性、合理性、规范性和可操作性，以及项目工期安排等内容。</w:t>
            </w:r>
          </w:p>
          <w:p w14:paraId="44F7CD4A"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方案设计十分科学、完整，完全符合实际业务与功能需求</w:t>
            </w:r>
            <w:r>
              <w:rPr>
                <w:rFonts w:ascii="仿宋_GB2312" w:eastAsia="仿宋_GB2312" w:hAnsi="宋体"/>
                <w:sz w:val="24"/>
                <w:szCs w:val="24"/>
              </w:rPr>
              <w:t>(得6-8分)；</w:t>
            </w:r>
          </w:p>
          <w:p w14:paraId="718B6C91"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方案设计较科学、完整，符合采购需求</w:t>
            </w:r>
            <w:r>
              <w:rPr>
                <w:rFonts w:ascii="仿宋_GB2312" w:eastAsia="仿宋_GB2312" w:hAnsi="宋体"/>
                <w:sz w:val="24"/>
                <w:szCs w:val="24"/>
              </w:rPr>
              <w:t>(得 3-5 分)；</w:t>
            </w:r>
          </w:p>
          <w:p w14:paraId="0CD0EAF8" w14:textId="77777777" w:rsidR="00FB293A" w:rsidRDefault="00FB293A">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方案设计科学及完整性差，与采购需求偏差较大</w:t>
            </w:r>
            <w:r>
              <w:rPr>
                <w:rFonts w:ascii="仿宋_GB2312" w:eastAsia="仿宋_GB2312" w:hAnsi="宋体"/>
                <w:sz w:val="24"/>
                <w:szCs w:val="24"/>
              </w:rPr>
              <w:t>(得 0-2 分)</w:t>
            </w:r>
          </w:p>
        </w:tc>
        <w:tc>
          <w:tcPr>
            <w:tcW w:w="1026" w:type="dxa"/>
            <w:vAlign w:val="center"/>
          </w:tcPr>
          <w:p w14:paraId="45D2DBF9"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54DBBEB" w14:textId="77777777" w:rsidR="00FB293A" w:rsidRDefault="00FB293A">
            <w:pPr>
              <w:pStyle w:val="a3"/>
              <w:ind w:firstLine="0"/>
              <w:jc w:val="center"/>
              <w:rPr>
                <w:rFonts w:ascii="仿宋_GB2312" w:eastAsia="仿宋_GB2312" w:hAnsi="宋体"/>
                <w:sz w:val="24"/>
                <w:szCs w:val="24"/>
              </w:rPr>
            </w:pPr>
            <w:r>
              <w:rPr>
                <w:rFonts w:ascii="仿宋_GB2312" w:eastAsia="仿宋_GB2312" w:hAnsi="宋体"/>
                <w:sz w:val="24"/>
                <w:szCs w:val="24"/>
              </w:rPr>
              <w:t>8</w:t>
            </w:r>
          </w:p>
        </w:tc>
      </w:tr>
    </w:tbl>
    <w:p w14:paraId="70FC9FB7" w14:textId="77777777" w:rsidR="00FB293A" w:rsidRDefault="00FB293A">
      <w:pPr>
        <w:spacing w:line="520" w:lineRule="exact"/>
        <w:ind w:firstLineChars="200" w:firstLine="420"/>
        <w:rPr>
          <w:rFonts w:ascii="仿宋_GB2312" w:eastAsia="仿宋_GB2312" w:hAnsi="宋体"/>
          <w:szCs w:val="21"/>
        </w:rPr>
      </w:pPr>
    </w:p>
    <w:p w14:paraId="2688312F" w14:textId="77777777" w:rsidR="00FB293A" w:rsidRDefault="00FB293A">
      <w:pPr>
        <w:spacing w:line="520" w:lineRule="exact"/>
        <w:ind w:firstLineChars="200" w:firstLine="420"/>
        <w:rPr>
          <w:rFonts w:ascii="仿宋_GB2312" w:eastAsia="仿宋_GB2312" w:hAnsi="宋体"/>
          <w:szCs w:val="21"/>
        </w:rPr>
        <w:sectPr w:rsidR="00FB293A">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51D39BBC" w14:textId="77777777" w:rsidR="00FB293A" w:rsidRDefault="00FB293A">
      <w:pPr>
        <w:spacing w:before="100" w:beforeAutospacing="1" w:after="100" w:afterAutospacing="1" w:line="415" w:lineRule="auto"/>
        <w:ind w:left="2410"/>
        <w:outlineLvl w:val="0"/>
        <w:rPr>
          <w:rFonts w:ascii="楷体_GB2312" w:eastAsia="楷体_GB2312" w:hAnsi="宋体" w:cs="宋体"/>
          <w:b/>
          <w:bCs/>
          <w:sz w:val="44"/>
          <w:szCs w:val="44"/>
        </w:rPr>
        <w:sectPr w:rsidR="00FB293A">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E0A55F6" w14:textId="77777777" w:rsidR="00FB293A" w:rsidRDefault="00FB293A">
      <w:pPr>
        <w:spacing w:line="460" w:lineRule="exact"/>
        <w:jc w:val="left"/>
        <w:rPr>
          <w:b/>
          <w:kern w:val="0"/>
          <w:sz w:val="24"/>
        </w:rPr>
      </w:pPr>
    </w:p>
    <w:p w14:paraId="2D908FF7" w14:textId="77777777" w:rsidR="00FB293A" w:rsidRDefault="00FB293A">
      <w:pPr>
        <w:ind w:right="2080"/>
        <w:rPr>
          <w:rFonts w:ascii="仿宋" w:eastAsia="仿宋" w:hAnsi="仿宋"/>
          <w:sz w:val="52"/>
        </w:rPr>
      </w:pPr>
    </w:p>
    <w:p w14:paraId="1DEFC927" w14:textId="77777777" w:rsidR="00FB293A" w:rsidRDefault="00FB293A">
      <w:pPr>
        <w:ind w:right="2080"/>
        <w:rPr>
          <w:rFonts w:ascii="仿宋" w:eastAsia="仿宋" w:hAnsi="仿宋"/>
          <w:sz w:val="52"/>
        </w:rPr>
      </w:pPr>
    </w:p>
    <w:p w14:paraId="1304AF84" w14:textId="77777777" w:rsidR="00FB293A" w:rsidRDefault="00FB293A">
      <w:pPr>
        <w:rPr>
          <w:rFonts w:ascii="方正小标宋简体" w:eastAsia="方正小标宋简体" w:hAnsi="仿宋"/>
          <w:bCs/>
          <w:sz w:val="84"/>
        </w:rPr>
      </w:pPr>
    </w:p>
    <w:p w14:paraId="35CE2655" w14:textId="77777777" w:rsidR="00FB293A" w:rsidRDefault="00FB293A">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40A15A61" w14:textId="77777777" w:rsidR="00FB293A" w:rsidRDefault="00FB293A">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09150A5E" w14:textId="77777777" w:rsidR="00FB293A" w:rsidRDefault="00FB293A">
      <w:pPr>
        <w:jc w:val="center"/>
        <w:rPr>
          <w:rFonts w:ascii="仿宋" w:eastAsia="仿宋" w:hAnsi="仿宋"/>
          <w:sz w:val="72"/>
        </w:rPr>
      </w:pPr>
    </w:p>
    <w:p w14:paraId="073B646F" w14:textId="77777777" w:rsidR="00FB293A" w:rsidRDefault="00FB293A">
      <w:pPr>
        <w:jc w:val="center"/>
        <w:rPr>
          <w:rFonts w:ascii="仿宋" w:eastAsia="仿宋" w:hAnsi="仿宋"/>
          <w:sz w:val="72"/>
        </w:rPr>
      </w:pPr>
    </w:p>
    <w:p w14:paraId="0C88B737" w14:textId="77777777" w:rsidR="00FB293A" w:rsidRDefault="00FB293A">
      <w:pPr>
        <w:jc w:val="left"/>
        <w:rPr>
          <w:rFonts w:ascii="仿宋_GB2312" w:eastAsia="仿宋_GB2312" w:hAnsi="宋体"/>
          <w:sz w:val="36"/>
          <w:szCs w:val="36"/>
        </w:rPr>
      </w:pPr>
      <w:r>
        <w:rPr>
          <w:rFonts w:ascii="仿宋_GB2312" w:eastAsia="仿宋_GB2312" w:hAnsi="宋体" w:hint="eastAsia"/>
          <w:bCs/>
          <w:sz w:val="36"/>
          <w:szCs w:val="36"/>
        </w:rPr>
        <w:t>采购项目：</w:t>
      </w:r>
      <w:r w:rsidRPr="00F863C9">
        <w:rPr>
          <w:rFonts w:ascii="仿宋_GB2312" w:eastAsia="仿宋_GB2312" w:hAnsi="宋体"/>
          <w:bCs/>
          <w:noProof/>
          <w:kern w:val="0"/>
          <w:sz w:val="36"/>
          <w:szCs w:val="36"/>
        </w:rPr>
        <w:t>润泽小区、丽景豪园等7个小区换热站改造工程</w:t>
      </w:r>
    </w:p>
    <w:p w14:paraId="73E977FE" w14:textId="77777777" w:rsidR="00FB293A" w:rsidRDefault="00FB293A">
      <w:pPr>
        <w:jc w:val="left"/>
        <w:rPr>
          <w:rFonts w:ascii="仿宋_GB2312" w:eastAsia="仿宋_GB2312" w:hAnsi="宋体"/>
          <w:sz w:val="36"/>
          <w:szCs w:val="36"/>
        </w:rPr>
      </w:pPr>
      <w:r>
        <w:rPr>
          <w:rFonts w:ascii="仿宋_GB2312" w:eastAsia="仿宋_GB2312" w:hAnsi="宋体" w:hint="eastAsia"/>
          <w:bCs/>
          <w:sz w:val="36"/>
          <w:szCs w:val="36"/>
        </w:rPr>
        <w:t>采购编号：</w:t>
      </w:r>
      <w:r w:rsidRPr="00F863C9">
        <w:rPr>
          <w:rFonts w:ascii="仿宋_GB2312" w:eastAsia="仿宋_GB2312" w:hAnsi="宋体"/>
          <w:noProof/>
          <w:sz w:val="36"/>
          <w:szCs w:val="36"/>
        </w:rPr>
        <w:t>SDRS-HD-2026143</w:t>
      </w:r>
    </w:p>
    <w:p w14:paraId="5EAD4242" w14:textId="77777777" w:rsidR="00FB293A" w:rsidRDefault="00FB293A">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F863C9">
        <w:rPr>
          <w:rFonts w:ascii="仿宋_GB2312" w:eastAsia="仿宋_GB2312" w:hAnsi="宋体"/>
          <w:bCs/>
          <w:noProof/>
          <w:sz w:val="36"/>
          <w:szCs w:val="36"/>
        </w:rPr>
        <w:t>A</w:t>
      </w:r>
      <w:r>
        <w:rPr>
          <w:rFonts w:ascii="仿宋_GB2312" w:eastAsia="仿宋_GB2312" w:hAnsi="宋体" w:hint="eastAsia"/>
          <w:bCs/>
          <w:sz w:val="36"/>
          <w:szCs w:val="36"/>
        </w:rPr>
        <w:t>包</w:t>
      </w:r>
    </w:p>
    <w:p w14:paraId="37D3C8E6" w14:textId="77777777" w:rsidR="00FB293A" w:rsidRDefault="00FB293A">
      <w:pPr>
        <w:jc w:val="left"/>
        <w:rPr>
          <w:rFonts w:ascii="仿宋" w:eastAsia="仿宋" w:hAnsi="仿宋"/>
          <w:sz w:val="44"/>
        </w:rPr>
      </w:pPr>
    </w:p>
    <w:p w14:paraId="52CF011C" w14:textId="77777777" w:rsidR="00FB293A" w:rsidRDefault="00FB293A">
      <w:pPr>
        <w:jc w:val="left"/>
        <w:rPr>
          <w:rFonts w:ascii="仿宋" w:eastAsia="仿宋" w:hAnsi="仿宋"/>
          <w:sz w:val="36"/>
        </w:rPr>
      </w:pPr>
    </w:p>
    <w:p w14:paraId="6A6A7C0A" w14:textId="77777777" w:rsidR="00FB293A" w:rsidRDefault="00FB293A">
      <w:pPr>
        <w:tabs>
          <w:tab w:val="left" w:pos="580"/>
        </w:tabs>
        <w:ind w:leftChars="88" w:left="185" w:firstLineChars="500" w:firstLine="1800"/>
        <w:rPr>
          <w:rFonts w:ascii="仿宋" w:eastAsia="仿宋" w:hAnsi="仿宋"/>
          <w:kern w:val="0"/>
          <w:sz w:val="36"/>
          <w:szCs w:val="21"/>
        </w:rPr>
      </w:pPr>
    </w:p>
    <w:p w14:paraId="122588EB" w14:textId="77777777" w:rsidR="00FB293A" w:rsidRDefault="00FB293A">
      <w:pPr>
        <w:tabs>
          <w:tab w:val="left" w:pos="580"/>
        </w:tabs>
        <w:ind w:leftChars="88" w:left="185" w:firstLineChars="500" w:firstLine="1800"/>
        <w:rPr>
          <w:rFonts w:ascii="仿宋_GB2312" w:eastAsia="仿宋_GB2312" w:hAnsi="仿宋"/>
          <w:kern w:val="0"/>
          <w:sz w:val="36"/>
          <w:szCs w:val="36"/>
        </w:rPr>
      </w:pPr>
    </w:p>
    <w:p w14:paraId="45024775" w14:textId="77777777" w:rsidR="00FB293A" w:rsidRDefault="00FB293A">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037C342A" w14:textId="77777777" w:rsidR="00FB293A" w:rsidRDefault="00FB293A">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EE9EEDF" w14:textId="77777777" w:rsidR="00FB293A" w:rsidRDefault="00FB293A">
      <w:pPr>
        <w:tabs>
          <w:tab w:val="left" w:pos="580"/>
        </w:tabs>
        <w:ind w:firstLineChars="500" w:firstLine="1800"/>
        <w:rPr>
          <w:rFonts w:ascii="仿宋_GB2312" w:eastAsia="仿宋_GB2312" w:hAnsi="仿宋"/>
          <w:kern w:val="0"/>
          <w:sz w:val="36"/>
          <w:szCs w:val="36"/>
        </w:rPr>
      </w:pPr>
    </w:p>
    <w:p w14:paraId="7F7DC304" w14:textId="77777777" w:rsidR="00FB293A" w:rsidRDefault="00FB293A"/>
    <w:p w14:paraId="16AF60C6" w14:textId="77777777" w:rsidR="00FB293A" w:rsidRDefault="00FB293A">
      <w:pPr>
        <w:widowControl/>
        <w:jc w:val="right"/>
        <w:rPr>
          <w:rFonts w:ascii="仿宋_GB2312" w:eastAsia="仿宋_GB2312" w:hAnsi="宋体"/>
          <w:b/>
          <w:bCs/>
          <w:sz w:val="30"/>
          <w:szCs w:val="30"/>
        </w:rPr>
        <w:sectPr w:rsidR="00FB293A">
          <w:headerReference w:type="default" r:id="rId28"/>
          <w:pgSz w:w="11906" w:h="16838"/>
          <w:pgMar w:top="1440" w:right="1077" w:bottom="1440" w:left="1077" w:header="851" w:footer="992" w:gutter="0"/>
          <w:cols w:space="720"/>
          <w:docGrid w:linePitch="312"/>
        </w:sectPr>
      </w:pPr>
    </w:p>
    <w:p w14:paraId="0FDF549A" w14:textId="77777777" w:rsidR="009A0F97" w:rsidRDefault="009A0F97">
      <w:pPr>
        <w:jc w:val="center"/>
        <w:rPr>
          <w:rFonts w:ascii="黑体" w:eastAsia="黑体" w:hAnsi="黑体"/>
          <w:sz w:val="44"/>
          <w:szCs w:val="44"/>
        </w:rPr>
      </w:pPr>
    </w:p>
    <w:p w14:paraId="4BB82C40" w14:textId="77777777" w:rsidR="009A0F97" w:rsidRDefault="009A0F97">
      <w:pPr>
        <w:jc w:val="center"/>
        <w:rPr>
          <w:rFonts w:ascii="黑体" w:eastAsia="黑体" w:hAnsi="黑体"/>
          <w:sz w:val="44"/>
          <w:szCs w:val="44"/>
        </w:rPr>
      </w:pPr>
    </w:p>
    <w:p w14:paraId="61204A32" w14:textId="05BD56D0" w:rsidR="00FB293A" w:rsidRDefault="00FB293A">
      <w:pPr>
        <w:jc w:val="center"/>
        <w:rPr>
          <w:rFonts w:ascii="黑体" w:eastAsia="黑体" w:hAnsi="黑体"/>
          <w:sz w:val="44"/>
          <w:szCs w:val="44"/>
        </w:rPr>
      </w:pPr>
      <w:r>
        <w:rPr>
          <w:rFonts w:ascii="黑体" w:eastAsia="黑体" w:hAnsi="黑体" w:hint="eastAsia"/>
          <w:sz w:val="44"/>
          <w:szCs w:val="44"/>
        </w:rPr>
        <w:lastRenderedPageBreak/>
        <w:t>目录</w:t>
      </w:r>
    </w:p>
    <w:p w14:paraId="2ECB37D5" w14:textId="77777777" w:rsidR="00FB293A" w:rsidRDefault="00FB293A">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4529ADC9" w14:textId="77777777" w:rsidR="00FB293A" w:rsidRDefault="00FB293A">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AFCD5D4" w14:textId="77777777" w:rsidR="00FB293A" w:rsidRDefault="00FB293A">
      <w:pPr>
        <w:spacing w:line="560" w:lineRule="exact"/>
        <w:rPr>
          <w:rFonts w:ascii="仿宋_GB2312" w:eastAsia="仿宋_GB2312" w:hAnsi="仿宋"/>
          <w:color w:val="C00000"/>
          <w:kern w:val="0"/>
          <w:sz w:val="30"/>
          <w:szCs w:val="30"/>
        </w:rPr>
      </w:pPr>
      <w:r w:rsidRPr="00F863C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0A40FBE" w14:textId="77777777" w:rsidR="00FB293A" w:rsidRDefault="00FB293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F863C9">
        <w:rPr>
          <w:rFonts w:ascii="仿宋_GB2312" w:eastAsia="仿宋_GB2312" w:hAnsi="宋体" w:cs="宋体"/>
          <w:noProof/>
          <w:kern w:val="0"/>
          <w:sz w:val="30"/>
          <w:szCs w:val="30"/>
        </w:rPr>
        <w:t>SDRS-HD-2026143</w:t>
      </w:r>
      <w:r>
        <w:rPr>
          <w:rFonts w:ascii="仿宋_GB2312" w:eastAsia="仿宋_GB2312" w:hAnsi="宋体" w:cs="宋体" w:hint="eastAsia"/>
          <w:kern w:val="0"/>
          <w:sz w:val="30"/>
          <w:szCs w:val="30"/>
        </w:rPr>
        <w:t>名称</w:t>
      </w:r>
      <w:r w:rsidRPr="00F863C9">
        <w:rPr>
          <w:rFonts w:ascii="仿宋_GB2312" w:eastAsia="仿宋_GB2312" w:hAnsi="宋体" w:cs="宋体"/>
          <w:noProof/>
          <w:kern w:val="0"/>
          <w:sz w:val="30"/>
          <w:szCs w:val="30"/>
        </w:rPr>
        <w:t>润泽小区、丽景豪园等7个小区换热站改造工程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0FCAAE4" w14:textId="77777777" w:rsidR="00FB293A" w:rsidRDefault="00FB293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834AF83" w14:textId="77777777" w:rsidR="00FB293A" w:rsidRDefault="00FB293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83E3342" w14:textId="77777777" w:rsidR="00FB293A" w:rsidRDefault="00FB293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541341C" w14:textId="77777777" w:rsidR="00FB293A" w:rsidRDefault="00FB293A">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178D471" w14:textId="77777777" w:rsidR="00FB293A" w:rsidRDefault="00FB293A">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137AA45B" w14:textId="77777777" w:rsidR="00FB293A" w:rsidRDefault="00FB293A">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2FFFE77" w14:textId="77777777" w:rsidR="00FB293A" w:rsidRDefault="00FB293A">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11D2048C" w14:textId="77777777" w:rsidR="00FB293A" w:rsidRDefault="00FB293A">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41051A78" w14:textId="77777777" w:rsidR="00FB293A" w:rsidRDefault="00FB293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7BD53C7D"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E7E91E1"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8AF31FE"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41D9B2B"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4ED67572"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464726E"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C869B88"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309ABBE" w14:textId="77777777" w:rsidR="00FB293A" w:rsidRDefault="00FB293A">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250E4AE7"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05C4036" w14:textId="77777777" w:rsidR="00FB293A" w:rsidRDefault="00FB293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E181C40" w14:textId="77777777" w:rsidR="00FB293A" w:rsidRDefault="00FB293A">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E00ABC6" w14:textId="77777777" w:rsidR="00FB293A" w:rsidRDefault="00FB293A">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5ACAB3AE" w14:textId="77777777" w:rsidR="00FB293A" w:rsidRDefault="00FB293A"/>
    <w:p w14:paraId="2D5BF181" w14:textId="77777777" w:rsidR="00FB293A" w:rsidRDefault="00FB293A">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3B4CACCB" w14:textId="77777777" w:rsidR="00FB293A" w:rsidRDefault="00FB293A"/>
    <w:p w14:paraId="078DB3CD" w14:textId="77777777" w:rsidR="00FB293A" w:rsidRDefault="00FB293A">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23780F5" w14:textId="77777777" w:rsidR="00FB293A" w:rsidRDefault="00FB293A">
      <w:pPr>
        <w:ind w:right="840"/>
        <w:jc w:val="center"/>
        <w:rPr>
          <w:rFonts w:hAnsi="宋体"/>
        </w:rPr>
      </w:pPr>
    </w:p>
    <w:p w14:paraId="065B2DC5" w14:textId="77777777" w:rsidR="00FB293A" w:rsidRDefault="00FB293A">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F863C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2F78E38" w14:textId="77777777" w:rsidR="00FB293A" w:rsidRDefault="00FB293A">
      <w:pPr>
        <w:tabs>
          <w:tab w:val="left" w:pos="5580"/>
        </w:tabs>
        <w:spacing w:line="600" w:lineRule="exact"/>
        <w:ind w:leftChars="-29" w:left="1100" w:hanging="1161"/>
        <w:rPr>
          <w:rFonts w:ascii="仿宋_GB2312" w:eastAsia="仿宋_GB2312" w:hAnsi="仿宋"/>
          <w:sz w:val="32"/>
          <w:szCs w:val="32"/>
        </w:rPr>
      </w:pPr>
    </w:p>
    <w:p w14:paraId="1E17E844" w14:textId="77777777" w:rsidR="00FB293A" w:rsidRDefault="00FB293A">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6363E2A" w14:textId="77777777" w:rsidR="00FB293A" w:rsidRDefault="00FB293A">
      <w:pPr>
        <w:tabs>
          <w:tab w:val="left" w:pos="5580"/>
        </w:tabs>
        <w:spacing w:line="600" w:lineRule="exact"/>
        <w:rPr>
          <w:rFonts w:ascii="仿宋_GB2312" w:eastAsia="仿宋_GB2312" w:hAnsi="仿宋"/>
          <w:sz w:val="32"/>
          <w:szCs w:val="32"/>
        </w:rPr>
      </w:pPr>
    </w:p>
    <w:p w14:paraId="39FB9358" w14:textId="77777777" w:rsidR="00FB293A" w:rsidRDefault="00FB293A">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35078C1" w14:textId="77777777" w:rsidR="00FB293A" w:rsidRDefault="00FB293A">
      <w:pPr>
        <w:spacing w:line="600" w:lineRule="exact"/>
        <w:rPr>
          <w:rFonts w:ascii="仿宋_GB2312" w:eastAsia="仿宋_GB2312" w:hAnsi="仿宋"/>
          <w:sz w:val="32"/>
          <w:szCs w:val="32"/>
        </w:rPr>
      </w:pPr>
    </w:p>
    <w:p w14:paraId="4135392A" w14:textId="77777777" w:rsidR="00FB293A" w:rsidRDefault="00FB293A">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1DECAD1" w14:textId="77777777" w:rsidR="00FB293A" w:rsidRDefault="00FB293A">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4B177424" w14:textId="77777777" w:rsidR="00FB293A" w:rsidRDefault="00FB293A">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F863C9">
        <w:rPr>
          <w:rFonts w:ascii="仿宋_GB2312" w:eastAsia="仿宋_GB2312" w:hAnsi="仿宋"/>
          <w:noProof/>
          <w:sz w:val="32"/>
          <w:szCs w:val="32"/>
        </w:rPr>
        <w:t>SDRS-HD-2026143</w:t>
      </w:r>
      <w:r>
        <w:rPr>
          <w:rFonts w:ascii="仿宋_GB2312" w:eastAsia="仿宋_GB2312" w:hAnsi="仿宋" w:hint="eastAsia"/>
          <w:sz w:val="32"/>
          <w:szCs w:val="32"/>
        </w:rPr>
        <w:t>号的公开招标采购活动，以本公司名义处理一切与之有关的事宜。</w:t>
      </w:r>
    </w:p>
    <w:p w14:paraId="5DCF561A"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6271928"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54FCFB15"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8392FAC" w14:textId="77777777" w:rsidR="00FB293A" w:rsidRDefault="00FB293A">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14E68133"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9F73F57"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D45E730"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0DC2FC93"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C60489B"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4CE146F" w14:textId="77777777" w:rsidR="00FB293A" w:rsidRDefault="00FB293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0F2D405" w14:textId="77777777" w:rsidR="00FB293A" w:rsidRDefault="00FB293A">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B293A" w14:paraId="55A8D227" w14:textId="77777777">
        <w:trPr>
          <w:trHeight w:val="2963"/>
        </w:trPr>
        <w:tc>
          <w:tcPr>
            <w:tcW w:w="4503" w:type="dxa"/>
            <w:vAlign w:val="center"/>
          </w:tcPr>
          <w:p w14:paraId="0EBC9AA9" w14:textId="77777777" w:rsidR="00FB293A" w:rsidRDefault="00FB293A">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74860CE0" w14:textId="77777777" w:rsidR="00FB293A" w:rsidRDefault="00FB293A">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89307D8" w14:textId="77777777" w:rsidR="00FB293A" w:rsidRDefault="00FB293A">
      <w:pPr>
        <w:rPr>
          <w:vanish/>
        </w:rPr>
      </w:pPr>
    </w:p>
    <w:p w14:paraId="1685BF4C" w14:textId="77777777" w:rsidR="00FB293A" w:rsidRDefault="00FB293A">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408852D" w14:textId="77777777" w:rsidR="00FB293A" w:rsidRDefault="00FB293A">
      <w:pPr>
        <w:jc w:val="center"/>
        <w:rPr>
          <w:rFonts w:ascii="仿宋_GB2312" w:eastAsia="仿宋_GB2312"/>
          <w:sz w:val="28"/>
          <w:szCs w:val="28"/>
        </w:rPr>
      </w:pPr>
      <w:r>
        <w:rPr>
          <w:rFonts w:ascii="仿宋_GB2312" w:eastAsia="仿宋_GB2312" w:hint="eastAsia"/>
          <w:sz w:val="28"/>
          <w:szCs w:val="28"/>
        </w:rPr>
        <w:t>（格式自拟，加盖投标人公章）</w:t>
      </w:r>
    </w:p>
    <w:p w14:paraId="75E9DC85" w14:textId="77777777" w:rsidR="00FB293A" w:rsidRDefault="00FB293A">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27BDDDF8" w14:textId="77777777" w:rsidR="00FB293A" w:rsidRDefault="00FB293A">
      <w:pPr>
        <w:jc w:val="center"/>
        <w:rPr>
          <w:rFonts w:ascii="仿宋_GB2312" w:eastAsia="仿宋_GB2312"/>
          <w:sz w:val="28"/>
          <w:szCs w:val="28"/>
        </w:rPr>
      </w:pPr>
      <w:r>
        <w:rPr>
          <w:rFonts w:ascii="仿宋_GB2312" w:eastAsia="仿宋_GB2312" w:hint="eastAsia"/>
          <w:sz w:val="28"/>
          <w:szCs w:val="28"/>
        </w:rPr>
        <w:t>（加盖投标人公章）</w:t>
      </w:r>
    </w:p>
    <w:p w14:paraId="39F92C1D" w14:textId="77777777" w:rsidR="00FB293A" w:rsidRDefault="00FB293A" w:rsidP="00643E08">
      <w:pPr>
        <w:jc w:val="center"/>
        <w:rPr>
          <w:rFonts w:ascii="仿宋_GB2312" w:eastAsia="仿宋_GB2312"/>
          <w:sz w:val="28"/>
          <w:szCs w:val="28"/>
        </w:rPr>
      </w:pPr>
    </w:p>
    <w:p w14:paraId="271E3725" w14:textId="77777777" w:rsidR="00FB293A" w:rsidRDefault="00FB293A" w:rsidP="00643E08">
      <w:pPr>
        <w:jc w:val="center"/>
        <w:rPr>
          <w:rFonts w:ascii="仿宋_GB2312" w:eastAsia="仿宋_GB2312"/>
          <w:sz w:val="28"/>
          <w:szCs w:val="28"/>
        </w:rPr>
      </w:pPr>
    </w:p>
    <w:p w14:paraId="4D363B6A" w14:textId="77777777" w:rsidR="00FB293A" w:rsidRDefault="00FB293A" w:rsidP="00643E08">
      <w:pPr>
        <w:jc w:val="center"/>
        <w:rPr>
          <w:rFonts w:ascii="仿宋_GB2312" w:eastAsia="仿宋_GB2312"/>
          <w:sz w:val="28"/>
          <w:szCs w:val="28"/>
        </w:rPr>
      </w:pPr>
    </w:p>
    <w:p w14:paraId="34923B75" w14:textId="77777777" w:rsidR="00FB293A" w:rsidRDefault="00FB293A" w:rsidP="00643E08">
      <w:pPr>
        <w:jc w:val="center"/>
        <w:rPr>
          <w:rFonts w:ascii="仿宋_GB2312" w:eastAsia="仿宋_GB2312"/>
          <w:sz w:val="28"/>
          <w:szCs w:val="28"/>
        </w:rPr>
      </w:pPr>
    </w:p>
    <w:p w14:paraId="68FFCB32" w14:textId="77777777" w:rsidR="00FB293A" w:rsidRDefault="00FB293A" w:rsidP="00643E08">
      <w:pPr>
        <w:jc w:val="center"/>
        <w:rPr>
          <w:rFonts w:ascii="仿宋_GB2312" w:eastAsia="仿宋_GB2312"/>
          <w:sz w:val="28"/>
          <w:szCs w:val="28"/>
        </w:rPr>
      </w:pPr>
    </w:p>
    <w:p w14:paraId="3823393F" w14:textId="77777777" w:rsidR="00FB293A" w:rsidRDefault="00FB293A" w:rsidP="00643E08">
      <w:pPr>
        <w:jc w:val="center"/>
        <w:rPr>
          <w:rFonts w:ascii="仿宋_GB2312" w:eastAsia="仿宋_GB2312"/>
          <w:sz w:val="28"/>
          <w:szCs w:val="28"/>
        </w:rPr>
      </w:pPr>
    </w:p>
    <w:p w14:paraId="3A57F7EF" w14:textId="77777777" w:rsidR="00FB293A" w:rsidRDefault="00FB293A" w:rsidP="00643E08">
      <w:pPr>
        <w:jc w:val="center"/>
        <w:rPr>
          <w:rFonts w:ascii="仿宋_GB2312" w:eastAsia="仿宋_GB2312"/>
          <w:sz w:val="28"/>
          <w:szCs w:val="28"/>
        </w:rPr>
      </w:pPr>
    </w:p>
    <w:p w14:paraId="5BCF61B1" w14:textId="77777777" w:rsidR="00FB293A" w:rsidRDefault="00FB293A" w:rsidP="00643E08">
      <w:pPr>
        <w:jc w:val="center"/>
        <w:rPr>
          <w:rFonts w:ascii="仿宋_GB2312" w:eastAsia="仿宋_GB2312"/>
          <w:sz w:val="28"/>
          <w:szCs w:val="28"/>
        </w:rPr>
      </w:pPr>
    </w:p>
    <w:p w14:paraId="3DE3A349" w14:textId="77777777" w:rsidR="00FB293A" w:rsidRDefault="00FB293A" w:rsidP="00643E08">
      <w:pPr>
        <w:jc w:val="center"/>
        <w:rPr>
          <w:rFonts w:ascii="仿宋_GB2312" w:eastAsia="仿宋_GB2312"/>
          <w:sz w:val="28"/>
          <w:szCs w:val="28"/>
        </w:rPr>
      </w:pPr>
    </w:p>
    <w:p w14:paraId="60FBF525" w14:textId="77777777" w:rsidR="00FB293A" w:rsidRDefault="00FB293A" w:rsidP="00643E08">
      <w:pPr>
        <w:jc w:val="center"/>
        <w:rPr>
          <w:rFonts w:ascii="仿宋_GB2312" w:eastAsia="仿宋_GB2312"/>
          <w:sz w:val="28"/>
          <w:szCs w:val="28"/>
        </w:rPr>
      </w:pPr>
    </w:p>
    <w:p w14:paraId="3CF86D2D" w14:textId="77777777" w:rsidR="00FB293A" w:rsidRDefault="00FB293A" w:rsidP="00643E08">
      <w:pPr>
        <w:jc w:val="center"/>
        <w:rPr>
          <w:rFonts w:ascii="仿宋_GB2312" w:eastAsia="仿宋_GB2312"/>
          <w:sz w:val="28"/>
          <w:szCs w:val="28"/>
        </w:rPr>
      </w:pPr>
    </w:p>
    <w:p w14:paraId="21811DEF" w14:textId="77777777" w:rsidR="00FB293A" w:rsidRDefault="00FB293A" w:rsidP="00643E08">
      <w:pPr>
        <w:jc w:val="center"/>
        <w:rPr>
          <w:rFonts w:ascii="仿宋_GB2312" w:eastAsia="仿宋_GB2312"/>
          <w:sz w:val="28"/>
          <w:szCs w:val="28"/>
        </w:rPr>
      </w:pPr>
    </w:p>
    <w:p w14:paraId="71661158" w14:textId="77777777" w:rsidR="00FB293A" w:rsidRDefault="00FB293A" w:rsidP="00643E08">
      <w:pPr>
        <w:jc w:val="center"/>
        <w:rPr>
          <w:rFonts w:ascii="仿宋_GB2312" w:eastAsia="仿宋_GB2312"/>
          <w:sz w:val="28"/>
          <w:szCs w:val="28"/>
        </w:rPr>
      </w:pPr>
    </w:p>
    <w:p w14:paraId="73B44DA8" w14:textId="77777777" w:rsidR="00FB293A" w:rsidRDefault="00FB293A" w:rsidP="00643E08">
      <w:pPr>
        <w:jc w:val="center"/>
        <w:rPr>
          <w:rFonts w:ascii="仿宋_GB2312" w:eastAsia="仿宋_GB2312"/>
          <w:sz w:val="28"/>
          <w:szCs w:val="28"/>
        </w:rPr>
      </w:pPr>
    </w:p>
    <w:p w14:paraId="67142D6D" w14:textId="77777777" w:rsidR="00FB293A" w:rsidRDefault="00FB293A" w:rsidP="00643E08">
      <w:pPr>
        <w:jc w:val="center"/>
        <w:rPr>
          <w:rFonts w:ascii="仿宋_GB2312" w:eastAsia="仿宋_GB2312"/>
          <w:sz w:val="28"/>
          <w:szCs w:val="28"/>
        </w:rPr>
      </w:pPr>
    </w:p>
    <w:p w14:paraId="0C1F9122" w14:textId="77777777" w:rsidR="00FB293A" w:rsidRDefault="00FB293A" w:rsidP="00643E08">
      <w:pPr>
        <w:jc w:val="center"/>
        <w:rPr>
          <w:rFonts w:ascii="仿宋_GB2312" w:eastAsia="仿宋_GB2312"/>
          <w:sz w:val="28"/>
          <w:szCs w:val="28"/>
        </w:rPr>
      </w:pPr>
    </w:p>
    <w:p w14:paraId="320F735C" w14:textId="77777777" w:rsidR="00FB293A" w:rsidRDefault="00FB293A" w:rsidP="00643E08">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15C95822" w14:textId="77777777" w:rsidR="00FB293A" w:rsidRDefault="00FB293A">
      <w:pPr>
        <w:jc w:val="center"/>
        <w:rPr>
          <w:rFonts w:ascii="仿宋_GB2312" w:eastAsia="仿宋_GB2312"/>
          <w:sz w:val="28"/>
          <w:szCs w:val="28"/>
        </w:rPr>
      </w:pPr>
    </w:p>
    <w:p w14:paraId="6846BD4E" w14:textId="77777777" w:rsidR="00FB293A" w:rsidRDefault="00FB293A">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CD958EF" w14:textId="77777777" w:rsidR="00FB293A" w:rsidRDefault="00FB293A">
      <w:pPr>
        <w:tabs>
          <w:tab w:val="left" w:pos="5580"/>
        </w:tabs>
        <w:spacing w:line="360" w:lineRule="auto"/>
        <w:rPr>
          <w:rFonts w:ascii="仿宋_GB2312" w:eastAsia="仿宋_GB2312" w:hAnsi="仿宋"/>
          <w:bCs/>
          <w:sz w:val="28"/>
          <w:szCs w:val="28"/>
        </w:rPr>
      </w:pPr>
    </w:p>
    <w:p w14:paraId="3935D5D7" w14:textId="77777777" w:rsidR="00FB293A" w:rsidRDefault="00FB293A">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1596D40" w14:textId="77777777" w:rsidR="00FB293A" w:rsidRDefault="00FB293A">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EC1096A" w14:textId="77777777" w:rsidR="00FB293A" w:rsidRDefault="00FB293A">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E930732" w14:textId="77777777" w:rsidR="00FB293A" w:rsidRDefault="00FB293A">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987BAEB" w14:textId="77777777" w:rsidR="00FB293A" w:rsidRDefault="00FB293A">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71A943A" w14:textId="77777777" w:rsidR="00FB293A" w:rsidRDefault="00FB293A">
      <w:pPr>
        <w:tabs>
          <w:tab w:val="left" w:pos="5580"/>
        </w:tabs>
        <w:spacing w:line="360" w:lineRule="auto"/>
        <w:ind w:firstLineChars="1476" w:firstLine="4133"/>
        <w:rPr>
          <w:rFonts w:ascii="仿宋_GB2312" w:eastAsia="仿宋_GB2312" w:hAnsi="仿宋"/>
          <w:bCs/>
          <w:sz w:val="28"/>
          <w:szCs w:val="28"/>
        </w:rPr>
      </w:pPr>
    </w:p>
    <w:p w14:paraId="41B53A28" w14:textId="77777777" w:rsidR="00FB293A" w:rsidRDefault="00FB293A">
      <w:pPr>
        <w:tabs>
          <w:tab w:val="left" w:pos="5580"/>
        </w:tabs>
        <w:spacing w:line="360" w:lineRule="auto"/>
        <w:ind w:firstLineChars="1476" w:firstLine="4133"/>
        <w:rPr>
          <w:rFonts w:ascii="仿宋_GB2312" w:eastAsia="仿宋_GB2312" w:hAnsi="仿宋"/>
          <w:bCs/>
          <w:sz w:val="28"/>
          <w:szCs w:val="28"/>
        </w:rPr>
      </w:pPr>
    </w:p>
    <w:p w14:paraId="6084D623" w14:textId="77777777" w:rsidR="00FB293A" w:rsidRDefault="00FB293A">
      <w:pPr>
        <w:tabs>
          <w:tab w:val="left" w:pos="5580"/>
        </w:tabs>
        <w:spacing w:line="360" w:lineRule="auto"/>
        <w:ind w:firstLineChars="1476" w:firstLine="4133"/>
        <w:rPr>
          <w:rFonts w:ascii="仿宋_GB2312" w:eastAsia="仿宋_GB2312" w:hAnsi="仿宋"/>
          <w:bCs/>
          <w:sz w:val="28"/>
          <w:szCs w:val="28"/>
        </w:rPr>
      </w:pPr>
    </w:p>
    <w:p w14:paraId="6317F31A" w14:textId="77777777" w:rsidR="00FB293A" w:rsidRDefault="00FB293A">
      <w:pPr>
        <w:tabs>
          <w:tab w:val="left" w:pos="5580"/>
        </w:tabs>
        <w:spacing w:line="360" w:lineRule="auto"/>
        <w:ind w:firstLineChars="1476" w:firstLine="4133"/>
        <w:rPr>
          <w:rFonts w:ascii="仿宋_GB2312" w:eastAsia="仿宋_GB2312" w:hAnsi="仿宋"/>
          <w:bCs/>
          <w:sz w:val="28"/>
          <w:szCs w:val="28"/>
        </w:rPr>
      </w:pPr>
    </w:p>
    <w:p w14:paraId="28D605FD" w14:textId="77777777" w:rsidR="00FB293A" w:rsidRDefault="00FB293A">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5B070B6" w14:textId="77777777" w:rsidR="00FB293A" w:rsidRDefault="00FB293A"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CE0B9A1" w14:textId="77777777" w:rsidR="00FB293A" w:rsidRDefault="00FB293A">
      <w:pPr>
        <w:tabs>
          <w:tab w:val="left" w:pos="5580"/>
        </w:tabs>
        <w:spacing w:line="360" w:lineRule="auto"/>
        <w:ind w:firstLineChars="1476" w:firstLine="4133"/>
        <w:rPr>
          <w:rFonts w:ascii="仿宋_GB2312" w:eastAsia="仿宋_GB2312"/>
          <w:kern w:val="0"/>
          <w:sz w:val="28"/>
          <w:szCs w:val="28"/>
        </w:rPr>
      </w:pPr>
    </w:p>
    <w:p w14:paraId="643E2237" w14:textId="77777777" w:rsidR="00FB293A" w:rsidRDefault="00FB293A">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3EB371D2" w14:textId="77777777" w:rsidR="00FB293A" w:rsidRPr="00F85711" w:rsidRDefault="00FB293A"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052256F7" w14:textId="77777777" w:rsidR="00FB293A" w:rsidRPr="00F85711" w:rsidRDefault="00FB293A"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116EF4C3" w14:textId="77777777" w:rsidR="00FB293A" w:rsidRPr="00F85711" w:rsidRDefault="00FB293A"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8B084B3" w14:textId="77777777" w:rsidR="00FB293A" w:rsidRPr="00F85711" w:rsidRDefault="00FB293A"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56DFB924" w14:textId="77777777" w:rsidR="00FB293A" w:rsidRDefault="00FB293A"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5FCE8C6B" w14:textId="77777777" w:rsidR="00FB293A" w:rsidRPr="00F85711" w:rsidRDefault="00FB293A"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11EDC5C2" w14:textId="77777777" w:rsidR="00FB293A" w:rsidRPr="00F85711" w:rsidRDefault="00FB293A" w:rsidP="004C7C51"/>
    <w:p w14:paraId="69C851A1" w14:textId="77777777" w:rsidR="00FB293A" w:rsidRPr="00F85711" w:rsidRDefault="00FB293A" w:rsidP="004C7C51">
      <w:pPr>
        <w:rPr>
          <w:rFonts w:ascii="宋体" w:hAnsi="Courier New"/>
          <w:kern w:val="0"/>
          <w:szCs w:val="21"/>
        </w:rPr>
      </w:pPr>
    </w:p>
    <w:p w14:paraId="44F0897F" w14:textId="77777777" w:rsidR="00FB293A" w:rsidRPr="00F85711" w:rsidRDefault="00FB293A"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AD79837" w14:textId="77777777" w:rsidR="00FB293A" w:rsidRPr="00F85711" w:rsidRDefault="00FB293A"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BF74FF9" w14:textId="77777777" w:rsidR="00FB293A" w:rsidRDefault="00FB293A"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9C3BCB3" w14:textId="77777777" w:rsidR="00FB293A" w:rsidRDefault="00FB293A"/>
    <w:p w14:paraId="652B1689" w14:textId="77777777" w:rsidR="00FB293A" w:rsidRDefault="00FB293A">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410C7B2F" w14:textId="77777777" w:rsidR="00FB293A" w:rsidRDefault="00FB293A">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16DE85C1" w14:textId="77777777" w:rsidR="00FB293A" w:rsidRDefault="00FB293A">
      <w:pPr>
        <w:rPr>
          <w:rFonts w:ascii="黑体" w:eastAsia="黑体" w:hAnsi="黑体"/>
          <w:sz w:val="32"/>
          <w:szCs w:val="32"/>
        </w:rPr>
      </w:pPr>
    </w:p>
    <w:p w14:paraId="71BE021F" w14:textId="77777777" w:rsidR="00FB293A" w:rsidRDefault="00FB293A">
      <w:pPr>
        <w:jc w:val="center"/>
        <w:rPr>
          <w:rFonts w:ascii="黑体" w:eastAsia="黑体" w:hAnsi="黑体"/>
          <w:sz w:val="32"/>
          <w:szCs w:val="32"/>
        </w:rPr>
      </w:pPr>
      <w:r>
        <w:rPr>
          <w:rFonts w:ascii="黑体" w:eastAsia="黑体" w:hAnsi="黑体" w:hint="eastAsia"/>
          <w:sz w:val="32"/>
          <w:szCs w:val="32"/>
        </w:rPr>
        <w:t>企业业绩情况表</w:t>
      </w:r>
    </w:p>
    <w:p w14:paraId="21644444" w14:textId="77777777" w:rsidR="00FB293A" w:rsidRDefault="00FB293A">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FB293A" w14:paraId="067A78E8" w14:textId="77777777">
        <w:trPr>
          <w:trHeight w:val="1154"/>
        </w:trPr>
        <w:tc>
          <w:tcPr>
            <w:tcW w:w="976" w:type="dxa"/>
            <w:vAlign w:val="center"/>
          </w:tcPr>
          <w:p w14:paraId="1E9BB8DA" w14:textId="77777777" w:rsidR="00FB293A" w:rsidRDefault="00FB293A">
            <w:pPr>
              <w:jc w:val="center"/>
              <w:rPr>
                <w:sz w:val="20"/>
              </w:rPr>
            </w:pPr>
            <w:r>
              <w:rPr>
                <w:rFonts w:ascii="宋体" w:hAnsi="宋体" w:cs="宋体" w:hint="eastAsia"/>
                <w:sz w:val="20"/>
              </w:rPr>
              <w:t>序号</w:t>
            </w:r>
          </w:p>
        </w:tc>
        <w:tc>
          <w:tcPr>
            <w:tcW w:w="976" w:type="dxa"/>
            <w:vAlign w:val="center"/>
          </w:tcPr>
          <w:p w14:paraId="570F35FF" w14:textId="77777777" w:rsidR="00FB293A" w:rsidRDefault="00FB293A">
            <w:pPr>
              <w:jc w:val="center"/>
              <w:rPr>
                <w:sz w:val="20"/>
              </w:rPr>
            </w:pPr>
            <w:r>
              <w:rPr>
                <w:rFonts w:ascii="宋体" w:hAnsi="宋体" w:cs="宋体" w:hint="eastAsia"/>
                <w:sz w:val="20"/>
              </w:rPr>
              <w:t>项目名称</w:t>
            </w:r>
          </w:p>
        </w:tc>
        <w:tc>
          <w:tcPr>
            <w:tcW w:w="975" w:type="dxa"/>
            <w:vAlign w:val="center"/>
          </w:tcPr>
          <w:p w14:paraId="7D975751" w14:textId="77777777" w:rsidR="00FB293A" w:rsidRDefault="00FB293A">
            <w:pPr>
              <w:jc w:val="center"/>
              <w:rPr>
                <w:sz w:val="20"/>
              </w:rPr>
            </w:pPr>
            <w:r>
              <w:rPr>
                <w:rFonts w:ascii="宋体" w:hAnsi="宋体" w:cs="宋体" w:hint="eastAsia"/>
                <w:sz w:val="20"/>
              </w:rPr>
              <w:t>项目规模</w:t>
            </w:r>
          </w:p>
        </w:tc>
        <w:tc>
          <w:tcPr>
            <w:tcW w:w="975" w:type="dxa"/>
            <w:vAlign w:val="center"/>
          </w:tcPr>
          <w:p w14:paraId="31FDBCE8" w14:textId="77777777" w:rsidR="00FB293A" w:rsidRDefault="00FB293A">
            <w:pPr>
              <w:jc w:val="center"/>
              <w:rPr>
                <w:sz w:val="20"/>
              </w:rPr>
            </w:pPr>
            <w:r>
              <w:rPr>
                <w:rFonts w:ascii="宋体" w:hAnsi="宋体" w:cs="宋体" w:hint="eastAsia"/>
                <w:sz w:val="20"/>
              </w:rPr>
              <w:t>发包人名称</w:t>
            </w:r>
          </w:p>
        </w:tc>
        <w:tc>
          <w:tcPr>
            <w:tcW w:w="975" w:type="dxa"/>
            <w:vAlign w:val="center"/>
          </w:tcPr>
          <w:p w14:paraId="6E44DB22" w14:textId="77777777" w:rsidR="00FB293A" w:rsidRDefault="00FB293A">
            <w:pPr>
              <w:jc w:val="center"/>
              <w:rPr>
                <w:sz w:val="20"/>
              </w:rPr>
            </w:pPr>
            <w:r>
              <w:rPr>
                <w:rFonts w:ascii="宋体" w:hAnsi="宋体" w:cs="宋体" w:hint="eastAsia"/>
                <w:sz w:val="20"/>
              </w:rPr>
              <w:t>发包人联系人及电话</w:t>
            </w:r>
          </w:p>
        </w:tc>
        <w:tc>
          <w:tcPr>
            <w:tcW w:w="975" w:type="dxa"/>
            <w:vAlign w:val="center"/>
          </w:tcPr>
          <w:p w14:paraId="629792CC" w14:textId="77777777" w:rsidR="00FB293A" w:rsidRDefault="00FB293A">
            <w:pPr>
              <w:jc w:val="center"/>
              <w:rPr>
                <w:sz w:val="20"/>
              </w:rPr>
            </w:pPr>
            <w:r>
              <w:rPr>
                <w:rFonts w:ascii="宋体" w:hAnsi="宋体" w:cs="宋体" w:hint="eastAsia"/>
                <w:sz w:val="20"/>
              </w:rPr>
              <w:t>合同价格</w:t>
            </w:r>
          </w:p>
        </w:tc>
        <w:tc>
          <w:tcPr>
            <w:tcW w:w="975" w:type="dxa"/>
            <w:vAlign w:val="center"/>
          </w:tcPr>
          <w:p w14:paraId="6BE7883B" w14:textId="77777777" w:rsidR="00FB293A" w:rsidRDefault="00FB293A">
            <w:pPr>
              <w:jc w:val="center"/>
              <w:rPr>
                <w:sz w:val="20"/>
              </w:rPr>
            </w:pPr>
            <w:r>
              <w:rPr>
                <w:rFonts w:ascii="宋体" w:hAnsi="宋体" w:cs="宋体" w:hint="eastAsia"/>
                <w:sz w:val="20"/>
              </w:rPr>
              <w:t>开、竣工日期</w:t>
            </w:r>
          </w:p>
        </w:tc>
        <w:tc>
          <w:tcPr>
            <w:tcW w:w="975" w:type="dxa"/>
            <w:vAlign w:val="center"/>
          </w:tcPr>
          <w:p w14:paraId="2C621D65" w14:textId="77777777" w:rsidR="00FB293A" w:rsidRDefault="00FB293A">
            <w:pPr>
              <w:jc w:val="center"/>
              <w:rPr>
                <w:sz w:val="20"/>
              </w:rPr>
            </w:pPr>
            <w:r>
              <w:rPr>
                <w:rFonts w:ascii="宋体" w:hAnsi="宋体" w:cs="宋体" w:hint="eastAsia"/>
                <w:sz w:val="20"/>
              </w:rPr>
              <w:t>工程质量</w:t>
            </w:r>
          </w:p>
        </w:tc>
        <w:tc>
          <w:tcPr>
            <w:tcW w:w="975" w:type="dxa"/>
            <w:vAlign w:val="center"/>
          </w:tcPr>
          <w:p w14:paraId="4B0E7D23" w14:textId="77777777" w:rsidR="00FB293A" w:rsidRDefault="00FB293A">
            <w:pPr>
              <w:jc w:val="center"/>
              <w:rPr>
                <w:sz w:val="20"/>
              </w:rPr>
            </w:pPr>
            <w:r>
              <w:rPr>
                <w:rFonts w:ascii="宋体" w:hAnsi="宋体" w:cs="宋体" w:hint="eastAsia"/>
                <w:sz w:val="20"/>
              </w:rPr>
              <w:t>项目经理</w:t>
            </w:r>
          </w:p>
        </w:tc>
        <w:tc>
          <w:tcPr>
            <w:tcW w:w="975" w:type="dxa"/>
            <w:vAlign w:val="center"/>
          </w:tcPr>
          <w:p w14:paraId="05E39291" w14:textId="77777777" w:rsidR="00FB293A" w:rsidRDefault="00FB293A">
            <w:pPr>
              <w:jc w:val="center"/>
              <w:rPr>
                <w:sz w:val="20"/>
              </w:rPr>
            </w:pPr>
            <w:r>
              <w:rPr>
                <w:rFonts w:ascii="宋体" w:hAnsi="宋体" w:cs="宋体" w:hint="eastAsia"/>
                <w:sz w:val="20"/>
              </w:rPr>
              <w:t>设计负责人</w:t>
            </w:r>
          </w:p>
        </w:tc>
      </w:tr>
      <w:tr w:rsidR="00FB293A" w14:paraId="383B7530" w14:textId="77777777">
        <w:trPr>
          <w:trHeight w:val="680"/>
        </w:trPr>
        <w:tc>
          <w:tcPr>
            <w:tcW w:w="976" w:type="dxa"/>
          </w:tcPr>
          <w:p w14:paraId="237D008C" w14:textId="77777777" w:rsidR="00FB293A" w:rsidRDefault="00FB293A">
            <w:pPr>
              <w:rPr>
                <w:b/>
                <w:sz w:val="19"/>
              </w:rPr>
            </w:pPr>
          </w:p>
          <w:p w14:paraId="0D8AD168" w14:textId="77777777" w:rsidR="00FB293A" w:rsidRDefault="00FB293A">
            <w:pPr>
              <w:rPr>
                <w:sz w:val="20"/>
              </w:rPr>
            </w:pPr>
            <w:r>
              <w:rPr>
                <w:w w:val="99"/>
                <w:sz w:val="20"/>
              </w:rPr>
              <w:t>1</w:t>
            </w:r>
          </w:p>
        </w:tc>
        <w:tc>
          <w:tcPr>
            <w:tcW w:w="976" w:type="dxa"/>
          </w:tcPr>
          <w:p w14:paraId="21902E64" w14:textId="77777777" w:rsidR="00FB293A" w:rsidRDefault="00FB293A">
            <w:pPr>
              <w:rPr>
                <w:sz w:val="20"/>
              </w:rPr>
            </w:pPr>
          </w:p>
        </w:tc>
        <w:tc>
          <w:tcPr>
            <w:tcW w:w="975" w:type="dxa"/>
          </w:tcPr>
          <w:p w14:paraId="3350813B" w14:textId="77777777" w:rsidR="00FB293A" w:rsidRDefault="00FB293A">
            <w:pPr>
              <w:rPr>
                <w:sz w:val="20"/>
              </w:rPr>
            </w:pPr>
          </w:p>
        </w:tc>
        <w:tc>
          <w:tcPr>
            <w:tcW w:w="975" w:type="dxa"/>
          </w:tcPr>
          <w:p w14:paraId="327A722D" w14:textId="77777777" w:rsidR="00FB293A" w:rsidRDefault="00FB293A">
            <w:pPr>
              <w:rPr>
                <w:sz w:val="20"/>
              </w:rPr>
            </w:pPr>
          </w:p>
        </w:tc>
        <w:tc>
          <w:tcPr>
            <w:tcW w:w="975" w:type="dxa"/>
          </w:tcPr>
          <w:p w14:paraId="1E7AF59A" w14:textId="77777777" w:rsidR="00FB293A" w:rsidRDefault="00FB293A">
            <w:pPr>
              <w:rPr>
                <w:sz w:val="20"/>
              </w:rPr>
            </w:pPr>
          </w:p>
        </w:tc>
        <w:tc>
          <w:tcPr>
            <w:tcW w:w="975" w:type="dxa"/>
          </w:tcPr>
          <w:p w14:paraId="6E2CD2D5" w14:textId="77777777" w:rsidR="00FB293A" w:rsidRDefault="00FB293A">
            <w:pPr>
              <w:rPr>
                <w:sz w:val="20"/>
              </w:rPr>
            </w:pPr>
          </w:p>
        </w:tc>
        <w:tc>
          <w:tcPr>
            <w:tcW w:w="975" w:type="dxa"/>
          </w:tcPr>
          <w:p w14:paraId="48A136EE" w14:textId="77777777" w:rsidR="00FB293A" w:rsidRDefault="00FB293A">
            <w:pPr>
              <w:rPr>
                <w:sz w:val="20"/>
              </w:rPr>
            </w:pPr>
          </w:p>
        </w:tc>
        <w:tc>
          <w:tcPr>
            <w:tcW w:w="975" w:type="dxa"/>
          </w:tcPr>
          <w:p w14:paraId="6BC5248C" w14:textId="77777777" w:rsidR="00FB293A" w:rsidRDefault="00FB293A">
            <w:pPr>
              <w:rPr>
                <w:sz w:val="20"/>
              </w:rPr>
            </w:pPr>
          </w:p>
        </w:tc>
        <w:tc>
          <w:tcPr>
            <w:tcW w:w="975" w:type="dxa"/>
          </w:tcPr>
          <w:p w14:paraId="0517F1C5" w14:textId="77777777" w:rsidR="00FB293A" w:rsidRDefault="00FB293A">
            <w:pPr>
              <w:rPr>
                <w:sz w:val="20"/>
              </w:rPr>
            </w:pPr>
          </w:p>
        </w:tc>
        <w:tc>
          <w:tcPr>
            <w:tcW w:w="975" w:type="dxa"/>
          </w:tcPr>
          <w:p w14:paraId="02A2BD0E" w14:textId="77777777" w:rsidR="00FB293A" w:rsidRDefault="00FB293A">
            <w:pPr>
              <w:rPr>
                <w:sz w:val="20"/>
              </w:rPr>
            </w:pPr>
          </w:p>
        </w:tc>
      </w:tr>
      <w:tr w:rsidR="00FB293A" w14:paraId="19BBC729" w14:textId="77777777">
        <w:trPr>
          <w:trHeight w:val="680"/>
        </w:trPr>
        <w:tc>
          <w:tcPr>
            <w:tcW w:w="976" w:type="dxa"/>
          </w:tcPr>
          <w:p w14:paraId="5C0B87A2" w14:textId="77777777" w:rsidR="00FB293A" w:rsidRDefault="00FB293A">
            <w:pPr>
              <w:rPr>
                <w:b/>
                <w:sz w:val="19"/>
              </w:rPr>
            </w:pPr>
          </w:p>
          <w:p w14:paraId="415F307C" w14:textId="77777777" w:rsidR="00FB293A" w:rsidRDefault="00FB293A">
            <w:pPr>
              <w:rPr>
                <w:sz w:val="20"/>
              </w:rPr>
            </w:pPr>
            <w:r>
              <w:rPr>
                <w:w w:val="99"/>
                <w:sz w:val="20"/>
              </w:rPr>
              <w:t>2</w:t>
            </w:r>
          </w:p>
        </w:tc>
        <w:tc>
          <w:tcPr>
            <w:tcW w:w="976" w:type="dxa"/>
          </w:tcPr>
          <w:p w14:paraId="7BD3EEB1" w14:textId="77777777" w:rsidR="00FB293A" w:rsidRDefault="00FB293A">
            <w:pPr>
              <w:rPr>
                <w:sz w:val="20"/>
              </w:rPr>
            </w:pPr>
          </w:p>
        </w:tc>
        <w:tc>
          <w:tcPr>
            <w:tcW w:w="975" w:type="dxa"/>
          </w:tcPr>
          <w:p w14:paraId="0C7900DA" w14:textId="77777777" w:rsidR="00FB293A" w:rsidRDefault="00FB293A">
            <w:pPr>
              <w:rPr>
                <w:sz w:val="20"/>
              </w:rPr>
            </w:pPr>
          </w:p>
        </w:tc>
        <w:tc>
          <w:tcPr>
            <w:tcW w:w="975" w:type="dxa"/>
          </w:tcPr>
          <w:p w14:paraId="19226B1D" w14:textId="77777777" w:rsidR="00FB293A" w:rsidRDefault="00FB293A">
            <w:pPr>
              <w:rPr>
                <w:sz w:val="20"/>
              </w:rPr>
            </w:pPr>
          </w:p>
        </w:tc>
        <w:tc>
          <w:tcPr>
            <w:tcW w:w="975" w:type="dxa"/>
          </w:tcPr>
          <w:p w14:paraId="5873E8B0" w14:textId="77777777" w:rsidR="00FB293A" w:rsidRDefault="00FB293A">
            <w:pPr>
              <w:rPr>
                <w:sz w:val="20"/>
              </w:rPr>
            </w:pPr>
          </w:p>
        </w:tc>
        <w:tc>
          <w:tcPr>
            <w:tcW w:w="975" w:type="dxa"/>
          </w:tcPr>
          <w:p w14:paraId="71B287C5" w14:textId="77777777" w:rsidR="00FB293A" w:rsidRDefault="00FB293A">
            <w:pPr>
              <w:rPr>
                <w:sz w:val="20"/>
              </w:rPr>
            </w:pPr>
          </w:p>
        </w:tc>
        <w:tc>
          <w:tcPr>
            <w:tcW w:w="975" w:type="dxa"/>
          </w:tcPr>
          <w:p w14:paraId="690F769E" w14:textId="77777777" w:rsidR="00FB293A" w:rsidRDefault="00FB293A">
            <w:pPr>
              <w:rPr>
                <w:sz w:val="20"/>
              </w:rPr>
            </w:pPr>
          </w:p>
        </w:tc>
        <w:tc>
          <w:tcPr>
            <w:tcW w:w="975" w:type="dxa"/>
          </w:tcPr>
          <w:p w14:paraId="11467487" w14:textId="77777777" w:rsidR="00FB293A" w:rsidRDefault="00FB293A">
            <w:pPr>
              <w:rPr>
                <w:sz w:val="20"/>
              </w:rPr>
            </w:pPr>
          </w:p>
        </w:tc>
        <w:tc>
          <w:tcPr>
            <w:tcW w:w="975" w:type="dxa"/>
          </w:tcPr>
          <w:p w14:paraId="56F10C73" w14:textId="77777777" w:rsidR="00FB293A" w:rsidRDefault="00FB293A">
            <w:pPr>
              <w:rPr>
                <w:sz w:val="20"/>
              </w:rPr>
            </w:pPr>
          </w:p>
        </w:tc>
        <w:tc>
          <w:tcPr>
            <w:tcW w:w="975" w:type="dxa"/>
          </w:tcPr>
          <w:p w14:paraId="78777476" w14:textId="77777777" w:rsidR="00FB293A" w:rsidRDefault="00FB293A">
            <w:pPr>
              <w:rPr>
                <w:sz w:val="20"/>
              </w:rPr>
            </w:pPr>
          </w:p>
        </w:tc>
      </w:tr>
      <w:tr w:rsidR="00FB293A" w14:paraId="2210CDDB" w14:textId="77777777">
        <w:trPr>
          <w:trHeight w:val="680"/>
        </w:trPr>
        <w:tc>
          <w:tcPr>
            <w:tcW w:w="976" w:type="dxa"/>
          </w:tcPr>
          <w:p w14:paraId="53D41FC6" w14:textId="77777777" w:rsidR="00FB293A" w:rsidRDefault="00FB293A">
            <w:pPr>
              <w:rPr>
                <w:b/>
                <w:sz w:val="19"/>
              </w:rPr>
            </w:pPr>
          </w:p>
          <w:p w14:paraId="0BD3CB65" w14:textId="77777777" w:rsidR="00FB293A" w:rsidRDefault="00FB293A">
            <w:pPr>
              <w:rPr>
                <w:sz w:val="20"/>
              </w:rPr>
            </w:pPr>
            <w:r>
              <w:rPr>
                <w:w w:val="99"/>
                <w:sz w:val="20"/>
              </w:rPr>
              <w:t>3</w:t>
            </w:r>
          </w:p>
        </w:tc>
        <w:tc>
          <w:tcPr>
            <w:tcW w:w="976" w:type="dxa"/>
          </w:tcPr>
          <w:p w14:paraId="572E9AB6" w14:textId="77777777" w:rsidR="00FB293A" w:rsidRDefault="00FB293A">
            <w:pPr>
              <w:rPr>
                <w:sz w:val="20"/>
              </w:rPr>
            </w:pPr>
          </w:p>
        </w:tc>
        <w:tc>
          <w:tcPr>
            <w:tcW w:w="975" w:type="dxa"/>
          </w:tcPr>
          <w:p w14:paraId="31F21AB9" w14:textId="77777777" w:rsidR="00FB293A" w:rsidRDefault="00FB293A">
            <w:pPr>
              <w:rPr>
                <w:sz w:val="20"/>
              </w:rPr>
            </w:pPr>
          </w:p>
        </w:tc>
        <w:tc>
          <w:tcPr>
            <w:tcW w:w="975" w:type="dxa"/>
          </w:tcPr>
          <w:p w14:paraId="2FF8068C" w14:textId="77777777" w:rsidR="00FB293A" w:rsidRDefault="00FB293A">
            <w:pPr>
              <w:rPr>
                <w:sz w:val="20"/>
              </w:rPr>
            </w:pPr>
          </w:p>
        </w:tc>
        <w:tc>
          <w:tcPr>
            <w:tcW w:w="975" w:type="dxa"/>
          </w:tcPr>
          <w:p w14:paraId="591FEC72" w14:textId="77777777" w:rsidR="00FB293A" w:rsidRDefault="00FB293A">
            <w:pPr>
              <w:rPr>
                <w:sz w:val="20"/>
              </w:rPr>
            </w:pPr>
          </w:p>
        </w:tc>
        <w:tc>
          <w:tcPr>
            <w:tcW w:w="975" w:type="dxa"/>
          </w:tcPr>
          <w:p w14:paraId="38BEA51C" w14:textId="77777777" w:rsidR="00FB293A" w:rsidRDefault="00FB293A">
            <w:pPr>
              <w:rPr>
                <w:sz w:val="20"/>
              </w:rPr>
            </w:pPr>
          </w:p>
        </w:tc>
        <w:tc>
          <w:tcPr>
            <w:tcW w:w="975" w:type="dxa"/>
          </w:tcPr>
          <w:p w14:paraId="04D0F8E5" w14:textId="77777777" w:rsidR="00FB293A" w:rsidRDefault="00FB293A">
            <w:pPr>
              <w:rPr>
                <w:sz w:val="20"/>
              </w:rPr>
            </w:pPr>
          </w:p>
        </w:tc>
        <w:tc>
          <w:tcPr>
            <w:tcW w:w="975" w:type="dxa"/>
          </w:tcPr>
          <w:p w14:paraId="5FE914DF" w14:textId="77777777" w:rsidR="00FB293A" w:rsidRDefault="00FB293A">
            <w:pPr>
              <w:rPr>
                <w:sz w:val="20"/>
              </w:rPr>
            </w:pPr>
          </w:p>
        </w:tc>
        <w:tc>
          <w:tcPr>
            <w:tcW w:w="975" w:type="dxa"/>
          </w:tcPr>
          <w:p w14:paraId="0BD2AB3F" w14:textId="77777777" w:rsidR="00FB293A" w:rsidRDefault="00FB293A">
            <w:pPr>
              <w:rPr>
                <w:sz w:val="20"/>
              </w:rPr>
            </w:pPr>
          </w:p>
        </w:tc>
        <w:tc>
          <w:tcPr>
            <w:tcW w:w="975" w:type="dxa"/>
          </w:tcPr>
          <w:p w14:paraId="2C004982" w14:textId="77777777" w:rsidR="00FB293A" w:rsidRDefault="00FB293A">
            <w:pPr>
              <w:rPr>
                <w:sz w:val="20"/>
              </w:rPr>
            </w:pPr>
          </w:p>
        </w:tc>
      </w:tr>
      <w:tr w:rsidR="00FB293A" w14:paraId="06A2E1AF" w14:textId="77777777">
        <w:trPr>
          <w:trHeight w:val="679"/>
        </w:trPr>
        <w:tc>
          <w:tcPr>
            <w:tcW w:w="976" w:type="dxa"/>
          </w:tcPr>
          <w:p w14:paraId="79B604ED" w14:textId="77777777" w:rsidR="00FB293A" w:rsidRDefault="00FB293A">
            <w:pPr>
              <w:rPr>
                <w:b/>
                <w:sz w:val="19"/>
              </w:rPr>
            </w:pPr>
          </w:p>
          <w:p w14:paraId="56E7E50B" w14:textId="77777777" w:rsidR="00FB293A" w:rsidRDefault="00FB293A">
            <w:pPr>
              <w:rPr>
                <w:sz w:val="20"/>
              </w:rPr>
            </w:pPr>
            <w:r>
              <w:rPr>
                <w:w w:val="99"/>
                <w:sz w:val="20"/>
              </w:rPr>
              <w:t>4</w:t>
            </w:r>
          </w:p>
        </w:tc>
        <w:tc>
          <w:tcPr>
            <w:tcW w:w="976" w:type="dxa"/>
          </w:tcPr>
          <w:p w14:paraId="194AB509" w14:textId="77777777" w:rsidR="00FB293A" w:rsidRDefault="00FB293A">
            <w:pPr>
              <w:rPr>
                <w:sz w:val="20"/>
              </w:rPr>
            </w:pPr>
          </w:p>
        </w:tc>
        <w:tc>
          <w:tcPr>
            <w:tcW w:w="975" w:type="dxa"/>
          </w:tcPr>
          <w:p w14:paraId="620FCC2C" w14:textId="77777777" w:rsidR="00FB293A" w:rsidRDefault="00FB293A">
            <w:pPr>
              <w:rPr>
                <w:sz w:val="20"/>
              </w:rPr>
            </w:pPr>
          </w:p>
        </w:tc>
        <w:tc>
          <w:tcPr>
            <w:tcW w:w="975" w:type="dxa"/>
          </w:tcPr>
          <w:p w14:paraId="13188CC7" w14:textId="77777777" w:rsidR="00FB293A" w:rsidRDefault="00FB293A">
            <w:pPr>
              <w:rPr>
                <w:sz w:val="20"/>
              </w:rPr>
            </w:pPr>
          </w:p>
        </w:tc>
        <w:tc>
          <w:tcPr>
            <w:tcW w:w="975" w:type="dxa"/>
          </w:tcPr>
          <w:p w14:paraId="2FDD6B23" w14:textId="77777777" w:rsidR="00FB293A" w:rsidRDefault="00FB293A">
            <w:pPr>
              <w:rPr>
                <w:sz w:val="20"/>
              </w:rPr>
            </w:pPr>
          </w:p>
        </w:tc>
        <w:tc>
          <w:tcPr>
            <w:tcW w:w="975" w:type="dxa"/>
          </w:tcPr>
          <w:p w14:paraId="5C63E412" w14:textId="77777777" w:rsidR="00FB293A" w:rsidRDefault="00FB293A">
            <w:pPr>
              <w:rPr>
                <w:sz w:val="20"/>
              </w:rPr>
            </w:pPr>
          </w:p>
        </w:tc>
        <w:tc>
          <w:tcPr>
            <w:tcW w:w="975" w:type="dxa"/>
          </w:tcPr>
          <w:p w14:paraId="7F3175E1" w14:textId="77777777" w:rsidR="00FB293A" w:rsidRDefault="00FB293A">
            <w:pPr>
              <w:rPr>
                <w:sz w:val="20"/>
              </w:rPr>
            </w:pPr>
          </w:p>
        </w:tc>
        <w:tc>
          <w:tcPr>
            <w:tcW w:w="975" w:type="dxa"/>
          </w:tcPr>
          <w:p w14:paraId="278435CC" w14:textId="77777777" w:rsidR="00FB293A" w:rsidRDefault="00FB293A">
            <w:pPr>
              <w:rPr>
                <w:sz w:val="20"/>
              </w:rPr>
            </w:pPr>
          </w:p>
        </w:tc>
        <w:tc>
          <w:tcPr>
            <w:tcW w:w="975" w:type="dxa"/>
          </w:tcPr>
          <w:p w14:paraId="16108CBB" w14:textId="77777777" w:rsidR="00FB293A" w:rsidRDefault="00FB293A">
            <w:pPr>
              <w:rPr>
                <w:sz w:val="20"/>
              </w:rPr>
            </w:pPr>
          </w:p>
        </w:tc>
        <w:tc>
          <w:tcPr>
            <w:tcW w:w="975" w:type="dxa"/>
          </w:tcPr>
          <w:p w14:paraId="13F3AF90" w14:textId="77777777" w:rsidR="00FB293A" w:rsidRDefault="00FB293A">
            <w:pPr>
              <w:rPr>
                <w:sz w:val="20"/>
              </w:rPr>
            </w:pPr>
          </w:p>
        </w:tc>
      </w:tr>
      <w:tr w:rsidR="00FB293A" w14:paraId="181A062C" w14:textId="77777777">
        <w:trPr>
          <w:trHeight w:val="680"/>
        </w:trPr>
        <w:tc>
          <w:tcPr>
            <w:tcW w:w="976" w:type="dxa"/>
          </w:tcPr>
          <w:p w14:paraId="31B8BD28" w14:textId="77777777" w:rsidR="00FB293A" w:rsidRDefault="00FB293A">
            <w:pPr>
              <w:rPr>
                <w:sz w:val="20"/>
              </w:rPr>
            </w:pPr>
          </w:p>
        </w:tc>
        <w:tc>
          <w:tcPr>
            <w:tcW w:w="976" w:type="dxa"/>
          </w:tcPr>
          <w:p w14:paraId="173D856B" w14:textId="77777777" w:rsidR="00FB293A" w:rsidRDefault="00FB293A">
            <w:pPr>
              <w:rPr>
                <w:sz w:val="20"/>
              </w:rPr>
            </w:pPr>
          </w:p>
        </w:tc>
        <w:tc>
          <w:tcPr>
            <w:tcW w:w="975" w:type="dxa"/>
          </w:tcPr>
          <w:p w14:paraId="2E342434" w14:textId="77777777" w:rsidR="00FB293A" w:rsidRDefault="00FB293A">
            <w:pPr>
              <w:rPr>
                <w:sz w:val="20"/>
              </w:rPr>
            </w:pPr>
          </w:p>
        </w:tc>
        <w:tc>
          <w:tcPr>
            <w:tcW w:w="975" w:type="dxa"/>
          </w:tcPr>
          <w:p w14:paraId="215D9990" w14:textId="77777777" w:rsidR="00FB293A" w:rsidRDefault="00FB293A">
            <w:pPr>
              <w:rPr>
                <w:sz w:val="20"/>
              </w:rPr>
            </w:pPr>
          </w:p>
        </w:tc>
        <w:tc>
          <w:tcPr>
            <w:tcW w:w="975" w:type="dxa"/>
          </w:tcPr>
          <w:p w14:paraId="1ED8E568" w14:textId="77777777" w:rsidR="00FB293A" w:rsidRDefault="00FB293A">
            <w:pPr>
              <w:rPr>
                <w:sz w:val="20"/>
              </w:rPr>
            </w:pPr>
          </w:p>
        </w:tc>
        <w:tc>
          <w:tcPr>
            <w:tcW w:w="975" w:type="dxa"/>
          </w:tcPr>
          <w:p w14:paraId="01E59430" w14:textId="77777777" w:rsidR="00FB293A" w:rsidRDefault="00FB293A">
            <w:pPr>
              <w:rPr>
                <w:sz w:val="20"/>
              </w:rPr>
            </w:pPr>
          </w:p>
        </w:tc>
        <w:tc>
          <w:tcPr>
            <w:tcW w:w="975" w:type="dxa"/>
          </w:tcPr>
          <w:p w14:paraId="5F729AE6" w14:textId="77777777" w:rsidR="00FB293A" w:rsidRDefault="00FB293A">
            <w:pPr>
              <w:rPr>
                <w:sz w:val="20"/>
              </w:rPr>
            </w:pPr>
          </w:p>
        </w:tc>
        <w:tc>
          <w:tcPr>
            <w:tcW w:w="975" w:type="dxa"/>
          </w:tcPr>
          <w:p w14:paraId="4AAD62DE" w14:textId="77777777" w:rsidR="00FB293A" w:rsidRDefault="00FB293A">
            <w:pPr>
              <w:rPr>
                <w:sz w:val="20"/>
              </w:rPr>
            </w:pPr>
          </w:p>
        </w:tc>
        <w:tc>
          <w:tcPr>
            <w:tcW w:w="975" w:type="dxa"/>
          </w:tcPr>
          <w:p w14:paraId="78B6AC0C" w14:textId="77777777" w:rsidR="00FB293A" w:rsidRDefault="00FB293A">
            <w:pPr>
              <w:rPr>
                <w:sz w:val="20"/>
              </w:rPr>
            </w:pPr>
          </w:p>
        </w:tc>
        <w:tc>
          <w:tcPr>
            <w:tcW w:w="975" w:type="dxa"/>
          </w:tcPr>
          <w:p w14:paraId="12F33A8E" w14:textId="77777777" w:rsidR="00FB293A" w:rsidRDefault="00FB293A">
            <w:pPr>
              <w:rPr>
                <w:sz w:val="20"/>
              </w:rPr>
            </w:pPr>
          </w:p>
        </w:tc>
      </w:tr>
      <w:tr w:rsidR="00FB293A" w14:paraId="5D46BDE8" w14:textId="77777777">
        <w:trPr>
          <w:trHeight w:val="680"/>
        </w:trPr>
        <w:tc>
          <w:tcPr>
            <w:tcW w:w="976" w:type="dxa"/>
          </w:tcPr>
          <w:p w14:paraId="396B7C62" w14:textId="77777777" w:rsidR="00FB293A" w:rsidRDefault="00FB293A">
            <w:pPr>
              <w:rPr>
                <w:sz w:val="20"/>
              </w:rPr>
            </w:pPr>
          </w:p>
        </w:tc>
        <w:tc>
          <w:tcPr>
            <w:tcW w:w="976" w:type="dxa"/>
          </w:tcPr>
          <w:p w14:paraId="6B8F907E" w14:textId="77777777" w:rsidR="00FB293A" w:rsidRDefault="00FB293A">
            <w:pPr>
              <w:rPr>
                <w:sz w:val="20"/>
              </w:rPr>
            </w:pPr>
          </w:p>
        </w:tc>
        <w:tc>
          <w:tcPr>
            <w:tcW w:w="975" w:type="dxa"/>
          </w:tcPr>
          <w:p w14:paraId="7DA72A41" w14:textId="77777777" w:rsidR="00FB293A" w:rsidRDefault="00FB293A">
            <w:pPr>
              <w:rPr>
                <w:sz w:val="20"/>
              </w:rPr>
            </w:pPr>
          </w:p>
        </w:tc>
        <w:tc>
          <w:tcPr>
            <w:tcW w:w="975" w:type="dxa"/>
          </w:tcPr>
          <w:p w14:paraId="110D02D1" w14:textId="77777777" w:rsidR="00FB293A" w:rsidRDefault="00FB293A">
            <w:pPr>
              <w:rPr>
                <w:sz w:val="20"/>
              </w:rPr>
            </w:pPr>
          </w:p>
        </w:tc>
        <w:tc>
          <w:tcPr>
            <w:tcW w:w="975" w:type="dxa"/>
          </w:tcPr>
          <w:p w14:paraId="3B31C180" w14:textId="77777777" w:rsidR="00FB293A" w:rsidRDefault="00FB293A">
            <w:pPr>
              <w:rPr>
                <w:sz w:val="20"/>
              </w:rPr>
            </w:pPr>
          </w:p>
        </w:tc>
        <w:tc>
          <w:tcPr>
            <w:tcW w:w="975" w:type="dxa"/>
          </w:tcPr>
          <w:p w14:paraId="7ED92077" w14:textId="77777777" w:rsidR="00FB293A" w:rsidRDefault="00FB293A">
            <w:pPr>
              <w:rPr>
                <w:sz w:val="20"/>
              </w:rPr>
            </w:pPr>
          </w:p>
        </w:tc>
        <w:tc>
          <w:tcPr>
            <w:tcW w:w="975" w:type="dxa"/>
          </w:tcPr>
          <w:p w14:paraId="6ABF74AE" w14:textId="77777777" w:rsidR="00FB293A" w:rsidRDefault="00FB293A">
            <w:pPr>
              <w:rPr>
                <w:sz w:val="20"/>
              </w:rPr>
            </w:pPr>
          </w:p>
        </w:tc>
        <w:tc>
          <w:tcPr>
            <w:tcW w:w="975" w:type="dxa"/>
          </w:tcPr>
          <w:p w14:paraId="4DEC365D" w14:textId="77777777" w:rsidR="00FB293A" w:rsidRDefault="00FB293A">
            <w:pPr>
              <w:rPr>
                <w:sz w:val="20"/>
              </w:rPr>
            </w:pPr>
          </w:p>
        </w:tc>
        <w:tc>
          <w:tcPr>
            <w:tcW w:w="975" w:type="dxa"/>
          </w:tcPr>
          <w:p w14:paraId="79EE70FD" w14:textId="77777777" w:rsidR="00FB293A" w:rsidRDefault="00FB293A">
            <w:pPr>
              <w:rPr>
                <w:sz w:val="20"/>
              </w:rPr>
            </w:pPr>
          </w:p>
        </w:tc>
        <w:tc>
          <w:tcPr>
            <w:tcW w:w="975" w:type="dxa"/>
          </w:tcPr>
          <w:p w14:paraId="4B7186A1" w14:textId="77777777" w:rsidR="00FB293A" w:rsidRDefault="00FB293A">
            <w:pPr>
              <w:rPr>
                <w:sz w:val="20"/>
              </w:rPr>
            </w:pPr>
          </w:p>
        </w:tc>
      </w:tr>
      <w:tr w:rsidR="00FB293A" w14:paraId="7598377C" w14:textId="77777777">
        <w:trPr>
          <w:trHeight w:val="680"/>
        </w:trPr>
        <w:tc>
          <w:tcPr>
            <w:tcW w:w="976" w:type="dxa"/>
          </w:tcPr>
          <w:p w14:paraId="7DF04AF0" w14:textId="77777777" w:rsidR="00FB293A" w:rsidRDefault="00FB293A">
            <w:pPr>
              <w:rPr>
                <w:b/>
                <w:sz w:val="19"/>
              </w:rPr>
            </w:pPr>
          </w:p>
          <w:p w14:paraId="0677DB57" w14:textId="77777777" w:rsidR="00FB293A" w:rsidRDefault="00FB293A">
            <w:pPr>
              <w:rPr>
                <w:sz w:val="20"/>
              </w:rPr>
            </w:pPr>
            <w:r>
              <w:rPr>
                <w:sz w:val="20"/>
              </w:rPr>
              <w:t>……</w:t>
            </w:r>
          </w:p>
        </w:tc>
        <w:tc>
          <w:tcPr>
            <w:tcW w:w="976" w:type="dxa"/>
          </w:tcPr>
          <w:p w14:paraId="3F265FB6" w14:textId="77777777" w:rsidR="00FB293A" w:rsidRDefault="00FB293A">
            <w:pPr>
              <w:rPr>
                <w:sz w:val="20"/>
              </w:rPr>
            </w:pPr>
          </w:p>
        </w:tc>
        <w:tc>
          <w:tcPr>
            <w:tcW w:w="975" w:type="dxa"/>
          </w:tcPr>
          <w:p w14:paraId="3E32B16B" w14:textId="77777777" w:rsidR="00FB293A" w:rsidRDefault="00FB293A">
            <w:pPr>
              <w:rPr>
                <w:sz w:val="20"/>
              </w:rPr>
            </w:pPr>
          </w:p>
        </w:tc>
        <w:tc>
          <w:tcPr>
            <w:tcW w:w="975" w:type="dxa"/>
          </w:tcPr>
          <w:p w14:paraId="39CD29B7" w14:textId="77777777" w:rsidR="00FB293A" w:rsidRDefault="00FB293A">
            <w:pPr>
              <w:rPr>
                <w:sz w:val="20"/>
              </w:rPr>
            </w:pPr>
          </w:p>
        </w:tc>
        <w:tc>
          <w:tcPr>
            <w:tcW w:w="975" w:type="dxa"/>
          </w:tcPr>
          <w:p w14:paraId="0EC63523" w14:textId="77777777" w:rsidR="00FB293A" w:rsidRDefault="00FB293A">
            <w:pPr>
              <w:rPr>
                <w:sz w:val="20"/>
              </w:rPr>
            </w:pPr>
          </w:p>
        </w:tc>
        <w:tc>
          <w:tcPr>
            <w:tcW w:w="975" w:type="dxa"/>
          </w:tcPr>
          <w:p w14:paraId="64F14984" w14:textId="77777777" w:rsidR="00FB293A" w:rsidRDefault="00FB293A">
            <w:pPr>
              <w:rPr>
                <w:sz w:val="20"/>
              </w:rPr>
            </w:pPr>
          </w:p>
        </w:tc>
        <w:tc>
          <w:tcPr>
            <w:tcW w:w="975" w:type="dxa"/>
          </w:tcPr>
          <w:p w14:paraId="179E49F0" w14:textId="77777777" w:rsidR="00FB293A" w:rsidRDefault="00FB293A">
            <w:pPr>
              <w:rPr>
                <w:sz w:val="20"/>
              </w:rPr>
            </w:pPr>
          </w:p>
        </w:tc>
        <w:tc>
          <w:tcPr>
            <w:tcW w:w="975" w:type="dxa"/>
          </w:tcPr>
          <w:p w14:paraId="2E872EC4" w14:textId="77777777" w:rsidR="00FB293A" w:rsidRDefault="00FB293A">
            <w:pPr>
              <w:rPr>
                <w:sz w:val="20"/>
              </w:rPr>
            </w:pPr>
          </w:p>
        </w:tc>
        <w:tc>
          <w:tcPr>
            <w:tcW w:w="975" w:type="dxa"/>
          </w:tcPr>
          <w:p w14:paraId="1319DFFC" w14:textId="77777777" w:rsidR="00FB293A" w:rsidRDefault="00FB293A">
            <w:pPr>
              <w:rPr>
                <w:sz w:val="20"/>
              </w:rPr>
            </w:pPr>
          </w:p>
        </w:tc>
        <w:tc>
          <w:tcPr>
            <w:tcW w:w="975" w:type="dxa"/>
          </w:tcPr>
          <w:p w14:paraId="62B284A9" w14:textId="77777777" w:rsidR="00FB293A" w:rsidRDefault="00FB293A">
            <w:pPr>
              <w:rPr>
                <w:sz w:val="20"/>
              </w:rPr>
            </w:pPr>
          </w:p>
        </w:tc>
      </w:tr>
    </w:tbl>
    <w:p w14:paraId="6B95860E" w14:textId="77777777" w:rsidR="00FB293A" w:rsidRDefault="00FB293A">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6244CA95" w14:textId="77777777" w:rsidR="00FB293A" w:rsidRDefault="00FB293A">
      <w:pPr>
        <w:rPr>
          <w:sz w:val="20"/>
        </w:rPr>
      </w:pPr>
    </w:p>
    <w:p w14:paraId="041CADF1" w14:textId="77777777" w:rsidR="00FB293A" w:rsidRDefault="00FB293A">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B49BB09" w14:textId="77777777" w:rsidR="00FB293A" w:rsidRDefault="00FB293A"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69922DC" w14:textId="77777777" w:rsidR="00FB293A" w:rsidRDefault="00FB293A">
      <w:pPr>
        <w:jc w:val="right"/>
        <w:rPr>
          <w:rFonts w:ascii="仿宋_GB2312" w:eastAsia="仿宋_GB2312" w:hAnsi="仿宋"/>
          <w:sz w:val="32"/>
          <w:szCs w:val="32"/>
        </w:rPr>
      </w:pPr>
      <w:r>
        <w:rPr>
          <w:rFonts w:ascii="仿宋_GB2312" w:eastAsia="仿宋_GB2312" w:hAnsi="仿宋"/>
        </w:rPr>
        <w:br w:type="page"/>
      </w:r>
    </w:p>
    <w:p w14:paraId="36B3F97E" w14:textId="4F6B950F" w:rsidR="00FB293A" w:rsidRDefault="00FB293A">
      <w:pPr>
        <w:jc w:val="right"/>
        <w:rPr>
          <w:rFonts w:ascii="黑体" w:eastAsia="黑体" w:hAnsi="黑体"/>
          <w:sz w:val="44"/>
          <w:szCs w:val="44"/>
        </w:rPr>
      </w:pPr>
    </w:p>
    <w:p w14:paraId="3177327D" w14:textId="77777777" w:rsidR="00FB293A" w:rsidRPr="0091137C" w:rsidRDefault="00FB293A" w:rsidP="0091137C">
      <w:pPr>
        <w:keepNext/>
        <w:keepLines/>
        <w:spacing w:before="120" w:after="120" w:line="560" w:lineRule="exact"/>
        <w:jc w:val="center"/>
        <w:outlineLvl w:val="1"/>
        <w:rPr>
          <w:rFonts w:ascii="Arial" w:eastAsia="黑体" w:hAnsi="Arial"/>
          <w:bCs/>
          <w:sz w:val="44"/>
          <w:szCs w:val="32"/>
        </w:rPr>
      </w:pPr>
      <w:r w:rsidRPr="0091137C">
        <w:rPr>
          <w:rFonts w:ascii="Arial" w:eastAsia="黑体" w:hAnsi="Arial" w:hint="eastAsia"/>
          <w:bCs/>
          <w:sz w:val="44"/>
          <w:szCs w:val="32"/>
        </w:rPr>
        <w:t>技术文件</w:t>
      </w:r>
    </w:p>
    <w:p w14:paraId="018DD03B" w14:textId="77777777" w:rsidR="00AC6AB7" w:rsidRDefault="00AC6AB7">
      <w:pPr>
        <w:widowControl/>
        <w:jc w:val="left"/>
      </w:pPr>
      <w:r>
        <w:br w:type="page"/>
      </w:r>
    </w:p>
    <w:p w14:paraId="266D4097" w14:textId="1DAADB9D" w:rsidR="00AC6AB7" w:rsidRDefault="00AC6AB7" w:rsidP="00AC6AB7">
      <w:pPr>
        <w:jc w:val="center"/>
        <w:rPr>
          <w:rFonts w:ascii="黑体" w:eastAsia="黑体" w:hAnsi="黑体"/>
          <w:sz w:val="32"/>
          <w:szCs w:val="32"/>
        </w:rPr>
      </w:pPr>
      <w:r>
        <w:rPr>
          <w:rFonts w:ascii="黑体" w:eastAsia="黑体" w:hAnsi="黑体" w:hint="eastAsia"/>
          <w:sz w:val="32"/>
          <w:szCs w:val="32"/>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AC6AB7" w14:paraId="1C17905C" w14:textId="77777777" w:rsidTr="00AC6AB7">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4853B034"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hideMark/>
          </w:tcPr>
          <w:p w14:paraId="4D9BA271"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14:paraId="66B3A3F0"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A514B1"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46CC5B1B" w14:textId="77777777" w:rsidTr="00AC6AB7">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4F09ECE4"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hideMark/>
          </w:tcPr>
          <w:p w14:paraId="4AD1CE01"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14:paraId="6DD8DAC5"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4DB2AD"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5B6AB4A4" w14:textId="77777777" w:rsidTr="00AC6AB7">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8D006DB"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hideMark/>
          </w:tcPr>
          <w:p w14:paraId="4FA3D68D"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085F9D57" w14:textId="77777777" w:rsidTr="00AC6AB7">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7A0D41E"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FF642E3"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c>
          <w:tcPr>
            <w:tcW w:w="2827" w:type="dxa"/>
            <w:gridSpan w:val="4"/>
            <w:tcBorders>
              <w:top w:val="single" w:sz="4" w:space="0" w:color="auto"/>
              <w:left w:val="single" w:sz="4" w:space="0" w:color="auto"/>
              <w:bottom w:val="single" w:sz="4" w:space="0" w:color="auto"/>
              <w:right w:val="single" w:sz="4" w:space="0" w:color="auto"/>
            </w:tcBorders>
            <w:vAlign w:val="center"/>
            <w:hideMark/>
          </w:tcPr>
          <w:p w14:paraId="0570DCF4"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55D931FD"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3B241171" w14:textId="77777777" w:rsidTr="00AC6AB7">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23D1B2"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14307142"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2175B16B"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64007B14" w14:textId="77777777" w:rsidTr="00AC6AB7">
        <w:trPr>
          <w:cantSplit/>
          <w:trHeight w:val="227"/>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1BDDF09" w14:textId="77777777" w:rsidR="00AC6AB7" w:rsidRDefault="00AC6AB7">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1C2244F2"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69BBC84F"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1880D1DA" w14:textId="77777777" w:rsidTr="00AC6AB7">
        <w:trPr>
          <w:cantSplit/>
          <w:trHeight w:val="227"/>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17E9C31" w14:textId="77777777" w:rsidR="00AC6AB7" w:rsidRDefault="00AC6AB7">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713AA2D2"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18533C5"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1E1FFE16"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14:paraId="4C634CA9"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5C1EFD0D" w14:textId="77777777" w:rsidTr="00AC6AB7">
        <w:trPr>
          <w:cantSplit/>
          <w:trHeight w:val="227"/>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0FF6599" w14:textId="77777777" w:rsidR="00AC6AB7" w:rsidRDefault="00AC6AB7">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00E96A6A"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5A41118"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52307C1E"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14:paraId="29166B4C"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10CC4DFB" w14:textId="77777777" w:rsidTr="00AC6AB7">
        <w:trPr>
          <w:cantSplit/>
          <w:trHeight w:val="227"/>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BDECFA3" w14:textId="77777777" w:rsidR="00AC6AB7" w:rsidRDefault="00AC6AB7">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1DD079FB"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61E45CE3"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r w:rsidR="00AC6AB7" w14:paraId="6AC2BEC2" w14:textId="77777777" w:rsidTr="00AC6AB7">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hideMark/>
          </w:tcPr>
          <w:p w14:paraId="08D83DAD" w14:textId="5D5C24CF" w:rsidR="00AC6AB7" w:rsidRDefault="00AC6AB7">
            <w:pPr>
              <w:rPr>
                <w:rFonts w:ascii="仿宋_GB2312" w:eastAsia="仿宋_GB2312" w:hAnsi="仿宋"/>
                <w:sz w:val="28"/>
                <w:szCs w:val="28"/>
              </w:rPr>
            </w:pPr>
            <w:r>
              <w:rPr>
                <w:rFonts w:ascii="仿宋_GB2312" w:eastAsia="仿宋_GB2312" w:hAnsi="仿宋" w:hint="eastAsia"/>
                <w:sz w:val="28"/>
                <w:szCs w:val="28"/>
              </w:rPr>
              <w:t>投标单位情况简介</w:t>
            </w:r>
          </w:p>
        </w:tc>
      </w:tr>
      <w:tr w:rsidR="00AC6AB7" w14:paraId="0E8B9376" w14:textId="77777777" w:rsidTr="00AC6AB7">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hideMark/>
          </w:tcPr>
          <w:p w14:paraId="4C1CF90F" w14:textId="77777777" w:rsidR="00AC6AB7" w:rsidRDefault="00AC6AB7">
            <w:pPr>
              <w:rPr>
                <w:rFonts w:ascii="仿宋_GB2312" w:eastAsia="仿宋_GB2312" w:hAnsi="仿宋"/>
                <w:sz w:val="28"/>
                <w:szCs w:val="28"/>
              </w:rPr>
            </w:pPr>
            <w:r>
              <w:rPr>
                <w:rFonts w:ascii="仿宋_GB2312" w:eastAsia="仿宋_GB2312" w:hAnsi="仿宋" w:hint="eastAsia"/>
                <w:sz w:val="28"/>
                <w:szCs w:val="28"/>
              </w:rPr>
              <w:t xml:space="preserve">  </w:t>
            </w:r>
          </w:p>
        </w:tc>
      </w:tr>
    </w:tbl>
    <w:p w14:paraId="79C90D19" w14:textId="77777777" w:rsidR="00AC6AB7" w:rsidRDefault="00AC6AB7" w:rsidP="00AC6AB7">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1087716" w14:textId="77777777" w:rsidR="00AC6AB7" w:rsidRDefault="00AC6AB7" w:rsidP="00AC6AB7">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E30BC49" w14:textId="77777777" w:rsidR="00AC6AB7" w:rsidRPr="00AC6AB7" w:rsidRDefault="00AC6AB7">
      <w:pPr>
        <w:jc w:val="center"/>
      </w:pPr>
    </w:p>
    <w:p w14:paraId="0D26C078" w14:textId="77777777" w:rsidR="00AC6AB7" w:rsidRDefault="00AC6AB7">
      <w:pPr>
        <w:jc w:val="center"/>
      </w:pPr>
    </w:p>
    <w:p w14:paraId="44D8A579" w14:textId="6EB41216" w:rsidR="00FB293A" w:rsidRDefault="00FB293A">
      <w:pPr>
        <w:jc w:val="center"/>
        <w:rPr>
          <w:rFonts w:ascii="黑体" w:eastAsia="黑体" w:hAnsi="黑体"/>
          <w:sz w:val="44"/>
          <w:szCs w:val="44"/>
        </w:rPr>
      </w:pPr>
      <w:r>
        <w:br w:type="page"/>
      </w:r>
    </w:p>
    <w:p w14:paraId="4650F869" w14:textId="67F8B388" w:rsidR="0091137C" w:rsidRDefault="00FB293A">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4B0C5667" w14:textId="77777777" w:rsidR="0091137C" w:rsidRDefault="0091137C">
      <w:pPr>
        <w:widowControl/>
        <w:jc w:val="left"/>
        <w:rPr>
          <w:rFonts w:ascii="黑体" w:eastAsia="黑体" w:hAnsi="黑体"/>
          <w:sz w:val="44"/>
          <w:szCs w:val="44"/>
        </w:rPr>
      </w:pPr>
      <w:r>
        <w:rPr>
          <w:rFonts w:ascii="黑体" w:eastAsia="黑体" w:hAnsi="黑体"/>
          <w:sz w:val="44"/>
          <w:szCs w:val="44"/>
        </w:rPr>
        <w:br w:type="page"/>
      </w:r>
    </w:p>
    <w:p w14:paraId="5C23E443" w14:textId="696199F2" w:rsidR="00AC6AB7" w:rsidRDefault="0091137C">
      <w:pPr>
        <w:jc w:val="center"/>
        <w:rPr>
          <w:rFonts w:ascii="黑体" w:eastAsia="黑体" w:hAnsi="黑体"/>
          <w:sz w:val="44"/>
          <w:szCs w:val="44"/>
        </w:rPr>
      </w:pPr>
      <w:r>
        <w:rPr>
          <w:rFonts w:ascii="黑体" w:eastAsia="黑体" w:hAnsi="黑体" w:hint="eastAsia"/>
          <w:sz w:val="32"/>
          <w:szCs w:val="32"/>
        </w:rPr>
        <w:lastRenderedPageBreak/>
        <w:t>供应商认为需要提供的其他资料（如有）</w:t>
      </w:r>
    </w:p>
    <w:p w14:paraId="0B4BAB53" w14:textId="77777777" w:rsidR="00AC6AB7" w:rsidRDefault="00AC6AB7">
      <w:pPr>
        <w:widowControl/>
        <w:jc w:val="left"/>
        <w:rPr>
          <w:rFonts w:ascii="黑体" w:eastAsia="黑体" w:hAnsi="黑体"/>
          <w:sz w:val="44"/>
          <w:szCs w:val="44"/>
        </w:rPr>
      </w:pPr>
      <w:r>
        <w:rPr>
          <w:rFonts w:ascii="黑体" w:eastAsia="黑体" w:hAnsi="黑体"/>
          <w:sz w:val="44"/>
          <w:szCs w:val="44"/>
        </w:rPr>
        <w:br w:type="page"/>
      </w:r>
    </w:p>
    <w:p w14:paraId="23387E3C" w14:textId="77777777" w:rsidR="00FB293A" w:rsidRDefault="00FB293A">
      <w:pPr>
        <w:jc w:val="center"/>
        <w:rPr>
          <w:rFonts w:ascii="黑体" w:eastAsia="黑体" w:hAnsi="黑体"/>
          <w:sz w:val="44"/>
          <w:szCs w:val="44"/>
        </w:rPr>
      </w:pPr>
    </w:p>
    <w:p w14:paraId="37073219" w14:textId="77777777" w:rsidR="00FB293A" w:rsidRDefault="00FB293A">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8ADBD76" w14:textId="235695F7" w:rsidR="009A0F97" w:rsidRDefault="009A0F97">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b/>
          <w:bCs/>
          <w:color w:val="000000"/>
          <w:sz w:val="30"/>
          <w:szCs w:val="30"/>
          <w:shd w:val="solid" w:color="EEECE1" w:fill="FFFFFF"/>
        </w:rPr>
      </w:pPr>
      <w:r>
        <w:rPr>
          <w:rFonts w:ascii="仿宋_GB2312" w:eastAsia="仿宋_GB2312" w:hAnsi="宋体" w:cs="宋体"/>
          <w:b/>
          <w:bCs/>
          <w:color w:val="000000"/>
          <w:sz w:val="30"/>
          <w:szCs w:val="30"/>
          <w:shd w:val="solid" w:color="EEECE1" w:fill="FFFFFF"/>
        </w:rPr>
        <w:br w:type="page"/>
      </w:r>
    </w:p>
    <w:p w14:paraId="4BC3ECE3" w14:textId="77777777" w:rsidR="009A0F97" w:rsidRDefault="009A0F97">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b/>
          <w:bCs/>
          <w:color w:val="000000"/>
          <w:sz w:val="30"/>
          <w:szCs w:val="30"/>
          <w:shd w:val="solid" w:color="EEECE1" w:fill="FFFFFF"/>
        </w:rPr>
      </w:pPr>
    </w:p>
    <w:p w14:paraId="78BF805C" w14:textId="34436606" w:rsidR="00FB293A" w:rsidRDefault="00FB293A">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t>合同编号：</w:t>
      </w:r>
      <w:r w:rsidRPr="00F863C9">
        <w:rPr>
          <w:rFonts w:ascii="仿宋_GB2312" w:eastAsia="仿宋_GB2312" w:hAnsi="宋体" w:cs="宋体"/>
          <w:b/>
          <w:bCs/>
          <w:noProof/>
          <w:color w:val="000000"/>
          <w:sz w:val="30"/>
          <w:szCs w:val="30"/>
          <w:shd w:val="solid" w:color="EEECE1" w:fill="FFFFFF"/>
        </w:rPr>
        <w:t>SDRS-HD-2026143</w:t>
      </w:r>
    </w:p>
    <w:p w14:paraId="65AC401B" w14:textId="77777777" w:rsidR="00FB293A" w:rsidRDefault="00FB293A">
      <w:pPr>
        <w:pStyle w:val="23"/>
        <w:rPr>
          <w:rFonts w:ascii="仿宋_GB2312" w:eastAsia="仿宋_GB2312"/>
        </w:rPr>
      </w:pPr>
    </w:p>
    <w:p w14:paraId="1C244139" w14:textId="77777777" w:rsidR="00FB293A" w:rsidRDefault="00FB293A">
      <w:pPr>
        <w:pStyle w:val="23"/>
        <w:rPr>
          <w:rFonts w:ascii="仿宋_GB2312" w:eastAsia="仿宋_GB2312"/>
        </w:rPr>
      </w:pPr>
    </w:p>
    <w:p w14:paraId="35E6F363" w14:textId="77777777" w:rsidR="00FB293A" w:rsidRDefault="00FB293A">
      <w:pPr>
        <w:pStyle w:val="23"/>
        <w:ind w:leftChars="0" w:left="0"/>
        <w:rPr>
          <w:rFonts w:ascii="仿宋_GB2312" w:eastAsia="仿宋_GB2312"/>
        </w:rPr>
      </w:pPr>
    </w:p>
    <w:p w14:paraId="7813E1F9" w14:textId="77777777" w:rsidR="00FB293A" w:rsidRDefault="00FB293A">
      <w:pPr>
        <w:jc w:val="center"/>
        <w:rPr>
          <w:rFonts w:ascii="仿宋_GB2312" w:eastAsia="仿宋_GB2312" w:hAnsi="宋体"/>
          <w:b/>
          <w:sz w:val="48"/>
          <w:szCs w:val="48"/>
        </w:rPr>
      </w:pPr>
      <w:r w:rsidRPr="00F863C9">
        <w:rPr>
          <w:rFonts w:ascii="仿宋_GB2312" w:eastAsia="仿宋_GB2312" w:hAnsi="宋体"/>
          <w:b/>
          <w:noProof/>
          <w:sz w:val="52"/>
          <w:szCs w:val="52"/>
        </w:rPr>
        <w:t>润泽小区、丽景豪园等7个小区换热站改造工程</w:t>
      </w:r>
      <w:r>
        <w:rPr>
          <w:rFonts w:ascii="仿宋_GB2312" w:eastAsia="仿宋_GB2312" w:hAnsi="宋体" w:hint="eastAsia"/>
          <w:b/>
          <w:sz w:val="48"/>
          <w:szCs w:val="48"/>
        </w:rPr>
        <w:t>合同</w:t>
      </w:r>
    </w:p>
    <w:p w14:paraId="2DD0F276" w14:textId="77777777" w:rsidR="00FB293A" w:rsidRDefault="00FB293A">
      <w:pPr>
        <w:ind w:firstLineChars="700" w:firstLine="2240"/>
        <w:rPr>
          <w:rFonts w:ascii="仿宋_GB2312" w:eastAsia="仿宋_GB2312"/>
          <w:sz w:val="32"/>
        </w:rPr>
      </w:pPr>
    </w:p>
    <w:p w14:paraId="43F26D03" w14:textId="77777777" w:rsidR="00FB293A" w:rsidRDefault="00FB293A">
      <w:pPr>
        <w:pStyle w:val="23"/>
        <w:rPr>
          <w:rFonts w:ascii="仿宋_GB2312" w:eastAsia="仿宋_GB2312"/>
        </w:rPr>
      </w:pPr>
    </w:p>
    <w:p w14:paraId="4D121B19" w14:textId="77777777" w:rsidR="00FB293A" w:rsidRDefault="00FB293A">
      <w:pPr>
        <w:pStyle w:val="23"/>
        <w:rPr>
          <w:rFonts w:ascii="仿宋_GB2312" w:eastAsia="仿宋_GB2312"/>
        </w:rPr>
      </w:pPr>
    </w:p>
    <w:p w14:paraId="4AA6679F" w14:textId="77777777" w:rsidR="00FB293A" w:rsidRDefault="00FB293A">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F863C9">
        <w:rPr>
          <w:rFonts w:ascii="仿宋_GB2312" w:eastAsia="仿宋_GB2312" w:hAnsi="宋体"/>
          <w:noProof/>
          <w:sz w:val="32"/>
        </w:rPr>
        <w:t>乳山市热力集团有限公司</w:t>
      </w:r>
    </w:p>
    <w:p w14:paraId="6CE21AEC" w14:textId="77777777" w:rsidR="00FB293A" w:rsidRDefault="00FB293A">
      <w:pPr>
        <w:pStyle w:val="23"/>
        <w:rPr>
          <w:rFonts w:ascii="仿宋_GB2312" w:eastAsia="仿宋_GB2312" w:hAnsi="宋体"/>
        </w:rPr>
      </w:pPr>
    </w:p>
    <w:p w14:paraId="392FB99C" w14:textId="77777777" w:rsidR="00FB293A" w:rsidRDefault="00FB293A">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76F06278" w14:textId="77777777" w:rsidR="00FB293A" w:rsidRDefault="00FB293A">
      <w:pPr>
        <w:pStyle w:val="23"/>
        <w:rPr>
          <w:rFonts w:ascii="仿宋_GB2312" w:eastAsia="仿宋_GB2312" w:hAnsi="宋体"/>
        </w:rPr>
      </w:pPr>
    </w:p>
    <w:p w14:paraId="7EFE9CC3" w14:textId="77777777" w:rsidR="00FB293A" w:rsidRDefault="00FB293A">
      <w:pPr>
        <w:pStyle w:val="23"/>
        <w:rPr>
          <w:rFonts w:ascii="仿宋_GB2312" w:eastAsia="仿宋_GB2312" w:hAnsi="宋体"/>
        </w:rPr>
      </w:pPr>
    </w:p>
    <w:p w14:paraId="08D0D8C2" w14:textId="77777777" w:rsidR="00FB293A" w:rsidRDefault="00FB293A">
      <w:pPr>
        <w:pStyle w:val="23"/>
        <w:rPr>
          <w:rFonts w:ascii="仿宋_GB2312" w:eastAsia="仿宋_GB2312" w:hAnsi="宋体"/>
        </w:rPr>
      </w:pPr>
    </w:p>
    <w:p w14:paraId="4F183DF4" w14:textId="77777777" w:rsidR="00FB293A" w:rsidRDefault="00FB293A">
      <w:pPr>
        <w:pStyle w:val="23"/>
        <w:rPr>
          <w:rFonts w:ascii="仿宋_GB2312" w:eastAsia="仿宋_GB2312" w:hAnsi="宋体"/>
        </w:rPr>
      </w:pPr>
    </w:p>
    <w:p w14:paraId="700D8B4F" w14:textId="77777777" w:rsidR="00FB293A" w:rsidRDefault="00FB293A">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52A65573" w14:textId="77777777" w:rsidR="00FB293A" w:rsidRDefault="00FB293A">
      <w:pPr>
        <w:spacing w:line="560" w:lineRule="exact"/>
        <w:jc w:val="center"/>
        <w:rPr>
          <w:rFonts w:ascii="宋体" w:hAnsi="宋体"/>
          <w:sz w:val="52"/>
          <w:szCs w:val="52"/>
        </w:rPr>
      </w:pPr>
      <w:r>
        <w:rPr>
          <w:rFonts w:ascii="宋体" w:hAnsi="宋体"/>
          <w:sz w:val="52"/>
          <w:szCs w:val="52"/>
        </w:rPr>
        <w:br w:type="page"/>
      </w:r>
    </w:p>
    <w:p w14:paraId="52291171" w14:textId="77777777" w:rsidR="00FB293A" w:rsidRDefault="00FB293A">
      <w:pPr>
        <w:pStyle w:val="3"/>
        <w:jc w:val="center"/>
      </w:pPr>
      <w:r>
        <w:lastRenderedPageBreak/>
        <w:t>第一部分</w:t>
      </w:r>
      <w:r>
        <w:t xml:space="preserve"> </w:t>
      </w:r>
      <w:r>
        <w:t>合同协议书</w:t>
      </w:r>
    </w:p>
    <w:p w14:paraId="626AE9C9" w14:textId="77777777" w:rsidR="00FB293A" w:rsidRDefault="00FB293A">
      <w:pPr>
        <w:spacing w:line="360" w:lineRule="auto"/>
        <w:rPr>
          <w:rFonts w:ascii="宋体" w:hAnsi="宋体"/>
          <w:b/>
          <w:sz w:val="24"/>
          <w:szCs w:val="30"/>
          <w:u w:val="single"/>
        </w:rPr>
      </w:pPr>
      <w:r>
        <w:rPr>
          <w:rFonts w:ascii="宋体" w:hAnsi="宋体"/>
          <w:b/>
          <w:sz w:val="24"/>
          <w:szCs w:val="30"/>
        </w:rPr>
        <w:t>发包人（全称）：</w:t>
      </w:r>
      <w:r w:rsidRPr="00F863C9">
        <w:rPr>
          <w:rFonts w:ascii="宋体" w:hAnsi="宋体"/>
          <w:noProof/>
          <w:sz w:val="24"/>
          <w:szCs w:val="30"/>
        </w:rPr>
        <w:t>乳山市热力集团有限公司</w:t>
      </w:r>
    </w:p>
    <w:p w14:paraId="3A97A547" w14:textId="77777777" w:rsidR="00FB293A" w:rsidRDefault="00FB293A">
      <w:pPr>
        <w:spacing w:line="360" w:lineRule="auto"/>
        <w:rPr>
          <w:rFonts w:ascii="宋体" w:hAnsi="宋体"/>
          <w:b/>
          <w:sz w:val="24"/>
          <w:szCs w:val="30"/>
          <w:u w:val="single"/>
        </w:rPr>
      </w:pPr>
      <w:r>
        <w:rPr>
          <w:rFonts w:ascii="宋体" w:hAnsi="宋体"/>
          <w:b/>
          <w:sz w:val="24"/>
          <w:szCs w:val="30"/>
        </w:rPr>
        <w:t>承包人（全称）：</w:t>
      </w:r>
    </w:p>
    <w:p w14:paraId="66AC65CA" w14:textId="77777777" w:rsidR="00FB293A" w:rsidRDefault="00FB293A">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F863C9">
        <w:rPr>
          <w:rFonts w:ascii="宋体" w:hAnsi="宋体"/>
          <w:noProof/>
          <w:sz w:val="24"/>
          <w:szCs w:val="30"/>
          <w:u w:val="single"/>
        </w:rPr>
        <w:t>润泽小区、丽景豪园等7个小区换热站改造工程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7EC9DDC8" w14:textId="77777777" w:rsidR="00FB293A" w:rsidRDefault="00FB293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214E34F9" w14:textId="77777777" w:rsidR="00FB293A" w:rsidRDefault="00FB293A">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5052FCE9" w14:textId="77777777" w:rsidR="00FB293A" w:rsidRDefault="00FB293A">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1ABD694A" w14:textId="77777777" w:rsidR="00FB293A" w:rsidRDefault="00FB293A">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6F7CEBE9" w14:textId="77777777" w:rsidR="00FB293A" w:rsidRDefault="00FB293A">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673340B" w14:textId="77777777" w:rsidR="00FB293A" w:rsidRDefault="00FB293A">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FBB5F12" w14:textId="77777777" w:rsidR="00FB293A" w:rsidRDefault="00FB293A">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723B09D5" w14:textId="77777777" w:rsidR="00FB293A" w:rsidRDefault="00FB293A">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5DF5177B" w14:textId="77777777" w:rsidR="00FB293A" w:rsidRDefault="00FB293A">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E92A121" w14:textId="77777777" w:rsidR="00FB293A" w:rsidRDefault="00FB293A">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7A3C217D" w14:textId="77777777" w:rsidR="00FB293A" w:rsidRDefault="00FB293A">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6FDDA295" w14:textId="77777777" w:rsidR="00FB293A" w:rsidRDefault="00FB293A">
      <w:pPr>
        <w:pStyle w:val="4"/>
        <w:spacing w:before="120" w:after="120" w:line="360" w:lineRule="auto"/>
        <w:rPr>
          <w:sz w:val="24"/>
          <w:szCs w:val="32"/>
        </w:rPr>
      </w:pPr>
      <w:r>
        <w:rPr>
          <w:sz w:val="24"/>
          <w:szCs w:val="32"/>
        </w:rPr>
        <w:t xml:space="preserve">    </w:t>
      </w:r>
      <w:r>
        <w:rPr>
          <w:b w:val="0"/>
          <w:sz w:val="24"/>
          <w:szCs w:val="32"/>
        </w:rPr>
        <w:t>三、质量标准</w:t>
      </w:r>
    </w:p>
    <w:p w14:paraId="24B316CE" w14:textId="77777777" w:rsidR="00FB293A" w:rsidRDefault="00FB293A">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057EAD3D" w14:textId="77777777" w:rsidR="00FB293A" w:rsidRDefault="00FB293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67C8ACD0" w14:textId="77777777" w:rsidR="00FB293A" w:rsidRDefault="00FB293A">
      <w:pPr>
        <w:spacing w:line="360" w:lineRule="auto"/>
        <w:ind w:firstLineChars="200" w:firstLine="480"/>
        <w:rPr>
          <w:rFonts w:ascii="宋体" w:hAnsi="宋体"/>
          <w:sz w:val="24"/>
          <w:szCs w:val="30"/>
        </w:rPr>
      </w:pPr>
      <w:r>
        <w:rPr>
          <w:rFonts w:ascii="宋体" w:hAnsi="宋体"/>
          <w:sz w:val="24"/>
          <w:szCs w:val="30"/>
        </w:rPr>
        <w:t>1.签约合同价为：</w:t>
      </w:r>
    </w:p>
    <w:p w14:paraId="189A957C" w14:textId="77777777" w:rsidR="00FB293A" w:rsidRDefault="00FB293A">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7D657B6D" w14:textId="77777777" w:rsidR="00FB293A" w:rsidRDefault="00FB293A">
      <w:pPr>
        <w:spacing w:line="360" w:lineRule="auto"/>
        <w:ind w:firstLineChars="200" w:firstLine="480"/>
        <w:rPr>
          <w:rFonts w:ascii="宋体" w:hAnsi="宋体"/>
          <w:sz w:val="24"/>
          <w:szCs w:val="30"/>
        </w:rPr>
      </w:pPr>
      <w:r>
        <w:rPr>
          <w:rFonts w:ascii="宋体" w:hAnsi="宋体"/>
          <w:sz w:val="24"/>
          <w:szCs w:val="30"/>
        </w:rPr>
        <w:t>其中：</w:t>
      </w:r>
    </w:p>
    <w:p w14:paraId="393D0C72" w14:textId="77777777" w:rsidR="00FB293A" w:rsidRDefault="00FB293A">
      <w:pPr>
        <w:spacing w:line="360" w:lineRule="auto"/>
        <w:ind w:firstLineChars="200" w:firstLine="480"/>
        <w:rPr>
          <w:rFonts w:ascii="宋体" w:hAnsi="宋体"/>
          <w:sz w:val="24"/>
          <w:szCs w:val="30"/>
        </w:rPr>
      </w:pPr>
      <w:r>
        <w:rPr>
          <w:rFonts w:ascii="宋体" w:hAnsi="宋体"/>
          <w:sz w:val="24"/>
          <w:szCs w:val="30"/>
        </w:rPr>
        <w:t>（1）安全文明施工费：</w:t>
      </w:r>
    </w:p>
    <w:p w14:paraId="76133106" w14:textId="77777777" w:rsidR="00FB293A" w:rsidRDefault="00FB293A">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594CBB8C" w14:textId="77777777" w:rsidR="00FB293A" w:rsidRDefault="00FB293A">
      <w:pPr>
        <w:spacing w:line="360" w:lineRule="auto"/>
        <w:ind w:firstLineChars="200" w:firstLine="480"/>
        <w:rPr>
          <w:rFonts w:ascii="宋体" w:hAnsi="宋体"/>
          <w:sz w:val="24"/>
          <w:szCs w:val="30"/>
        </w:rPr>
      </w:pPr>
      <w:r>
        <w:rPr>
          <w:rFonts w:ascii="宋体" w:hAnsi="宋体"/>
          <w:sz w:val="24"/>
          <w:szCs w:val="30"/>
        </w:rPr>
        <w:lastRenderedPageBreak/>
        <w:t>（2）</w:t>
      </w:r>
      <w:r>
        <w:rPr>
          <w:rFonts w:ascii="宋体" w:hAnsi="宋体" w:hint="eastAsia"/>
          <w:sz w:val="24"/>
          <w:szCs w:val="30"/>
        </w:rPr>
        <w:t>人工费</w:t>
      </w:r>
      <w:r>
        <w:rPr>
          <w:rFonts w:ascii="宋体" w:hAnsi="宋体"/>
          <w:sz w:val="24"/>
          <w:szCs w:val="30"/>
        </w:rPr>
        <w:t>：</w:t>
      </w:r>
    </w:p>
    <w:p w14:paraId="6FC3DA2D" w14:textId="77777777" w:rsidR="00FB293A" w:rsidRDefault="00FB293A">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795D4E7" w14:textId="77777777" w:rsidR="00FB293A" w:rsidRDefault="00FB293A">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5A1572C4" w14:textId="77777777" w:rsidR="00FB293A" w:rsidRDefault="00FB293A">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3E0A2AC" w14:textId="77777777" w:rsidR="00FB293A" w:rsidRDefault="00FB293A">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5BCD4F50" w14:textId="77777777" w:rsidR="00FB293A" w:rsidRDefault="00FB293A">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E689E0E" w14:textId="77777777" w:rsidR="00FB293A" w:rsidRDefault="00FB293A">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3E8471CD" w14:textId="77777777" w:rsidR="00FB293A" w:rsidRDefault="00FB293A">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7A0EA2E8" w14:textId="77777777" w:rsidR="00FB293A" w:rsidRDefault="00FB293A">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E8C8B87" w14:textId="77777777" w:rsidR="00FB293A" w:rsidRDefault="00FB293A">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10D18D97" w14:textId="77777777" w:rsidR="00FB293A" w:rsidRDefault="00FB293A">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5231A1A3" w14:textId="77777777" w:rsidR="00FB293A" w:rsidRDefault="00FB293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5512C481" w14:textId="77777777" w:rsidR="00FB293A" w:rsidRDefault="00FB293A">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4C095DFB"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1E674D36"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7C09E116"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220D0C58"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699F4F7A"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1FB8EE6A"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149F0BFD"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349B9438"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4F9201BC"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2F595786" w14:textId="77777777" w:rsidR="00FB293A" w:rsidRDefault="00FB293A">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上述各项合同文件包括合同当事人就该项合同文件所作出的补充和修改，属于同一类内容的文件，应以最新签署的为准。</w:t>
      </w:r>
      <w:r>
        <w:rPr>
          <w:rFonts w:ascii="宋体" w:hAnsi="宋体" w:hint="eastAsia"/>
          <w:sz w:val="24"/>
          <w:szCs w:val="30"/>
        </w:rPr>
        <w:t>专用合同条款及其附件须经合同当事人签字或盖章。</w:t>
      </w:r>
    </w:p>
    <w:p w14:paraId="117F7B6F" w14:textId="77777777" w:rsidR="00FB293A" w:rsidRDefault="00FB293A">
      <w:pPr>
        <w:pStyle w:val="4"/>
        <w:spacing w:before="120" w:after="120" w:line="360" w:lineRule="auto"/>
        <w:rPr>
          <w:b w:val="0"/>
          <w:sz w:val="24"/>
          <w:szCs w:val="32"/>
        </w:rPr>
      </w:pPr>
      <w:r>
        <w:rPr>
          <w:b w:val="0"/>
          <w:sz w:val="24"/>
          <w:szCs w:val="32"/>
        </w:rPr>
        <w:t xml:space="preserve">    </w:t>
      </w:r>
      <w:r>
        <w:rPr>
          <w:b w:val="0"/>
          <w:sz w:val="24"/>
          <w:szCs w:val="32"/>
        </w:rPr>
        <w:t>七、承诺</w:t>
      </w:r>
    </w:p>
    <w:p w14:paraId="62AF1D4D" w14:textId="77777777" w:rsidR="00FB293A" w:rsidRDefault="00FB293A">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7303F3DA" w14:textId="77777777" w:rsidR="00FB293A" w:rsidRDefault="00FB293A">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w:t>
      </w:r>
      <w:r>
        <w:rPr>
          <w:rFonts w:ascii="宋体" w:hAnsi="宋体"/>
          <w:sz w:val="24"/>
          <w:szCs w:val="30"/>
        </w:rPr>
        <w:lastRenderedPageBreak/>
        <w:t>转包及违法分包，并在缺陷责任期及保修期内承担相应的工程维修责任。</w:t>
      </w:r>
    </w:p>
    <w:p w14:paraId="79AEED13" w14:textId="77777777" w:rsidR="00FB293A" w:rsidRDefault="00FB293A">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46C9EDE9" w14:textId="77777777" w:rsidR="00FB293A" w:rsidRDefault="00FB293A">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4BB8CECC" w14:textId="77777777" w:rsidR="00FB293A" w:rsidRDefault="00FB293A">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0BE24912" w14:textId="77777777" w:rsidR="00FB293A" w:rsidRDefault="00FB293A">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0319ECAB" w14:textId="77777777" w:rsidR="00FB293A" w:rsidRDefault="00FB293A">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14990748" w14:textId="77777777" w:rsidR="00FB293A" w:rsidRDefault="00FB293A">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4DB9209C" w14:textId="77777777" w:rsidR="00FB293A" w:rsidRDefault="00FB293A">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5224EE24" w14:textId="77777777" w:rsidR="00FB293A" w:rsidRDefault="00FB293A">
      <w:pPr>
        <w:pStyle w:val="4"/>
        <w:spacing w:before="120" w:after="120" w:line="360" w:lineRule="auto"/>
        <w:rPr>
          <w:sz w:val="24"/>
          <w:szCs w:val="32"/>
        </w:rPr>
      </w:pPr>
      <w:r>
        <w:rPr>
          <w:sz w:val="24"/>
          <w:szCs w:val="32"/>
        </w:rPr>
        <w:t xml:space="preserve">    </w:t>
      </w:r>
      <w:r>
        <w:rPr>
          <w:b w:val="0"/>
          <w:sz w:val="24"/>
          <w:szCs w:val="32"/>
        </w:rPr>
        <w:t>十、签订地点</w:t>
      </w:r>
    </w:p>
    <w:p w14:paraId="6DD0C360" w14:textId="77777777" w:rsidR="00FB293A" w:rsidRDefault="00FB293A">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7CE43414" w14:textId="77777777" w:rsidR="00FB293A" w:rsidRDefault="00FB293A">
      <w:pPr>
        <w:pStyle w:val="4"/>
        <w:spacing w:before="120" w:after="120" w:line="360" w:lineRule="auto"/>
        <w:rPr>
          <w:sz w:val="24"/>
          <w:szCs w:val="32"/>
        </w:rPr>
      </w:pPr>
      <w:r>
        <w:rPr>
          <w:sz w:val="24"/>
          <w:szCs w:val="32"/>
        </w:rPr>
        <w:t xml:space="preserve">    </w:t>
      </w:r>
      <w:r>
        <w:rPr>
          <w:b w:val="0"/>
          <w:sz w:val="24"/>
          <w:szCs w:val="32"/>
        </w:rPr>
        <w:t>十一、补充协议</w:t>
      </w:r>
    </w:p>
    <w:p w14:paraId="59AEED5B" w14:textId="77777777" w:rsidR="00FB293A" w:rsidRDefault="00FB293A">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26D4B345" w14:textId="77777777" w:rsidR="00FB293A" w:rsidRDefault="00FB293A">
      <w:pPr>
        <w:pStyle w:val="4"/>
        <w:spacing w:before="120" w:after="120" w:line="360" w:lineRule="auto"/>
        <w:rPr>
          <w:sz w:val="24"/>
          <w:szCs w:val="32"/>
        </w:rPr>
      </w:pPr>
      <w:r>
        <w:rPr>
          <w:sz w:val="24"/>
          <w:szCs w:val="32"/>
        </w:rPr>
        <w:t xml:space="preserve">    </w:t>
      </w:r>
      <w:r>
        <w:rPr>
          <w:b w:val="0"/>
          <w:sz w:val="24"/>
          <w:szCs w:val="32"/>
        </w:rPr>
        <w:t>十二、合同生效</w:t>
      </w:r>
    </w:p>
    <w:p w14:paraId="48EE3788" w14:textId="77777777" w:rsidR="00FB293A" w:rsidRDefault="00FB293A">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75D53199" w14:textId="77777777" w:rsidR="00FB293A" w:rsidRDefault="00FB293A">
      <w:pPr>
        <w:pStyle w:val="4"/>
        <w:spacing w:before="120" w:after="120" w:line="360" w:lineRule="auto"/>
        <w:rPr>
          <w:sz w:val="24"/>
          <w:szCs w:val="32"/>
        </w:rPr>
      </w:pPr>
      <w:r>
        <w:rPr>
          <w:sz w:val="24"/>
          <w:szCs w:val="32"/>
        </w:rPr>
        <w:t xml:space="preserve">    </w:t>
      </w:r>
      <w:r>
        <w:rPr>
          <w:b w:val="0"/>
          <w:sz w:val="24"/>
          <w:szCs w:val="32"/>
        </w:rPr>
        <w:t>十三、合同份数</w:t>
      </w:r>
    </w:p>
    <w:p w14:paraId="0EDCA895" w14:textId="77777777" w:rsidR="00FB293A" w:rsidRDefault="00FB293A">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519"/>
        <w:gridCol w:w="4519"/>
      </w:tblGrid>
      <w:tr w:rsidR="00FB293A" w14:paraId="34174BE4" w14:textId="77777777">
        <w:tc>
          <w:tcPr>
            <w:tcW w:w="4519" w:type="dxa"/>
          </w:tcPr>
          <w:p w14:paraId="423C021E" w14:textId="77777777" w:rsidR="00FB293A" w:rsidRDefault="00FB293A">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132A1643" w14:textId="77777777" w:rsidR="00FB293A" w:rsidRDefault="00FB293A">
            <w:pPr>
              <w:spacing w:line="360" w:lineRule="auto"/>
            </w:pPr>
            <w:r>
              <w:rPr>
                <w:rFonts w:ascii="宋体" w:hAnsi="宋体" w:hint="eastAsia"/>
                <w:sz w:val="24"/>
                <w:szCs w:val="30"/>
              </w:rPr>
              <w:t xml:space="preserve">                            </w:t>
            </w:r>
          </w:p>
          <w:p w14:paraId="50A4C841" w14:textId="77777777" w:rsidR="00FB293A" w:rsidRDefault="00FB293A">
            <w:pPr>
              <w:spacing w:line="360" w:lineRule="auto"/>
            </w:pPr>
            <w:r>
              <w:rPr>
                <w:rFonts w:ascii="宋体" w:hAnsi="宋体" w:hint="eastAsia"/>
                <w:sz w:val="24"/>
                <w:szCs w:val="30"/>
              </w:rPr>
              <w:t xml:space="preserve">法定代表人或其委托代理人：  </w:t>
            </w:r>
          </w:p>
          <w:p w14:paraId="5CA33D21" w14:textId="77777777" w:rsidR="00FB293A" w:rsidRDefault="00FB293A">
            <w:pPr>
              <w:spacing w:line="360" w:lineRule="auto"/>
            </w:pPr>
            <w:r>
              <w:rPr>
                <w:rFonts w:ascii="宋体" w:hAnsi="宋体" w:hint="eastAsia"/>
                <w:sz w:val="24"/>
                <w:szCs w:val="30"/>
              </w:rPr>
              <w:t xml:space="preserve">（签字）                    </w:t>
            </w:r>
          </w:p>
          <w:p w14:paraId="7D6CFAD1" w14:textId="77777777" w:rsidR="00FB293A" w:rsidRDefault="00FB293A">
            <w:pPr>
              <w:spacing w:line="360" w:lineRule="auto"/>
            </w:pPr>
          </w:p>
          <w:p w14:paraId="58DF3057" w14:textId="77777777" w:rsidR="00FB293A" w:rsidRDefault="00FB293A">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054E62BC" w14:textId="77777777" w:rsidR="00FB293A" w:rsidRDefault="00FB293A">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2B2E73B4" w14:textId="77777777" w:rsidR="00FB293A" w:rsidRDefault="00FB293A">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30199D14" w14:textId="77777777" w:rsidR="00FB293A" w:rsidRDefault="00FB293A">
            <w:pPr>
              <w:spacing w:line="360" w:lineRule="auto"/>
            </w:pPr>
            <w:r>
              <w:rPr>
                <w:rFonts w:ascii="宋体" w:hAnsi="宋体"/>
                <w:sz w:val="24"/>
                <w:szCs w:val="30"/>
              </w:rPr>
              <w:lastRenderedPageBreak/>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61ABD630" w14:textId="77777777" w:rsidR="00FB293A" w:rsidRDefault="00FB293A">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1844EC0C" w14:textId="77777777" w:rsidR="00FB293A" w:rsidRDefault="00FB293A">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27203E76" w14:textId="77777777" w:rsidR="00FB293A" w:rsidRDefault="00FB293A">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1B08EDE4" w14:textId="77777777" w:rsidR="00FB293A" w:rsidRDefault="00FB293A">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409B0012" w14:textId="77777777" w:rsidR="00FB293A" w:rsidRDefault="00FB293A">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155E8DE1" w14:textId="77777777" w:rsidR="00FB293A" w:rsidRDefault="00FB293A">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6775B452" w14:textId="77777777" w:rsidR="00FB293A" w:rsidRDefault="00FB293A">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2993A7D9" w14:textId="77777777" w:rsidR="00FB293A" w:rsidRDefault="00FB293A">
            <w:pPr>
              <w:spacing w:line="360" w:lineRule="auto"/>
            </w:pPr>
            <w:r>
              <w:rPr>
                <w:rFonts w:ascii="宋体" w:hAnsi="宋体" w:hint="eastAsia"/>
                <w:sz w:val="24"/>
                <w:szCs w:val="30"/>
              </w:rPr>
              <w:t xml:space="preserve">    </w:t>
            </w:r>
          </w:p>
          <w:p w14:paraId="209B058D" w14:textId="77777777" w:rsidR="00FB293A" w:rsidRDefault="00FB293A">
            <w:pPr>
              <w:spacing w:line="360" w:lineRule="auto"/>
            </w:pPr>
            <w:r>
              <w:rPr>
                <w:rFonts w:ascii="宋体" w:hAnsi="宋体" w:hint="eastAsia"/>
                <w:sz w:val="24"/>
                <w:szCs w:val="30"/>
              </w:rPr>
              <w:t>法定代表人或其委托代理人：</w:t>
            </w:r>
          </w:p>
          <w:p w14:paraId="7630C444" w14:textId="77777777" w:rsidR="00FB293A" w:rsidRDefault="00FB293A">
            <w:pPr>
              <w:spacing w:line="360" w:lineRule="auto"/>
            </w:pPr>
            <w:r>
              <w:rPr>
                <w:rFonts w:ascii="宋体" w:hAnsi="宋体" w:hint="eastAsia"/>
                <w:sz w:val="24"/>
                <w:szCs w:val="30"/>
              </w:rPr>
              <w:t>签字）</w:t>
            </w:r>
          </w:p>
          <w:p w14:paraId="47E660EF" w14:textId="77777777" w:rsidR="00FB293A" w:rsidRDefault="00FB293A">
            <w:pPr>
              <w:spacing w:line="360" w:lineRule="auto"/>
            </w:pPr>
          </w:p>
          <w:p w14:paraId="6C2190F4" w14:textId="77777777" w:rsidR="00FB293A" w:rsidRDefault="00FB293A">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EC2E291" w14:textId="77777777" w:rsidR="00FB293A" w:rsidRDefault="00FB293A">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57AAD50" w14:textId="77777777" w:rsidR="00FB293A" w:rsidRDefault="00FB293A">
            <w:pPr>
              <w:spacing w:line="360" w:lineRule="auto"/>
            </w:pPr>
            <w:r>
              <w:rPr>
                <w:rFonts w:ascii="宋体" w:hAnsi="宋体"/>
                <w:sz w:val="24"/>
                <w:szCs w:val="30"/>
              </w:rPr>
              <w:t>邮政编码：</w:t>
            </w:r>
            <w:r>
              <w:rPr>
                <w:rFonts w:ascii="宋体" w:hAnsi="宋体"/>
                <w:sz w:val="24"/>
                <w:szCs w:val="30"/>
                <w:u w:val="single"/>
              </w:rPr>
              <w:t xml:space="preserve">                   </w:t>
            </w:r>
          </w:p>
          <w:p w14:paraId="7E57D1B1" w14:textId="77777777" w:rsidR="00FB293A" w:rsidRDefault="00FB293A">
            <w:pPr>
              <w:spacing w:line="360" w:lineRule="auto"/>
            </w:pPr>
            <w:r>
              <w:rPr>
                <w:rFonts w:ascii="宋体" w:hAnsi="宋体"/>
                <w:sz w:val="24"/>
                <w:szCs w:val="30"/>
              </w:rPr>
              <w:lastRenderedPageBreak/>
              <w:t>法定代表人：</w:t>
            </w:r>
            <w:r>
              <w:rPr>
                <w:rFonts w:ascii="宋体" w:hAnsi="宋体"/>
                <w:sz w:val="24"/>
                <w:szCs w:val="30"/>
                <w:u w:val="single"/>
              </w:rPr>
              <w:t xml:space="preserve">                </w:t>
            </w:r>
            <w:r>
              <w:rPr>
                <w:rFonts w:ascii="宋体" w:hAnsi="宋体" w:hint="eastAsia"/>
                <w:sz w:val="24"/>
                <w:szCs w:val="30"/>
                <w:u w:val="single"/>
              </w:rPr>
              <w:t xml:space="preserve"> </w:t>
            </w:r>
          </w:p>
          <w:p w14:paraId="0A14686B" w14:textId="77777777" w:rsidR="00FB293A" w:rsidRDefault="00FB293A">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BF680C0" w14:textId="77777777" w:rsidR="00FB293A" w:rsidRDefault="00FB293A">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AB62236" w14:textId="77777777" w:rsidR="00FB293A" w:rsidRDefault="00FB293A">
            <w:pPr>
              <w:spacing w:line="360" w:lineRule="auto"/>
            </w:pPr>
            <w:r>
              <w:rPr>
                <w:rFonts w:ascii="宋体" w:hAnsi="宋体"/>
                <w:sz w:val="24"/>
                <w:szCs w:val="30"/>
              </w:rPr>
              <w:t>传  真：</w:t>
            </w:r>
            <w:r>
              <w:rPr>
                <w:rFonts w:ascii="宋体" w:hAnsi="宋体"/>
                <w:sz w:val="24"/>
                <w:szCs w:val="30"/>
                <w:u w:val="single"/>
              </w:rPr>
              <w:t xml:space="preserve">                   </w:t>
            </w:r>
          </w:p>
          <w:p w14:paraId="484B5100" w14:textId="77777777" w:rsidR="00FB293A" w:rsidRDefault="00FB293A">
            <w:pPr>
              <w:spacing w:line="360" w:lineRule="auto"/>
            </w:pPr>
            <w:r>
              <w:rPr>
                <w:rFonts w:ascii="宋体" w:hAnsi="宋体"/>
                <w:sz w:val="24"/>
                <w:szCs w:val="30"/>
              </w:rPr>
              <w:t>电子信箱：</w:t>
            </w:r>
            <w:r>
              <w:rPr>
                <w:rFonts w:ascii="宋体" w:hAnsi="宋体"/>
                <w:sz w:val="24"/>
                <w:szCs w:val="30"/>
                <w:u w:val="single"/>
              </w:rPr>
              <w:t xml:space="preserve">                   </w:t>
            </w:r>
          </w:p>
          <w:p w14:paraId="0C6F4F9C" w14:textId="77777777" w:rsidR="00FB293A" w:rsidRDefault="00FB293A">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254DC8A6" w14:textId="77777777" w:rsidR="00FB293A" w:rsidRDefault="00FB293A">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p>
        </w:tc>
      </w:tr>
    </w:tbl>
    <w:p w14:paraId="7CC73D85" w14:textId="77777777" w:rsidR="00FB293A" w:rsidRDefault="00FB293A">
      <w:pPr>
        <w:spacing w:line="360" w:lineRule="auto"/>
        <w:rPr>
          <w:rFonts w:ascii="宋体" w:hAnsi="宋体"/>
          <w:sz w:val="24"/>
          <w:szCs w:val="30"/>
        </w:rPr>
      </w:pPr>
    </w:p>
    <w:p w14:paraId="02901367" w14:textId="77777777" w:rsidR="00FB293A" w:rsidRDefault="00FB293A">
      <w:pPr>
        <w:spacing w:line="360" w:lineRule="auto"/>
        <w:rPr>
          <w:rFonts w:ascii="宋体" w:hAnsi="宋体"/>
          <w:sz w:val="24"/>
          <w:szCs w:val="30"/>
        </w:rPr>
      </w:pPr>
    </w:p>
    <w:p w14:paraId="6C450219" w14:textId="77777777" w:rsidR="00FB293A" w:rsidRDefault="00FB293A">
      <w:pPr>
        <w:spacing w:line="360" w:lineRule="auto"/>
        <w:rPr>
          <w:rFonts w:ascii="宋体" w:hAnsi="宋体"/>
          <w:sz w:val="24"/>
          <w:szCs w:val="30"/>
          <w:u w:val="single"/>
        </w:rPr>
      </w:pPr>
    </w:p>
    <w:p w14:paraId="2E6E7551" w14:textId="77777777" w:rsidR="00FB293A" w:rsidRDefault="00FB293A">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5E97751F" w14:textId="77777777" w:rsidR="00FB293A" w:rsidRDefault="00FB293A">
      <w:pPr>
        <w:spacing w:line="360" w:lineRule="auto"/>
      </w:pPr>
    </w:p>
    <w:p w14:paraId="73751826" w14:textId="77777777" w:rsidR="00FB293A" w:rsidRDefault="00FB293A">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6E2C6D9A" w14:textId="77777777" w:rsidR="00FB293A" w:rsidRDefault="00FB293A"/>
    <w:p w14:paraId="39759A44" w14:textId="77777777" w:rsidR="00FB293A" w:rsidRDefault="00FB293A">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6FABFD24" w14:textId="77777777" w:rsidR="00FB293A" w:rsidRDefault="00FB293A">
      <w:pPr>
        <w:pStyle w:val="4"/>
        <w:spacing w:before="120" w:after="120" w:line="360" w:lineRule="auto"/>
        <w:rPr>
          <w:b w:val="0"/>
          <w:sz w:val="24"/>
          <w:szCs w:val="32"/>
        </w:rPr>
      </w:pPr>
      <w:r>
        <w:rPr>
          <w:b w:val="0"/>
          <w:sz w:val="24"/>
          <w:szCs w:val="32"/>
        </w:rPr>
        <w:t>1.</w:t>
      </w:r>
      <w:r>
        <w:rPr>
          <w:b w:val="0"/>
          <w:sz w:val="24"/>
          <w:szCs w:val="32"/>
        </w:rPr>
        <w:t>一般约定</w:t>
      </w:r>
    </w:p>
    <w:p w14:paraId="341B3122"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1238C44A"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1.1.1合同</w:t>
      </w:r>
    </w:p>
    <w:p w14:paraId="26CF03AE"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6ECCF7E9" w14:textId="77777777" w:rsidR="00FB293A" w:rsidRDefault="00FB293A">
      <w:pPr>
        <w:spacing w:line="360" w:lineRule="auto"/>
        <w:ind w:firstLineChars="200" w:firstLine="480"/>
        <w:rPr>
          <w:rFonts w:ascii="宋体" w:hAnsi="宋体"/>
          <w:sz w:val="24"/>
          <w:szCs w:val="32"/>
        </w:rPr>
      </w:pPr>
      <w:r>
        <w:rPr>
          <w:rFonts w:ascii="宋体" w:hAnsi="宋体"/>
          <w:sz w:val="24"/>
          <w:szCs w:val="32"/>
        </w:rPr>
        <w:t>1.1.2合同当事人及其他相关方</w:t>
      </w:r>
    </w:p>
    <w:p w14:paraId="484F8D58" w14:textId="77777777" w:rsidR="00FB293A" w:rsidRDefault="00FB293A">
      <w:pPr>
        <w:spacing w:line="360" w:lineRule="auto"/>
        <w:ind w:firstLineChars="200" w:firstLine="480"/>
        <w:rPr>
          <w:rFonts w:ascii="宋体" w:hAnsi="宋体"/>
          <w:sz w:val="24"/>
          <w:szCs w:val="32"/>
        </w:rPr>
      </w:pPr>
      <w:r>
        <w:rPr>
          <w:rFonts w:ascii="宋体" w:hAnsi="宋体"/>
          <w:sz w:val="24"/>
          <w:szCs w:val="32"/>
        </w:rPr>
        <w:t>1.1.2.4监理人：</w:t>
      </w:r>
    </w:p>
    <w:p w14:paraId="2EEE51CB" w14:textId="77777777" w:rsidR="00FB293A" w:rsidRDefault="00FB293A">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7C4B702" w14:textId="77777777" w:rsidR="00FB293A" w:rsidRDefault="00FB293A">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0AD8E89" w14:textId="77777777" w:rsidR="00FB293A" w:rsidRDefault="00FB293A">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D41EA32" w14:textId="77777777" w:rsidR="00FB293A" w:rsidRDefault="00FB293A">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C2647F" w14:textId="77777777" w:rsidR="00FB293A" w:rsidRDefault="00FB293A">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09617EE" w14:textId="77777777" w:rsidR="00FB293A" w:rsidRDefault="00FB293A">
      <w:pPr>
        <w:spacing w:line="360" w:lineRule="auto"/>
        <w:ind w:firstLineChars="200" w:firstLine="480"/>
        <w:rPr>
          <w:rFonts w:ascii="宋体" w:hAnsi="宋体"/>
          <w:sz w:val="24"/>
          <w:szCs w:val="32"/>
        </w:rPr>
      </w:pPr>
      <w:r>
        <w:rPr>
          <w:rFonts w:ascii="宋体" w:hAnsi="宋体"/>
          <w:sz w:val="24"/>
          <w:szCs w:val="32"/>
        </w:rPr>
        <w:t>1.1.2.5设计人：</w:t>
      </w:r>
    </w:p>
    <w:p w14:paraId="2920DD5B" w14:textId="77777777" w:rsidR="00FB293A" w:rsidRDefault="00FB293A">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CD8A201" w14:textId="77777777" w:rsidR="00FB293A" w:rsidRDefault="00FB293A">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DCBF82C" w14:textId="77777777" w:rsidR="00FB293A" w:rsidRDefault="00FB293A">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4FC9AE9" w14:textId="77777777" w:rsidR="00FB293A" w:rsidRDefault="00FB293A">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9CF97D7" w14:textId="77777777" w:rsidR="00FB293A" w:rsidRDefault="00FB293A">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C00D99C" w14:textId="77777777" w:rsidR="00FB293A" w:rsidRDefault="00FB293A">
      <w:pPr>
        <w:spacing w:line="360" w:lineRule="auto"/>
        <w:ind w:firstLineChars="200" w:firstLine="480"/>
        <w:rPr>
          <w:rFonts w:ascii="宋体" w:hAnsi="宋体"/>
          <w:sz w:val="24"/>
          <w:szCs w:val="32"/>
        </w:rPr>
      </w:pPr>
      <w:r>
        <w:rPr>
          <w:rFonts w:ascii="宋体" w:hAnsi="宋体"/>
          <w:sz w:val="24"/>
          <w:szCs w:val="32"/>
        </w:rPr>
        <w:t>1.1.3工程和设备</w:t>
      </w:r>
    </w:p>
    <w:p w14:paraId="47A932F4"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41148917"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4BDC1803" w14:textId="77777777" w:rsidR="00FB293A" w:rsidRDefault="00FB293A">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55921111"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1.3法律</w:t>
      </w:r>
    </w:p>
    <w:p w14:paraId="5FA59B2E" w14:textId="77777777" w:rsidR="00FB293A" w:rsidRDefault="00FB293A">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6F3F2407"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1.4标准和规范</w:t>
      </w:r>
    </w:p>
    <w:p w14:paraId="64560518" w14:textId="77777777" w:rsidR="00FB293A" w:rsidRDefault="00FB293A">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530E60EE" w14:textId="77777777" w:rsidR="00FB293A" w:rsidRDefault="00FB293A">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9A963EC"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226B504B" w14:textId="77777777" w:rsidR="00FB293A" w:rsidRDefault="00FB293A">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9F414E2"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3D1C816" w14:textId="77777777" w:rsidR="00FB293A" w:rsidRDefault="00FB293A">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1F5F7B7" w14:textId="77777777" w:rsidR="00FB293A" w:rsidRDefault="00FB293A">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642D0DE8" w14:textId="77777777" w:rsidR="00FB293A" w:rsidRDefault="00FB293A">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2F7B62BC"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2B879DE4" w14:textId="77777777" w:rsidR="00FB293A" w:rsidRDefault="00FB293A">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0CC0F445"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6167B6A2"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62D64E33"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282E334"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2531238"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7EE9708" w14:textId="77777777" w:rsidR="00FB293A" w:rsidRDefault="00FB293A">
      <w:pPr>
        <w:spacing w:line="360" w:lineRule="auto"/>
        <w:ind w:firstLineChars="200" w:firstLine="480"/>
        <w:rPr>
          <w:rFonts w:ascii="宋体" w:hAnsi="宋体"/>
          <w:sz w:val="24"/>
          <w:szCs w:val="32"/>
        </w:rPr>
      </w:pPr>
      <w:r>
        <w:rPr>
          <w:rFonts w:ascii="宋体" w:hAnsi="宋体"/>
          <w:sz w:val="24"/>
          <w:szCs w:val="32"/>
        </w:rPr>
        <w:t>1.6.4承包人文件</w:t>
      </w:r>
    </w:p>
    <w:p w14:paraId="2724D997" w14:textId="77777777" w:rsidR="00FB293A" w:rsidRDefault="00FB293A">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4BBC2B81" w14:textId="77777777" w:rsidR="00FB293A" w:rsidRDefault="00FB293A">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0CDDCFCE" w14:textId="77777777" w:rsidR="00FB293A" w:rsidRDefault="00FB293A">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479C071" w14:textId="77777777" w:rsidR="00FB293A" w:rsidRDefault="00FB293A">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DD88824" w14:textId="77777777" w:rsidR="00FB293A" w:rsidRDefault="00FB293A">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6EBA5CB"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94438FD" w14:textId="77777777" w:rsidR="00FB293A" w:rsidRDefault="00FB293A">
      <w:pPr>
        <w:spacing w:line="360" w:lineRule="auto"/>
        <w:ind w:firstLineChars="200" w:firstLine="480"/>
        <w:rPr>
          <w:rFonts w:ascii="宋体" w:hAnsi="宋体"/>
          <w:sz w:val="24"/>
          <w:szCs w:val="32"/>
        </w:rPr>
      </w:pPr>
      <w:r>
        <w:rPr>
          <w:rFonts w:ascii="宋体" w:hAnsi="宋体"/>
          <w:sz w:val="24"/>
          <w:szCs w:val="32"/>
        </w:rPr>
        <w:t>1.6.5现场图纸准备</w:t>
      </w:r>
    </w:p>
    <w:p w14:paraId="194AE607" w14:textId="77777777" w:rsidR="00FB293A" w:rsidRDefault="00FB293A">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9676325"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1.7联络</w:t>
      </w:r>
    </w:p>
    <w:p w14:paraId="3E538305"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24D624F8"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465502E1"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465C41D6"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C568F40"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7FC2624A"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F419B21"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72E930B4"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76FE62EC"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1825E98E" w14:textId="77777777" w:rsidR="00FB293A" w:rsidRDefault="00FB293A">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017D9CC5"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4AF3DD2D"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0878D641"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1EC01E75"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4B5D33BD"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5196AD34"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1C7F920A"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65123D8E" w14:textId="77777777" w:rsidR="00FB293A" w:rsidRDefault="00FB293A">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7D06C12"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61CEAF33"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51242E5D"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741382C5"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2B8CA95E" w14:textId="77777777" w:rsidR="00FB293A" w:rsidRDefault="00FB293A">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4E4A40E8"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1A8E23F" w14:textId="77777777" w:rsidR="00FB293A" w:rsidRDefault="00FB293A">
      <w:pPr>
        <w:pStyle w:val="4"/>
        <w:spacing w:before="120" w:after="120" w:line="360" w:lineRule="auto"/>
        <w:rPr>
          <w:b w:val="0"/>
          <w:sz w:val="24"/>
          <w:szCs w:val="32"/>
        </w:rPr>
      </w:pPr>
      <w:r>
        <w:rPr>
          <w:b w:val="0"/>
          <w:sz w:val="24"/>
          <w:szCs w:val="32"/>
        </w:rPr>
        <w:t>2.</w:t>
      </w:r>
      <w:r>
        <w:rPr>
          <w:b w:val="0"/>
          <w:sz w:val="24"/>
          <w:szCs w:val="32"/>
        </w:rPr>
        <w:t>发包人</w:t>
      </w:r>
    </w:p>
    <w:p w14:paraId="16FC35D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2.2发包人代表</w:t>
      </w:r>
    </w:p>
    <w:p w14:paraId="64A99633"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发包人代表：</w:t>
      </w:r>
    </w:p>
    <w:p w14:paraId="58F4055B" w14:textId="77777777" w:rsidR="00FB293A" w:rsidRDefault="00FB293A">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47E644E" w14:textId="77777777" w:rsidR="00FB293A" w:rsidRDefault="00FB293A">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DABB8F" w14:textId="77777777" w:rsidR="00FB293A" w:rsidRDefault="00FB293A">
      <w:pPr>
        <w:spacing w:line="360" w:lineRule="auto"/>
        <w:ind w:firstLineChars="200" w:firstLine="480"/>
        <w:rPr>
          <w:rFonts w:ascii="宋体" w:hAnsi="宋体"/>
          <w:sz w:val="24"/>
          <w:szCs w:val="32"/>
        </w:rPr>
      </w:pPr>
      <w:r>
        <w:rPr>
          <w:rFonts w:ascii="宋体" w:hAnsi="宋体"/>
          <w:sz w:val="24"/>
          <w:szCs w:val="32"/>
        </w:rPr>
        <w:lastRenderedPageBreak/>
        <w:t>职    务：</w:t>
      </w:r>
      <w:r>
        <w:rPr>
          <w:rFonts w:ascii="宋体" w:hAnsi="宋体"/>
          <w:sz w:val="24"/>
          <w:szCs w:val="32"/>
          <w:u w:val="single"/>
        </w:rPr>
        <w:t>    </w:t>
      </w:r>
      <w:r>
        <w:rPr>
          <w:rFonts w:ascii="宋体" w:hAnsi="宋体"/>
          <w:sz w:val="24"/>
          <w:szCs w:val="32"/>
        </w:rPr>
        <w:t>；</w:t>
      </w:r>
    </w:p>
    <w:p w14:paraId="255A31C5" w14:textId="77777777" w:rsidR="00FB293A" w:rsidRDefault="00FB293A">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0341DB9" w14:textId="77777777" w:rsidR="00FB293A" w:rsidRDefault="00FB293A">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A64FCCD" w14:textId="77777777" w:rsidR="00FB293A" w:rsidRDefault="00FB293A">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4F431FF6"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5D2DF1E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46A58348" w14:textId="77777777" w:rsidR="00FB293A" w:rsidRDefault="00FB293A">
      <w:pPr>
        <w:spacing w:line="360" w:lineRule="auto"/>
        <w:ind w:firstLineChars="200" w:firstLine="480"/>
        <w:rPr>
          <w:rFonts w:ascii="宋体" w:hAnsi="宋体"/>
          <w:sz w:val="24"/>
          <w:szCs w:val="32"/>
        </w:rPr>
      </w:pPr>
      <w:r>
        <w:rPr>
          <w:rFonts w:ascii="宋体" w:hAnsi="宋体"/>
          <w:sz w:val="24"/>
          <w:szCs w:val="32"/>
        </w:rPr>
        <w:t>2.4.1提供施工现场</w:t>
      </w:r>
    </w:p>
    <w:p w14:paraId="56AA379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5B24C020" w14:textId="77777777" w:rsidR="00FB293A" w:rsidRDefault="00FB293A">
      <w:pPr>
        <w:spacing w:line="360" w:lineRule="auto"/>
        <w:ind w:firstLineChars="200" w:firstLine="480"/>
        <w:rPr>
          <w:rFonts w:ascii="宋体" w:hAnsi="宋体"/>
          <w:sz w:val="24"/>
          <w:szCs w:val="32"/>
        </w:rPr>
      </w:pPr>
      <w:r>
        <w:rPr>
          <w:rFonts w:ascii="宋体" w:hAnsi="宋体"/>
          <w:sz w:val="24"/>
          <w:szCs w:val="32"/>
        </w:rPr>
        <w:t>2.4.2提供施工条件</w:t>
      </w:r>
    </w:p>
    <w:p w14:paraId="2BEB8503"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5A8176"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7C253646"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A0144A" w14:textId="77777777" w:rsidR="00FB293A" w:rsidRDefault="00FB293A">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2A373446"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2DD2FA8" w14:textId="77777777" w:rsidR="00FB293A" w:rsidRDefault="00FB293A">
      <w:pPr>
        <w:pStyle w:val="4"/>
        <w:spacing w:before="120" w:after="120" w:line="360" w:lineRule="auto"/>
        <w:rPr>
          <w:b w:val="0"/>
          <w:sz w:val="24"/>
          <w:szCs w:val="32"/>
        </w:rPr>
      </w:pPr>
      <w:r>
        <w:rPr>
          <w:b w:val="0"/>
          <w:sz w:val="24"/>
          <w:szCs w:val="32"/>
        </w:rPr>
        <w:t>3.</w:t>
      </w:r>
      <w:r>
        <w:rPr>
          <w:b w:val="0"/>
          <w:sz w:val="24"/>
          <w:szCs w:val="32"/>
        </w:rPr>
        <w:t>承包人</w:t>
      </w:r>
    </w:p>
    <w:p w14:paraId="1A7A0BC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3.1承包人的一般义务</w:t>
      </w:r>
    </w:p>
    <w:p w14:paraId="5722E9FF"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7177BC84"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9880ED7" w14:textId="77777777" w:rsidR="00FB293A" w:rsidRDefault="00FB293A">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3ADFD63" w14:textId="77777777" w:rsidR="00FB293A" w:rsidRDefault="00FB293A">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4DE8A0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862A1FC" w14:textId="77777777" w:rsidR="00FB293A" w:rsidRDefault="00FB293A">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3AED2028"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3.2项目经理</w:t>
      </w:r>
    </w:p>
    <w:p w14:paraId="35F76FAE" w14:textId="77777777" w:rsidR="00FB293A" w:rsidRDefault="00FB293A">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7084352F" w14:textId="77777777" w:rsidR="00FB293A" w:rsidRDefault="00FB293A">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AF93726" w14:textId="77777777" w:rsidR="00FB293A" w:rsidRDefault="00FB293A">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5C57602" w14:textId="77777777" w:rsidR="00FB293A" w:rsidRDefault="00FB293A">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634D1652" w14:textId="77777777" w:rsidR="00FB293A" w:rsidRDefault="00FB293A">
      <w:pPr>
        <w:spacing w:line="360" w:lineRule="auto"/>
        <w:ind w:firstLineChars="200" w:firstLine="480"/>
        <w:rPr>
          <w:rFonts w:ascii="宋体" w:hAnsi="宋体"/>
          <w:sz w:val="24"/>
          <w:szCs w:val="32"/>
        </w:rPr>
      </w:pPr>
      <w:r>
        <w:rPr>
          <w:rFonts w:ascii="宋体" w:hAnsi="宋体"/>
          <w:sz w:val="24"/>
          <w:szCs w:val="32"/>
        </w:rPr>
        <w:t>建造师注册证书号：</w:t>
      </w:r>
      <w:r>
        <w:rPr>
          <w:rFonts w:ascii="宋体" w:hAnsi="宋体"/>
          <w:sz w:val="24"/>
          <w:szCs w:val="32"/>
          <w:u w:val="single"/>
        </w:rPr>
        <w:t> </w:t>
      </w:r>
      <w:r>
        <w:rPr>
          <w:rFonts w:ascii="宋体" w:hAnsi="宋体"/>
          <w:sz w:val="24"/>
          <w:szCs w:val="32"/>
        </w:rPr>
        <w:t>；</w:t>
      </w:r>
    </w:p>
    <w:p w14:paraId="1F5E41B3" w14:textId="77777777" w:rsidR="00FB293A" w:rsidRDefault="00FB293A">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7E0B37CE" w14:textId="77777777" w:rsidR="00FB293A" w:rsidRDefault="00FB293A">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0F68DA7E" w14:textId="77777777" w:rsidR="00FB293A" w:rsidRDefault="00FB293A">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492C29B" w14:textId="77777777" w:rsidR="00FB293A" w:rsidRDefault="00FB293A">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D407BF1" w14:textId="77777777" w:rsidR="00FB293A" w:rsidRDefault="00FB293A">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DDF98E7" w14:textId="77777777" w:rsidR="00FB293A" w:rsidRDefault="00FB293A">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45F9B347"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175F9113" w14:textId="77777777" w:rsidR="00FB293A" w:rsidRDefault="00FB293A">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84D370E" w14:textId="77777777" w:rsidR="00FB293A" w:rsidRDefault="00FB293A">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5545F3EB" w14:textId="77777777" w:rsidR="00FB293A" w:rsidRDefault="00FB293A">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77AB646C" w14:textId="77777777" w:rsidR="00FB293A" w:rsidRDefault="00FB293A">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05386C36"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3.3承包人人员</w:t>
      </w:r>
    </w:p>
    <w:p w14:paraId="609C1986" w14:textId="77777777" w:rsidR="00FB293A" w:rsidRDefault="00FB293A">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5F8C1593" w14:textId="77777777" w:rsidR="00FB293A" w:rsidRDefault="00FB293A">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C2497D3"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2E130F3" w14:textId="77777777" w:rsidR="00FB293A" w:rsidRDefault="00FB293A">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41FB610" w14:textId="77777777" w:rsidR="00FB293A" w:rsidRDefault="00FB293A">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F987135"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3.5分包</w:t>
      </w:r>
    </w:p>
    <w:p w14:paraId="763BDF95" w14:textId="77777777" w:rsidR="00FB293A" w:rsidRDefault="00FB293A">
      <w:pPr>
        <w:spacing w:line="360" w:lineRule="auto"/>
        <w:ind w:firstLineChars="200" w:firstLine="480"/>
        <w:rPr>
          <w:rFonts w:ascii="宋体" w:hAnsi="宋体"/>
          <w:sz w:val="24"/>
          <w:szCs w:val="32"/>
        </w:rPr>
      </w:pPr>
      <w:r>
        <w:rPr>
          <w:rFonts w:ascii="宋体" w:hAnsi="宋体"/>
          <w:sz w:val="24"/>
          <w:szCs w:val="32"/>
        </w:rPr>
        <w:t>3.5.1分包的一般约定</w:t>
      </w:r>
    </w:p>
    <w:p w14:paraId="71FD5575"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EC44CF0"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BC84829" w14:textId="77777777" w:rsidR="00FB293A" w:rsidRDefault="00FB293A">
      <w:pPr>
        <w:spacing w:line="360" w:lineRule="auto"/>
        <w:rPr>
          <w:rFonts w:ascii="宋体" w:hAnsi="宋体"/>
          <w:sz w:val="24"/>
          <w:szCs w:val="32"/>
        </w:rPr>
      </w:pPr>
      <w:r>
        <w:rPr>
          <w:rFonts w:ascii="宋体" w:hAnsi="宋体"/>
          <w:sz w:val="24"/>
          <w:szCs w:val="32"/>
        </w:rPr>
        <w:t xml:space="preserve">    3.5.2分包的确定</w:t>
      </w:r>
    </w:p>
    <w:p w14:paraId="7D8536D7"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7A95D04F"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06570CA" w14:textId="77777777" w:rsidR="00FB293A" w:rsidRDefault="00FB293A">
      <w:pPr>
        <w:spacing w:line="360" w:lineRule="auto"/>
        <w:ind w:firstLineChars="200" w:firstLine="480"/>
        <w:rPr>
          <w:rFonts w:ascii="宋体" w:hAnsi="宋体"/>
          <w:sz w:val="24"/>
          <w:szCs w:val="32"/>
        </w:rPr>
      </w:pPr>
      <w:r>
        <w:rPr>
          <w:rFonts w:ascii="宋体" w:hAnsi="宋体"/>
          <w:sz w:val="24"/>
          <w:szCs w:val="32"/>
        </w:rPr>
        <w:t>3.5.4分包合同价款</w:t>
      </w:r>
    </w:p>
    <w:p w14:paraId="2EA4EC98" w14:textId="77777777" w:rsidR="00FB293A" w:rsidRDefault="00FB293A">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8155CB0"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36917AC5" w14:textId="77777777" w:rsidR="00FB293A" w:rsidRDefault="00FB293A">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61F9F34"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3.7履约担保</w:t>
      </w:r>
    </w:p>
    <w:p w14:paraId="062B33E2" w14:textId="77777777" w:rsidR="00FB293A" w:rsidRDefault="00FB293A">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2721C19"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履约担保由承包人自愿选择银行保函、保险保函、融资性担保公司担保或履约保证金等任一形式，发包人不得以任何理由拒绝或限制使用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2EACD15C" w14:textId="77777777" w:rsidR="00FB293A" w:rsidRDefault="00FB293A">
      <w:pPr>
        <w:pStyle w:val="4"/>
        <w:spacing w:before="120" w:after="120" w:line="360" w:lineRule="auto"/>
        <w:rPr>
          <w:b w:val="0"/>
          <w:sz w:val="24"/>
          <w:szCs w:val="32"/>
        </w:rPr>
      </w:pPr>
      <w:r>
        <w:rPr>
          <w:b w:val="0"/>
          <w:sz w:val="24"/>
          <w:szCs w:val="32"/>
        </w:rPr>
        <w:t>4.</w:t>
      </w:r>
      <w:r>
        <w:rPr>
          <w:b w:val="0"/>
          <w:sz w:val="24"/>
          <w:szCs w:val="32"/>
        </w:rPr>
        <w:t>监理人</w:t>
      </w:r>
    </w:p>
    <w:p w14:paraId="36E88DF0"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4.1监理人的一般规定</w:t>
      </w:r>
    </w:p>
    <w:p w14:paraId="129A1006"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B6575D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E67AEA0" w14:textId="77777777" w:rsidR="00FB293A" w:rsidRDefault="00FB293A">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AA2F5F6" w14:textId="77777777" w:rsidR="00FB293A" w:rsidRDefault="00FB293A">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48C29CEF"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4.2监理人员</w:t>
      </w:r>
    </w:p>
    <w:p w14:paraId="6D0B49FF" w14:textId="77777777" w:rsidR="00FB293A" w:rsidRDefault="00FB293A">
      <w:pPr>
        <w:spacing w:line="360" w:lineRule="auto"/>
        <w:ind w:firstLineChars="200" w:firstLine="480"/>
        <w:rPr>
          <w:rFonts w:ascii="宋体" w:hAnsi="宋体"/>
          <w:sz w:val="24"/>
          <w:szCs w:val="32"/>
        </w:rPr>
      </w:pPr>
      <w:r>
        <w:rPr>
          <w:rFonts w:ascii="宋体" w:hAnsi="宋体"/>
          <w:sz w:val="24"/>
          <w:szCs w:val="32"/>
        </w:rPr>
        <w:t>总监理工程师：</w:t>
      </w:r>
    </w:p>
    <w:p w14:paraId="6522BF49" w14:textId="77777777" w:rsidR="00FB293A" w:rsidRDefault="00FB293A">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11132E8" w14:textId="77777777" w:rsidR="00FB293A" w:rsidRDefault="00FB293A">
      <w:pPr>
        <w:spacing w:line="360" w:lineRule="auto"/>
        <w:ind w:firstLineChars="200" w:firstLine="480"/>
        <w:rPr>
          <w:rFonts w:ascii="宋体" w:hAnsi="宋体"/>
          <w:sz w:val="24"/>
          <w:szCs w:val="32"/>
        </w:rPr>
      </w:pPr>
      <w:r>
        <w:rPr>
          <w:rFonts w:ascii="宋体" w:hAnsi="宋体"/>
          <w:sz w:val="24"/>
          <w:szCs w:val="32"/>
        </w:rPr>
        <w:t>职    务：</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BDAAA87" w14:textId="77777777" w:rsidR="00FB293A" w:rsidRDefault="00FB293A">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5ECCB204" w14:textId="77777777" w:rsidR="00FB293A" w:rsidRDefault="00FB293A">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6DD638E7" w14:textId="77777777" w:rsidR="00FB293A" w:rsidRDefault="00FB293A">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E51D839" w14:textId="77777777" w:rsidR="00FB293A" w:rsidRDefault="00FB293A">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4E0E889" w14:textId="77777777" w:rsidR="00FB293A" w:rsidRDefault="00FB293A">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345A3D7" w14:textId="77777777" w:rsidR="00FB293A" w:rsidRDefault="00FB293A">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11AB414E"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71F50AC6" w14:textId="77777777" w:rsidR="00FB293A" w:rsidRDefault="00FB293A">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60AB4C08"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690C3B9"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B14A81"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E83F67B" w14:textId="77777777" w:rsidR="00FB293A" w:rsidRDefault="00FB293A">
      <w:pPr>
        <w:pStyle w:val="4"/>
        <w:spacing w:before="120" w:after="120" w:line="360" w:lineRule="auto"/>
        <w:rPr>
          <w:b w:val="0"/>
          <w:sz w:val="24"/>
          <w:szCs w:val="32"/>
        </w:rPr>
      </w:pPr>
      <w:r>
        <w:rPr>
          <w:b w:val="0"/>
          <w:sz w:val="24"/>
          <w:szCs w:val="32"/>
        </w:rPr>
        <w:t>5.</w:t>
      </w:r>
      <w:r>
        <w:rPr>
          <w:b w:val="0"/>
          <w:sz w:val="24"/>
          <w:szCs w:val="32"/>
        </w:rPr>
        <w:t>工程质量</w:t>
      </w:r>
    </w:p>
    <w:p w14:paraId="47938854"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5.1质量要求</w:t>
      </w:r>
    </w:p>
    <w:p w14:paraId="01E1C879"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DD48826"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D77EA81"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C6C3965"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EE2AC2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5.3隐蔽工程检查</w:t>
      </w:r>
    </w:p>
    <w:p w14:paraId="68F28963"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3B8D9087" w14:textId="77777777" w:rsidR="00FB293A" w:rsidRDefault="00FB293A">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0EE64A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1498642A"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35475EA6" w14:textId="77777777" w:rsidR="00FB293A" w:rsidRDefault="00FB293A">
      <w:pPr>
        <w:pStyle w:val="4"/>
        <w:spacing w:before="120" w:after="120" w:line="360" w:lineRule="auto"/>
        <w:rPr>
          <w:b w:val="0"/>
          <w:sz w:val="24"/>
          <w:szCs w:val="32"/>
        </w:rPr>
      </w:pPr>
      <w:r>
        <w:rPr>
          <w:b w:val="0"/>
          <w:sz w:val="24"/>
          <w:szCs w:val="32"/>
        </w:rPr>
        <w:t>6.</w:t>
      </w:r>
      <w:r>
        <w:rPr>
          <w:b w:val="0"/>
          <w:sz w:val="24"/>
          <w:szCs w:val="32"/>
        </w:rPr>
        <w:t>安全文明施工与环境保护</w:t>
      </w:r>
    </w:p>
    <w:p w14:paraId="0E06D36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6.1安全文明施工</w:t>
      </w:r>
    </w:p>
    <w:p w14:paraId="36E91319"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268E8984" w14:textId="77777777" w:rsidR="00FB293A" w:rsidRDefault="00FB293A">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53E41DA"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00712B2E"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1092352B" w14:textId="77777777" w:rsidR="00FB293A" w:rsidRDefault="00FB293A">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540E619A"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46C33204"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4962962C"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6280434"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8362026"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F7C22CD" w14:textId="77777777" w:rsidR="00FB293A" w:rsidRDefault="00FB293A">
      <w:pPr>
        <w:pStyle w:val="4"/>
        <w:spacing w:before="120" w:after="120" w:line="360" w:lineRule="auto"/>
        <w:rPr>
          <w:b w:val="0"/>
          <w:sz w:val="24"/>
          <w:szCs w:val="32"/>
        </w:rPr>
      </w:pPr>
      <w:r>
        <w:rPr>
          <w:b w:val="0"/>
          <w:sz w:val="24"/>
          <w:szCs w:val="32"/>
        </w:rPr>
        <w:t>7.</w:t>
      </w:r>
      <w:r>
        <w:rPr>
          <w:b w:val="0"/>
          <w:sz w:val="24"/>
          <w:szCs w:val="32"/>
        </w:rPr>
        <w:t>工期和进度</w:t>
      </w:r>
    </w:p>
    <w:p w14:paraId="184FF9E0"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7.1施工组织设计</w:t>
      </w:r>
    </w:p>
    <w:p w14:paraId="4F31D353" w14:textId="77777777" w:rsidR="00FB293A" w:rsidRDefault="00FB293A">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458505E5"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1B400DDE" w14:textId="77777777" w:rsidR="00FB293A" w:rsidRDefault="00FB293A">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0360B1CD"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F91C922"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7.2施工进度计划</w:t>
      </w:r>
    </w:p>
    <w:p w14:paraId="06DDF805"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0C80830E"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9305C25"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7.3开工</w:t>
      </w:r>
    </w:p>
    <w:p w14:paraId="0F4BC9CA"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7.3.1开工准备</w:t>
      </w:r>
    </w:p>
    <w:p w14:paraId="698915C2" w14:textId="77777777" w:rsidR="00FB293A" w:rsidRDefault="00FB293A">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工程开工报审表的期限：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B14A957" w14:textId="77777777" w:rsidR="00FB293A" w:rsidRDefault="00FB293A">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2B13DBA"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49A0195"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7.3.2开工通知</w:t>
      </w:r>
    </w:p>
    <w:p w14:paraId="733B7217"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4A94C8B4"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7.4测量放线</w:t>
      </w:r>
    </w:p>
    <w:p w14:paraId="48E46E0B"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7E5E6EDD"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7.5工期延误</w:t>
      </w:r>
    </w:p>
    <w:p w14:paraId="07D0107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54139824"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0EC075C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0873C8FD"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因承包人原因造成工期延误，逾期竣工违约金的计算方法为：</w:t>
      </w:r>
    </w:p>
    <w:p w14:paraId="5CF23606"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lastRenderedPageBreak/>
        <w:t>因承包人原因造成工期延误，逾期竣工违约金的上限：</w:t>
      </w:r>
      <w:r>
        <w:rPr>
          <w:rFonts w:ascii="宋体" w:hAnsi="宋体"/>
          <w:sz w:val="24"/>
          <w:szCs w:val="32"/>
          <w:u w:val="single"/>
        </w:rPr>
        <w:t xml:space="preserve">       </w:t>
      </w:r>
    </w:p>
    <w:p w14:paraId="530F7326"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7.6不利物质条件</w:t>
      </w:r>
    </w:p>
    <w:p w14:paraId="12C15305"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1D9AB4F8"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531D52E1"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270151D7"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78AD5F3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2E2BF24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66FAEB34"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7.9提前竣工的奖励</w:t>
      </w:r>
    </w:p>
    <w:p w14:paraId="431E206D"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CEDD12" w14:textId="77777777" w:rsidR="00FB293A" w:rsidRDefault="00FB293A">
      <w:pPr>
        <w:pStyle w:val="4"/>
        <w:spacing w:before="120" w:after="120" w:line="360" w:lineRule="auto"/>
        <w:rPr>
          <w:b w:val="0"/>
          <w:sz w:val="24"/>
          <w:szCs w:val="32"/>
        </w:rPr>
      </w:pPr>
      <w:r>
        <w:rPr>
          <w:b w:val="0"/>
          <w:sz w:val="24"/>
          <w:szCs w:val="32"/>
        </w:rPr>
        <w:t>8.</w:t>
      </w:r>
      <w:r>
        <w:rPr>
          <w:b w:val="0"/>
          <w:sz w:val="24"/>
          <w:szCs w:val="32"/>
        </w:rPr>
        <w:t>材料与设备</w:t>
      </w:r>
    </w:p>
    <w:p w14:paraId="1C03F5D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5EFA63E9"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6D7CDB1"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8.6样品</w:t>
      </w:r>
    </w:p>
    <w:p w14:paraId="5FFAD64A"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34FBD0AA" w14:textId="77777777" w:rsidR="00FB293A" w:rsidRDefault="00FB293A">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B80E64B"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5B0FB199" w14:textId="77777777" w:rsidR="00FB293A" w:rsidRDefault="00FB293A">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041D1912" w14:textId="77777777" w:rsidR="00FB293A" w:rsidRDefault="00FB293A">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B577CE3" w14:textId="77777777" w:rsidR="00FB293A" w:rsidRDefault="00FB293A">
      <w:pPr>
        <w:pStyle w:val="4"/>
        <w:spacing w:before="120" w:after="120" w:line="360" w:lineRule="auto"/>
        <w:rPr>
          <w:b w:val="0"/>
          <w:sz w:val="24"/>
          <w:szCs w:val="32"/>
        </w:rPr>
      </w:pPr>
      <w:r>
        <w:rPr>
          <w:b w:val="0"/>
          <w:sz w:val="24"/>
          <w:szCs w:val="32"/>
        </w:rPr>
        <w:t>9.</w:t>
      </w:r>
      <w:r>
        <w:rPr>
          <w:b w:val="0"/>
          <w:sz w:val="24"/>
          <w:szCs w:val="32"/>
        </w:rPr>
        <w:t>试验与检验</w:t>
      </w:r>
    </w:p>
    <w:p w14:paraId="165EF6E5"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54326E5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9.1.2 试验设备</w:t>
      </w:r>
    </w:p>
    <w:p w14:paraId="2DC0779F"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BB9CB14"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B0A093"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00CE6DD"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9.4现场工艺试验</w:t>
      </w:r>
      <w:r>
        <w:rPr>
          <w:rFonts w:ascii="宋体" w:hAnsi="宋体" w:hint="eastAsia"/>
          <w:sz w:val="24"/>
          <w:szCs w:val="32"/>
        </w:rPr>
        <w:t xml:space="preserve"> </w:t>
      </w:r>
    </w:p>
    <w:p w14:paraId="6A01A6B7"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lastRenderedPageBreak/>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C65B30A" w14:textId="77777777" w:rsidR="00FB293A" w:rsidRDefault="00FB293A">
      <w:pPr>
        <w:pStyle w:val="4"/>
        <w:spacing w:before="120" w:after="120" w:line="360" w:lineRule="auto"/>
        <w:rPr>
          <w:b w:val="0"/>
          <w:sz w:val="24"/>
          <w:szCs w:val="32"/>
        </w:rPr>
      </w:pPr>
      <w:r>
        <w:rPr>
          <w:b w:val="0"/>
          <w:sz w:val="24"/>
          <w:szCs w:val="32"/>
        </w:rPr>
        <w:t>10.</w:t>
      </w:r>
      <w:r>
        <w:rPr>
          <w:b w:val="0"/>
          <w:sz w:val="24"/>
          <w:szCs w:val="32"/>
        </w:rPr>
        <w:t>变更</w:t>
      </w:r>
    </w:p>
    <w:p w14:paraId="44926A70"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10.1变更的范围</w:t>
      </w:r>
    </w:p>
    <w:p w14:paraId="400A226E" w14:textId="77777777" w:rsidR="00FB293A" w:rsidRDefault="00FB293A">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FD7A456"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10.4变更估价</w:t>
      </w:r>
    </w:p>
    <w:p w14:paraId="6EC850EE" w14:textId="77777777" w:rsidR="00FB293A" w:rsidRDefault="00FB293A">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15D5A490"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016E395"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4925989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25C451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8D3EBA2"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50382FD"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10.7暂估价</w:t>
      </w:r>
    </w:p>
    <w:p w14:paraId="12C4F549" w14:textId="77777777" w:rsidR="00FB293A" w:rsidRDefault="00FB293A">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2902AF0A"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6701CAFA"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对于依法必须招标的暂估价项目的确认和批准采取第</w:t>
      </w:r>
      <w:r>
        <w:rPr>
          <w:rFonts w:ascii="宋体" w:hAnsi="宋体"/>
          <w:sz w:val="24"/>
          <w:szCs w:val="32"/>
          <w:u w:val="single"/>
        </w:rPr>
        <w:t xml:space="preserve">    种方式确定。</w:t>
      </w:r>
    </w:p>
    <w:p w14:paraId="4AD4C970"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6040A7C0"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对于不属于依法必须招标的暂估价项目的确认和批准采取第</w:t>
      </w:r>
      <w:r>
        <w:rPr>
          <w:rFonts w:ascii="宋体" w:hAnsi="宋体"/>
          <w:sz w:val="24"/>
          <w:szCs w:val="32"/>
          <w:u w:val="single"/>
        </w:rPr>
        <w:t xml:space="preserve">   </w:t>
      </w:r>
      <w:r>
        <w:rPr>
          <w:rFonts w:ascii="宋体" w:hAnsi="宋体"/>
          <w:sz w:val="24"/>
          <w:szCs w:val="32"/>
        </w:rPr>
        <w:t xml:space="preserve"> 种方式确定。</w:t>
      </w:r>
    </w:p>
    <w:p w14:paraId="2B705754" w14:textId="77777777" w:rsidR="00FB293A" w:rsidRDefault="00FB293A">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0FD2FE8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C7BE9D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10.8暂列金额</w:t>
      </w:r>
    </w:p>
    <w:p w14:paraId="28C6EB05" w14:textId="77777777" w:rsidR="00FB293A" w:rsidRDefault="00FB293A">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232F9B4" w14:textId="77777777" w:rsidR="00FB293A" w:rsidRDefault="00FB293A">
      <w:pPr>
        <w:pStyle w:val="4"/>
        <w:spacing w:before="120" w:after="120" w:line="360" w:lineRule="auto"/>
        <w:rPr>
          <w:b w:val="0"/>
          <w:sz w:val="24"/>
          <w:szCs w:val="32"/>
        </w:rPr>
      </w:pPr>
      <w:r>
        <w:rPr>
          <w:b w:val="0"/>
          <w:sz w:val="24"/>
          <w:szCs w:val="32"/>
        </w:rPr>
        <w:t>11.</w:t>
      </w:r>
      <w:r>
        <w:rPr>
          <w:b w:val="0"/>
          <w:sz w:val="24"/>
          <w:szCs w:val="32"/>
        </w:rPr>
        <w:t>价格调整</w:t>
      </w:r>
    </w:p>
    <w:p w14:paraId="28A254E5"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769F9B3F" w14:textId="77777777" w:rsidR="00FB293A" w:rsidRDefault="00FB293A">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6413B9B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63C8AF2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第1种方式：采用价格指数</w:t>
      </w:r>
      <w:r>
        <w:rPr>
          <w:rFonts w:ascii="宋体" w:hAnsi="宋体" w:hint="eastAsia"/>
          <w:sz w:val="24"/>
          <w:szCs w:val="32"/>
        </w:rPr>
        <w:t>进行价格</w:t>
      </w:r>
      <w:r>
        <w:rPr>
          <w:rFonts w:ascii="宋体" w:hAnsi="宋体"/>
          <w:sz w:val="24"/>
          <w:szCs w:val="32"/>
        </w:rPr>
        <w:t>调整。</w:t>
      </w:r>
    </w:p>
    <w:p w14:paraId="24F4F0F8"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lastRenderedPageBreak/>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63CD269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504E8084"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6EA525F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承包人在已标价工程量清单或预算书中载明的材料单价低于基准价格的：专用合同条款合同履行期间材料单价涨幅以基准价格为基础超过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50AF332D" w14:textId="77777777" w:rsidR="00FB293A" w:rsidRDefault="00FB293A">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%时，材料单价涨幅以已标价工程量清单或预算书中载明材料单价为基础超过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6C4B1E49" w14:textId="77777777" w:rsidR="00FB293A" w:rsidRDefault="00FB293A">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r>
        <w:rPr>
          <w:rFonts w:ascii="宋体" w:hAnsi="宋体"/>
          <w:sz w:val="24"/>
          <w:szCs w:val="32"/>
        </w:rPr>
        <w:t>涨跌幅以基准单价为基础超过±</w:t>
      </w:r>
      <w:r>
        <w:rPr>
          <w:rFonts w:ascii="宋体" w:hAnsi="宋体"/>
          <w:sz w:val="24"/>
          <w:szCs w:val="32"/>
          <w:u w:val="single"/>
        </w:rPr>
        <w:t xml:space="preserve">   </w:t>
      </w:r>
      <w:r>
        <w:rPr>
          <w:rFonts w:ascii="宋体" w:hAnsi="宋体"/>
          <w:sz w:val="24"/>
          <w:szCs w:val="32"/>
        </w:rPr>
        <w:t>%时，其超过部分据实调整。</w:t>
      </w:r>
    </w:p>
    <w:p w14:paraId="18D5C7AA" w14:textId="77777777" w:rsidR="00FB293A" w:rsidRDefault="00FB293A">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C598306" w14:textId="77777777" w:rsidR="00FB293A" w:rsidRDefault="00FB293A">
      <w:pPr>
        <w:pStyle w:val="4"/>
        <w:spacing w:before="120" w:after="120" w:line="360" w:lineRule="auto"/>
        <w:rPr>
          <w:b w:val="0"/>
          <w:sz w:val="24"/>
          <w:szCs w:val="32"/>
        </w:rPr>
      </w:pPr>
      <w:r>
        <w:rPr>
          <w:b w:val="0"/>
          <w:sz w:val="24"/>
          <w:szCs w:val="32"/>
        </w:rPr>
        <w:t>12.</w:t>
      </w:r>
      <w:r>
        <w:rPr>
          <w:b w:val="0"/>
          <w:sz w:val="24"/>
          <w:szCs w:val="32"/>
        </w:rPr>
        <w:t>合同价格、计量与支付</w:t>
      </w:r>
    </w:p>
    <w:p w14:paraId="710454D8"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12.1合同价格形式</w:t>
      </w:r>
    </w:p>
    <w:p w14:paraId="4E37D03D"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4E3C920B"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4BBA0B1"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D1060F9"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6864EC8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02D3AAA1"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D4587F5"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F7D6E97"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4A08643F"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EFAA7CB"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12.2预付款</w:t>
      </w:r>
    </w:p>
    <w:p w14:paraId="3103E79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12.2.1预付款的支付</w:t>
      </w:r>
    </w:p>
    <w:p w14:paraId="7DD88BAE"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738DC4"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7128646"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lastRenderedPageBreak/>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CB5FED4"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12.2.2预付款担保</w:t>
      </w:r>
    </w:p>
    <w:p w14:paraId="3CFDC4D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760E73"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2154C8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12.3计量</w:t>
      </w:r>
    </w:p>
    <w:p w14:paraId="4625057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12.3.1计量原则</w:t>
      </w:r>
    </w:p>
    <w:p w14:paraId="154EC7AD"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4EE27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12.3.2计量周期</w:t>
      </w:r>
    </w:p>
    <w:p w14:paraId="0F537017"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EFFC8F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05CCB44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92D8CEC"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0383EDE3"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49E11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684E6349"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2243DFA2"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0E703D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12.4工程进度款支付</w:t>
      </w:r>
    </w:p>
    <w:p w14:paraId="598B65E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12.4.1付款周期</w:t>
      </w:r>
    </w:p>
    <w:p w14:paraId="53D27450"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BC50FE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61FF1D60"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316E8A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70E752E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63A59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AD50EBE"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AA34400"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12.4.4进度款审核和支付</w:t>
      </w:r>
    </w:p>
    <w:p w14:paraId="54747796"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131C8931"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8C7CC2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lastRenderedPageBreak/>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EFEC94" w14:textId="77777777" w:rsidR="00FB293A" w:rsidRDefault="00FB293A">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653BFA3" w14:textId="77777777" w:rsidR="00FB293A" w:rsidRDefault="00FB293A">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25EB89D6"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813A45E"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4958AE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77FDC6AE" w14:textId="77777777" w:rsidR="00FB293A" w:rsidRDefault="00FB293A">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5DBC0575" w14:textId="77777777" w:rsidR="00FB293A" w:rsidRDefault="00FB293A">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112A4A46" w14:textId="77777777" w:rsidR="00FB293A" w:rsidRDefault="00FB293A">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1E702112" w14:textId="77777777" w:rsidR="00FB293A" w:rsidRDefault="00FB293A">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4EB16783" w14:textId="77777777" w:rsidR="00FB293A" w:rsidRDefault="00FB293A">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06DCDA5F" w14:textId="77777777" w:rsidR="00FB293A" w:rsidRDefault="00FB293A">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61B21074" w14:textId="77777777" w:rsidR="00FB293A" w:rsidRDefault="00FB293A">
      <w:pPr>
        <w:pStyle w:val="4"/>
        <w:spacing w:before="120" w:after="120" w:line="360" w:lineRule="auto"/>
        <w:rPr>
          <w:b w:val="0"/>
          <w:sz w:val="24"/>
          <w:szCs w:val="32"/>
        </w:rPr>
      </w:pPr>
      <w:r>
        <w:rPr>
          <w:b w:val="0"/>
          <w:sz w:val="24"/>
          <w:szCs w:val="32"/>
        </w:rPr>
        <w:t>13.</w:t>
      </w:r>
      <w:r>
        <w:rPr>
          <w:b w:val="0"/>
          <w:sz w:val="24"/>
          <w:szCs w:val="32"/>
        </w:rPr>
        <w:t>验收和工程试车</w:t>
      </w:r>
    </w:p>
    <w:p w14:paraId="072E16D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0E2F3B1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44FB3E18" w14:textId="77777777" w:rsidR="00FB293A" w:rsidRDefault="00FB293A">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589FCE7"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13.2竣工验收</w:t>
      </w:r>
    </w:p>
    <w:p w14:paraId="49B8101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13.2.2竣工验收程序</w:t>
      </w:r>
    </w:p>
    <w:p w14:paraId="354F45D0"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D35FA27"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ACA8FD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13.2.5移交、接收全部与部分工程</w:t>
      </w:r>
    </w:p>
    <w:p w14:paraId="27FD3DF7" w14:textId="77777777" w:rsidR="00FB293A" w:rsidRDefault="00FB293A">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393F072B"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202DFAD"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lastRenderedPageBreak/>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034BCEA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13.3工程试车</w:t>
      </w:r>
    </w:p>
    <w:p w14:paraId="0E42EE14"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38B424D9"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1F6706C"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1643C60A"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41112933"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4A6672E0"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5751E40C"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13.6竣工退场</w:t>
      </w:r>
    </w:p>
    <w:p w14:paraId="7BA6970B"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40FD7669"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56B465E5" w14:textId="77777777" w:rsidR="00FB293A" w:rsidRDefault="00FB293A">
      <w:pPr>
        <w:pStyle w:val="4"/>
        <w:spacing w:before="120" w:after="120" w:line="360" w:lineRule="auto"/>
        <w:rPr>
          <w:b w:val="0"/>
          <w:sz w:val="24"/>
          <w:szCs w:val="32"/>
        </w:rPr>
      </w:pPr>
      <w:r>
        <w:rPr>
          <w:b w:val="0"/>
          <w:sz w:val="24"/>
          <w:szCs w:val="32"/>
        </w:rPr>
        <w:t>14.</w:t>
      </w:r>
      <w:r>
        <w:rPr>
          <w:b w:val="0"/>
          <w:sz w:val="24"/>
          <w:szCs w:val="32"/>
        </w:rPr>
        <w:t>竣工结算</w:t>
      </w:r>
    </w:p>
    <w:p w14:paraId="61B5F488"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1C72E64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EF97966"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3B33A10"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14.2竣工结算审核</w:t>
      </w:r>
    </w:p>
    <w:p w14:paraId="4DC742F7"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060DEA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F4BE16D" w14:textId="77777777" w:rsidR="00FB293A" w:rsidRDefault="00FB293A">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D13E432"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14.5最终结清</w:t>
      </w:r>
    </w:p>
    <w:p w14:paraId="6F262495"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255660D7"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DCDE38E" w14:textId="77777777" w:rsidR="00FB293A" w:rsidRDefault="00FB293A">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E9FBB6A"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30E5C307"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9779E2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CFA8033" w14:textId="77777777" w:rsidR="00FB293A" w:rsidRDefault="00FB293A">
      <w:pPr>
        <w:pStyle w:val="4"/>
        <w:spacing w:before="120" w:after="120" w:line="360" w:lineRule="auto"/>
        <w:rPr>
          <w:b w:val="0"/>
          <w:sz w:val="24"/>
          <w:szCs w:val="32"/>
        </w:rPr>
      </w:pPr>
      <w:r>
        <w:rPr>
          <w:b w:val="0"/>
          <w:sz w:val="24"/>
          <w:szCs w:val="32"/>
        </w:rPr>
        <w:lastRenderedPageBreak/>
        <w:t>15.</w:t>
      </w:r>
      <w:r>
        <w:rPr>
          <w:b w:val="0"/>
          <w:sz w:val="24"/>
          <w:szCs w:val="32"/>
        </w:rPr>
        <w:t>缺陷责任期与保修</w:t>
      </w:r>
    </w:p>
    <w:p w14:paraId="31151C7D"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15.2缺陷责任期</w:t>
      </w:r>
    </w:p>
    <w:p w14:paraId="11F2B9E9"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7D2D29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15.3质量保证金</w:t>
      </w:r>
    </w:p>
    <w:p w14:paraId="5DE5FED6" w14:textId="77777777" w:rsidR="00FB293A" w:rsidRDefault="00FB293A">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5B6E4DFA"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31B261CA"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235E406D"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（含银行保函、保险保函、融资性担保公司担保等任一形式）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71DA585B"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607C9531"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67455A4"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（含银行保函、保险保函、融资性担保公司担保等任一形式）</w:t>
      </w:r>
      <w:r>
        <w:rPr>
          <w:rFonts w:ascii="宋体" w:hAnsi="宋体" w:hint="eastAsia"/>
          <w:kern w:val="0"/>
          <w:sz w:val="24"/>
          <w:szCs w:val="32"/>
        </w:rPr>
        <w:t>代替质量保证金的，发包人不得以任何理由拒绝或限制使用。</w:t>
      </w:r>
    </w:p>
    <w:p w14:paraId="58062A1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7F890F43"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481B80EA"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622D695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032F5B18"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4AC66070"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376E95C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15.4保修</w:t>
      </w:r>
    </w:p>
    <w:p w14:paraId="28751C7C" w14:textId="77777777" w:rsidR="00FB293A" w:rsidRDefault="00FB293A">
      <w:pPr>
        <w:spacing w:line="360" w:lineRule="auto"/>
        <w:ind w:firstLineChars="195" w:firstLine="468"/>
        <w:jc w:val="left"/>
        <w:rPr>
          <w:rFonts w:ascii="宋体" w:hAnsi="宋体"/>
          <w:sz w:val="24"/>
          <w:szCs w:val="32"/>
        </w:rPr>
      </w:pPr>
      <w:r>
        <w:rPr>
          <w:rFonts w:ascii="宋体" w:hAnsi="宋体"/>
          <w:sz w:val="24"/>
          <w:szCs w:val="32"/>
        </w:rPr>
        <w:t>15.4.1保修责任</w:t>
      </w:r>
    </w:p>
    <w:p w14:paraId="2FD27A12" w14:textId="77777777" w:rsidR="00FB293A" w:rsidRDefault="00FB293A">
      <w:pPr>
        <w:spacing w:line="360" w:lineRule="auto"/>
        <w:ind w:firstLineChars="195" w:firstLine="468"/>
        <w:jc w:val="left"/>
        <w:rPr>
          <w:rFonts w:ascii="宋体" w:hAnsi="宋体"/>
          <w:kern w:val="0"/>
          <w:sz w:val="24"/>
          <w:szCs w:val="32"/>
          <w:u w:val="single"/>
        </w:rPr>
      </w:pPr>
      <w:r>
        <w:rPr>
          <w:rFonts w:ascii="宋体" w:hAnsi="宋体"/>
          <w:sz w:val="24"/>
          <w:szCs w:val="32"/>
        </w:rPr>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8A1C0C8" w14:textId="77777777" w:rsidR="00FB293A" w:rsidRDefault="00FB293A">
      <w:pPr>
        <w:spacing w:line="360" w:lineRule="auto"/>
        <w:ind w:firstLineChars="195" w:firstLine="468"/>
        <w:jc w:val="left"/>
        <w:rPr>
          <w:rFonts w:ascii="宋体" w:hAnsi="宋体"/>
          <w:sz w:val="24"/>
          <w:szCs w:val="32"/>
        </w:rPr>
      </w:pPr>
      <w:r>
        <w:rPr>
          <w:rFonts w:ascii="宋体" w:hAnsi="宋体"/>
          <w:sz w:val="24"/>
          <w:szCs w:val="32"/>
        </w:rPr>
        <w:t>15.4.3修复通知</w:t>
      </w:r>
    </w:p>
    <w:p w14:paraId="306D93FF" w14:textId="77777777" w:rsidR="00FB293A" w:rsidRDefault="00FB293A">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76D36138" w14:textId="77777777" w:rsidR="00FB293A" w:rsidRDefault="00FB293A">
      <w:pPr>
        <w:pStyle w:val="4"/>
        <w:spacing w:before="120" w:after="120" w:line="360" w:lineRule="auto"/>
        <w:rPr>
          <w:b w:val="0"/>
          <w:sz w:val="24"/>
          <w:szCs w:val="32"/>
        </w:rPr>
      </w:pPr>
      <w:r>
        <w:rPr>
          <w:b w:val="0"/>
          <w:sz w:val="24"/>
          <w:szCs w:val="32"/>
        </w:rPr>
        <w:lastRenderedPageBreak/>
        <w:t>16.</w:t>
      </w:r>
      <w:r>
        <w:rPr>
          <w:b w:val="0"/>
          <w:sz w:val="24"/>
          <w:szCs w:val="32"/>
        </w:rPr>
        <w:t>违约</w:t>
      </w:r>
    </w:p>
    <w:p w14:paraId="26459B67"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16.发包人违约</w:t>
      </w:r>
    </w:p>
    <w:p w14:paraId="57679436"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3BADB4A2"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1F77C9A" w14:textId="77777777" w:rsidR="00FB293A" w:rsidRDefault="00FB293A">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5E73D9F0"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1D7CBCA8"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555E4528" w14:textId="77777777" w:rsidR="00FB293A" w:rsidRDefault="00FB293A">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1C8FFE5A"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5B1D8EF9"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802BCDA"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C13BB3B" w14:textId="77777777" w:rsidR="00FB293A" w:rsidRDefault="00FB293A">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C029D93" w14:textId="77777777" w:rsidR="00FB293A" w:rsidRDefault="00FB293A">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B63F3C1"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748B2DC5"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1A67C5BF" w14:textId="77777777" w:rsidR="00FB293A" w:rsidRDefault="00FB293A">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1A19E88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16.2承包人违约</w:t>
      </w:r>
    </w:p>
    <w:p w14:paraId="6EF99EF0" w14:textId="77777777" w:rsidR="00FB293A" w:rsidRDefault="00FB293A">
      <w:pPr>
        <w:spacing w:line="360" w:lineRule="auto"/>
        <w:ind w:firstLineChars="200" w:firstLine="480"/>
        <w:jc w:val="left"/>
        <w:rPr>
          <w:rFonts w:ascii="宋体" w:hAnsi="宋体"/>
          <w:kern w:val="0"/>
          <w:sz w:val="24"/>
          <w:szCs w:val="32"/>
        </w:rPr>
      </w:pPr>
      <w:r>
        <w:rPr>
          <w:rFonts w:ascii="宋体" w:hAnsi="宋体"/>
          <w:kern w:val="0"/>
          <w:sz w:val="24"/>
          <w:szCs w:val="32"/>
        </w:rPr>
        <w:t>16.2.1承包人违约的情形</w:t>
      </w:r>
    </w:p>
    <w:p w14:paraId="7953439C"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A55C391"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173C49F3"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kern w:val="0"/>
          <w:sz w:val="24"/>
          <w:szCs w:val="32"/>
        </w:rPr>
        <w:lastRenderedPageBreak/>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7EEDB28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7FE81C7E" w14:textId="77777777" w:rsidR="00FB293A" w:rsidRDefault="00FB293A">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69A1A6B" w14:textId="77777777" w:rsidR="00FB293A" w:rsidRDefault="00FB293A">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60F42C19" w14:textId="77777777" w:rsidR="00FB293A" w:rsidRDefault="00FB293A">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124CA1E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17.1不可抗力的确认</w:t>
      </w:r>
    </w:p>
    <w:p w14:paraId="20EB3D09" w14:textId="77777777" w:rsidR="00FB293A" w:rsidRDefault="00FB293A">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B914541"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0F1AB74B"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0EF66249" w14:textId="77777777" w:rsidR="00FB293A" w:rsidRDefault="00FB293A">
      <w:pPr>
        <w:pStyle w:val="4"/>
        <w:spacing w:before="120" w:after="120" w:line="360" w:lineRule="auto"/>
        <w:rPr>
          <w:b w:val="0"/>
          <w:sz w:val="24"/>
          <w:szCs w:val="32"/>
        </w:rPr>
      </w:pPr>
      <w:r>
        <w:rPr>
          <w:b w:val="0"/>
          <w:sz w:val="24"/>
          <w:szCs w:val="32"/>
        </w:rPr>
        <w:t>18.</w:t>
      </w:r>
      <w:r>
        <w:rPr>
          <w:b w:val="0"/>
          <w:sz w:val="24"/>
          <w:szCs w:val="32"/>
        </w:rPr>
        <w:t>保险</w:t>
      </w:r>
    </w:p>
    <w:p w14:paraId="1D253A2D"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18.1工程保险</w:t>
      </w:r>
    </w:p>
    <w:p w14:paraId="383597E8"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B1164A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18.3其他保险</w:t>
      </w:r>
    </w:p>
    <w:p w14:paraId="654FAF3D" w14:textId="77777777" w:rsidR="00FB293A" w:rsidRDefault="00FB293A">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D029D23"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85329B9"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18.7通知义务</w:t>
      </w:r>
    </w:p>
    <w:p w14:paraId="1974682A" w14:textId="77777777" w:rsidR="00FB293A" w:rsidRDefault="00FB293A">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1CCD173" w14:textId="77777777" w:rsidR="00FB293A" w:rsidRDefault="00FB293A">
      <w:pPr>
        <w:pStyle w:val="4"/>
        <w:spacing w:before="120" w:after="120" w:line="360" w:lineRule="auto"/>
        <w:rPr>
          <w:b w:val="0"/>
          <w:sz w:val="24"/>
          <w:szCs w:val="32"/>
        </w:rPr>
      </w:pPr>
      <w:r>
        <w:rPr>
          <w:b w:val="0"/>
          <w:sz w:val="24"/>
          <w:szCs w:val="32"/>
        </w:rPr>
        <w:t>20.</w:t>
      </w:r>
      <w:r>
        <w:rPr>
          <w:b w:val="0"/>
          <w:sz w:val="24"/>
          <w:szCs w:val="32"/>
        </w:rPr>
        <w:t>争议解决</w:t>
      </w:r>
    </w:p>
    <w:p w14:paraId="498BF97A"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20.3争议评审</w:t>
      </w:r>
    </w:p>
    <w:p w14:paraId="19EE88DA" w14:textId="77777777" w:rsidR="00FB293A" w:rsidRDefault="00FB293A">
      <w:pPr>
        <w:spacing w:line="360" w:lineRule="auto"/>
        <w:ind w:leftChars="71" w:left="149" w:firstLineChars="150" w:firstLine="360"/>
        <w:jc w:val="left"/>
        <w:rPr>
          <w:rFonts w:ascii="宋体" w:hAnsi="宋体"/>
          <w:sz w:val="24"/>
          <w:szCs w:val="32"/>
          <w:u w:val="single"/>
        </w:rPr>
      </w:pPr>
      <w:r>
        <w:rPr>
          <w:rFonts w:ascii="宋体" w:hAnsi="宋体"/>
          <w:sz w:val="24"/>
          <w:szCs w:val="32"/>
        </w:rPr>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6F04CA44"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25D07FF3" w14:textId="77777777" w:rsidR="00FB293A" w:rsidRDefault="00FB293A">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AC960D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94466F"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lastRenderedPageBreak/>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55EEA9E"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5B5E27"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4D37E532"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4607FB6"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20.4仲裁或诉讼</w:t>
      </w:r>
    </w:p>
    <w:p w14:paraId="35104D13" w14:textId="77777777" w:rsidR="00FB293A" w:rsidRDefault="00FB293A">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4D69915E"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65FA9737" w14:textId="77777777" w:rsidR="00FB293A" w:rsidRDefault="00FB293A">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5988118A" w14:textId="00AFFA2E" w:rsidR="00FB293A" w:rsidRDefault="00FB293A">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sidR="0091137C" w:rsidRPr="0091137C">
        <w:rPr>
          <w:rFonts w:hint="eastAsia"/>
        </w:rPr>
        <w:t xml:space="preserve"> </w:t>
      </w:r>
      <w:r w:rsidR="0091137C" w:rsidRPr="0091137C">
        <w:rPr>
          <w:rFonts w:ascii="宋体" w:hAnsi="宋体" w:hint="eastAsia"/>
          <w:sz w:val="24"/>
          <w:szCs w:val="32"/>
        </w:rPr>
        <w:t>工程质量保修书</w:t>
      </w:r>
    </w:p>
    <w:p w14:paraId="5415BEF0" w14:textId="3481A477" w:rsidR="00FB293A" w:rsidRDefault="00FB293A">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sidR="0091137C" w:rsidRPr="0091137C">
        <w:rPr>
          <w:rFonts w:hint="eastAsia"/>
        </w:rPr>
        <w:t xml:space="preserve"> </w:t>
      </w:r>
      <w:r w:rsidR="0091137C" w:rsidRPr="0091137C">
        <w:rPr>
          <w:rFonts w:ascii="宋体" w:hAnsi="宋体" w:hint="eastAsia"/>
          <w:sz w:val="24"/>
          <w:szCs w:val="32"/>
        </w:rPr>
        <w:t>主要施工管理人员表</w:t>
      </w:r>
    </w:p>
    <w:p w14:paraId="614AD4ED" w14:textId="547B7A08" w:rsidR="0091137C" w:rsidRDefault="00FB293A">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sidR="0091137C">
        <w:rPr>
          <w:rFonts w:ascii="宋体" w:hAnsi="宋体" w:hint="eastAsia"/>
          <w:sz w:val="24"/>
          <w:szCs w:val="32"/>
        </w:rPr>
        <w:t>工程量清单</w:t>
      </w:r>
    </w:p>
    <w:p w14:paraId="20057A9F" w14:textId="77777777" w:rsidR="0091137C" w:rsidRDefault="0091137C">
      <w:pPr>
        <w:widowControl/>
        <w:jc w:val="left"/>
        <w:rPr>
          <w:rFonts w:ascii="宋体" w:hAnsi="宋体"/>
          <w:sz w:val="24"/>
          <w:szCs w:val="32"/>
        </w:rPr>
      </w:pPr>
      <w:r>
        <w:rPr>
          <w:rFonts w:ascii="宋体" w:hAnsi="宋体"/>
          <w:sz w:val="24"/>
          <w:szCs w:val="32"/>
        </w:rPr>
        <w:br w:type="page"/>
      </w:r>
    </w:p>
    <w:p w14:paraId="37084CEA" w14:textId="77777777" w:rsidR="00FB293A" w:rsidRDefault="00FB293A">
      <w:pPr>
        <w:spacing w:line="360" w:lineRule="auto"/>
        <w:jc w:val="left"/>
        <w:rPr>
          <w:rFonts w:ascii="宋体" w:hAnsi="宋体"/>
          <w:sz w:val="24"/>
          <w:szCs w:val="32"/>
        </w:rPr>
      </w:pPr>
    </w:p>
    <w:p w14:paraId="0948F617" w14:textId="1AD1D32B" w:rsidR="00FB293A" w:rsidRDefault="00FB293A">
      <w:pPr>
        <w:spacing w:line="440" w:lineRule="exact"/>
        <w:rPr>
          <w:rFonts w:ascii="宋体" w:hAnsi="宋体"/>
          <w:sz w:val="24"/>
          <w:szCs w:val="30"/>
        </w:rPr>
      </w:pPr>
      <w:r>
        <w:rPr>
          <w:rFonts w:ascii="宋体" w:hAnsi="宋体" w:cs="黑体" w:hint="eastAsia"/>
          <w:sz w:val="24"/>
          <w:szCs w:val="32"/>
        </w:rPr>
        <w:t>附件</w:t>
      </w:r>
      <w:r w:rsidR="0091137C">
        <w:rPr>
          <w:rFonts w:ascii="宋体" w:hAnsi="宋体" w:cs="黑体"/>
          <w:sz w:val="24"/>
          <w:szCs w:val="32"/>
        </w:rPr>
        <w:t>1</w:t>
      </w:r>
      <w:r>
        <w:rPr>
          <w:rFonts w:ascii="宋体" w:hAnsi="宋体"/>
          <w:sz w:val="24"/>
          <w:szCs w:val="30"/>
        </w:rPr>
        <w:t xml:space="preserve">    </w:t>
      </w:r>
    </w:p>
    <w:p w14:paraId="4F158E9F" w14:textId="77777777" w:rsidR="00FB293A" w:rsidRDefault="00FB293A">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090D416E" w14:textId="77777777" w:rsidR="00FB293A" w:rsidRDefault="00FB293A">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5C93E05E" w14:textId="77777777" w:rsidR="00FB293A" w:rsidRDefault="00FB293A">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301353F6" w14:textId="77777777" w:rsidR="00FB293A" w:rsidRDefault="00FB293A">
      <w:pPr>
        <w:spacing w:line="440" w:lineRule="exact"/>
        <w:rPr>
          <w:rFonts w:ascii="宋体" w:hAnsi="宋体"/>
          <w:sz w:val="24"/>
          <w:szCs w:val="30"/>
        </w:rPr>
      </w:pPr>
    </w:p>
    <w:p w14:paraId="7088C7BA" w14:textId="77777777" w:rsidR="00FB293A" w:rsidRDefault="00FB293A">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4A630FB9" w14:textId="77777777" w:rsidR="00FB293A" w:rsidRDefault="00FB293A">
      <w:pPr>
        <w:spacing w:line="360" w:lineRule="auto"/>
        <w:rPr>
          <w:rFonts w:ascii="宋体" w:hAnsi="宋体"/>
          <w:sz w:val="24"/>
          <w:szCs w:val="30"/>
        </w:rPr>
      </w:pPr>
      <w:r>
        <w:rPr>
          <w:rFonts w:ascii="宋体" w:hAnsi="宋体"/>
          <w:sz w:val="24"/>
          <w:szCs w:val="30"/>
        </w:rPr>
        <w:t xml:space="preserve">　　一、工程质量保修范围和内容</w:t>
      </w:r>
    </w:p>
    <w:p w14:paraId="555F0E70" w14:textId="77777777" w:rsidR="00FB293A" w:rsidRDefault="00FB293A">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3AB9BD8C" w14:textId="77777777" w:rsidR="00FB293A" w:rsidRDefault="00FB293A">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02A97C0E" w14:textId="77777777" w:rsidR="00FB293A" w:rsidRDefault="00FB293A">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3B08D08C" w14:textId="77777777" w:rsidR="00FB293A" w:rsidRDefault="00FB293A">
      <w:pPr>
        <w:spacing w:line="360" w:lineRule="auto"/>
        <w:rPr>
          <w:rFonts w:ascii="宋体" w:hAnsi="宋体"/>
          <w:sz w:val="24"/>
          <w:szCs w:val="30"/>
        </w:rPr>
      </w:pPr>
      <w:r>
        <w:rPr>
          <w:rFonts w:ascii="宋体" w:hAnsi="宋体"/>
          <w:sz w:val="24"/>
          <w:szCs w:val="30"/>
        </w:rPr>
        <w:t xml:space="preserve">　　二、质量保修期</w:t>
      </w:r>
    </w:p>
    <w:p w14:paraId="5C354BD3" w14:textId="77777777" w:rsidR="00FB293A" w:rsidRDefault="00FB293A">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03AABAA4" w14:textId="77777777" w:rsidR="00FB293A" w:rsidRDefault="00FB293A">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47C6E903" w14:textId="77777777" w:rsidR="00FB293A" w:rsidRDefault="00FB293A">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34E60436" w14:textId="77777777" w:rsidR="00FB293A" w:rsidRDefault="00FB293A">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773C6993" w14:textId="77777777" w:rsidR="00FB293A" w:rsidRDefault="00FB293A">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63AB2410" w14:textId="77777777" w:rsidR="00FB293A" w:rsidRDefault="00FB293A">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r>
        <w:rPr>
          <w:rFonts w:ascii="宋体" w:hAnsi="宋体"/>
          <w:sz w:val="24"/>
          <w:szCs w:val="30"/>
        </w:rPr>
        <w:t>个采暖期、供冷期；</w:t>
      </w:r>
    </w:p>
    <w:p w14:paraId="379356CD" w14:textId="77777777" w:rsidR="00FB293A" w:rsidRDefault="00FB293A">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2A75B9E9" w14:textId="77777777" w:rsidR="00FB293A" w:rsidRDefault="00FB293A">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0169E568" w14:textId="77777777" w:rsidR="00FB293A" w:rsidRDefault="00FB293A">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56927E61" w14:textId="77777777" w:rsidR="00FB293A" w:rsidRDefault="00FB293A">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4D072089" w14:textId="77777777" w:rsidR="00FB293A" w:rsidRDefault="00FB293A">
      <w:pPr>
        <w:spacing w:line="360" w:lineRule="auto"/>
        <w:rPr>
          <w:rFonts w:ascii="宋体" w:hAnsi="宋体"/>
          <w:sz w:val="24"/>
          <w:szCs w:val="30"/>
        </w:rPr>
      </w:pPr>
      <w:r>
        <w:rPr>
          <w:rFonts w:ascii="宋体" w:hAnsi="宋体"/>
          <w:sz w:val="24"/>
          <w:szCs w:val="30"/>
        </w:rPr>
        <w:lastRenderedPageBreak/>
        <w:t>三、缺陷责任期</w:t>
      </w:r>
    </w:p>
    <w:p w14:paraId="25781026" w14:textId="77777777" w:rsidR="00FB293A" w:rsidRDefault="00FB293A">
      <w:pPr>
        <w:spacing w:line="360" w:lineRule="auto"/>
        <w:ind w:firstLineChars="200" w:firstLine="480"/>
        <w:rPr>
          <w:rFonts w:ascii="宋体" w:hAnsi="宋体"/>
          <w:sz w:val="24"/>
          <w:szCs w:val="30"/>
        </w:rPr>
      </w:pPr>
      <w:r>
        <w:rPr>
          <w:rFonts w:ascii="宋体" w:hAnsi="宋体"/>
          <w:sz w:val="24"/>
          <w:szCs w:val="30"/>
        </w:rPr>
        <w:t>工程缺陷责任期为</w:t>
      </w:r>
      <w:r>
        <w:rPr>
          <w:rFonts w:ascii="宋体" w:hAnsi="宋体"/>
          <w:sz w:val="24"/>
          <w:szCs w:val="30"/>
          <w:u w:val="single"/>
        </w:rPr>
        <w:t xml:space="preserve">         </w:t>
      </w:r>
      <w:r>
        <w:rPr>
          <w:rFonts w:ascii="宋体" w:hAnsi="宋体"/>
          <w:sz w:val="24"/>
          <w:szCs w:val="30"/>
        </w:rPr>
        <w:t>个月，缺陷责任期自工程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0A103642" w14:textId="77777777" w:rsidR="00FB293A" w:rsidRDefault="00FB293A">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2AFE3B26" w14:textId="77777777" w:rsidR="00FB293A" w:rsidRDefault="00FB293A">
      <w:pPr>
        <w:spacing w:line="360" w:lineRule="auto"/>
        <w:rPr>
          <w:rFonts w:ascii="宋体" w:hAnsi="宋体"/>
          <w:sz w:val="24"/>
          <w:szCs w:val="30"/>
        </w:rPr>
      </w:pPr>
      <w:r>
        <w:rPr>
          <w:rFonts w:ascii="宋体" w:hAnsi="宋体"/>
          <w:sz w:val="24"/>
          <w:szCs w:val="30"/>
        </w:rPr>
        <w:t xml:space="preserve">    四、质量保修责任</w:t>
      </w:r>
    </w:p>
    <w:p w14:paraId="762FEAFB" w14:textId="77777777" w:rsidR="00FB293A" w:rsidRDefault="00FB293A">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275698A5" w14:textId="77777777" w:rsidR="00FB293A" w:rsidRDefault="00FB293A">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402AB65A" w14:textId="77777777" w:rsidR="00FB293A" w:rsidRDefault="00FB293A">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1A26E51" w14:textId="77777777" w:rsidR="00FB293A" w:rsidRDefault="00FB293A">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0F6EE82E" w14:textId="77777777" w:rsidR="00FB293A" w:rsidRDefault="00FB293A">
      <w:pPr>
        <w:spacing w:line="360" w:lineRule="auto"/>
        <w:rPr>
          <w:rFonts w:ascii="宋体" w:hAnsi="宋体"/>
          <w:sz w:val="24"/>
          <w:szCs w:val="30"/>
        </w:rPr>
      </w:pPr>
      <w:r>
        <w:rPr>
          <w:rFonts w:ascii="宋体" w:hAnsi="宋体"/>
          <w:sz w:val="24"/>
          <w:szCs w:val="30"/>
        </w:rPr>
        <w:t xml:space="preserve">　　五、保修费用</w:t>
      </w:r>
    </w:p>
    <w:p w14:paraId="2CCDDC84" w14:textId="77777777" w:rsidR="00FB293A" w:rsidRDefault="00FB293A">
      <w:pPr>
        <w:spacing w:line="360" w:lineRule="auto"/>
        <w:rPr>
          <w:rFonts w:ascii="宋体" w:hAnsi="宋体"/>
          <w:sz w:val="24"/>
          <w:szCs w:val="30"/>
        </w:rPr>
      </w:pPr>
      <w:r>
        <w:rPr>
          <w:rFonts w:ascii="宋体" w:hAnsi="宋体"/>
          <w:sz w:val="24"/>
          <w:szCs w:val="30"/>
        </w:rPr>
        <w:t xml:space="preserve">　　保修费用由造成质量缺陷的责任方承担。</w:t>
      </w:r>
    </w:p>
    <w:p w14:paraId="70918972" w14:textId="77777777" w:rsidR="00FB293A" w:rsidRDefault="00FB293A">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A52BDEC" w14:textId="77777777" w:rsidR="00FB293A" w:rsidRDefault="00FB293A">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工程质量保修书由发包人、承包人在工程竣工验收前共同签署，作为施工合同附件，其有效期限至保修期满。</w:t>
      </w:r>
    </w:p>
    <w:p w14:paraId="734CC299" w14:textId="77777777" w:rsidR="00FB293A" w:rsidRDefault="00FB293A">
      <w:pPr>
        <w:spacing w:line="360" w:lineRule="auto"/>
        <w:ind w:firstLine="420"/>
        <w:rPr>
          <w:rFonts w:ascii="宋体" w:hAnsi="宋体"/>
          <w:sz w:val="24"/>
          <w:szCs w:val="30"/>
        </w:rPr>
      </w:pPr>
    </w:p>
    <w:p w14:paraId="62D26CCE" w14:textId="77777777" w:rsidR="00FB293A" w:rsidRDefault="00FB293A">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DA4F32D" w14:textId="77777777" w:rsidR="00FB293A" w:rsidRDefault="00FB293A">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C11E51A" w14:textId="77777777" w:rsidR="00FB293A" w:rsidRDefault="00FB293A">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558F1BE4" w14:textId="77777777" w:rsidR="00FB293A" w:rsidRDefault="00FB293A">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E2DE6FF" w14:textId="77777777" w:rsidR="00FB293A" w:rsidRDefault="00FB293A">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7203B76D" w14:textId="77777777" w:rsidR="00FB293A" w:rsidRDefault="00FB293A">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13A0B4EE" w14:textId="77777777" w:rsidR="00FB293A" w:rsidRDefault="00FB293A">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1749CA55" w14:textId="77777777" w:rsidR="00FB293A" w:rsidRDefault="00FB293A">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账</w:t>
      </w:r>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1A2B955D" w14:textId="77777777" w:rsidR="0091137C" w:rsidRDefault="00FB293A" w:rsidP="0091137C">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4B7CD808" w14:textId="77777777" w:rsidR="0091137C" w:rsidRDefault="0091137C">
      <w:pPr>
        <w:widowControl/>
        <w:jc w:val="left"/>
        <w:rPr>
          <w:rFonts w:ascii="宋体" w:hAnsi="宋体"/>
          <w:sz w:val="24"/>
          <w:szCs w:val="30"/>
          <w:u w:val="single"/>
        </w:rPr>
      </w:pPr>
      <w:r>
        <w:rPr>
          <w:rFonts w:ascii="宋体" w:hAnsi="宋体"/>
          <w:sz w:val="24"/>
          <w:szCs w:val="30"/>
          <w:u w:val="single"/>
        </w:rPr>
        <w:br w:type="page"/>
      </w:r>
    </w:p>
    <w:p w14:paraId="3DF91714" w14:textId="1C070E6B" w:rsidR="00FB293A" w:rsidRDefault="0091137C" w:rsidP="0091137C">
      <w:pPr>
        <w:spacing w:line="360" w:lineRule="auto"/>
        <w:rPr>
          <w:rFonts w:ascii="宋体" w:hAnsi="宋体"/>
          <w:sz w:val="24"/>
          <w:szCs w:val="30"/>
        </w:rPr>
      </w:pPr>
      <w:r>
        <w:rPr>
          <w:rFonts w:ascii="宋体" w:hAnsi="宋体" w:hint="eastAsia"/>
          <w:sz w:val="24"/>
          <w:szCs w:val="30"/>
        </w:rPr>
        <w:lastRenderedPageBreak/>
        <w:t>附件2：</w:t>
      </w:r>
      <w:r w:rsidR="00FB293A">
        <w:rPr>
          <w:rFonts w:ascii="宋体" w:hAnsi="宋体"/>
          <w:sz w:val="24"/>
          <w:szCs w:val="30"/>
        </w:rPr>
        <w:t>承包人主要施工管理人员表</w:t>
      </w:r>
    </w:p>
    <w:p w14:paraId="55C0D1D2" w14:textId="613E52E8" w:rsidR="0091137C" w:rsidRDefault="0091137C" w:rsidP="0091137C">
      <w:pPr>
        <w:spacing w:line="360" w:lineRule="auto"/>
        <w:rPr>
          <w:rFonts w:ascii="宋体" w:hAnsi="宋体"/>
          <w:sz w:val="24"/>
          <w:szCs w:val="30"/>
        </w:rPr>
      </w:pPr>
    </w:p>
    <w:p w14:paraId="2EFF8485" w14:textId="77777777" w:rsidR="0091137C" w:rsidRDefault="0091137C" w:rsidP="0091137C">
      <w:pPr>
        <w:spacing w:line="360" w:lineRule="auto"/>
        <w:rPr>
          <w:rFonts w:ascii="宋体" w:hAnsi="宋体"/>
          <w:sz w:val="24"/>
          <w:szCs w:val="30"/>
        </w:rPr>
      </w:pPr>
    </w:p>
    <w:p w14:paraId="6D38342C" w14:textId="025612AC" w:rsidR="00FB293A" w:rsidRDefault="00FB293A">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w:t>
      </w:r>
      <w:r w:rsidR="0091137C">
        <w:rPr>
          <w:rFonts w:ascii="宋体" w:hAnsi="宋体" w:cs="黑体"/>
          <w:sz w:val="24"/>
          <w:szCs w:val="32"/>
        </w:rPr>
        <w:t>:3</w:t>
      </w:r>
    </w:p>
    <w:p w14:paraId="36009128" w14:textId="4FC036E7" w:rsidR="00FB293A" w:rsidRDefault="0091137C" w:rsidP="0091137C">
      <w:pPr>
        <w:spacing w:beforeLines="50" w:before="156" w:afterLines="50" w:after="156" w:line="440" w:lineRule="exact"/>
        <w:jc w:val="center"/>
      </w:pPr>
      <w:r>
        <w:rPr>
          <w:rFonts w:ascii="宋体" w:hAnsi="宋体" w:hint="eastAsia"/>
          <w:sz w:val="24"/>
          <w:szCs w:val="30"/>
        </w:rPr>
        <w:t>工程量清单</w:t>
      </w:r>
    </w:p>
    <w:sectPr w:rsidR="00FB293A" w:rsidSect="00FB293A">
      <w:headerReference w:type="default" r:id="rId31"/>
      <w:footerReference w:type="default" r:id="rId32"/>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F41B" w14:textId="77777777" w:rsidR="00FB293A" w:rsidRDefault="00FB293A">
      <w:r>
        <w:separator/>
      </w:r>
    </w:p>
  </w:endnote>
  <w:endnote w:type="continuationSeparator" w:id="0">
    <w:p w14:paraId="5D35F252" w14:textId="77777777" w:rsidR="00FB293A" w:rsidRDefault="00FB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E324" w14:textId="77777777" w:rsidR="00FB293A" w:rsidRDefault="00FB293A">
    <w:pPr>
      <w:pStyle w:val="af2"/>
      <w:jc w:val="center"/>
    </w:pPr>
    <w:r>
      <w:fldChar w:fldCharType="begin"/>
    </w:r>
    <w:r>
      <w:instrText>PAGE   \* MERGEFORMAT</w:instrText>
    </w:r>
    <w:r>
      <w:fldChar w:fldCharType="separate"/>
    </w:r>
    <w:r>
      <w:rPr>
        <w:lang w:val="zh-CN"/>
      </w:rPr>
      <w:t>2</w:t>
    </w:r>
    <w:r>
      <w:fldChar w:fldCharType="end"/>
    </w:r>
  </w:p>
  <w:p w14:paraId="0829C282" w14:textId="77777777" w:rsidR="00FB293A" w:rsidRDefault="00FB293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D624" w14:textId="77777777" w:rsidR="00FB293A" w:rsidRDefault="00FB293A">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6269" w14:textId="77777777" w:rsidR="00FB293A" w:rsidRDefault="00FB293A">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E2FD2" w14:textId="77777777" w:rsidR="00FB293A" w:rsidRDefault="00FB293A">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78D3A44" w14:textId="77777777" w:rsidR="00FB293A" w:rsidRDefault="00FB293A">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2EE94" w14:textId="77777777" w:rsidR="00FB293A" w:rsidRDefault="00FB293A">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38DD" w14:textId="77777777" w:rsidR="00FB293A" w:rsidRDefault="00FB293A">
    <w:pPr>
      <w:pStyle w:val="af2"/>
      <w:jc w:val="center"/>
    </w:pPr>
    <w:r>
      <w:fldChar w:fldCharType="begin"/>
    </w:r>
    <w:r>
      <w:instrText>PAGE   \* MERGEFORMAT</w:instrText>
    </w:r>
    <w:r>
      <w:fldChar w:fldCharType="separate"/>
    </w:r>
    <w:r>
      <w:rPr>
        <w:lang w:val="zh-CN"/>
      </w:rPr>
      <w:t>2</w:t>
    </w:r>
    <w:r>
      <w:fldChar w:fldCharType="end"/>
    </w:r>
  </w:p>
  <w:p w14:paraId="16FB22A5" w14:textId="77777777" w:rsidR="00FB293A" w:rsidRDefault="00FB293A">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4944" w14:textId="77777777" w:rsidR="00FB293A" w:rsidRDefault="00FB293A">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7E754" w14:textId="77777777" w:rsidR="00FB293A" w:rsidRDefault="00FB293A">
    <w:pPr>
      <w:pStyle w:val="af2"/>
    </w:pPr>
  </w:p>
  <w:p w14:paraId="16424C39" w14:textId="77777777" w:rsidR="00FB293A" w:rsidRDefault="00FB293A">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508BD"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BED1999" w14:textId="77777777" w:rsidR="00600883" w:rsidRDefault="00600883">
    <w:pPr>
      <w:pStyle w:val="aa"/>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7F73" w14:textId="77777777" w:rsidR="00FB293A" w:rsidRDefault="00FB293A">
      <w:r>
        <w:separator/>
      </w:r>
    </w:p>
  </w:footnote>
  <w:footnote w:type="continuationSeparator" w:id="0">
    <w:p w14:paraId="45CFBA1A" w14:textId="77777777" w:rsidR="00FB293A" w:rsidRDefault="00FB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5F05" w14:textId="77777777" w:rsidR="00FB293A" w:rsidRDefault="00FB293A">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B820" w14:textId="77777777" w:rsidR="00FB293A" w:rsidRDefault="00FB293A">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E869" w14:textId="77777777" w:rsidR="00FB293A" w:rsidRDefault="00FB293A">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0F3FD"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B68C" w14:textId="77777777" w:rsidR="00FB293A" w:rsidRDefault="00FB293A">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E4340" w14:textId="77777777" w:rsidR="00FB293A" w:rsidRDefault="00FB293A">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2153" w14:textId="77777777" w:rsidR="00FB293A" w:rsidRDefault="00FB293A">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B753" w14:textId="77777777" w:rsidR="00FB293A" w:rsidRDefault="00FB293A">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601E" w14:textId="77777777" w:rsidR="00FB293A" w:rsidRDefault="00FB293A">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2C1D3" w14:textId="77777777" w:rsidR="00FB293A" w:rsidRDefault="00FB293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3D9D" w14:textId="77777777" w:rsidR="00FB293A" w:rsidRDefault="00FB293A">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58B9E" w14:textId="77777777" w:rsidR="00FB293A" w:rsidRDefault="00FB293A">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B325E"/>
    <w:multiLevelType w:val="multilevel"/>
    <w:tmpl w:val="130B325E"/>
    <w:lvl w:ilvl="0">
      <w:start w:val="1"/>
      <w:numFmt w:val="bullet"/>
      <w:lvlText w:val=""/>
      <w:lvlJc w:val="left"/>
      <w:pPr>
        <w:tabs>
          <w:tab w:val="left" w:pos="480"/>
        </w:tabs>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 w15:restartNumberingAfterBreak="0">
    <w:nsid w:val="210A23E0"/>
    <w:multiLevelType w:val="multilevel"/>
    <w:tmpl w:val="210A23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685ABE"/>
    <w:multiLevelType w:val="multilevel"/>
    <w:tmpl w:val="63685ABE"/>
    <w:lvl w:ilvl="0">
      <w:start w:val="1"/>
      <w:numFmt w:val="bullet"/>
      <w:lvlText w:val=""/>
      <w:lvlJc w:val="left"/>
      <w:pPr>
        <w:tabs>
          <w:tab w:val="left" w:pos="482"/>
        </w:tabs>
        <w:ind w:left="482" w:hanging="420"/>
      </w:pPr>
      <w:rPr>
        <w:rFonts w:ascii="Wingdings" w:hAnsi="Wingdings" w:hint="default"/>
      </w:rPr>
    </w:lvl>
    <w:lvl w:ilvl="1">
      <w:start w:val="1"/>
      <w:numFmt w:val="bullet"/>
      <w:lvlText w:val=""/>
      <w:lvlJc w:val="left"/>
      <w:pPr>
        <w:tabs>
          <w:tab w:val="left" w:pos="-420"/>
        </w:tabs>
        <w:ind w:left="902" w:hanging="420"/>
      </w:pPr>
      <w:rPr>
        <w:rFonts w:ascii="Wingdings" w:hAnsi="Wingdings" w:hint="default"/>
      </w:rPr>
    </w:lvl>
    <w:lvl w:ilvl="2">
      <w:start w:val="1"/>
      <w:numFmt w:val="bullet"/>
      <w:lvlText w:val=""/>
      <w:lvlJc w:val="left"/>
      <w:pPr>
        <w:tabs>
          <w:tab w:val="left" w:pos="-420"/>
        </w:tabs>
        <w:ind w:left="1322" w:hanging="420"/>
      </w:pPr>
      <w:rPr>
        <w:rFonts w:ascii="Wingdings" w:hAnsi="Wingdings" w:hint="default"/>
      </w:rPr>
    </w:lvl>
    <w:lvl w:ilvl="3">
      <w:start w:val="1"/>
      <w:numFmt w:val="bullet"/>
      <w:lvlText w:val=""/>
      <w:lvlJc w:val="left"/>
      <w:pPr>
        <w:tabs>
          <w:tab w:val="left" w:pos="-420"/>
        </w:tabs>
        <w:ind w:left="1742" w:hanging="420"/>
      </w:pPr>
      <w:rPr>
        <w:rFonts w:ascii="Wingdings" w:hAnsi="Wingdings" w:hint="default"/>
      </w:rPr>
    </w:lvl>
    <w:lvl w:ilvl="4">
      <w:start w:val="1"/>
      <w:numFmt w:val="bullet"/>
      <w:lvlText w:val=""/>
      <w:lvlJc w:val="left"/>
      <w:pPr>
        <w:tabs>
          <w:tab w:val="left" w:pos="-420"/>
        </w:tabs>
        <w:ind w:left="2162" w:hanging="420"/>
      </w:pPr>
      <w:rPr>
        <w:rFonts w:ascii="Wingdings" w:hAnsi="Wingdings" w:hint="default"/>
      </w:rPr>
    </w:lvl>
    <w:lvl w:ilvl="5">
      <w:start w:val="1"/>
      <w:numFmt w:val="bullet"/>
      <w:lvlText w:val=""/>
      <w:lvlJc w:val="left"/>
      <w:pPr>
        <w:tabs>
          <w:tab w:val="left" w:pos="-420"/>
        </w:tabs>
        <w:ind w:left="2582" w:hanging="420"/>
      </w:pPr>
      <w:rPr>
        <w:rFonts w:ascii="Wingdings" w:hAnsi="Wingdings" w:hint="default"/>
      </w:rPr>
    </w:lvl>
    <w:lvl w:ilvl="6">
      <w:start w:val="1"/>
      <w:numFmt w:val="bullet"/>
      <w:lvlText w:val=""/>
      <w:lvlJc w:val="left"/>
      <w:pPr>
        <w:tabs>
          <w:tab w:val="left" w:pos="-420"/>
        </w:tabs>
        <w:ind w:left="3002" w:hanging="420"/>
      </w:pPr>
      <w:rPr>
        <w:rFonts w:ascii="Wingdings" w:hAnsi="Wingdings" w:hint="default"/>
      </w:rPr>
    </w:lvl>
    <w:lvl w:ilvl="7">
      <w:start w:val="1"/>
      <w:numFmt w:val="bullet"/>
      <w:lvlText w:val=""/>
      <w:lvlJc w:val="left"/>
      <w:pPr>
        <w:tabs>
          <w:tab w:val="left" w:pos="-420"/>
        </w:tabs>
        <w:ind w:left="3422" w:hanging="420"/>
      </w:pPr>
      <w:rPr>
        <w:rFonts w:ascii="Wingdings" w:hAnsi="Wingdings" w:hint="default"/>
      </w:rPr>
    </w:lvl>
    <w:lvl w:ilvl="8">
      <w:start w:val="1"/>
      <w:numFmt w:val="bullet"/>
      <w:lvlText w:val=""/>
      <w:lvlJc w:val="left"/>
      <w:pPr>
        <w:tabs>
          <w:tab w:val="left" w:pos="-420"/>
        </w:tabs>
        <w:ind w:left="3842" w:hanging="420"/>
      </w:pPr>
      <w:rPr>
        <w:rFonts w:ascii="Wingdings" w:hAnsi="Wingdings" w:hint="default"/>
      </w:rPr>
    </w:lvl>
  </w:abstractNum>
  <w:abstractNum w:abstractNumId="4" w15:restartNumberingAfterBreak="0">
    <w:nsid w:val="6E1B7766"/>
    <w:multiLevelType w:val="multilevel"/>
    <w:tmpl w:val="6E1B7766"/>
    <w:lvl w:ilvl="0">
      <w:start w:val="1"/>
      <w:numFmt w:val="chineseCounting"/>
      <w:suff w:val="space"/>
      <w:lvlText w:val="第%1章、"/>
      <w:lvlJc w:val="center"/>
      <w:pPr>
        <w:tabs>
          <w:tab w:val="left" w:pos="0"/>
        </w:tabs>
        <w:ind w:left="0" w:firstLine="0"/>
      </w:pPr>
      <w:rPr>
        <w:rFonts w:ascii="宋体" w:eastAsia="宋体" w:hAnsi="宋体" w:cs="宋体" w:hint="eastAsia"/>
        <w:b/>
        <w:i w:val="0"/>
        <w:sz w:val="30"/>
      </w:rPr>
    </w:lvl>
    <w:lvl w:ilvl="1">
      <w:start w:val="1"/>
      <w:numFmt w:val="decimal"/>
      <w:suff w:val="space"/>
      <w:lvlText w:val="%2."/>
      <w:lvlJc w:val="center"/>
      <w:pPr>
        <w:tabs>
          <w:tab w:val="left" w:pos="0"/>
        </w:tabs>
        <w:ind w:left="0" w:firstLine="0"/>
      </w:pPr>
      <w:rPr>
        <w:rFonts w:ascii="宋体" w:eastAsia="宋体" w:hAnsi="宋体" w:cs="宋体" w:hint="eastAsia"/>
        <w:b/>
        <w:i w:val="0"/>
        <w:sz w:val="21"/>
      </w:rPr>
    </w:lvl>
    <w:lvl w:ilvl="2">
      <w:start w:val="1"/>
      <w:numFmt w:val="decimal"/>
      <w:suff w:val="space"/>
      <w:lvlText w:val="%2.%3"/>
      <w:lvlJc w:val="center"/>
      <w:pPr>
        <w:tabs>
          <w:tab w:val="left" w:pos="0"/>
        </w:tabs>
        <w:ind w:left="0" w:firstLine="0"/>
      </w:pPr>
      <w:rPr>
        <w:rFonts w:ascii="宋体" w:eastAsia="宋体" w:hAnsi="宋体" w:cs="宋体" w:hint="eastAsia"/>
        <w:b/>
        <w:i w:val="0"/>
        <w:sz w:val="21"/>
      </w:rPr>
    </w:lvl>
    <w:lvl w:ilvl="3">
      <w:start w:val="1"/>
      <w:numFmt w:val="decimal"/>
      <w:suff w:val="space"/>
      <w:lvlText w:val="%2.%3.%4"/>
      <w:lvlJc w:val="left"/>
      <w:pPr>
        <w:tabs>
          <w:tab w:val="left" w:pos="0"/>
        </w:tabs>
        <w:ind w:left="0" w:firstLine="0"/>
      </w:pPr>
      <w:rPr>
        <w:rFonts w:ascii="宋体" w:eastAsia="宋体" w:hAnsi="宋体" w:cs="宋体" w:hint="eastAsia"/>
        <w:b/>
        <w:i w:val="0"/>
        <w:sz w:val="21"/>
      </w:rPr>
    </w:lvl>
    <w:lvl w:ilvl="4">
      <w:start w:val="1"/>
      <w:numFmt w:val="decimal"/>
      <w:suff w:val="space"/>
      <w:lvlText w:val="%2.%3.%4.%5"/>
      <w:lvlJc w:val="left"/>
      <w:pPr>
        <w:tabs>
          <w:tab w:val="left" w:pos="0"/>
        </w:tabs>
        <w:ind w:left="0" w:firstLine="0"/>
      </w:pPr>
      <w:rPr>
        <w:rFonts w:ascii="宋体" w:eastAsia="宋体" w:hAnsi="宋体" w:cs="宋体" w:hint="eastAsia"/>
        <w:b/>
        <w:i w:val="0"/>
        <w:sz w:val="21"/>
      </w:rPr>
    </w:lvl>
    <w:lvl w:ilvl="5">
      <w:start w:val="1"/>
      <w:numFmt w:val="decimal"/>
      <w:suff w:val="space"/>
      <w:lvlText w:val="%6）"/>
      <w:lvlJc w:val="left"/>
      <w:pPr>
        <w:tabs>
          <w:tab w:val="left" w:pos="420"/>
        </w:tabs>
        <w:ind w:left="425" w:firstLine="0"/>
      </w:pPr>
      <w:rPr>
        <w:rFonts w:ascii="宋体" w:eastAsia="宋体" w:hAnsi="宋体" w:cs="宋体" w:hint="eastAsia"/>
        <w:b/>
        <w:i w:val="0"/>
        <w:sz w:val="24"/>
      </w:rPr>
    </w:lvl>
    <w:lvl w:ilvl="6">
      <w:start w:val="1"/>
      <w:numFmt w:val="decimal"/>
      <w:lvlText w:val="%1.%2.%3.%4.%5.%6.%7"/>
      <w:lvlJc w:val="left"/>
      <w:pPr>
        <w:tabs>
          <w:tab w:val="left" w:pos="420"/>
        </w:tabs>
        <w:ind w:left="3827" w:hanging="1276"/>
      </w:pPr>
      <w:rPr>
        <w:rFonts w:ascii="宋体" w:eastAsia="宋体" w:hAnsi="宋体" w:cs="宋体" w:hint="eastAsia"/>
      </w:r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3"/>
  </w:num>
  <w:num w:numId="7">
    <w:abstractNumId w:val="3"/>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64A86"/>
    <w:rsid w:val="000B1509"/>
    <w:rsid w:val="000C1EBC"/>
    <w:rsid w:val="000E5705"/>
    <w:rsid w:val="000E5EE1"/>
    <w:rsid w:val="00123B58"/>
    <w:rsid w:val="00161002"/>
    <w:rsid w:val="001B271B"/>
    <w:rsid w:val="001D68CD"/>
    <w:rsid w:val="00213507"/>
    <w:rsid w:val="00221383"/>
    <w:rsid w:val="00242304"/>
    <w:rsid w:val="002979A8"/>
    <w:rsid w:val="002B333F"/>
    <w:rsid w:val="002D4D52"/>
    <w:rsid w:val="002D5277"/>
    <w:rsid w:val="002E2E1F"/>
    <w:rsid w:val="0032720B"/>
    <w:rsid w:val="00335347"/>
    <w:rsid w:val="003365EF"/>
    <w:rsid w:val="00355FC5"/>
    <w:rsid w:val="00356BA3"/>
    <w:rsid w:val="003A6F77"/>
    <w:rsid w:val="003A7C27"/>
    <w:rsid w:val="003C2577"/>
    <w:rsid w:val="003F16C5"/>
    <w:rsid w:val="003F7EFF"/>
    <w:rsid w:val="00410EF1"/>
    <w:rsid w:val="0044387E"/>
    <w:rsid w:val="004A48BB"/>
    <w:rsid w:val="004C7C51"/>
    <w:rsid w:val="004F4B39"/>
    <w:rsid w:val="00514392"/>
    <w:rsid w:val="00517F95"/>
    <w:rsid w:val="00527E76"/>
    <w:rsid w:val="00576A10"/>
    <w:rsid w:val="00595827"/>
    <w:rsid w:val="005C751F"/>
    <w:rsid w:val="00600883"/>
    <w:rsid w:val="0060284C"/>
    <w:rsid w:val="00634DAE"/>
    <w:rsid w:val="00643E08"/>
    <w:rsid w:val="006462B9"/>
    <w:rsid w:val="00675C12"/>
    <w:rsid w:val="00693B22"/>
    <w:rsid w:val="00772819"/>
    <w:rsid w:val="00797966"/>
    <w:rsid w:val="007A1721"/>
    <w:rsid w:val="007C7827"/>
    <w:rsid w:val="007D3860"/>
    <w:rsid w:val="007D71C1"/>
    <w:rsid w:val="007E31CA"/>
    <w:rsid w:val="00806FFC"/>
    <w:rsid w:val="00813D7B"/>
    <w:rsid w:val="008249DF"/>
    <w:rsid w:val="0083044B"/>
    <w:rsid w:val="0086568A"/>
    <w:rsid w:val="00887E76"/>
    <w:rsid w:val="008B3816"/>
    <w:rsid w:val="008C7F93"/>
    <w:rsid w:val="008F33F1"/>
    <w:rsid w:val="009023E6"/>
    <w:rsid w:val="00910C66"/>
    <w:rsid w:val="0091137C"/>
    <w:rsid w:val="00963B4D"/>
    <w:rsid w:val="00970194"/>
    <w:rsid w:val="009945C4"/>
    <w:rsid w:val="009A0F97"/>
    <w:rsid w:val="009F7F6E"/>
    <w:rsid w:val="00A314EE"/>
    <w:rsid w:val="00A70FE1"/>
    <w:rsid w:val="00AC6AB7"/>
    <w:rsid w:val="00AD09E7"/>
    <w:rsid w:val="00B72630"/>
    <w:rsid w:val="00B83FEC"/>
    <w:rsid w:val="00B854E8"/>
    <w:rsid w:val="00BB3732"/>
    <w:rsid w:val="00BC3B7E"/>
    <w:rsid w:val="00BF2A8A"/>
    <w:rsid w:val="00C14373"/>
    <w:rsid w:val="00C455F3"/>
    <w:rsid w:val="00C61C34"/>
    <w:rsid w:val="00C63088"/>
    <w:rsid w:val="00C7018A"/>
    <w:rsid w:val="00C8010B"/>
    <w:rsid w:val="00C934CF"/>
    <w:rsid w:val="00CA2F03"/>
    <w:rsid w:val="00CB6203"/>
    <w:rsid w:val="00CD028F"/>
    <w:rsid w:val="00CD7811"/>
    <w:rsid w:val="00CE5C51"/>
    <w:rsid w:val="00D04096"/>
    <w:rsid w:val="00D117A7"/>
    <w:rsid w:val="00D76D61"/>
    <w:rsid w:val="00DB185D"/>
    <w:rsid w:val="00E217BA"/>
    <w:rsid w:val="00E61BC8"/>
    <w:rsid w:val="00E7427B"/>
    <w:rsid w:val="00E800C4"/>
    <w:rsid w:val="00EC3AFB"/>
    <w:rsid w:val="00F03F0F"/>
    <w:rsid w:val="00F42AE4"/>
    <w:rsid w:val="00F62314"/>
    <w:rsid w:val="00F6471C"/>
    <w:rsid w:val="00FB293A"/>
    <w:rsid w:val="00FD17A6"/>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F16373"/>
  <w15:chartTrackingRefBased/>
  <w15:docId w15:val="{DF0476A8-97B2-4786-AC0F-161643CC8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qFormat="1"/>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AB7"/>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qFormat/>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qFormat/>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qFormat/>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uiPriority w:val="99"/>
    <w:rPr>
      <w:color w:val="800080"/>
      <w:u w:val="single"/>
    </w:rPr>
  </w:style>
  <w:style w:type="character" w:styleId="afe">
    <w:name w:val="Hyperlink"/>
    <w:uiPriority w:val="99"/>
    <w:qFormat/>
    <w:rPr>
      <w:color w:val="0000FF"/>
      <w:u w:val="single"/>
    </w:rPr>
  </w:style>
  <w:style w:type="character" w:styleId="aff">
    <w:name w:val="annotation reference"/>
    <w:rPr>
      <w:sz w:val="21"/>
      <w:szCs w:val="21"/>
    </w:rPr>
  </w:style>
  <w:style w:type="paragraph" w:styleId="aff0">
    <w:name w:val="List Paragraph"/>
    <w:basedOn w:val="a"/>
    <w:uiPriority w:val="99"/>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msonormal0">
    <w:name w:val="msonormal"/>
    <w:basedOn w:val="a"/>
    <w:rsid w:val="00693B22"/>
    <w:pPr>
      <w:widowControl/>
      <w:spacing w:before="100" w:beforeAutospacing="1" w:after="100" w:afterAutospacing="1"/>
      <w:jc w:val="left"/>
    </w:pPr>
    <w:rPr>
      <w:rFonts w:ascii="宋体" w:hAnsi="宋体" w:cs="宋体"/>
      <w:kern w:val="0"/>
      <w:sz w:val="24"/>
      <w:szCs w:val="24"/>
    </w:rPr>
  </w:style>
  <w:style w:type="paragraph" w:styleId="TOC5">
    <w:name w:val="toc 5"/>
    <w:basedOn w:val="a"/>
    <w:next w:val="a"/>
    <w:autoRedefine/>
    <w:semiHidden/>
    <w:unhideWhenUsed/>
    <w:qFormat/>
    <w:rsid w:val="00693B22"/>
    <w:pPr>
      <w:ind w:left="840"/>
      <w:jc w:val="left"/>
    </w:pPr>
    <w:rPr>
      <w:sz w:val="18"/>
      <w:szCs w:val="18"/>
    </w:rPr>
  </w:style>
  <w:style w:type="paragraph" w:styleId="aff3">
    <w:name w:val="toa heading"/>
    <w:basedOn w:val="a"/>
    <w:next w:val="a"/>
    <w:autoRedefine/>
    <w:semiHidden/>
    <w:unhideWhenUsed/>
    <w:qFormat/>
    <w:rsid w:val="00693B22"/>
    <w:pPr>
      <w:spacing w:before="120"/>
    </w:pPr>
    <w:rPr>
      <w:rFonts w:ascii="等线 Light" w:eastAsia="等线 Light" w:hAnsi="等线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8010">
      <w:bodyDiv w:val="1"/>
      <w:marLeft w:val="0"/>
      <w:marRight w:val="0"/>
      <w:marTop w:val="0"/>
      <w:marBottom w:val="0"/>
      <w:divBdr>
        <w:top w:val="none" w:sz="0" w:space="0" w:color="auto"/>
        <w:left w:val="none" w:sz="0" w:space="0" w:color="auto"/>
        <w:bottom w:val="none" w:sz="0" w:space="0" w:color="auto"/>
        <w:right w:val="none" w:sz="0" w:space="0" w:color="auto"/>
      </w:divBdr>
    </w:div>
    <w:div w:id="72359035">
      <w:bodyDiv w:val="1"/>
      <w:marLeft w:val="0"/>
      <w:marRight w:val="0"/>
      <w:marTop w:val="0"/>
      <w:marBottom w:val="0"/>
      <w:divBdr>
        <w:top w:val="none" w:sz="0" w:space="0" w:color="auto"/>
        <w:left w:val="none" w:sz="0" w:space="0" w:color="auto"/>
        <w:bottom w:val="none" w:sz="0" w:space="0" w:color="auto"/>
        <w:right w:val="none" w:sz="0" w:space="0" w:color="auto"/>
      </w:divBdr>
    </w:div>
    <w:div w:id="783574408">
      <w:bodyDiv w:val="1"/>
      <w:marLeft w:val="0"/>
      <w:marRight w:val="0"/>
      <w:marTop w:val="0"/>
      <w:marBottom w:val="0"/>
      <w:divBdr>
        <w:top w:val="none" w:sz="0" w:space="0" w:color="auto"/>
        <w:left w:val="none" w:sz="0" w:space="0" w:color="auto"/>
        <w:bottom w:val="none" w:sz="0" w:space="0" w:color="auto"/>
        <w:right w:val="none" w:sz="0" w:space="0" w:color="auto"/>
      </w:divBdr>
    </w:div>
    <w:div w:id="1216621974">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hyperlink" Target="https://www.so.com/link?m=bT%2B6LjiwTTWKJCN5tK%2F8QnsYsrprsuobjuNz6zSJjdXTOs9jQdDvpCSTDXismoVw5KBGSAc%2Fy9QRcjQSYLoZB%2BhEnaiRQ3gdblKHJYCV6UmMLcjjFW5HXf4XAw0avblG%2F2pRN7O5d%2BNnvvNzb1YmVcCFyq%2Bxw5SUcwvW9L9iyURaex3zP4dzrQP1eSdKDUkqggjtlFw%3D%3D"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www.so.com/link?m=bT%2B6LjiwTTWKJCN5tK%2F8QnsYsrprsuobjuNz6zSJjdXTOs9jQdDvpCSTDXismoVw5KBGSAc%2Fy9QRcjQSYLoZB%2BhEnaiRQ3gdblKHJYCV6UmMLcjjFW5HXf4XAw0avblG%2F2pRN7O5d%2BNnvvNzb1YmVcCFyq%2Bxw5SUcwvW9L9iyURaex3zP4dzrQP1eSdKDUkqggjtlFw%3D%3D" TargetMode="External"/><Relationship Id="rId27" Type="http://schemas.openxmlformats.org/officeDocument/2006/relationships/footer" Target="footer8.xml"/><Relationship Id="rId30" Type="http://schemas.openxmlformats.org/officeDocument/2006/relationships/hyperlink" Target="http://zxgk.court.gov.cn/shixin%20/" TargetMode="Externa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156</Pages>
  <Words>42024</Words>
  <Characters>46648</Characters>
  <Application>Microsoft Office Word</Application>
  <DocSecurity>0</DocSecurity>
  <Lines>2455</Lines>
  <Paragraphs>3057</Paragraphs>
  <ScaleCrop>false</ScaleCrop>
  <Company/>
  <LinksUpToDate>false</LinksUpToDate>
  <CharactersWithSpaces>85615</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10</cp:revision>
  <dcterms:created xsi:type="dcterms:W3CDTF">2026-08-18T01:25:00Z</dcterms:created>
  <dcterms:modified xsi:type="dcterms:W3CDTF">2026-08-19T07:22:00Z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