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0824C" w14:textId="77777777" w:rsidR="005E5C18" w:rsidRDefault="00DA2C38">
      <w:pPr>
        <w:spacing w:line="360" w:lineRule="auto"/>
        <w:ind w:leftChars="-1" w:left="-1" w:hanging="1"/>
        <w:jc w:val="center"/>
        <w:rPr>
          <w:rFonts w:ascii="宋体" w:hAnsi="宋体"/>
          <w:b/>
          <w:sz w:val="36"/>
          <w:szCs w:val="36"/>
        </w:rPr>
      </w:pPr>
      <w:r>
        <w:rPr>
          <w:rFonts w:ascii="宋体" w:hAnsi="宋体" w:hint="eastAsia"/>
          <w:b/>
          <w:sz w:val="36"/>
          <w:szCs w:val="36"/>
        </w:rPr>
        <w:t>润泽小区、丽景豪庭等</w:t>
      </w:r>
      <w:r>
        <w:rPr>
          <w:rFonts w:ascii="宋体" w:hAnsi="宋体" w:hint="eastAsia"/>
          <w:b/>
          <w:sz w:val="36"/>
          <w:szCs w:val="36"/>
        </w:rPr>
        <w:t>7</w:t>
      </w:r>
      <w:r>
        <w:rPr>
          <w:rFonts w:ascii="宋体" w:hAnsi="宋体" w:hint="eastAsia"/>
          <w:b/>
          <w:sz w:val="36"/>
          <w:szCs w:val="36"/>
        </w:rPr>
        <w:t>个小区换热站改造工程</w:t>
      </w:r>
    </w:p>
    <w:p w14:paraId="64836A8F" w14:textId="77777777" w:rsidR="005E5C18" w:rsidRDefault="00DA2C38">
      <w:pPr>
        <w:spacing w:line="360" w:lineRule="auto"/>
        <w:ind w:leftChars="-1" w:left="-1" w:hanging="1"/>
        <w:jc w:val="center"/>
        <w:rPr>
          <w:rFonts w:ascii="宋体" w:hAnsi="宋体"/>
          <w:b/>
          <w:sz w:val="36"/>
          <w:szCs w:val="36"/>
        </w:rPr>
      </w:pPr>
      <w:r>
        <w:rPr>
          <w:rFonts w:ascii="宋体" w:hAnsi="宋体" w:hint="eastAsia"/>
          <w:b/>
          <w:sz w:val="36"/>
          <w:szCs w:val="36"/>
        </w:rPr>
        <w:t>招标</w:t>
      </w:r>
      <w:r>
        <w:rPr>
          <w:rFonts w:ascii="宋体" w:hAnsi="宋体" w:hint="eastAsia"/>
          <w:b/>
          <w:sz w:val="36"/>
          <w:szCs w:val="36"/>
        </w:rPr>
        <w:t>工程量清单编制报告</w:t>
      </w:r>
    </w:p>
    <w:p w14:paraId="209BDEB2" w14:textId="77777777" w:rsidR="005E5C18" w:rsidRDefault="00DA2C38">
      <w:pPr>
        <w:numPr>
          <w:ilvl w:val="0"/>
          <w:numId w:val="1"/>
        </w:numPr>
        <w:tabs>
          <w:tab w:val="left" w:pos="567"/>
          <w:tab w:val="left" w:pos="1134"/>
        </w:tabs>
        <w:spacing w:beforeLines="50" w:before="156" w:line="360" w:lineRule="auto"/>
        <w:ind w:firstLine="147"/>
        <w:outlineLvl w:val="0"/>
        <w:rPr>
          <w:rFonts w:ascii="宋体" w:hAnsi="宋体"/>
          <w:b/>
          <w:sz w:val="24"/>
        </w:rPr>
      </w:pPr>
      <w:r>
        <w:rPr>
          <w:rFonts w:ascii="宋体" w:hAnsi="宋体" w:hint="eastAsia"/>
          <w:b/>
          <w:sz w:val="24"/>
        </w:rPr>
        <w:t>投标人须知</w:t>
      </w:r>
    </w:p>
    <w:p w14:paraId="16BB17FA" w14:textId="77777777" w:rsidR="005E5C18" w:rsidRDefault="00DA2C38">
      <w:pPr>
        <w:numPr>
          <w:ilvl w:val="0"/>
          <w:numId w:val="2"/>
        </w:numPr>
        <w:spacing w:line="360" w:lineRule="auto"/>
        <w:ind w:left="0" w:firstLine="567"/>
        <w:rPr>
          <w:rFonts w:ascii="宋体" w:hAnsi="宋体"/>
          <w:sz w:val="24"/>
        </w:rPr>
      </w:pPr>
      <w:r>
        <w:rPr>
          <w:rFonts w:ascii="宋体" w:hAnsi="宋体" w:hint="eastAsia"/>
          <w:sz w:val="24"/>
        </w:rPr>
        <w:t>应按工程量清单报价格式规定的内容进行编制、填写、签字、盖章。</w:t>
      </w:r>
    </w:p>
    <w:p w14:paraId="229385F9" w14:textId="77777777" w:rsidR="005E5C18" w:rsidRDefault="00DA2C38">
      <w:pPr>
        <w:numPr>
          <w:ilvl w:val="0"/>
          <w:numId w:val="2"/>
        </w:numPr>
        <w:spacing w:line="360" w:lineRule="auto"/>
        <w:ind w:left="0" w:firstLine="567"/>
        <w:rPr>
          <w:rFonts w:ascii="宋体" w:hAnsi="宋体"/>
          <w:sz w:val="24"/>
        </w:rPr>
      </w:pPr>
      <w:r>
        <w:rPr>
          <w:rFonts w:ascii="宋体" w:hAnsi="宋体" w:hint="eastAsia"/>
          <w:sz w:val="24"/>
        </w:rPr>
        <w:t>工程量清单及报价格式中的任何内容不得随意删除或修改。</w:t>
      </w:r>
    </w:p>
    <w:p w14:paraId="1087651F" w14:textId="77777777" w:rsidR="005E5C18" w:rsidRDefault="00DA2C38">
      <w:pPr>
        <w:numPr>
          <w:ilvl w:val="0"/>
          <w:numId w:val="2"/>
        </w:numPr>
        <w:spacing w:line="360" w:lineRule="auto"/>
        <w:ind w:left="0" w:firstLine="567"/>
        <w:rPr>
          <w:rFonts w:ascii="宋体" w:hAnsi="宋体"/>
          <w:sz w:val="24"/>
        </w:rPr>
      </w:pPr>
      <w:r>
        <w:rPr>
          <w:rFonts w:ascii="宋体" w:hAnsi="宋体" w:hint="eastAsia"/>
          <w:sz w:val="24"/>
        </w:rPr>
        <w:t>工程量清单报价格式中所有需要填报的单价和合价，投标人均应填报，未填报的单价和合价视为此项费用已包含在工程量清单的其它单价或合价中。</w:t>
      </w:r>
    </w:p>
    <w:p w14:paraId="353F0A90" w14:textId="77777777" w:rsidR="005E5C18" w:rsidRDefault="00DA2C38">
      <w:pPr>
        <w:numPr>
          <w:ilvl w:val="0"/>
          <w:numId w:val="2"/>
        </w:numPr>
        <w:spacing w:line="360" w:lineRule="auto"/>
        <w:ind w:left="0" w:firstLine="567"/>
        <w:rPr>
          <w:rFonts w:ascii="宋体" w:hAnsi="宋体"/>
          <w:sz w:val="24"/>
        </w:rPr>
      </w:pPr>
      <w:r>
        <w:rPr>
          <w:rFonts w:ascii="宋体" w:hAnsi="宋体" w:hint="eastAsia"/>
          <w:sz w:val="24"/>
        </w:rPr>
        <w:t>金额（价格）均应以人民币</w:t>
      </w:r>
      <w:r>
        <w:rPr>
          <w:rFonts w:ascii="宋体" w:hAnsi="宋体" w:hint="eastAsia"/>
          <w:sz w:val="24"/>
        </w:rPr>
        <w:t>(</w:t>
      </w:r>
      <w:r>
        <w:rPr>
          <w:rFonts w:ascii="宋体" w:hAnsi="宋体" w:hint="eastAsia"/>
          <w:sz w:val="24"/>
        </w:rPr>
        <w:t>元</w:t>
      </w:r>
      <w:r>
        <w:rPr>
          <w:rFonts w:ascii="宋体" w:hAnsi="宋体" w:hint="eastAsia"/>
          <w:sz w:val="24"/>
        </w:rPr>
        <w:t>)</w:t>
      </w:r>
      <w:r>
        <w:rPr>
          <w:rFonts w:ascii="宋体" w:hAnsi="宋体" w:hint="eastAsia"/>
          <w:sz w:val="24"/>
        </w:rPr>
        <w:t>表示。</w:t>
      </w:r>
    </w:p>
    <w:p w14:paraId="4E8507E9" w14:textId="77777777" w:rsidR="005E5C18" w:rsidRDefault="00DA2C38">
      <w:pPr>
        <w:numPr>
          <w:ilvl w:val="0"/>
          <w:numId w:val="1"/>
        </w:numPr>
        <w:tabs>
          <w:tab w:val="left" w:pos="567"/>
          <w:tab w:val="left" w:pos="1134"/>
        </w:tabs>
        <w:spacing w:beforeLines="50" w:before="156" w:line="360" w:lineRule="auto"/>
        <w:ind w:firstLine="147"/>
        <w:outlineLvl w:val="0"/>
        <w:rPr>
          <w:rFonts w:ascii="宋体" w:hAnsi="宋体"/>
          <w:b/>
          <w:sz w:val="24"/>
        </w:rPr>
      </w:pPr>
      <w:r>
        <w:rPr>
          <w:rFonts w:ascii="宋体" w:hAnsi="宋体" w:hint="eastAsia"/>
          <w:b/>
          <w:sz w:val="24"/>
        </w:rPr>
        <w:t>工程概况</w:t>
      </w:r>
    </w:p>
    <w:p w14:paraId="608D4810" w14:textId="77777777" w:rsidR="005E5C18" w:rsidRDefault="00DA2C38">
      <w:pPr>
        <w:pStyle w:val="a3"/>
        <w:ind w:firstLine="480"/>
        <w:rPr>
          <w:rFonts w:ascii="宋体" w:hAnsi="宋体"/>
          <w:bCs/>
          <w:sz w:val="24"/>
        </w:rPr>
      </w:pPr>
      <w:r>
        <w:rPr>
          <w:rFonts w:ascii="宋体" w:hAnsi="宋体" w:cs="宋体" w:hint="eastAsia"/>
          <w:sz w:val="24"/>
        </w:rPr>
        <w:t>润泽小区、丽景豪庭等</w:t>
      </w:r>
      <w:r>
        <w:rPr>
          <w:rFonts w:ascii="宋体" w:hAnsi="宋体" w:cs="宋体" w:hint="eastAsia"/>
          <w:sz w:val="24"/>
        </w:rPr>
        <w:t>7</w:t>
      </w:r>
      <w:r>
        <w:rPr>
          <w:rFonts w:ascii="宋体" w:hAnsi="宋体" w:cs="宋体" w:hint="eastAsia"/>
          <w:sz w:val="24"/>
        </w:rPr>
        <w:t>个小区换热站改造工程</w:t>
      </w:r>
      <w:r>
        <w:rPr>
          <w:rFonts w:ascii="宋体" w:hAnsi="宋体" w:hint="eastAsia"/>
          <w:bCs/>
          <w:sz w:val="24"/>
        </w:rPr>
        <w:t>位于乳山市。</w:t>
      </w:r>
    </w:p>
    <w:p w14:paraId="27128686" w14:textId="77777777" w:rsidR="005E5C18" w:rsidRDefault="00DA2C38">
      <w:pPr>
        <w:numPr>
          <w:ilvl w:val="0"/>
          <w:numId w:val="1"/>
        </w:numPr>
        <w:tabs>
          <w:tab w:val="left" w:pos="567"/>
          <w:tab w:val="left" w:pos="1134"/>
        </w:tabs>
        <w:spacing w:beforeLines="50" w:before="156" w:line="360" w:lineRule="auto"/>
        <w:ind w:firstLine="147"/>
        <w:outlineLvl w:val="0"/>
        <w:rPr>
          <w:rFonts w:ascii="宋体" w:hAnsi="宋体"/>
          <w:b/>
          <w:sz w:val="24"/>
        </w:rPr>
      </w:pPr>
      <w:r>
        <w:rPr>
          <w:rFonts w:ascii="宋体" w:hAnsi="宋体" w:hint="eastAsia"/>
          <w:b/>
          <w:sz w:val="24"/>
        </w:rPr>
        <w:t>招标范围</w:t>
      </w:r>
    </w:p>
    <w:p w14:paraId="0CBF8E10" w14:textId="77777777" w:rsidR="005E5C18" w:rsidRDefault="00DA2C38">
      <w:pPr>
        <w:spacing w:line="360" w:lineRule="auto"/>
        <w:ind w:firstLineChars="228" w:firstLine="547"/>
        <w:rPr>
          <w:rFonts w:ascii="宋体" w:hAnsi="宋体" w:cs="宋体"/>
          <w:sz w:val="24"/>
        </w:rPr>
      </w:pPr>
      <w:proofErr w:type="gramStart"/>
      <w:r>
        <w:rPr>
          <w:rFonts w:ascii="宋体" w:hAnsi="宋体" w:cs="宋体" w:hint="eastAsia"/>
          <w:sz w:val="24"/>
        </w:rPr>
        <w:t>本控制</w:t>
      </w:r>
      <w:proofErr w:type="gramEnd"/>
      <w:r>
        <w:rPr>
          <w:rFonts w:ascii="宋体" w:hAnsi="宋体" w:cs="宋体" w:hint="eastAsia"/>
          <w:sz w:val="24"/>
        </w:rPr>
        <w:t>价</w:t>
      </w:r>
      <w:r>
        <w:rPr>
          <w:rFonts w:ascii="宋体" w:hAnsi="宋体" w:cs="宋体" w:hint="eastAsia"/>
          <w:sz w:val="24"/>
        </w:rPr>
        <w:t>包含</w:t>
      </w:r>
      <w:r>
        <w:rPr>
          <w:rFonts w:ascii="宋体" w:hAnsi="宋体" w:cs="宋体" w:hint="eastAsia"/>
          <w:sz w:val="24"/>
        </w:rPr>
        <w:t>室内</w:t>
      </w:r>
      <w:r>
        <w:rPr>
          <w:rFonts w:ascii="宋体" w:hAnsi="宋体" w:cs="宋体" w:hint="eastAsia"/>
          <w:sz w:val="24"/>
        </w:rPr>
        <w:t>原有供热设备及配套工程的</w:t>
      </w:r>
      <w:r>
        <w:rPr>
          <w:rFonts w:ascii="宋体" w:hAnsi="宋体" w:cs="宋体" w:hint="eastAsia"/>
          <w:sz w:val="24"/>
        </w:rPr>
        <w:t>拆除、</w:t>
      </w:r>
      <w:r>
        <w:rPr>
          <w:rFonts w:ascii="宋体" w:hAnsi="宋体" w:cs="宋体" w:hint="eastAsia"/>
          <w:sz w:val="24"/>
        </w:rPr>
        <w:t>新设供热设备及配套工程的安装、室外供电</w:t>
      </w:r>
      <w:r>
        <w:rPr>
          <w:rFonts w:ascii="宋体" w:hAnsi="宋体" w:cs="宋体" w:hint="eastAsia"/>
          <w:sz w:val="24"/>
        </w:rPr>
        <w:t>等改造工程</w:t>
      </w:r>
      <w:r>
        <w:rPr>
          <w:rFonts w:ascii="宋体" w:hAnsi="宋体" w:cs="宋体" w:hint="eastAsia"/>
          <w:sz w:val="24"/>
        </w:rPr>
        <w:t>。</w:t>
      </w:r>
    </w:p>
    <w:p w14:paraId="2BB9A4F3" w14:textId="77777777" w:rsidR="005E5C18" w:rsidRDefault="00DA2C38">
      <w:pPr>
        <w:spacing w:line="360" w:lineRule="auto"/>
        <w:ind w:firstLineChars="228" w:firstLine="549"/>
        <w:rPr>
          <w:rFonts w:ascii="宋体" w:hAnsi="宋体"/>
          <w:b/>
          <w:sz w:val="24"/>
          <w:highlight w:val="magenta"/>
        </w:rPr>
      </w:pPr>
      <w:r>
        <w:rPr>
          <w:rFonts w:ascii="宋体" w:hAnsi="宋体" w:hint="eastAsia"/>
          <w:b/>
          <w:sz w:val="24"/>
        </w:rPr>
        <w:t>四、清单编制依据</w:t>
      </w:r>
    </w:p>
    <w:p w14:paraId="0BF9CD68" w14:textId="77777777" w:rsidR="005E5C18" w:rsidRDefault="00DA2C38">
      <w:pPr>
        <w:pStyle w:val="a6"/>
        <w:widowControl/>
        <w:spacing w:before="0" w:beforeAutospacing="0" w:after="0" w:afterAutospacing="0" w:line="360" w:lineRule="auto"/>
        <w:ind w:firstLineChars="200" w:firstLine="480"/>
        <w:rPr>
          <w:rFonts w:ascii="宋体" w:hAnsi="宋体"/>
        </w:rPr>
      </w:pPr>
      <w:r>
        <w:rPr>
          <w:rFonts w:ascii="宋体" w:hAnsi="宋体" w:hint="eastAsia"/>
        </w:rPr>
        <w:t>1.</w:t>
      </w:r>
      <w:r>
        <w:rPr>
          <w:rFonts w:ascii="宋体" w:hAnsi="宋体" w:hint="eastAsia"/>
        </w:rPr>
        <w:t>计价</w:t>
      </w:r>
      <w:r>
        <w:rPr>
          <w:rFonts w:ascii="宋体" w:hAnsi="宋体" w:hint="eastAsia"/>
        </w:rPr>
        <w:t>标准</w:t>
      </w:r>
      <w:r>
        <w:rPr>
          <w:rFonts w:ascii="宋体" w:hAnsi="宋体" w:hint="eastAsia"/>
        </w:rPr>
        <w:t>:</w:t>
      </w:r>
      <w:r>
        <w:rPr>
          <w:rFonts w:ascii="宋体" w:hAnsi="宋体" w:hint="eastAsia"/>
        </w:rPr>
        <w:t>GB</w:t>
      </w:r>
      <w:r>
        <w:rPr>
          <w:rFonts w:ascii="宋体" w:hAnsi="宋体" w:hint="eastAsia"/>
        </w:rPr>
        <w:t xml:space="preserve">/T </w:t>
      </w:r>
      <w:r>
        <w:rPr>
          <w:rFonts w:ascii="宋体" w:hAnsi="宋体" w:hint="eastAsia"/>
        </w:rPr>
        <w:t>50500-20</w:t>
      </w:r>
      <w:r>
        <w:rPr>
          <w:rFonts w:ascii="宋体" w:hAnsi="宋体" w:hint="eastAsia"/>
        </w:rPr>
        <w:t>24</w:t>
      </w:r>
      <w:r>
        <w:rPr>
          <w:rFonts w:ascii="宋体" w:hAnsi="宋体" w:hint="eastAsia"/>
        </w:rPr>
        <w:t>《建设工程工程量清单计价</w:t>
      </w:r>
      <w:r>
        <w:rPr>
          <w:rFonts w:ascii="宋体" w:hAnsi="宋体" w:hint="eastAsia"/>
        </w:rPr>
        <w:t>标准</w:t>
      </w:r>
      <w:r>
        <w:rPr>
          <w:rFonts w:ascii="宋体" w:hAnsi="宋体" w:hint="eastAsia"/>
        </w:rPr>
        <w:t>》。</w:t>
      </w:r>
    </w:p>
    <w:p w14:paraId="0949BB11" w14:textId="77777777" w:rsidR="005E5C18" w:rsidRDefault="00DA2C38">
      <w:pPr>
        <w:spacing w:line="360" w:lineRule="auto"/>
        <w:ind w:firstLineChars="200" w:firstLine="480"/>
        <w:rPr>
          <w:rFonts w:ascii="宋体" w:hAnsi="宋体"/>
          <w:sz w:val="24"/>
        </w:rPr>
      </w:pPr>
      <w:r>
        <w:rPr>
          <w:rFonts w:ascii="宋体" w:hAnsi="宋体" w:hint="eastAsia"/>
          <w:sz w:val="24"/>
        </w:rPr>
        <w:t>2.</w:t>
      </w:r>
      <w:r>
        <w:rPr>
          <w:rFonts w:ascii="宋体" w:hAnsi="宋体" w:hint="eastAsia"/>
          <w:sz w:val="24"/>
        </w:rPr>
        <w:t>计算</w:t>
      </w:r>
      <w:r>
        <w:rPr>
          <w:rFonts w:ascii="宋体" w:hAnsi="宋体" w:hint="eastAsia"/>
          <w:sz w:val="24"/>
        </w:rPr>
        <w:t>标准</w:t>
      </w:r>
      <w:r>
        <w:rPr>
          <w:rFonts w:ascii="宋体" w:hAnsi="宋体" w:hint="eastAsia"/>
          <w:sz w:val="24"/>
        </w:rPr>
        <w:t>:</w:t>
      </w:r>
      <w:r>
        <w:rPr>
          <w:rFonts w:ascii="宋体" w:hAnsi="宋体" w:hint="eastAsia"/>
          <w:sz w:val="24"/>
        </w:rPr>
        <w:t>GB</w:t>
      </w:r>
      <w:r>
        <w:rPr>
          <w:rFonts w:ascii="宋体" w:hAnsi="宋体" w:hint="eastAsia"/>
          <w:sz w:val="24"/>
        </w:rPr>
        <w:t xml:space="preserve">/T </w:t>
      </w:r>
      <w:r>
        <w:rPr>
          <w:rFonts w:ascii="宋体" w:hAnsi="宋体" w:hint="eastAsia"/>
          <w:sz w:val="24"/>
        </w:rPr>
        <w:t>50854-20</w:t>
      </w:r>
      <w:r>
        <w:rPr>
          <w:rFonts w:ascii="宋体" w:hAnsi="宋体" w:hint="eastAsia"/>
          <w:sz w:val="24"/>
        </w:rPr>
        <w:t>24</w:t>
      </w:r>
      <w:r>
        <w:rPr>
          <w:rFonts w:ascii="宋体" w:hAnsi="宋体" w:hint="eastAsia"/>
          <w:sz w:val="24"/>
        </w:rPr>
        <w:t>《房屋建筑与装饰工程工程量计算</w:t>
      </w:r>
      <w:r>
        <w:rPr>
          <w:rFonts w:ascii="宋体" w:hAnsi="宋体" w:hint="eastAsia"/>
          <w:sz w:val="24"/>
        </w:rPr>
        <w:t>标准</w:t>
      </w:r>
      <w:r>
        <w:rPr>
          <w:rFonts w:ascii="宋体" w:hAnsi="宋体" w:hint="eastAsia"/>
          <w:sz w:val="24"/>
        </w:rPr>
        <w:t>》、</w:t>
      </w:r>
      <w:r>
        <w:rPr>
          <w:rFonts w:ascii="宋体" w:hAnsi="宋体"/>
          <w:sz w:val="24"/>
        </w:rPr>
        <w:t>GB</w:t>
      </w:r>
      <w:r>
        <w:rPr>
          <w:rFonts w:ascii="宋体" w:hAnsi="宋体" w:hint="eastAsia"/>
          <w:sz w:val="24"/>
        </w:rPr>
        <w:t xml:space="preserve">/T </w:t>
      </w:r>
      <w:r>
        <w:rPr>
          <w:rFonts w:ascii="宋体" w:hAnsi="宋体"/>
          <w:sz w:val="24"/>
        </w:rPr>
        <w:t>50856-20</w:t>
      </w:r>
      <w:r>
        <w:rPr>
          <w:rFonts w:ascii="宋体" w:hAnsi="宋体" w:hint="eastAsia"/>
          <w:sz w:val="24"/>
        </w:rPr>
        <w:t>24</w:t>
      </w:r>
      <w:r>
        <w:rPr>
          <w:rFonts w:ascii="宋体" w:hAnsi="宋体" w:hint="eastAsia"/>
          <w:sz w:val="24"/>
        </w:rPr>
        <w:t>《通用安装工程工程量计算</w:t>
      </w:r>
      <w:r>
        <w:rPr>
          <w:rFonts w:ascii="宋体" w:hAnsi="宋体" w:hint="eastAsia"/>
          <w:sz w:val="24"/>
        </w:rPr>
        <w:t>标准</w:t>
      </w:r>
      <w:r>
        <w:rPr>
          <w:rFonts w:ascii="宋体" w:hAnsi="宋体" w:hint="eastAsia"/>
          <w:sz w:val="24"/>
        </w:rPr>
        <w:t>》。</w:t>
      </w:r>
    </w:p>
    <w:p w14:paraId="6C9A3C10" w14:textId="77777777" w:rsidR="005E5C18" w:rsidRDefault="00DA2C38">
      <w:pPr>
        <w:spacing w:line="360" w:lineRule="auto"/>
        <w:ind w:firstLineChars="200" w:firstLine="480"/>
        <w:rPr>
          <w:rFonts w:ascii="宋体" w:hAnsi="宋体"/>
          <w:sz w:val="24"/>
          <w:highlight w:val="magenta"/>
        </w:rPr>
      </w:pPr>
      <w:r>
        <w:rPr>
          <w:rFonts w:ascii="宋体" w:hAnsi="宋体" w:hint="eastAsia"/>
          <w:sz w:val="24"/>
        </w:rPr>
        <w:t>3.</w:t>
      </w:r>
      <w:r>
        <w:rPr>
          <w:rFonts w:ascii="宋体" w:hAnsi="宋体" w:hint="eastAsia"/>
          <w:sz w:val="24"/>
        </w:rPr>
        <w:t>定额：</w:t>
      </w:r>
      <w:r>
        <w:rPr>
          <w:rFonts w:ascii="宋体" w:hAnsi="宋体"/>
          <w:sz w:val="24"/>
        </w:rPr>
        <w:t>20</w:t>
      </w:r>
      <w:r>
        <w:rPr>
          <w:rFonts w:ascii="宋体" w:hAnsi="宋体" w:hint="eastAsia"/>
          <w:sz w:val="24"/>
        </w:rPr>
        <w:t>16</w:t>
      </w:r>
      <w:r>
        <w:rPr>
          <w:rFonts w:ascii="宋体" w:hAnsi="宋体" w:hint="eastAsia"/>
          <w:sz w:val="24"/>
        </w:rPr>
        <w:t>版</w:t>
      </w:r>
      <w:r>
        <w:rPr>
          <w:rFonts w:ascii="宋体" w:hAnsi="宋体" w:hint="eastAsia"/>
          <w:sz w:val="24"/>
        </w:rPr>
        <w:t>《山东省建筑工程消耗量定额》、</w:t>
      </w:r>
      <w:r>
        <w:rPr>
          <w:rFonts w:ascii="宋体" w:hAnsi="宋体"/>
          <w:sz w:val="24"/>
        </w:rPr>
        <w:t>20</w:t>
      </w:r>
      <w:r>
        <w:rPr>
          <w:rFonts w:ascii="宋体" w:hAnsi="宋体" w:hint="eastAsia"/>
          <w:sz w:val="24"/>
        </w:rPr>
        <w:t>16</w:t>
      </w:r>
      <w:r>
        <w:rPr>
          <w:rFonts w:ascii="宋体" w:hAnsi="宋体" w:hint="eastAsia"/>
          <w:sz w:val="24"/>
        </w:rPr>
        <w:t>版</w:t>
      </w:r>
      <w:r>
        <w:rPr>
          <w:rFonts w:ascii="宋体" w:hAnsi="宋体" w:hint="eastAsia"/>
          <w:sz w:val="24"/>
        </w:rPr>
        <w:t>《山东省安装工程消耗量定额》、</w:t>
      </w:r>
      <w:r>
        <w:rPr>
          <w:rFonts w:ascii="宋体" w:hAnsi="宋体"/>
          <w:sz w:val="24"/>
        </w:rPr>
        <w:t>20</w:t>
      </w:r>
      <w:r>
        <w:rPr>
          <w:rFonts w:ascii="宋体" w:hAnsi="宋体" w:hint="eastAsia"/>
          <w:sz w:val="24"/>
        </w:rPr>
        <w:t>20</w:t>
      </w:r>
      <w:r>
        <w:rPr>
          <w:rFonts w:ascii="宋体" w:hAnsi="宋体" w:hint="eastAsia"/>
          <w:sz w:val="24"/>
        </w:rPr>
        <w:t>版</w:t>
      </w:r>
      <w:r>
        <w:rPr>
          <w:rFonts w:ascii="宋体" w:hAnsi="宋体" w:hint="eastAsia"/>
          <w:sz w:val="24"/>
        </w:rPr>
        <w:t>《山东省房屋修缮工程</w:t>
      </w:r>
      <w:r>
        <w:rPr>
          <w:rFonts w:ascii="宋体" w:hAnsi="宋体" w:hint="eastAsia"/>
          <w:sz w:val="24"/>
        </w:rPr>
        <w:t>消耗量</w:t>
      </w:r>
      <w:r>
        <w:rPr>
          <w:rFonts w:ascii="宋体" w:hAnsi="宋体" w:hint="eastAsia"/>
          <w:sz w:val="24"/>
        </w:rPr>
        <w:t>定额》。</w:t>
      </w:r>
      <w:r>
        <w:rPr>
          <w:rFonts w:ascii="宋体" w:hAnsi="宋体" w:hint="eastAsia"/>
          <w:sz w:val="24"/>
        </w:rPr>
        <w:t xml:space="preserve">   </w:t>
      </w:r>
    </w:p>
    <w:p w14:paraId="73FF1730" w14:textId="77777777" w:rsidR="005E5C18" w:rsidRDefault="00DA2C38">
      <w:pPr>
        <w:spacing w:line="360" w:lineRule="auto"/>
        <w:ind w:firstLineChars="200" w:firstLine="480"/>
        <w:rPr>
          <w:rFonts w:ascii="宋体" w:hAnsi="宋体"/>
          <w:sz w:val="24"/>
          <w:highlight w:val="magenta"/>
        </w:rPr>
      </w:pPr>
      <w:r>
        <w:rPr>
          <w:rFonts w:ascii="宋体" w:hAnsi="宋体" w:hint="eastAsia"/>
          <w:sz w:val="24"/>
        </w:rPr>
        <w:t>4.</w:t>
      </w:r>
      <w:r>
        <w:rPr>
          <w:rFonts w:ascii="宋体" w:hAnsi="宋体" w:hint="eastAsia"/>
          <w:sz w:val="24"/>
        </w:rPr>
        <w:t>依据委托方提供图纸及答疑文件等。</w:t>
      </w:r>
    </w:p>
    <w:p w14:paraId="1C298380" w14:textId="77777777" w:rsidR="005E5C18" w:rsidRDefault="00DA2C38">
      <w:pPr>
        <w:tabs>
          <w:tab w:val="left" w:pos="993"/>
        </w:tabs>
        <w:spacing w:line="360" w:lineRule="auto"/>
        <w:ind w:firstLineChars="200" w:firstLine="480"/>
        <w:rPr>
          <w:rFonts w:ascii="宋体" w:hAnsi="宋体"/>
          <w:sz w:val="24"/>
        </w:rPr>
      </w:pPr>
      <w:r>
        <w:rPr>
          <w:rFonts w:ascii="宋体" w:hAnsi="宋体"/>
          <w:sz w:val="24"/>
        </w:rPr>
        <w:t>5</w:t>
      </w:r>
      <w:r>
        <w:rPr>
          <w:rFonts w:ascii="宋体" w:hAnsi="宋体" w:hint="eastAsia"/>
          <w:sz w:val="24"/>
        </w:rPr>
        <w:t>.</w:t>
      </w:r>
      <w:r>
        <w:rPr>
          <w:rFonts w:ascii="宋体" w:hAnsi="宋体" w:hint="eastAsia"/>
          <w:sz w:val="24"/>
        </w:rPr>
        <w:t>其它相关资料。</w:t>
      </w:r>
    </w:p>
    <w:p w14:paraId="7FA69119" w14:textId="77777777" w:rsidR="005E5C18" w:rsidRDefault="00DA2C38">
      <w:pPr>
        <w:adjustRightInd w:val="0"/>
        <w:snapToGrid w:val="0"/>
        <w:spacing w:line="360" w:lineRule="auto"/>
        <w:ind w:firstLineChars="200" w:firstLine="482"/>
        <w:rPr>
          <w:rFonts w:ascii="宋体" w:hAnsi="宋体"/>
          <w:b/>
          <w:sz w:val="24"/>
        </w:rPr>
      </w:pPr>
      <w:r>
        <w:rPr>
          <w:rFonts w:ascii="宋体" w:hAnsi="宋体" w:hint="eastAsia"/>
          <w:b/>
          <w:sz w:val="24"/>
        </w:rPr>
        <w:t>五、清单报价说明</w:t>
      </w:r>
      <w:r>
        <w:rPr>
          <w:rFonts w:ascii="宋体" w:hAnsi="宋体" w:hint="eastAsia"/>
          <w:b/>
          <w:sz w:val="24"/>
        </w:rPr>
        <w:t xml:space="preserve">                  </w:t>
      </w:r>
    </w:p>
    <w:p w14:paraId="341976DA" w14:textId="77777777" w:rsidR="005E5C18" w:rsidRDefault="00DA2C38">
      <w:pPr>
        <w:spacing w:line="360" w:lineRule="auto"/>
        <w:ind w:firstLineChars="200" w:firstLine="480"/>
        <w:rPr>
          <w:rFonts w:ascii="宋体" w:hAnsi="宋体"/>
          <w:sz w:val="24"/>
        </w:rPr>
      </w:pPr>
      <w:r>
        <w:rPr>
          <w:rFonts w:ascii="宋体" w:hAnsi="宋体" w:hint="eastAsia"/>
          <w:sz w:val="24"/>
        </w:rPr>
        <w:t>1</w:t>
      </w:r>
      <w:r>
        <w:rPr>
          <w:rFonts w:ascii="宋体" w:hAnsi="宋体"/>
          <w:sz w:val="24"/>
        </w:rPr>
        <w:t>.</w:t>
      </w:r>
      <w:r>
        <w:rPr>
          <w:rFonts w:ascii="宋体" w:hAnsi="宋体" w:hint="eastAsia"/>
          <w:sz w:val="24"/>
        </w:rPr>
        <w:t>投标人投标报价前</w:t>
      </w:r>
      <w:r>
        <w:rPr>
          <w:rFonts w:ascii="宋体" w:hAnsi="宋体" w:hint="eastAsia"/>
          <w:sz w:val="24"/>
        </w:rPr>
        <w:t>应</w:t>
      </w:r>
      <w:r>
        <w:rPr>
          <w:rFonts w:ascii="宋体" w:hAnsi="宋体" w:hint="eastAsia"/>
          <w:sz w:val="24"/>
        </w:rPr>
        <w:t>充分熟悉图纸，踏勘现场、了解项目周边的情况与条件，了解项目现场实际情况，结合本项目的特殊性、复杂程度、工期情况及招标文件要求，确保项目按期保质完成，报价包含图纸所示的一切内容。</w:t>
      </w:r>
    </w:p>
    <w:p w14:paraId="4FF14BF5" w14:textId="77777777" w:rsidR="005E5C18" w:rsidRDefault="00DA2C38">
      <w:pPr>
        <w:tabs>
          <w:tab w:val="left" w:pos="993"/>
        </w:tabs>
        <w:spacing w:line="360" w:lineRule="auto"/>
        <w:ind w:firstLineChars="200" w:firstLine="480"/>
        <w:rPr>
          <w:rFonts w:ascii="宋体" w:hAnsi="宋体"/>
          <w:sz w:val="24"/>
        </w:rPr>
      </w:pPr>
      <w:r>
        <w:rPr>
          <w:rFonts w:asciiTheme="minorEastAsia" w:eastAsiaTheme="minorEastAsia" w:hAnsiTheme="minorEastAsia" w:cstheme="minorEastAsia" w:hint="eastAsia"/>
          <w:color w:val="000000"/>
          <w:sz w:val="24"/>
        </w:rPr>
        <w:t>2.</w:t>
      </w:r>
      <w:r>
        <w:rPr>
          <w:color w:val="000000"/>
          <w:sz w:val="24"/>
        </w:rPr>
        <w:t>投标单位必须详细根据施工图纸内容及现场可预见项目进行计算</w:t>
      </w:r>
      <w:r>
        <w:rPr>
          <w:bCs/>
          <w:color w:val="000000"/>
          <w:sz w:val="24"/>
        </w:rPr>
        <w:t>。若投标人对工程量清单中的工程子项及其工程量有异议，则应在接到工程量清单后</w:t>
      </w:r>
      <w:r>
        <w:rPr>
          <w:rFonts w:hint="eastAsia"/>
          <w:bCs/>
          <w:color w:val="000000"/>
          <w:sz w:val="24"/>
        </w:rPr>
        <w:t>答疑期限</w:t>
      </w:r>
      <w:r>
        <w:rPr>
          <w:bCs/>
          <w:color w:val="000000"/>
          <w:sz w:val="24"/>
        </w:rPr>
        <w:lastRenderedPageBreak/>
        <w:t>内提出。</w:t>
      </w:r>
      <w:r>
        <w:rPr>
          <w:color w:val="000000"/>
          <w:sz w:val="24"/>
        </w:rPr>
        <w:t>若在工程量清单</w:t>
      </w:r>
      <w:r>
        <w:rPr>
          <w:rFonts w:hint="eastAsia"/>
          <w:color w:val="000000"/>
          <w:sz w:val="24"/>
        </w:rPr>
        <w:t>答疑期限</w:t>
      </w:r>
      <w:r>
        <w:rPr>
          <w:color w:val="000000"/>
          <w:sz w:val="24"/>
        </w:rPr>
        <w:t>内，投标人未能提出异议，则视为投标人已完全接受该工程量清单，且招标人认为投标人的投标报</w:t>
      </w:r>
      <w:r>
        <w:rPr>
          <w:color w:val="000000"/>
          <w:sz w:val="24"/>
        </w:rPr>
        <w:t>价已包含了工程施工图纸中与本次招标相关的全部内容</w:t>
      </w:r>
      <w:r>
        <w:rPr>
          <w:rFonts w:hint="eastAsia"/>
          <w:color w:val="000000"/>
          <w:sz w:val="24"/>
        </w:rPr>
        <w:t>（</w:t>
      </w:r>
      <w:r>
        <w:rPr>
          <w:color w:val="000000"/>
          <w:sz w:val="24"/>
        </w:rPr>
        <w:t>施工期间可能发生的工程设计变更、现场签证除外）。</w:t>
      </w:r>
    </w:p>
    <w:p w14:paraId="76FBC9C5" w14:textId="77777777" w:rsidR="005E5C18" w:rsidRDefault="00DA2C38">
      <w:pPr>
        <w:spacing w:line="360" w:lineRule="auto"/>
        <w:ind w:firstLineChars="200" w:firstLine="480"/>
        <w:rPr>
          <w:rFonts w:ascii="宋体" w:hAnsi="宋体"/>
          <w:sz w:val="24"/>
        </w:rPr>
      </w:pPr>
      <w:r>
        <w:rPr>
          <w:rFonts w:ascii="宋体" w:hAnsi="宋体"/>
          <w:sz w:val="24"/>
        </w:rPr>
        <w:t>3.</w:t>
      </w:r>
      <w:r>
        <w:rPr>
          <w:rFonts w:ascii="宋体" w:hAnsi="宋体" w:hint="eastAsia"/>
          <w:sz w:val="24"/>
        </w:rPr>
        <w:t>工程量清单中的每一个</w:t>
      </w:r>
      <w:r>
        <w:rPr>
          <w:rFonts w:ascii="宋体" w:hAnsi="宋体" w:hint="eastAsia"/>
          <w:sz w:val="24"/>
        </w:rPr>
        <w:t>子</w:t>
      </w:r>
      <w:r>
        <w:rPr>
          <w:rFonts w:ascii="宋体" w:hAnsi="宋体" w:hint="eastAsia"/>
          <w:sz w:val="24"/>
        </w:rPr>
        <w:t>目，都须填入单价及合价。清单中未填入的</w:t>
      </w:r>
      <w:r>
        <w:rPr>
          <w:rFonts w:ascii="宋体" w:hAnsi="宋体" w:hint="eastAsia"/>
          <w:sz w:val="24"/>
        </w:rPr>
        <w:t>子</w:t>
      </w:r>
      <w:r>
        <w:rPr>
          <w:rFonts w:ascii="宋体" w:hAnsi="宋体" w:hint="eastAsia"/>
          <w:sz w:val="24"/>
        </w:rPr>
        <w:t>目，则视为投标人让利，结算时</w:t>
      </w:r>
      <w:proofErr w:type="gramStart"/>
      <w:r>
        <w:rPr>
          <w:rFonts w:ascii="宋体" w:hAnsi="宋体" w:hint="eastAsia"/>
          <w:sz w:val="24"/>
        </w:rPr>
        <w:t>不予计</w:t>
      </w:r>
      <w:proofErr w:type="gramEnd"/>
      <w:r>
        <w:rPr>
          <w:rFonts w:ascii="宋体" w:hAnsi="宋体" w:hint="eastAsia"/>
          <w:sz w:val="24"/>
        </w:rPr>
        <w:t>入。</w:t>
      </w:r>
    </w:p>
    <w:p w14:paraId="34788D9E" w14:textId="77777777" w:rsidR="005E5C18" w:rsidRDefault="00DA2C38">
      <w:pPr>
        <w:spacing w:line="360" w:lineRule="auto"/>
        <w:ind w:firstLineChars="200" w:firstLine="480"/>
        <w:rPr>
          <w:rFonts w:ascii="宋体" w:hAnsi="宋体"/>
          <w:sz w:val="24"/>
        </w:rPr>
      </w:pPr>
      <w:r>
        <w:rPr>
          <w:rFonts w:ascii="宋体" w:hAnsi="宋体" w:hint="eastAsia"/>
          <w:sz w:val="24"/>
        </w:rPr>
        <w:t>4</w:t>
      </w:r>
      <w:r>
        <w:rPr>
          <w:rFonts w:ascii="宋体" w:hAnsi="宋体"/>
          <w:sz w:val="24"/>
        </w:rPr>
        <w:t>.</w:t>
      </w:r>
      <w:r>
        <w:rPr>
          <w:rFonts w:ascii="宋体" w:hAnsi="宋体" w:hint="eastAsia"/>
          <w:sz w:val="24"/>
        </w:rPr>
        <w:t>若投标人有不平衡报价的单项产生了做法或材质变更，结算价格以清单控制价的单价为基准来调整</w:t>
      </w:r>
      <w:r>
        <w:rPr>
          <w:rFonts w:ascii="宋体" w:hAnsi="宋体" w:hint="eastAsia"/>
          <w:sz w:val="24"/>
        </w:rPr>
        <w:t>。</w:t>
      </w:r>
    </w:p>
    <w:p w14:paraId="0FDDB467" w14:textId="77777777" w:rsidR="005E5C18" w:rsidRDefault="00DA2C38">
      <w:pPr>
        <w:spacing w:line="360" w:lineRule="auto"/>
        <w:ind w:firstLineChars="200" w:firstLine="480"/>
        <w:rPr>
          <w:rFonts w:ascii="宋体" w:hAnsi="宋体"/>
          <w:sz w:val="24"/>
        </w:rPr>
      </w:pPr>
      <w:r>
        <w:rPr>
          <w:rFonts w:ascii="宋体" w:hAnsi="宋体" w:hint="eastAsia"/>
          <w:sz w:val="24"/>
        </w:rPr>
        <w:t>5.</w:t>
      </w:r>
      <w:r>
        <w:rPr>
          <w:rFonts w:ascii="宋体" w:hAnsi="宋体" w:hint="eastAsia"/>
          <w:sz w:val="24"/>
        </w:rPr>
        <w:t>投标人必须认真阅读招标人的技术要求，对于材料、设备配件及技术要求应在报价</w:t>
      </w:r>
      <w:proofErr w:type="gramStart"/>
      <w:r>
        <w:rPr>
          <w:rFonts w:ascii="宋体" w:hAnsi="宋体" w:hint="eastAsia"/>
          <w:sz w:val="24"/>
        </w:rPr>
        <w:t>时综合</w:t>
      </w:r>
      <w:proofErr w:type="gramEnd"/>
      <w:r>
        <w:rPr>
          <w:rFonts w:ascii="宋体" w:hAnsi="宋体" w:hint="eastAsia"/>
          <w:sz w:val="24"/>
        </w:rPr>
        <w:t>考虑，一旦报价则视为认可招标人要求，其价格变化不再调整。</w:t>
      </w:r>
    </w:p>
    <w:p w14:paraId="475E8A44" w14:textId="77777777" w:rsidR="005E5C18" w:rsidRDefault="00DA2C38">
      <w:pPr>
        <w:spacing w:line="360" w:lineRule="auto"/>
        <w:ind w:firstLineChars="200" w:firstLine="480"/>
        <w:rPr>
          <w:bCs/>
          <w:sz w:val="24"/>
        </w:rPr>
      </w:pPr>
      <w:bookmarkStart w:id="0" w:name="OLE_LINK2"/>
      <w:bookmarkStart w:id="1" w:name="OLE_LINK1"/>
      <w:r>
        <w:rPr>
          <w:rFonts w:ascii="宋体" w:hAnsi="宋体" w:hint="eastAsia"/>
          <w:sz w:val="24"/>
        </w:rPr>
        <w:t>6</w:t>
      </w:r>
      <w:r>
        <w:rPr>
          <w:rFonts w:ascii="宋体" w:hAnsi="宋体" w:hint="eastAsia"/>
          <w:sz w:val="24"/>
        </w:rPr>
        <w:t>.</w:t>
      </w:r>
      <w:r>
        <w:rPr>
          <w:sz w:val="24"/>
        </w:rPr>
        <w:t>清单综合单价</w:t>
      </w:r>
      <w:r>
        <w:rPr>
          <w:rFonts w:hint="eastAsia"/>
          <w:sz w:val="24"/>
        </w:rPr>
        <w:t>包括</w:t>
      </w:r>
      <w:r>
        <w:rPr>
          <w:sz w:val="24"/>
        </w:rPr>
        <w:t>人工费、</w:t>
      </w:r>
      <w:r>
        <w:rPr>
          <w:rFonts w:hint="eastAsia"/>
          <w:sz w:val="24"/>
        </w:rPr>
        <w:t>主材、辅材及材料损耗费</w:t>
      </w:r>
      <w:r>
        <w:rPr>
          <w:sz w:val="24"/>
        </w:rPr>
        <w:t>、机械费、管理费、利润及</w:t>
      </w:r>
      <w:r>
        <w:rPr>
          <w:rFonts w:ascii="宋体" w:hAnsi="宋体" w:hint="eastAsia"/>
          <w:sz w:val="24"/>
        </w:rPr>
        <w:t>风险</w:t>
      </w:r>
      <w:r>
        <w:rPr>
          <w:rFonts w:ascii="宋体" w:hAnsi="宋体" w:hint="eastAsia"/>
          <w:sz w:val="24"/>
        </w:rPr>
        <w:t>、</w:t>
      </w:r>
      <w:r>
        <w:rPr>
          <w:rFonts w:ascii="宋体" w:hAnsi="宋体" w:hint="eastAsia"/>
          <w:sz w:val="24"/>
        </w:rPr>
        <w:t>社会保险费</w:t>
      </w:r>
      <w:r>
        <w:rPr>
          <w:rFonts w:ascii="宋体" w:hAnsi="宋体" w:hint="eastAsia"/>
          <w:sz w:val="24"/>
        </w:rPr>
        <w:t>费等达到图纸、招标人的技术要求所需的一切费用</w:t>
      </w:r>
      <w:r>
        <w:rPr>
          <w:bCs/>
          <w:sz w:val="24"/>
        </w:rPr>
        <w:t>（特别应充分考虑施工期间人工、材料、机械等价格上涨可能带来的各项风险因素，以后不再调整）。投标报价优惠应体现在综合单价中，不得汇总报价后再进行优惠下浮</w:t>
      </w:r>
      <w:r>
        <w:rPr>
          <w:rFonts w:hint="eastAsia"/>
          <w:bCs/>
          <w:sz w:val="24"/>
        </w:rPr>
        <w:t>。</w:t>
      </w:r>
    </w:p>
    <w:p w14:paraId="10EB2B0C" w14:textId="77777777" w:rsidR="005E5C18" w:rsidRDefault="00DA2C38">
      <w:pPr>
        <w:spacing w:line="360" w:lineRule="auto"/>
        <w:ind w:firstLineChars="200" w:firstLine="480"/>
        <w:rPr>
          <w:rFonts w:ascii="宋体" w:hAnsi="宋体"/>
          <w:sz w:val="24"/>
        </w:rPr>
      </w:pPr>
      <w:r>
        <w:rPr>
          <w:rFonts w:ascii="宋体" w:hAnsi="宋体" w:hint="eastAsia"/>
          <w:sz w:val="24"/>
        </w:rPr>
        <w:t>7</w:t>
      </w:r>
      <w:r>
        <w:rPr>
          <w:rFonts w:ascii="宋体" w:hAnsi="宋体" w:hint="eastAsia"/>
          <w:sz w:val="24"/>
        </w:rPr>
        <w:t>.</w:t>
      </w:r>
      <w:r>
        <w:rPr>
          <w:rFonts w:ascii="宋体" w:hAnsi="宋体" w:hint="eastAsia"/>
          <w:sz w:val="24"/>
        </w:rPr>
        <w:t>本工程报价时应充分考虑工程施工过程中所发生的材料检测费、材料采购保管费、二次搬运费、临时设施费、成品保护费、竣工卫生清理费、水费、电费等所有可能发生的费用。</w:t>
      </w:r>
    </w:p>
    <w:p w14:paraId="28DF24C2" w14:textId="77777777" w:rsidR="005E5C18" w:rsidRDefault="00DA2C38">
      <w:pPr>
        <w:tabs>
          <w:tab w:val="left" w:pos="993"/>
        </w:tabs>
        <w:spacing w:line="360" w:lineRule="auto"/>
        <w:ind w:firstLineChars="200" w:firstLine="480"/>
        <w:rPr>
          <w:rFonts w:ascii="宋体" w:hAnsi="宋体"/>
          <w:sz w:val="24"/>
        </w:rPr>
      </w:pPr>
      <w:r>
        <w:rPr>
          <w:rFonts w:ascii="宋体" w:hAnsi="宋体" w:hint="eastAsia"/>
          <w:sz w:val="24"/>
        </w:rPr>
        <w:t>8</w:t>
      </w:r>
      <w:r>
        <w:rPr>
          <w:rFonts w:ascii="宋体" w:hAnsi="宋体" w:hint="eastAsia"/>
          <w:sz w:val="24"/>
        </w:rPr>
        <w:t>.</w:t>
      </w:r>
      <w:r>
        <w:rPr>
          <w:rFonts w:ascii="宋体" w:hAnsi="宋体" w:hint="eastAsia"/>
          <w:sz w:val="24"/>
        </w:rPr>
        <w:t>因施工工艺、施工机械、施工措施等情况发生的变化，均不调整投标单价。</w:t>
      </w:r>
    </w:p>
    <w:bookmarkEnd w:id="0"/>
    <w:bookmarkEnd w:id="1"/>
    <w:p w14:paraId="1391DF33" w14:textId="77777777" w:rsidR="005E5C18" w:rsidRDefault="00DA2C38">
      <w:pPr>
        <w:tabs>
          <w:tab w:val="left" w:pos="993"/>
        </w:tabs>
        <w:spacing w:line="360" w:lineRule="auto"/>
        <w:ind w:firstLineChars="200" w:firstLine="480"/>
        <w:rPr>
          <w:rFonts w:ascii="宋体" w:hAnsi="宋体"/>
          <w:sz w:val="24"/>
        </w:rPr>
      </w:pPr>
      <w:r>
        <w:rPr>
          <w:rFonts w:ascii="宋体" w:hAnsi="宋体" w:hint="eastAsia"/>
          <w:sz w:val="24"/>
        </w:rPr>
        <w:t>9</w:t>
      </w:r>
      <w:r>
        <w:rPr>
          <w:rFonts w:ascii="宋体" w:hAnsi="宋体" w:hint="eastAsia"/>
          <w:sz w:val="24"/>
        </w:rPr>
        <w:t>.</w:t>
      </w:r>
      <w:r>
        <w:rPr>
          <w:rFonts w:ascii="宋体" w:hAnsi="宋体" w:hint="eastAsia"/>
          <w:sz w:val="24"/>
        </w:rPr>
        <w:t>建设项目工伤保险按相应费率计取，结算</w:t>
      </w:r>
      <w:r>
        <w:rPr>
          <w:rFonts w:ascii="宋体" w:hAnsi="宋体" w:hint="eastAsia"/>
          <w:sz w:val="24"/>
        </w:rPr>
        <w:t>时</w:t>
      </w:r>
      <w:r>
        <w:rPr>
          <w:rFonts w:ascii="宋体" w:hAnsi="宋体" w:hint="eastAsia"/>
          <w:sz w:val="24"/>
        </w:rPr>
        <w:t>按实</w:t>
      </w:r>
      <w:r>
        <w:rPr>
          <w:rFonts w:ascii="宋体" w:hAnsi="宋体" w:hint="eastAsia"/>
          <w:sz w:val="24"/>
        </w:rPr>
        <w:t>调整。</w:t>
      </w:r>
    </w:p>
    <w:p w14:paraId="5E2C6E42" w14:textId="77777777" w:rsidR="005E5C18" w:rsidRDefault="00DA2C38">
      <w:pPr>
        <w:pStyle w:val="a7"/>
        <w:numPr>
          <w:ilvl w:val="3"/>
          <w:numId w:val="2"/>
        </w:numPr>
        <w:tabs>
          <w:tab w:val="left" w:pos="567"/>
          <w:tab w:val="left" w:pos="1134"/>
        </w:tabs>
        <w:spacing w:beforeLines="50" w:before="156" w:line="360" w:lineRule="auto"/>
        <w:ind w:left="1276" w:firstLineChars="0"/>
        <w:outlineLvl w:val="0"/>
        <w:rPr>
          <w:rFonts w:ascii="宋体" w:hAnsi="宋体"/>
          <w:b/>
          <w:sz w:val="24"/>
        </w:rPr>
      </w:pPr>
      <w:r>
        <w:rPr>
          <w:rFonts w:ascii="宋体" w:hAnsi="宋体" w:hint="eastAsia"/>
          <w:b/>
          <w:sz w:val="24"/>
        </w:rPr>
        <w:t>各专业情况说明</w:t>
      </w:r>
      <w:r>
        <w:rPr>
          <w:rFonts w:ascii="宋体" w:hAnsi="宋体" w:hint="eastAsia"/>
          <w:b/>
          <w:sz w:val="24"/>
        </w:rPr>
        <w:t xml:space="preserve">       </w:t>
      </w:r>
    </w:p>
    <w:p w14:paraId="698EC5CC" w14:textId="77777777" w:rsidR="005E5C18" w:rsidRDefault="00DA2C38">
      <w:pPr>
        <w:pStyle w:val="a7"/>
        <w:tabs>
          <w:tab w:val="left" w:pos="851"/>
        </w:tabs>
        <w:spacing w:line="360" w:lineRule="auto"/>
        <w:ind w:firstLine="480"/>
        <w:rPr>
          <w:rFonts w:ascii="宋体" w:hAnsi="宋体" w:cs="宋体"/>
          <w:sz w:val="24"/>
          <w:szCs w:val="24"/>
        </w:rPr>
      </w:pPr>
      <w:r>
        <w:rPr>
          <w:rFonts w:ascii="宋体" w:hAnsi="宋体" w:cs="宋体" w:hint="eastAsia"/>
          <w:sz w:val="24"/>
          <w:szCs w:val="24"/>
        </w:rPr>
        <w:t>1.</w:t>
      </w:r>
      <w:r>
        <w:rPr>
          <w:rFonts w:ascii="宋体" w:hAnsi="宋体" w:cs="宋体" w:hint="eastAsia"/>
          <w:sz w:val="24"/>
          <w:szCs w:val="24"/>
        </w:rPr>
        <w:t>垃圾外运及处置费</w:t>
      </w:r>
      <w:r>
        <w:rPr>
          <w:rFonts w:ascii="宋体" w:hAnsi="宋体" w:cs="宋体" w:hint="eastAsia"/>
          <w:sz w:val="24"/>
          <w:szCs w:val="24"/>
        </w:rPr>
        <w:t>含在综合单价中</w:t>
      </w:r>
      <w:r>
        <w:rPr>
          <w:rFonts w:ascii="宋体" w:hAnsi="宋体" w:cs="宋体" w:hint="eastAsia"/>
          <w:sz w:val="24"/>
          <w:szCs w:val="24"/>
        </w:rPr>
        <w:t>，结算时不</w:t>
      </w:r>
      <w:r>
        <w:rPr>
          <w:rFonts w:ascii="宋体" w:hAnsi="宋体" w:cs="宋体" w:hint="eastAsia"/>
          <w:sz w:val="24"/>
          <w:szCs w:val="24"/>
        </w:rPr>
        <w:t>再</w:t>
      </w:r>
      <w:r>
        <w:rPr>
          <w:rFonts w:ascii="宋体" w:hAnsi="宋体" w:cs="宋体" w:hint="eastAsia"/>
          <w:sz w:val="24"/>
          <w:szCs w:val="24"/>
        </w:rPr>
        <w:t>单独</w:t>
      </w:r>
      <w:r>
        <w:rPr>
          <w:rFonts w:ascii="宋体" w:hAnsi="宋体" w:cs="宋体" w:hint="eastAsia"/>
          <w:sz w:val="24"/>
          <w:szCs w:val="24"/>
        </w:rPr>
        <w:t>计</w:t>
      </w:r>
      <w:r>
        <w:rPr>
          <w:rFonts w:ascii="宋体" w:hAnsi="宋体" w:cs="宋体" w:hint="eastAsia"/>
          <w:sz w:val="24"/>
          <w:szCs w:val="24"/>
        </w:rPr>
        <w:t>取。</w:t>
      </w:r>
    </w:p>
    <w:p w14:paraId="25470B90" w14:textId="77777777" w:rsidR="005E5C18" w:rsidRDefault="00DA2C38">
      <w:pPr>
        <w:pStyle w:val="a7"/>
        <w:tabs>
          <w:tab w:val="left" w:pos="0"/>
        </w:tabs>
        <w:spacing w:line="360" w:lineRule="auto"/>
        <w:ind w:firstLine="480"/>
        <w:rPr>
          <w:rFonts w:ascii="宋体" w:hAnsi="宋体" w:cs="宋体"/>
          <w:b/>
          <w:sz w:val="24"/>
          <w:szCs w:val="24"/>
        </w:rPr>
      </w:pPr>
      <w:r>
        <w:rPr>
          <w:rFonts w:ascii="宋体" w:hAnsi="宋体" w:hint="eastAsia"/>
          <w:sz w:val="24"/>
        </w:rPr>
        <w:t>2.</w:t>
      </w:r>
      <w:r>
        <w:rPr>
          <w:rFonts w:ascii="宋体" w:hAnsi="宋体" w:hint="eastAsia"/>
          <w:sz w:val="24"/>
        </w:rPr>
        <w:t>本工程所用混凝土均按照商品混凝土考虑。投标人应按照清单特征描述及满足设计要求条件下报价，同时需综合混凝土输送（无论地泵、车泵或其他输送方式）的各项费用。</w:t>
      </w:r>
    </w:p>
    <w:p w14:paraId="31934EBB" w14:textId="77777777" w:rsidR="005E5C18" w:rsidRDefault="00DA2C38">
      <w:pPr>
        <w:pStyle w:val="a7"/>
        <w:tabs>
          <w:tab w:val="left" w:pos="0"/>
        </w:tabs>
        <w:spacing w:line="360" w:lineRule="auto"/>
        <w:ind w:firstLine="480"/>
        <w:rPr>
          <w:rFonts w:ascii="宋体" w:hAnsi="宋体" w:cs="宋体"/>
          <w:b/>
          <w:sz w:val="24"/>
          <w:szCs w:val="24"/>
        </w:rPr>
      </w:pPr>
      <w:r>
        <w:rPr>
          <w:rFonts w:ascii="宋体" w:hAnsi="宋体" w:hint="eastAsia"/>
          <w:sz w:val="24"/>
        </w:rPr>
        <w:t>3.</w:t>
      </w:r>
      <w:r>
        <w:rPr>
          <w:rFonts w:ascii="宋体" w:hAnsi="宋体" w:hint="eastAsia"/>
          <w:sz w:val="24"/>
        </w:rPr>
        <w:t>本工程所有拆除工程</w:t>
      </w:r>
      <w:r>
        <w:rPr>
          <w:rFonts w:ascii="宋体" w:hAnsi="宋体" w:hint="eastAsia"/>
          <w:sz w:val="24"/>
        </w:rPr>
        <w:t>，</w:t>
      </w:r>
      <w:r>
        <w:rPr>
          <w:rFonts w:ascii="宋体" w:hAnsi="宋体" w:hint="eastAsia"/>
          <w:sz w:val="24"/>
        </w:rPr>
        <w:t>投标单位应自行踏勘现场，垃圾外运运距</w:t>
      </w:r>
      <w:r>
        <w:rPr>
          <w:rFonts w:ascii="宋体" w:hAnsi="宋体" w:hint="eastAsia"/>
          <w:sz w:val="24"/>
        </w:rPr>
        <w:t>、</w:t>
      </w:r>
      <w:r>
        <w:rPr>
          <w:rFonts w:ascii="宋体" w:hAnsi="宋体" w:hint="eastAsia"/>
          <w:sz w:val="24"/>
        </w:rPr>
        <w:t>各项措施费用等</w:t>
      </w:r>
      <w:r>
        <w:rPr>
          <w:rFonts w:ascii="宋体" w:hAnsi="宋体" w:hint="eastAsia"/>
          <w:sz w:val="24"/>
        </w:rPr>
        <w:t>综合考虑</w:t>
      </w:r>
      <w:r>
        <w:rPr>
          <w:rFonts w:ascii="宋体" w:hAnsi="宋体" w:hint="eastAsia"/>
          <w:sz w:val="24"/>
        </w:rPr>
        <w:t>，</w:t>
      </w:r>
      <w:r>
        <w:rPr>
          <w:rFonts w:ascii="宋体" w:hAnsi="宋体" w:hint="eastAsia"/>
          <w:sz w:val="24"/>
        </w:rPr>
        <w:t>结算不再调整</w:t>
      </w:r>
      <w:r>
        <w:rPr>
          <w:rFonts w:ascii="宋体" w:hAnsi="宋体" w:hint="eastAsia"/>
          <w:sz w:val="24"/>
        </w:rPr>
        <w:t>。</w:t>
      </w:r>
    </w:p>
    <w:p w14:paraId="7B403758" w14:textId="77777777" w:rsidR="005E5C18" w:rsidRDefault="00DA2C38">
      <w:pPr>
        <w:pStyle w:val="a7"/>
        <w:tabs>
          <w:tab w:val="left" w:pos="0"/>
        </w:tabs>
        <w:spacing w:line="360" w:lineRule="auto"/>
        <w:ind w:firstLine="480"/>
        <w:rPr>
          <w:rFonts w:ascii="宋体" w:hAnsi="宋体"/>
          <w:sz w:val="24"/>
        </w:rPr>
      </w:pPr>
      <w:r>
        <w:rPr>
          <w:rFonts w:ascii="宋体" w:hAnsi="宋体" w:hint="eastAsia"/>
          <w:sz w:val="24"/>
        </w:rPr>
        <w:t>4.</w:t>
      </w:r>
      <w:r>
        <w:rPr>
          <w:rFonts w:ascii="宋体" w:hAnsi="宋体" w:hint="eastAsia"/>
          <w:sz w:val="24"/>
        </w:rPr>
        <w:t>本工程所用各类砂浆均按预拌砂浆考虑，不</w:t>
      </w:r>
      <w:proofErr w:type="gramStart"/>
      <w:r>
        <w:rPr>
          <w:rFonts w:ascii="宋体" w:hAnsi="宋体" w:hint="eastAsia"/>
          <w:sz w:val="24"/>
        </w:rPr>
        <w:t>因特征</w:t>
      </w:r>
      <w:proofErr w:type="gramEnd"/>
      <w:r>
        <w:rPr>
          <w:rFonts w:ascii="宋体" w:hAnsi="宋体" w:hint="eastAsia"/>
          <w:sz w:val="24"/>
        </w:rPr>
        <w:t>描述中是否换算而影响。投标人应按照清单中描述的砂浆标号与设计要求的预拌砂浆规范等级对应关系进行报价。</w:t>
      </w:r>
    </w:p>
    <w:p w14:paraId="69981BE2" w14:textId="77777777" w:rsidR="005E5C18" w:rsidRDefault="00DA2C38">
      <w:pPr>
        <w:pStyle w:val="a7"/>
        <w:tabs>
          <w:tab w:val="left" w:pos="0"/>
        </w:tabs>
        <w:spacing w:line="360" w:lineRule="auto"/>
        <w:ind w:firstLine="480"/>
        <w:rPr>
          <w:rFonts w:ascii="宋体" w:hAnsi="宋体"/>
          <w:sz w:val="24"/>
        </w:rPr>
      </w:pPr>
      <w:r>
        <w:rPr>
          <w:rFonts w:ascii="宋体" w:hAnsi="宋体" w:hint="eastAsia"/>
          <w:sz w:val="24"/>
        </w:rPr>
        <w:t>5.</w:t>
      </w:r>
      <w:r>
        <w:rPr>
          <w:rFonts w:ascii="宋体" w:hAnsi="宋体" w:hint="eastAsia"/>
          <w:sz w:val="24"/>
        </w:rPr>
        <w:t>所有拆除构件及设备等归甲方所有。</w:t>
      </w:r>
    </w:p>
    <w:p w14:paraId="0B72A31E" w14:textId="77777777" w:rsidR="005E5C18" w:rsidRDefault="00DA2C38">
      <w:pPr>
        <w:pStyle w:val="a6"/>
        <w:widowControl/>
        <w:tabs>
          <w:tab w:val="left" w:pos="2310"/>
        </w:tabs>
        <w:spacing w:beforeAutospacing="0" w:afterAutospacing="0" w:line="360" w:lineRule="auto"/>
        <w:ind w:firstLineChars="200" w:firstLine="480"/>
        <w:jc w:val="both"/>
        <w:rPr>
          <w:rFonts w:ascii="宋体" w:hAnsi="宋体" w:cs="宋体"/>
          <w:highlight w:val="yellow"/>
        </w:rPr>
      </w:pPr>
      <w:r>
        <w:rPr>
          <w:rFonts w:ascii="宋体" w:hAnsi="宋体" w:cs="宋体" w:hint="eastAsia"/>
        </w:rPr>
        <w:lastRenderedPageBreak/>
        <w:t>6.</w:t>
      </w:r>
      <w:r>
        <w:rPr>
          <w:rFonts w:ascii="宋体" w:hAnsi="宋体" w:cs="宋体" w:hint="eastAsia"/>
        </w:rPr>
        <w:t>清单描述未详的，参照设计图纸及现场情况。</w:t>
      </w:r>
    </w:p>
    <w:p w14:paraId="47E86C99" w14:textId="77777777" w:rsidR="005E5C18" w:rsidRDefault="00DA2C38">
      <w:pPr>
        <w:pStyle w:val="a7"/>
        <w:tabs>
          <w:tab w:val="left" w:pos="567"/>
          <w:tab w:val="left" w:pos="1134"/>
          <w:tab w:val="left" w:pos="2310"/>
        </w:tabs>
        <w:spacing w:beforeLines="50" w:before="156" w:line="360" w:lineRule="auto"/>
        <w:ind w:left="420" w:firstLineChars="0" w:firstLine="0"/>
        <w:outlineLvl w:val="0"/>
        <w:rPr>
          <w:rFonts w:ascii="宋体" w:hAnsi="宋体"/>
          <w:sz w:val="24"/>
          <w:highlight w:val="red"/>
        </w:rPr>
      </w:pPr>
      <w:r>
        <w:rPr>
          <w:rFonts w:ascii="宋体" w:hAnsi="宋体" w:hint="eastAsia"/>
          <w:b/>
          <w:sz w:val="24"/>
        </w:rPr>
        <w:t>七、</w:t>
      </w:r>
      <w:r>
        <w:rPr>
          <w:rFonts w:ascii="宋体" w:hAnsi="宋体" w:hint="eastAsia"/>
          <w:b/>
          <w:sz w:val="24"/>
        </w:rPr>
        <w:t>其他事项说明</w:t>
      </w:r>
      <w:r>
        <w:rPr>
          <w:rFonts w:ascii="宋体" w:hAnsi="宋体" w:hint="eastAsia"/>
          <w:b/>
          <w:sz w:val="24"/>
        </w:rPr>
        <w:t xml:space="preserve">         </w:t>
      </w:r>
    </w:p>
    <w:p w14:paraId="3A9AF3FD" w14:textId="77777777" w:rsidR="005E5C18" w:rsidRDefault="00DA2C38">
      <w:pPr>
        <w:spacing w:line="360" w:lineRule="auto"/>
        <w:ind w:firstLineChars="200" w:firstLine="480"/>
        <w:rPr>
          <w:bCs/>
          <w:sz w:val="24"/>
        </w:rPr>
      </w:pPr>
      <w:r>
        <w:rPr>
          <w:rFonts w:ascii="宋体" w:hAnsi="宋体" w:cs="宋体" w:hint="eastAsia"/>
          <w:bCs/>
          <w:sz w:val="24"/>
        </w:rPr>
        <w:t>1.</w:t>
      </w:r>
      <w:r>
        <w:rPr>
          <w:rFonts w:ascii="宋体" w:hAnsi="宋体" w:cs="宋体" w:hint="eastAsia"/>
          <w:bCs/>
          <w:sz w:val="24"/>
        </w:rPr>
        <w:t>本次招标若有工程量清单电子版则仅作参考，我公司出具并加盖公章的正式书面文本所含内容才具有法律意义上的投标价值。</w:t>
      </w:r>
    </w:p>
    <w:p w14:paraId="658EF28C" w14:textId="77777777" w:rsidR="005E5C18" w:rsidRDefault="005E5C18">
      <w:pPr>
        <w:spacing w:line="360" w:lineRule="auto"/>
        <w:rPr>
          <w:rFonts w:ascii="宋体" w:hAnsi="宋体"/>
          <w:sz w:val="24"/>
        </w:rPr>
      </w:pPr>
    </w:p>
    <w:p w14:paraId="37FBC332" w14:textId="77777777" w:rsidR="005E5C18" w:rsidRDefault="00DA2C38">
      <w:pPr>
        <w:tabs>
          <w:tab w:val="left" w:pos="567"/>
        </w:tabs>
        <w:spacing w:line="360" w:lineRule="auto"/>
        <w:ind w:firstLineChars="245" w:firstLine="590"/>
        <w:outlineLvl w:val="0"/>
        <w:rPr>
          <w:rFonts w:ascii="宋体" w:hAnsi="宋体"/>
          <w:sz w:val="24"/>
        </w:rPr>
      </w:pPr>
      <w:r>
        <w:rPr>
          <w:rFonts w:ascii="宋体" w:hAnsi="宋体" w:hint="eastAsia"/>
          <w:b/>
          <w:sz w:val="24"/>
        </w:rPr>
        <w:t>附件</w:t>
      </w:r>
      <w:r>
        <w:rPr>
          <w:rFonts w:ascii="宋体" w:hAnsi="宋体" w:hint="eastAsia"/>
          <w:sz w:val="24"/>
        </w:rPr>
        <w:t>：</w:t>
      </w:r>
      <w:r>
        <w:rPr>
          <w:rFonts w:ascii="宋体" w:hAnsi="宋体" w:hint="eastAsia"/>
          <w:sz w:val="24"/>
        </w:rPr>
        <w:t xml:space="preserve"> </w:t>
      </w:r>
      <w:r>
        <w:rPr>
          <w:rFonts w:ascii="宋体" w:hAnsi="宋体" w:hint="eastAsia"/>
          <w:sz w:val="24"/>
        </w:rPr>
        <w:t>招标</w:t>
      </w:r>
      <w:r>
        <w:rPr>
          <w:rFonts w:ascii="宋体" w:hAnsi="宋体" w:hint="eastAsia"/>
          <w:sz w:val="24"/>
        </w:rPr>
        <w:t>工程量清单</w:t>
      </w:r>
    </w:p>
    <w:p w14:paraId="507C22F0" w14:textId="77777777" w:rsidR="005E5C18" w:rsidRDefault="005E5C18">
      <w:pPr>
        <w:spacing w:line="360" w:lineRule="auto"/>
        <w:rPr>
          <w:rFonts w:ascii="宋体" w:hAnsi="宋体" w:cs="宋体"/>
          <w:sz w:val="24"/>
        </w:rPr>
      </w:pPr>
    </w:p>
    <w:sectPr w:rsidR="005E5C18">
      <w:headerReference w:type="default" r:id="rId8"/>
      <w:footerReference w:type="default" r:id="rId9"/>
      <w:pgSz w:w="11906" w:h="16838"/>
      <w:pgMar w:top="1383" w:right="1689" w:bottom="1383" w:left="1689"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3005E" w14:textId="77777777" w:rsidR="00000000" w:rsidRDefault="00DA2C38">
      <w:r>
        <w:separator/>
      </w:r>
    </w:p>
  </w:endnote>
  <w:endnote w:type="continuationSeparator" w:id="0">
    <w:p w14:paraId="7E5A7DF8" w14:textId="77777777" w:rsidR="00000000" w:rsidRDefault="00DA2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18804" w14:textId="77777777" w:rsidR="005E5C18" w:rsidRDefault="00DA2C38">
    <w:pPr>
      <w:pStyle w:val="a4"/>
      <w:rPr>
        <w:u w:val="single"/>
      </w:rPr>
    </w:pPr>
    <w:r>
      <w:rPr>
        <w:u w:val="single"/>
      </w:rPr>
      <w:t xml:space="preserve">                                                                                                               </w:t>
    </w:r>
  </w:p>
  <w:p w14:paraId="63BBBFDE" w14:textId="77777777" w:rsidR="005E5C18" w:rsidRDefault="00DA2C38">
    <w:pPr>
      <w:rPr>
        <w:kern w:val="1"/>
        <w:sz w:val="18"/>
        <w:szCs w:val="18"/>
      </w:rPr>
    </w:pPr>
    <w:r>
      <w:rPr>
        <w:rFonts w:hint="eastAsia"/>
        <w:kern w:val="1"/>
        <w:sz w:val="18"/>
        <w:szCs w:val="18"/>
      </w:rPr>
      <w:t>山东信</w:t>
    </w:r>
    <w:proofErr w:type="gramStart"/>
    <w:r>
      <w:rPr>
        <w:rFonts w:hint="eastAsia"/>
        <w:kern w:val="1"/>
        <w:sz w:val="18"/>
        <w:szCs w:val="18"/>
      </w:rPr>
      <w:t>一</w:t>
    </w:r>
    <w:proofErr w:type="gramEnd"/>
    <w:r>
      <w:rPr>
        <w:rFonts w:hint="eastAsia"/>
        <w:kern w:val="1"/>
        <w:sz w:val="18"/>
        <w:szCs w:val="18"/>
      </w:rPr>
      <w:t>项目管理</w:t>
    </w:r>
    <w:r>
      <w:rPr>
        <w:rFonts w:hint="eastAsia"/>
        <w:kern w:val="1"/>
        <w:sz w:val="18"/>
        <w:szCs w:val="18"/>
      </w:rPr>
      <w:t>集团</w:t>
    </w:r>
    <w:r>
      <w:rPr>
        <w:rFonts w:hint="eastAsia"/>
        <w:kern w:val="1"/>
        <w:sz w:val="18"/>
        <w:szCs w:val="18"/>
      </w:rPr>
      <w:t>有限公司</w:t>
    </w:r>
    <w:r>
      <w:rPr>
        <w:rFonts w:hint="eastAsia"/>
        <w:kern w:val="1"/>
        <w:sz w:val="18"/>
        <w:szCs w:val="18"/>
      </w:rPr>
      <w:t xml:space="preserve">                                                 </w:t>
    </w:r>
    <w:r>
      <w:rPr>
        <w:rFonts w:hint="eastAsia"/>
        <w:kern w:val="1"/>
        <w:sz w:val="18"/>
        <w:szCs w:val="18"/>
      </w:rPr>
      <w:t>造价咨询</w:t>
    </w:r>
    <w:r>
      <w:rPr>
        <w:rFonts w:hint="eastAsia"/>
        <w:kern w:val="1"/>
        <w:sz w:val="18"/>
        <w:szCs w:val="18"/>
      </w:rPr>
      <w:t>/</w:t>
    </w:r>
    <w:r>
      <w:rPr>
        <w:rFonts w:hint="eastAsia"/>
        <w:kern w:val="1"/>
        <w:sz w:val="18"/>
        <w:szCs w:val="18"/>
      </w:rPr>
      <w:t>招标代理</w:t>
    </w:r>
  </w:p>
  <w:p w14:paraId="34BC8D41" w14:textId="77777777" w:rsidR="005E5C18" w:rsidRDefault="00DA2C38">
    <w:pPr>
      <w:pStyle w:val="a4"/>
    </w:pPr>
    <w:r>
      <w:t>地址：</w:t>
    </w:r>
    <w:r>
      <w:rPr>
        <w:rFonts w:hint="eastAsia"/>
      </w:rPr>
      <w:t>烟台</w:t>
    </w:r>
    <w:proofErr w:type="gramStart"/>
    <w:r>
      <w:rPr>
        <w:rFonts w:hint="eastAsia"/>
      </w:rPr>
      <w:t>莱</w:t>
    </w:r>
    <w:proofErr w:type="gramEnd"/>
    <w:r>
      <w:rPr>
        <w:rFonts w:hint="eastAsia"/>
      </w:rPr>
      <w:t>山</w:t>
    </w:r>
    <w:r>
      <w:rPr>
        <w:rFonts w:hint="eastAsia"/>
      </w:rPr>
      <w:t>区</w:t>
    </w:r>
    <w:r>
      <w:rPr>
        <w:rFonts w:hint="eastAsia"/>
      </w:rPr>
      <w:t>凤凰大</w:t>
    </w:r>
    <w:r>
      <w:rPr>
        <w:rFonts w:hint="eastAsia"/>
      </w:rPr>
      <w:t>街</w:t>
    </w:r>
    <w:r>
      <w:rPr>
        <w:rFonts w:hint="eastAsia"/>
      </w:rPr>
      <w:t>5118</w:t>
    </w:r>
    <w:r>
      <w:rPr>
        <w:rFonts w:hint="eastAsia"/>
      </w:rPr>
      <w:t>号</w:t>
    </w:r>
    <w:r>
      <w:rPr>
        <w:rFonts w:hint="eastAsia"/>
      </w:rPr>
      <w:t>内烟台咨询大厦</w:t>
    </w:r>
    <w:r>
      <w:rPr>
        <w:rFonts w:hint="eastAsia"/>
      </w:rPr>
      <w:t>11</w:t>
    </w:r>
    <w:r>
      <w:rPr>
        <w:rFonts w:hint="eastAsia"/>
      </w:rPr>
      <w:t>楼</w:t>
    </w:r>
    <w:r>
      <w:rPr>
        <w:rFonts w:hint="eastAsia"/>
      </w:rPr>
      <w:t xml:space="preserve"> </w:t>
    </w:r>
    <w:r>
      <w:t xml:space="preserve">                         </w:t>
    </w:r>
    <w:r>
      <w:t>电话：</w:t>
    </w:r>
    <w:r>
      <w:t>0535-2106227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F9942" w14:textId="77777777" w:rsidR="00000000" w:rsidRDefault="00DA2C38">
      <w:r>
        <w:separator/>
      </w:r>
    </w:p>
  </w:footnote>
  <w:footnote w:type="continuationSeparator" w:id="0">
    <w:p w14:paraId="1A18A32F" w14:textId="77777777" w:rsidR="00000000" w:rsidRDefault="00DA2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24B90" w14:textId="77777777" w:rsidR="005E5C18" w:rsidRDefault="00DA2C38">
    <w:pPr>
      <w:pStyle w:val="a5"/>
    </w:pPr>
    <w:r>
      <w:rPr>
        <w:rFonts w:hint="eastAsia"/>
      </w:rPr>
      <w:t xml:space="preserve">                </w:t>
    </w:r>
    <w:r>
      <w:rPr>
        <w:rFonts w:hint="eastAsia"/>
      </w:rPr>
      <w:t xml:space="preserve">                                     </w:t>
    </w:r>
    <w:r>
      <w:rPr>
        <w:rFonts w:hint="eastAsia"/>
      </w:rPr>
      <w:t>润泽小区、丽景豪庭等</w:t>
    </w:r>
    <w:r>
      <w:rPr>
        <w:rFonts w:hint="eastAsia"/>
      </w:rPr>
      <w:t>7</w:t>
    </w:r>
    <w:r>
      <w:rPr>
        <w:rFonts w:hint="eastAsia"/>
      </w:rPr>
      <w:t>个小区换热站改造工程</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562969"/>
    <w:multiLevelType w:val="multilevel"/>
    <w:tmpl w:val="5C562969"/>
    <w:lvl w:ilvl="0">
      <w:start w:val="1"/>
      <w:numFmt w:val="decimal"/>
      <w:lvlText w:val="%1."/>
      <w:lvlJc w:val="left"/>
      <w:pPr>
        <w:ind w:left="1271"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6"/>
      <w:numFmt w:val="japaneseCounting"/>
      <w:lvlText w:val="%4、"/>
      <w:lvlJc w:val="left"/>
      <w:pPr>
        <w:ind w:left="1980" w:hanging="720"/>
      </w:pPr>
      <w:rPr>
        <w:rFonts w:hint="default"/>
      </w:rPr>
    </w:lvl>
    <w:lvl w:ilvl="4">
      <w:start w:val="1"/>
      <w:numFmt w:val="japaneseCounting"/>
      <w:lvlText w:val="（%5）"/>
      <w:lvlJc w:val="left"/>
      <w:pPr>
        <w:ind w:left="2436" w:hanging="756"/>
      </w:pPr>
      <w:rPr>
        <w:rFonts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5A753D4"/>
    <w:multiLevelType w:val="multilevel"/>
    <w:tmpl w:val="75A753D4"/>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E5OWMxNTk1MmM4NDA1MjBhOTE1MDllOTBkNWQ1ODMifQ=="/>
  </w:docVars>
  <w:rsids>
    <w:rsidRoot w:val="00822995"/>
    <w:rsid w:val="00070BD7"/>
    <w:rsid w:val="003B1556"/>
    <w:rsid w:val="0047403A"/>
    <w:rsid w:val="005364BB"/>
    <w:rsid w:val="00577E27"/>
    <w:rsid w:val="005B05CD"/>
    <w:rsid w:val="005E5C18"/>
    <w:rsid w:val="00714BE8"/>
    <w:rsid w:val="00822995"/>
    <w:rsid w:val="008E4233"/>
    <w:rsid w:val="00A65A10"/>
    <w:rsid w:val="00D34F6A"/>
    <w:rsid w:val="00DA2C38"/>
    <w:rsid w:val="00EE6D1D"/>
    <w:rsid w:val="00F25BF0"/>
    <w:rsid w:val="00FA0D6F"/>
    <w:rsid w:val="00FD17A5"/>
    <w:rsid w:val="01AA6A28"/>
    <w:rsid w:val="02AB78A7"/>
    <w:rsid w:val="02BA21E0"/>
    <w:rsid w:val="02C40969"/>
    <w:rsid w:val="02EC430E"/>
    <w:rsid w:val="034A5312"/>
    <w:rsid w:val="035F6E49"/>
    <w:rsid w:val="03945843"/>
    <w:rsid w:val="0421531A"/>
    <w:rsid w:val="04BE31D4"/>
    <w:rsid w:val="05D95643"/>
    <w:rsid w:val="06540256"/>
    <w:rsid w:val="06F55595"/>
    <w:rsid w:val="076321D2"/>
    <w:rsid w:val="076F4383"/>
    <w:rsid w:val="07A43E04"/>
    <w:rsid w:val="07CA4C73"/>
    <w:rsid w:val="07FB307F"/>
    <w:rsid w:val="080F6B2A"/>
    <w:rsid w:val="081F3AE6"/>
    <w:rsid w:val="086C0076"/>
    <w:rsid w:val="09235756"/>
    <w:rsid w:val="09891731"/>
    <w:rsid w:val="09A17C56"/>
    <w:rsid w:val="0AE04FBF"/>
    <w:rsid w:val="0C26603B"/>
    <w:rsid w:val="0CA53245"/>
    <w:rsid w:val="0D0C11CF"/>
    <w:rsid w:val="0D10782A"/>
    <w:rsid w:val="0D3A1F53"/>
    <w:rsid w:val="0E0209CB"/>
    <w:rsid w:val="0E6A2F61"/>
    <w:rsid w:val="0FF860F6"/>
    <w:rsid w:val="10A8433C"/>
    <w:rsid w:val="10C7690A"/>
    <w:rsid w:val="10E70644"/>
    <w:rsid w:val="110F1949"/>
    <w:rsid w:val="11BE2A5C"/>
    <w:rsid w:val="13347445"/>
    <w:rsid w:val="133D09EF"/>
    <w:rsid w:val="13426006"/>
    <w:rsid w:val="136B7202"/>
    <w:rsid w:val="13E457F1"/>
    <w:rsid w:val="144F19EF"/>
    <w:rsid w:val="149E708C"/>
    <w:rsid w:val="150A66AF"/>
    <w:rsid w:val="151A5541"/>
    <w:rsid w:val="15A72150"/>
    <w:rsid w:val="15C75217"/>
    <w:rsid w:val="15F01B6D"/>
    <w:rsid w:val="160861BB"/>
    <w:rsid w:val="169756AB"/>
    <w:rsid w:val="172D3058"/>
    <w:rsid w:val="1811244B"/>
    <w:rsid w:val="181A5E08"/>
    <w:rsid w:val="18243F2C"/>
    <w:rsid w:val="1912736B"/>
    <w:rsid w:val="19964664"/>
    <w:rsid w:val="1A17021F"/>
    <w:rsid w:val="1AFC50D3"/>
    <w:rsid w:val="1B684130"/>
    <w:rsid w:val="1B8C79BD"/>
    <w:rsid w:val="1C762E11"/>
    <w:rsid w:val="1C9D605B"/>
    <w:rsid w:val="1D061E52"/>
    <w:rsid w:val="1DBD682C"/>
    <w:rsid w:val="1F4629DA"/>
    <w:rsid w:val="1F6B2916"/>
    <w:rsid w:val="1FE65F6B"/>
    <w:rsid w:val="21F80FA3"/>
    <w:rsid w:val="22CB60E8"/>
    <w:rsid w:val="22CE78A8"/>
    <w:rsid w:val="22D447A0"/>
    <w:rsid w:val="235B27CC"/>
    <w:rsid w:val="246374F0"/>
    <w:rsid w:val="258828BB"/>
    <w:rsid w:val="26C86959"/>
    <w:rsid w:val="273852FE"/>
    <w:rsid w:val="27A27901"/>
    <w:rsid w:val="286F1D01"/>
    <w:rsid w:val="28904CC6"/>
    <w:rsid w:val="294A3005"/>
    <w:rsid w:val="2A0E4D42"/>
    <w:rsid w:val="2A8A490C"/>
    <w:rsid w:val="2B8A1473"/>
    <w:rsid w:val="2BE04918"/>
    <w:rsid w:val="2C043A01"/>
    <w:rsid w:val="2C5327A7"/>
    <w:rsid w:val="2C6B0F62"/>
    <w:rsid w:val="2CD05FD9"/>
    <w:rsid w:val="2D0C0DAC"/>
    <w:rsid w:val="2D2354D5"/>
    <w:rsid w:val="2D560AFA"/>
    <w:rsid w:val="2E00469C"/>
    <w:rsid w:val="2E6C1D31"/>
    <w:rsid w:val="2F666780"/>
    <w:rsid w:val="30904E40"/>
    <w:rsid w:val="31602DDD"/>
    <w:rsid w:val="31660C3C"/>
    <w:rsid w:val="31ED3189"/>
    <w:rsid w:val="34BA37F6"/>
    <w:rsid w:val="3548049B"/>
    <w:rsid w:val="35700359"/>
    <w:rsid w:val="36460CA1"/>
    <w:rsid w:val="365437D6"/>
    <w:rsid w:val="36BD75CE"/>
    <w:rsid w:val="3842422E"/>
    <w:rsid w:val="39DA0497"/>
    <w:rsid w:val="3AD44EE6"/>
    <w:rsid w:val="3AEA25F9"/>
    <w:rsid w:val="3AF85078"/>
    <w:rsid w:val="3B623846"/>
    <w:rsid w:val="3C5E0698"/>
    <w:rsid w:val="3CD008EB"/>
    <w:rsid w:val="3D915CD8"/>
    <w:rsid w:val="3E8975D6"/>
    <w:rsid w:val="3F204B9E"/>
    <w:rsid w:val="3FFC2B04"/>
    <w:rsid w:val="40243321"/>
    <w:rsid w:val="40EB169F"/>
    <w:rsid w:val="41A831D9"/>
    <w:rsid w:val="42017691"/>
    <w:rsid w:val="429412F8"/>
    <w:rsid w:val="434B5F61"/>
    <w:rsid w:val="43595B31"/>
    <w:rsid w:val="43A2148A"/>
    <w:rsid w:val="4469560F"/>
    <w:rsid w:val="44751D1C"/>
    <w:rsid w:val="447A08AC"/>
    <w:rsid w:val="448533AF"/>
    <w:rsid w:val="452B604A"/>
    <w:rsid w:val="46115240"/>
    <w:rsid w:val="47206B69"/>
    <w:rsid w:val="47C92E0A"/>
    <w:rsid w:val="47F16D0B"/>
    <w:rsid w:val="48376AB4"/>
    <w:rsid w:val="49535ACC"/>
    <w:rsid w:val="4A7364C9"/>
    <w:rsid w:val="4AF36A1F"/>
    <w:rsid w:val="4BA23CE4"/>
    <w:rsid w:val="4C6027CD"/>
    <w:rsid w:val="4CE6712F"/>
    <w:rsid w:val="4DB95604"/>
    <w:rsid w:val="4DBD1CC6"/>
    <w:rsid w:val="4E2B70BB"/>
    <w:rsid w:val="4EF7247F"/>
    <w:rsid w:val="4F6901F3"/>
    <w:rsid w:val="50811B32"/>
    <w:rsid w:val="51496DFA"/>
    <w:rsid w:val="516945EC"/>
    <w:rsid w:val="52BB0A0D"/>
    <w:rsid w:val="52C63223"/>
    <w:rsid w:val="53D61877"/>
    <w:rsid w:val="54560A64"/>
    <w:rsid w:val="550146D2"/>
    <w:rsid w:val="563B44A4"/>
    <w:rsid w:val="56655D30"/>
    <w:rsid w:val="56A7044E"/>
    <w:rsid w:val="5883395A"/>
    <w:rsid w:val="58A70177"/>
    <w:rsid w:val="58B01687"/>
    <w:rsid w:val="596E6164"/>
    <w:rsid w:val="59E051FD"/>
    <w:rsid w:val="5A666BB9"/>
    <w:rsid w:val="5B0D4316"/>
    <w:rsid w:val="5B9A1264"/>
    <w:rsid w:val="5BCA3A6F"/>
    <w:rsid w:val="5BCA53B6"/>
    <w:rsid w:val="5BD76CE2"/>
    <w:rsid w:val="5CF60482"/>
    <w:rsid w:val="5DFB3C6C"/>
    <w:rsid w:val="5F2E1F96"/>
    <w:rsid w:val="5F314D65"/>
    <w:rsid w:val="5F447FDD"/>
    <w:rsid w:val="60116111"/>
    <w:rsid w:val="602A505B"/>
    <w:rsid w:val="617D3332"/>
    <w:rsid w:val="62214605"/>
    <w:rsid w:val="62671DAA"/>
    <w:rsid w:val="62F6308E"/>
    <w:rsid w:val="63CF44BE"/>
    <w:rsid w:val="65C24069"/>
    <w:rsid w:val="66187ACD"/>
    <w:rsid w:val="66BF6833"/>
    <w:rsid w:val="66D25ECE"/>
    <w:rsid w:val="66E02631"/>
    <w:rsid w:val="6734614C"/>
    <w:rsid w:val="6735628F"/>
    <w:rsid w:val="678C3318"/>
    <w:rsid w:val="69401BDD"/>
    <w:rsid w:val="6A794FDE"/>
    <w:rsid w:val="6B974A7B"/>
    <w:rsid w:val="6C011FA6"/>
    <w:rsid w:val="6CDA3D2E"/>
    <w:rsid w:val="6CDC7AA6"/>
    <w:rsid w:val="6E240435"/>
    <w:rsid w:val="6E503DDA"/>
    <w:rsid w:val="6F531EFA"/>
    <w:rsid w:val="6FD11419"/>
    <w:rsid w:val="700D3BE0"/>
    <w:rsid w:val="70CD7E32"/>
    <w:rsid w:val="711E63EB"/>
    <w:rsid w:val="71237A52"/>
    <w:rsid w:val="718E37B7"/>
    <w:rsid w:val="727A36C8"/>
    <w:rsid w:val="727A6A05"/>
    <w:rsid w:val="73C318B9"/>
    <w:rsid w:val="74CB28DA"/>
    <w:rsid w:val="75A51D7A"/>
    <w:rsid w:val="75A849CA"/>
    <w:rsid w:val="76263B40"/>
    <w:rsid w:val="779A1AF2"/>
    <w:rsid w:val="77CA0C1E"/>
    <w:rsid w:val="782A4576"/>
    <w:rsid w:val="7883527A"/>
    <w:rsid w:val="791E43FA"/>
    <w:rsid w:val="79556A5B"/>
    <w:rsid w:val="795A427A"/>
    <w:rsid w:val="799449AC"/>
    <w:rsid w:val="7AAF05A8"/>
    <w:rsid w:val="7B810197"/>
    <w:rsid w:val="7C4371FA"/>
    <w:rsid w:val="7C7373CD"/>
    <w:rsid w:val="7D6904ED"/>
    <w:rsid w:val="7DCC1471"/>
    <w:rsid w:val="7E926217"/>
    <w:rsid w:val="7ED07412"/>
    <w:rsid w:val="7F2B43BF"/>
    <w:rsid w:val="7F402117"/>
    <w:rsid w:val="7F7D2A23"/>
    <w:rsid w:val="7FBB1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1765AE"/>
  <w15:docId w15:val="{1C9ABF0C-22E7-48F9-BA7E-8B2F880D8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adjustRightInd w:val="0"/>
      <w:snapToGrid w:val="0"/>
      <w:spacing w:line="360" w:lineRule="auto"/>
      <w:ind w:firstLineChars="200" w:firstLine="200"/>
    </w:pPr>
    <w:rPr>
      <w:sz w:val="28"/>
    </w:rPr>
  </w:style>
  <w:style w:type="paragraph" w:styleId="a4">
    <w:name w:val="footer"/>
    <w:basedOn w:val="a"/>
    <w:qFormat/>
    <w:pPr>
      <w:tabs>
        <w:tab w:val="center" w:pos="4153"/>
        <w:tab w:val="right" w:pos="8306"/>
      </w:tabs>
      <w:snapToGrid w:val="0"/>
      <w:jc w:val="left"/>
    </w:pPr>
    <w:rPr>
      <w:sz w:val="18"/>
      <w:szCs w:val="18"/>
    </w:rPr>
  </w:style>
  <w:style w:type="paragraph" w:styleId="a5">
    <w:name w:val="header"/>
    <w:basedOn w:val="a"/>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pPr>
      <w:spacing w:before="100" w:beforeAutospacing="1" w:after="100" w:afterAutospacing="1"/>
      <w:jc w:val="left"/>
    </w:pPr>
    <w:rPr>
      <w:rFonts w:ascii="Calibri" w:hAnsi="Calibri"/>
      <w:kern w:val="0"/>
      <w:sz w:val="24"/>
    </w:rPr>
  </w:style>
  <w:style w:type="paragraph" w:styleId="a7">
    <w:name w:val="List Paragraph"/>
    <w:basedOn w:val="a"/>
    <w:qFormat/>
    <w:pPr>
      <w:ind w:firstLineChars="200" w:firstLine="42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801</Words>
  <Characters>835</Characters>
  <Application>Microsoft Office Word</Application>
  <DocSecurity>4</DocSecurity>
  <Lines>33</Lines>
  <Paragraphs>38</Paragraphs>
  <ScaleCrop>false</ScaleCrop>
  <Company/>
  <LinksUpToDate>false</LinksUpToDate>
  <CharactersWithSpaces>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dc:creator>
  <cp:lastModifiedBy>仇文豪</cp:lastModifiedBy>
  <cp:revision>2</cp:revision>
  <cp:lastPrinted>2026-06-16T23:56:00Z</cp:lastPrinted>
  <dcterms:created xsi:type="dcterms:W3CDTF">2026-08-17T09:00:00Z</dcterms:created>
  <dcterms:modified xsi:type="dcterms:W3CDTF">2026-08-17T09:00:00Z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F5B68E9AFD6B4EC89251B2F66984B326_13</vt:lpwstr>
  </property>
  <property fmtid="{D5CDD505-2E9C-101B-9397-08002B2CF9AE}" pid="4" name="KSOTemplateDocerSaveRecord">
    <vt:lpwstr>eyJoZGlkIjoiZjU2MTEzNTNlNTQ1MTgyNzAxOTIxMTFjNTVkYmU3ODAiLCJ1c2VySWQiOiI3NDU3Njc1MjQifQ==</vt:lpwstr>
  </property>
</Properties>
</file>