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5" Type="http://purl.oclc.org/ooxml/officeDocument/relationships/customProperties" Target="docProps/custom.xml"/><Relationship Id="rId4" Type="http://purl.oclc.org/ooxml/officeDocument/relationships/extendedProperties" Target="docProps/app.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724A6618" w14:textId="77777777" w:rsidR="006676CA" w:rsidRPr="009C2FD7" w:rsidRDefault="00000000">
      <w:pPr>
        <w:wordWrap w:val="0"/>
        <w:spacing w:line="18pt" w:lineRule="exact"/>
        <w:jc w:val="end"/>
        <w:rPr>
          <w:rFonts w:ascii="仿宋" w:eastAsia="仿宋" w:hAnsi="仿宋" w:cs="仿宋" w:hint="eastAsia"/>
          <w:b/>
          <w:color w:val="000000" w:themeColor="text1"/>
          <w:sz w:val="32"/>
          <w:szCs w:val="32"/>
        </w:rPr>
      </w:pPr>
      <w:r w:rsidRPr="009C2FD7">
        <w:rPr>
          <w:rFonts w:ascii="仿宋" w:eastAsia="仿宋" w:hAnsi="仿宋" w:cs="仿宋" w:hint="eastAsia"/>
          <w:b/>
          <w:color w:val="000000" w:themeColor="text1"/>
          <w:sz w:val="32"/>
          <w:szCs w:val="32"/>
        </w:rPr>
        <w:t>招标编号：TYZB-202660</w:t>
      </w:r>
    </w:p>
    <w:p w14:paraId="2B3BAA72" w14:textId="77777777" w:rsidR="006676CA" w:rsidRPr="009C2FD7" w:rsidRDefault="006676CA">
      <w:pPr>
        <w:rPr>
          <w:rFonts w:ascii="仿宋" w:eastAsia="仿宋" w:hAnsi="仿宋" w:cs="仿宋" w:hint="eastAsia"/>
          <w:color w:val="000000" w:themeColor="text1"/>
        </w:rPr>
      </w:pPr>
    </w:p>
    <w:p w14:paraId="2B06977B" w14:textId="77777777" w:rsidR="006676CA" w:rsidRPr="009C2FD7" w:rsidRDefault="006676CA">
      <w:pPr>
        <w:pStyle w:val="ab"/>
        <w:rPr>
          <w:rFonts w:ascii="仿宋" w:eastAsia="仿宋" w:hAnsi="仿宋" w:cs="仿宋" w:hint="eastAsia"/>
          <w:color w:val="000000" w:themeColor="text1"/>
        </w:rPr>
      </w:pPr>
    </w:p>
    <w:p w14:paraId="36EE08C6" w14:textId="77777777" w:rsidR="006676CA" w:rsidRPr="009C2FD7" w:rsidRDefault="006676CA">
      <w:pPr>
        <w:pStyle w:val="ac"/>
        <w:ind w:start="262.50pt"/>
        <w:rPr>
          <w:rFonts w:ascii="仿宋" w:eastAsia="仿宋" w:hAnsi="仿宋" w:cs="仿宋" w:hint="eastAsia"/>
          <w:color w:val="000000" w:themeColor="text1"/>
        </w:rPr>
      </w:pPr>
    </w:p>
    <w:p w14:paraId="64D36B85" w14:textId="77777777" w:rsidR="006676CA" w:rsidRPr="009C2FD7" w:rsidRDefault="006676CA">
      <w:pPr>
        <w:rPr>
          <w:rFonts w:ascii="仿宋" w:eastAsia="仿宋" w:hAnsi="仿宋" w:cs="仿宋" w:hint="eastAsia"/>
          <w:color w:val="000000" w:themeColor="text1"/>
        </w:rPr>
      </w:pPr>
    </w:p>
    <w:p w14:paraId="1DD0B41F" w14:textId="77777777" w:rsidR="006676CA" w:rsidRPr="009C2FD7" w:rsidRDefault="006676CA">
      <w:pPr>
        <w:rPr>
          <w:rFonts w:ascii="仿宋" w:eastAsia="仿宋" w:hAnsi="仿宋" w:cs="仿宋" w:hint="eastAsia"/>
          <w:color w:val="000000" w:themeColor="text1"/>
        </w:rPr>
      </w:pPr>
    </w:p>
    <w:p w14:paraId="6A9AC4D4" w14:textId="77777777" w:rsidR="006676CA" w:rsidRPr="009C2FD7" w:rsidRDefault="006676CA">
      <w:pPr>
        <w:rPr>
          <w:rFonts w:ascii="仿宋" w:eastAsia="仿宋" w:hAnsi="仿宋" w:cs="仿宋" w:hint="eastAsia"/>
          <w:color w:val="000000" w:themeColor="text1"/>
        </w:rPr>
      </w:pPr>
    </w:p>
    <w:p w14:paraId="4E7DE25D" w14:textId="77777777" w:rsidR="006676CA" w:rsidRPr="009C2FD7" w:rsidRDefault="006676CA">
      <w:pPr>
        <w:rPr>
          <w:rFonts w:ascii="仿宋" w:eastAsia="仿宋" w:hAnsi="仿宋" w:cs="仿宋" w:hint="eastAsia"/>
          <w:color w:val="000000" w:themeColor="text1"/>
        </w:rPr>
      </w:pPr>
    </w:p>
    <w:p w14:paraId="4E61F276" w14:textId="77777777" w:rsidR="006676CA" w:rsidRPr="009C2FD7" w:rsidRDefault="00000000">
      <w:pPr>
        <w:jc w:val="center"/>
        <w:rPr>
          <w:rFonts w:ascii="仿宋" w:eastAsia="仿宋" w:hAnsi="仿宋" w:cs="仿宋" w:hint="eastAsia"/>
          <w:color w:val="000000" w:themeColor="text1"/>
        </w:rPr>
      </w:pPr>
      <w:r w:rsidRPr="009C2FD7">
        <w:rPr>
          <w:rFonts w:ascii="仿宋" w:eastAsia="仿宋" w:hAnsi="仿宋" w:cs="仿宋" w:hint="eastAsia"/>
          <w:b/>
          <w:color w:val="000000" w:themeColor="text1"/>
          <w:sz w:val="48"/>
          <w:szCs w:val="48"/>
        </w:rPr>
        <w:t>刘公岛岛内码头安全论证项目</w:t>
      </w:r>
    </w:p>
    <w:p w14:paraId="1E9F6931" w14:textId="77777777" w:rsidR="006676CA" w:rsidRPr="009C2FD7" w:rsidRDefault="006676CA">
      <w:pPr>
        <w:rPr>
          <w:rFonts w:ascii="仿宋" w:eastAsia="仿宋" w:hAnsi="仿宋" w:cs="仿宋" w:hint="eastAsia"/>
          <w:color w:val="000000" w:themeColor="text1"/>
        </w:rPr>
      </w:pPr>
    </w:p>
    <w:p w14:paraId="64934BD9" w14:textId="77777777" w:rsidR="006676CA" w:rsidRPr="009C2FD7" w:rsidRDefault="00000000">
      <w:pPr>
        <w:spacing w:beforeLines="50" w:before="7.80pt" w:line="18pt" w:lineRule="auto"/>
        <w:jc w:val="center"/>
        <w:rPr>
          <w:rFonts w:ascii="仿宋" w:eastAsia="仿宋" w:hAnsi="仿宋" w:cs="仿宋" w:hint="eastAsia"/>
          <w:b/>
          <w:color w:val="000000" w:themeColor="text1"/>
          <w:sz w:val="52"/>
          <w:szCs w:val="52"/>
        </w:rPr>
      </w:pPr>
      <w:r w:rsidRPr="009C2FD7">
        <w:rPr>
          <w:rFonts w:ascii="仿宋" w:eastAsia="仿宋" w:hAnsi="仿宋" w:cs="仿宋" w:hint="eastAsia"/>
          <w:b/>
          <w:color w:val="000000" w:themeColor="text1"/>
          <w:sz w:val="52"/>
          <w:szCs w:val="52"/>
        </w:rPr>
        <w:t>招标文件</w:t>
      </w:r>
    </w:p>
    <w:p w14:paraId="01D1B5E1" w14:textId="77777777" w:rsidR="006676CA" w:rsidRPr="009C2FD7" w:rsidRDefault="00000000">
      <w:pPr>
        <w:spacing w:line="18pt" w:lineRule="auto"/>
        <w:jc w:val="start"/>
        <w:rPr>
          <w:rFonts w:ascii="仿宋" w:eastAsia="仿宋" w:hAnsi="仿宋" w:cs="仿宋" w:hint="eastAsia"/>
          <w:color w:val="000000" w:themeColor="text1"/>
          <w:sz w:val="36"/>
          <w:szCs w:val="36"/>
        </w:rPr>
      </w:pPr>
      <w:r w:rsidRPr="009C2FD7">
        <w:rPr>
          <w:rFonts w:ascii="仿宋" w:eastAsia="仿宋" w:hAnsi="仿宋" w:cs="仿宋" w:hint="eastAsia"/>
          <w:b/>
          <w:noProof/>
          <w:color w:val="000000" w:themeColor="text1"/>
          <w:sz w:val="52"/>
          <w:szCs w:val="52"/>
        </w:rPr>
        <w:drawing>
          <wp:anchor distT="0" distB="0" distL="114300" distR="114300" simplePos="0" relativeHeight="251659264" behindDoc="0" locked="0" layoutInCell="1" allowOverlap="1" wp14:anchorId="7483EC2C" wp14:editId="040847C1">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53B1762" w14:textId="77777777" w:rsidR="006676CA" w:rsidRPr="009C2FD7" w:rsidRDefault="006676CA">
      <w:pPr>
        <w:spacing w:line="18pt" w:lineRule="auto"/>
        <w:jc w:val="start"/>
        <w:rPr>
          <w:rFonts w:ascii="仿宋" w:eastAsia="仿宋" w:hAnsi="仿宋" w:cs="仿宋" w:hint="eastAsia"/>
          <w:color w:val="000000" w:themeColor="text1"/>
          <w:sz w:val="36"/>
          <w:szCs w:val="36"/>
        </w:rPr>
      </w:pPr>
    </w:p>
    <w:p w14:paraId="26FCEF9C" w14:textId="77777777" w:rsidR="006676CA" w:rsidRPr="009C2FD7" w:rsidRDefault="006676CA">
      <w:pPr>
        <w:spacing w:line="18pt" w:lineRule="auto"/>
        <w:rPr>
          <w:rFonts w:ascii="仿宋" w:eastAsia="仿宋" w:hAnsi="仿宋" w:cs="仿宋" w:hint="eastAsia"/>
          <w:b/>
          <w:color w:val="000000" w:themeColor="text1"/>
          <w:sz w:val="16"/>
          <w:szCs w:val="36"/>
        </w:rPr>
      </w:pPr>
    </w:p>
    <w:p w14:paraId="5080F875" w14:textId="77777777" w:rsidR="006676CA" w:rsidRPr="009C2FD7" w:rsidRDefault="006676CA">
      <w:pPr>
        <w:pStyle w:val="Default"/>
        <w:rPr>
          <w:rFonts w:ascii="仿宋" w:eastAsia="仿宋" w:hAnsi="仿宋" w:cs="仿宋" w:hint="eastAsia"/>
          <w:color w:val="000000" w:themeColor="text1"/>
        </w:rPr>
      </w:pPr>
    </w:p>
    <w:p w14:paraId="7EC87099" w14:textId="77777777" w:rsidR="006676CA" w:rsidRPr="009C2FD7" w:rsidRDefault="006676CA">
      <w:pPr>
        <w:rPr>
          <w:rFonts w:ascii="仿宋" w:eastAsia="仿宋" w:hAnsi="仿宋" w:cs="仿宋" w:hint="eastAsia"/>
          <w:color w:val="000000" w:themeColor="text1"/>
        </w:rPr>
      </w:pPr>
    </w:p>
    <w:p w14:paraId="6A94A473" w14:textId="77777777" w:rsidR="006676CA" w:rsidRPr="009C2FD7" w:rsidRDefault="006676CA">
      <w:pPr>
        <w:spacing w:line="18pt" w:lineRule="auto"/>
        <w:rPr>
          <w:rFonts w:ascii="仿宋" w:eastAsia="仿宋" w:hAnsi="仿宋" w:cs="仿宋" w:hint="eastAsia"/>
          <w:b/>
          <w:color w:val="000000" w:themeColor="text1"/>
          <w:sz w:val="16"/>
          <w:szCs w:val="36"/>
        </w:rPr>
      </w:pPr>
    </w:p>
    <w:p w14:paraId="6375CE2E" w14:textId="77777777" w:rsidR="006676CA" w:rsidRPr="009C2FD7" w:rsidRDefault="006676CA">
      <w:pPr>
        <w:pStyle w:val="ab"/>
        <w:rPr>
          <w:rFonts w:ascii="仿宋" w:eastAsia="仿宋" w:hAnsi="仿宋" w:cs="仿宋" w:hint="eastAsia"/>
          <w:color w:val="000000" w:themeColor="text1"/>
        </w:rPr>
      </w:pPr>
    </w:p>
    <w:p w14:paraId="3973A4F6" w14:textId="77777777" w:rsidR="006676CA" w:rsidRPr="009C2FD7" w:rsidRDefault="006676CA">
      <w:pPr>
        <w:spacing w:line="18pt" w:lineRule="auto"/>
        <w:rPr>
          <w:rFonts w:ascii="仿宋" w:eastAsia="仿宋" w:hAnsi="仿宋" w:cs="仿宋" w:hint="eastAsia"/>
          <w:b/>
          <w:color w:val="000000" w:themeColor="text1"/>
          <w:sz w:val="16"/>
          <w:szCs w:val="36"/>
        </w:rPr>
      </w:pPr>
    </w:p>
    <w:p w14:paraId="248C3A93" w14:textId="77777777" w:rsidR="006676CA" w:rsidRPr="009C2FD7" w:rsidRDefault="006676CA">
      <w:pPr>
        <w:pStyle w:val="Default"/>
        <w:rPr>
          <w:rFonts w:ascii="仿宋" w:eastAsia="仿宋" w:hAnsi="仿宋" w:cs="仿宋" w:hint="eastAsia"/>
          <w:color w:val="000000" w:themeColor="text1"/>
        </w:rPr>
      </w:pPr>
    </w:p>
    <w:p w14:paraId="32AFDEA3" w14:textId="77777777" w:rsidR="006676CA" w:rsidRPr="009C2FD7" w:rsidRDefault="006676CA">
      <w:pPr>
        <w:spacing w:beforeLines="50" w:before="7.80pt" w:line="18pt" w:lineRule="auto"/>
        <w:ind w:firstLineChars="201" w:firstLine="36.30pt"/>
        <w:jc w:val="center"/>
        <w:rPr>
          <w:rFonts w:ascii="仿宋" w:eastAsia="仿宋" w:hAnsi="仿宋" w:cs="仿宋" w:hint="eastAsia"/>
          <w:b/>
          <w:color w:val="000000" w:themeColor="text1"/>
          <w:sz w:val="36"/>
          <w:szCs w:val="36"/>
        </w:rPr>
      </w:pPr>
      <w:bookmarkStart w:id="0" w:name="_Hlk154665901"/>
    </w:p>
    <w:p w14:paraId="1FFCE6C3" w14:textId="77777777" w:rsidR="006676CA" w:rsidRPr="009C2FD7" w:rsidRDefault="006676CA">
      <w:pPr>
        <w:spacing w:beforeLines="50" w:before="7.80pt" w:line="18pt" w:lineRule="auto"/>
        <w:ind w:firstLineChars="201" w:firstLine="36.30pt"/>
        <w:jc w:val="center"/>
        <w:rPr>
          <w:rFonts w:ascii="仿宋" w:eastAsia="仿宋" w:hAnsi="仿宋" w:cs="仿宋" w:hint="eastAsia"/>
          <w:b/>
          <w:color w:val="000000" w:themeColor="text1"/>
          <w:sz w:val="36"/>
          <w:szCs w:val="36"/>
        </w:rPr>
      </w:pPr>
    </w:p>
    <w:p w14:paraId="442D8E9F" w14:textId="77777777" w:rsidR="006676CA" w:rsidRPr="009C2FD7" w:rsidRDefault="00000000">
      <w:pPr>
        <w:spacing w:beforeLines="50" w:before="7.80pt" w:line="18pt" w:lineRule="auto"/>
        <w:jc w:val="center"/>
        <w:rPr>
          <w:rFonts w:ascii="仿宋" w:eastAsia="仿宋" w:hAnsi="仿宋" w:cs="仿宋" w:hint="eastAsia"/>
          <w:b/>
          <w:bCs/>
          <w:color w:val="000000" w:themeColor="text1"/>
          <w:kern w:val="0"/>
          <w:sz w:val="36"/>
          <w:szCs w:val="36"/>
        </w:rPr>
      </w:pPr>
      <w:r w:rsidRPr="009C2FD7">
        <w:rPr>
          <w:rFonts w:ascii="仿宋" w:eastAsia="仿宋" w:hAnsi="仿宋" w:cs="仿宋" w:hint="eastAsia"/>
          <w:b/>
          <w:color w:val="000000" w:themeColor="text1"/>
          <w:sz w:val="36"/>
          <w:szCs w:val="36"/>
        </w:rPr>
        <w:t>代理机构：威海市</w:t>
      </w:r>
      <w:proofErr w:type="gramStart"/>
      <w:r w:rsidRPr="009C2FD7">
        <w:rPr>
          <w:rFonts w:ascii="仿宋" w:eastAsia="仿宋" w:hAnsi="仿宋" w:cs="仿宋" w:hint="eastAsia"/>
          <w:b/>
          <w:color w:val="000000" w:themeColor="text1"/>
          <w:sz w:val="36"/>
          <w:szCs w:val="36"/>
        </w:rPr>
        <w:t>天垣工程</w:t>
      </w:r>
      <w:proofErr w:type="gramEnd"/>
      <w:r w:rsidRPr="009C2FD7">
        <w:rPr>
          <w:rFonts w:ascii="仿宋" w:eastAsia="仿宋" w:hAnsi="仿宋" w:cs="仿宋" w:hint="eastAsia"/>
          <w:b/>
          <w:color w:val="000000" w:themeColor="text1"/>
          <w:sz w:val="36"/>
          <w:szCs w:val="36"/>
        </w:rPr>
        <w:t>咨询管理有限公司</w:t>
      </w:r>
    </w:p>
    <w:p w14:paraId="22C5440D" w14:textId="213B7C7A" w:rsidR="006676CA" w:rsidRPr="009C2FD7" w:rsidRDefault="00000000">
      <w:pPr>
        <w:spacing w:line="18pt" w:lineRule="auto"/>
        <w:jc w:val="center"/>
        <w:rPr>
          <w:rFonts w:ascii="仿宋" w:eastAsia="仿宋" w:hAnsi="仿宋" w:cs="仿宋" w:hint="eastAsia"/>
          <w:b/>
          <w:color w:val="000000" w:themeColor="text1"/>
          <w:sz w:val="36"/>
          <w:szCs w:val="36"/>
        </w:rPr>
      </w:pPr>
      <w:r w:rsidRPr="009C2FD7">
        <w:rPr>
          <w:rFonts w:ascii="仿宋" w:eastAsia="仿宋" w:hAnsi="仿宋" w:cs="仿宋" w:hint="eastAsia"/>
          <w:b/>
          <w:color w:val="000000" w:themeColor="text1"/>
          <w:sz w:val="36"/>
          <w:szCs w:val="36"/>
        </w:rPr>
        <w:t>编制时间：2026年</w:t>
      </w:r>
      <w:r w:rsidR="00CD78BE" w:rsidRPr="009C2FD7">
        <w:rPr>
          <w:rFonts w:ascii="仿宋" w:eastAsia="仿宋" w:hAnsi="仿宋" w:cs="仿宋" w:hint="eastAsia"/>
          <w:b/>
          <w:color w:val="000000" w:themeColor="text1"/>
          <w:sz w:val="36"/>
          <w:szCs w:val="36"/>
        </w:rPr>
        <w:t>8</w:t>
      </w:r>
      <w:r w:rsidRPr="009C2FD7">
        <w:rPr>
          <w:rFonts w:ascii="仿宋" w:eastAsia="仿宋" w:hAnsi="仿宋" w:cs="仿宋" w:hint="eastAsia"/>
          <w:b/>
          <w:color w:val="000000" w:themeColor="text1"/>
          <w:sz w:val="36"/>
          <w:szCs w:val="36"/>
        </w:rPr>
        <w:t>月</w:t>
      </w:r>
    </w:p>
    <w:bookmarkEnd w:id="0"/>
    <w:p w14:paraId="4D2BCE22" w14:textId="42A3FB99" w:rsidR="006676CA" w:rsidRPr="009C2FD7" w:rsidRDefault="00000000" w:rsidP="00D83F9F">
      <w:pPr>
        <w:rPr>
          <w:rFonts w:hint="eastAsia"/>
          <w:color w:val="000000" w:themeColor="text1"/>
        </w:rPr>
      </w:pPr>
      <w:r w:rsidRPr="009C2FD7">
        <w:rPr>
          <w:rFonts w:ascii="仿宋" w:eastAsia="仿宋" w:hAnsi="仿宋" w:cs="仿宋" w:hint="eastAsia"/>
          <w:color w:val="000000" w:themeColor="text1"/>
        </w:rPr>
        <w:br w:type="page"/>
      </w:r>
    </w:p>
    <w:bookmarkStart w:id="1" w:name="_Hlk130651888" w:displacedByCustomXml="next"/>
    <w:bookmarkStart w:id="2" w:name="_Toc413596380" w:displacedByCustomXml="next"/>
    <w:bookmarkStart w:id="3" w:name="_Toc382129898" w:displacedByCustomXml="next"/>
    <w:sdt>
      <w:sdtPr>
        <w:rPr>
          <w:rFonts w:ascii="仿宋" w:eastAsia="仿宋" w:hAnsi="仿宋" w:cs="仿宋" w:hint="eastAsia"/>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248FBED4" w14:textId="77777777" w:rsidR="006676CA" w:rsidRPr="009C2FD7" w:rsidRDefault="00000000">
          <w:pPr>
            <w:pStyle w:val="TOC30"/>
            <w:jc w:val="center"/>
            <w:rPr>
              <w:rFonts w:ascii="仿宋" w:eastAsia="仿宋" w:hAnsi="仿宋" w:cs="仿宋" w:hint="eastAsia"/>
              <w:color w:val="000000" w:themeColor="text1"/>
              <w:sz w:val="44"/>
              <w:szCs w:val="44"/>
            </w:rPr>
          </w:pPr>
          <w:r w:rsidRPr="009C2FD7">
            <w:rPr>
              <w:rFonts w:ascii="仿宋" w:eastAsia="仿宋" w:hAnsi="仿宋" w:cs="仿宋" w:hint="eastAsia"/>
              <w:color w:val="000000" w:themeColor="text1"/>
              <w:sz w:val="44"/>
              <w:szCs w:val="44"/>
              <w:lang w:val="zh-CN"/>
            </w:rPr>
            <w:t>目录</w:t>
          </w:r>
        </w:p>
        <w:p w14:paraId="399881A4" w14:textId="2F9CC8E0" w:rsidR="006676CA" w:rsidRPr="009C2FD7" w:rsidRDefault="00000000">
          <w:pPr>
            <w:pStyle w:val="TOC1"/>
            <w:tabs>
              <w:tab w:val="clear" w:pos="441.70pt"/>
              <w:tab w:val="end" w:leader="dot" w:pos="487.30pt"/>
            </w:tabs>
            <w:spacing w:line="22pt" w:lineRule="exact"/>
            <w:rPr>
              <w:rFonts w:ascii="仿宋" w:eastAsia="仿宋" w:hAnsi="仿宋" w:cs="仿宋" w:hint="eastAsia"/>
              <w:noProof/>
              <w:color w:val="000000" w:themeColor="text1"/>
            </w:rPr>
          </w:pPr>
          <w:r w:rsidRPr="009C2FD7">
            <w:rPr>
              <w:rStyle w:val="afff"/>
              <w:rFonts w:hint="eastAsia"/>
              <w:color w:val="000000" w:themeColor="text1"/>
            </w:rPr>
            <w:fldChar w:fldCharType="begin"/>
          </w:r>
          <w:r w:rsidRPr="009C2FD7">
            <w:rPr>
              <w:rStyle w:val="afff"/>
              <w:rFonts w:ascii="仿宋" w:eastAsia="仿宋" w:hAnsi="仿宋" w:cs="仿宋" w:hint="eastAsia"/>
              <w:color w:val="000000" w:themeColor="text1"/>
            </w:rPr>
            <w:instrText xml:space="preserve"> TOC \o "1-3" \h \z \u </w:instrText>
          </w:r>
          <w:r w:rsidRPr="009C2FD7">
            <w:rPr>
              <w:rStyle w:val="afff"/>
              <w:rFonts w:hint="eastAsia"/>
              <w:color w:val="000000" w:themeColor="text1"/>
            </w:rPr>
            <w:fldChar w:fldCharType="separate"/>
          </w:r>
          <w:hyperlink w:anchor="_Toc18234" w:history="1">
            <w:r w:rsidR="006676CA" w:rsidRPr="009C2FD7">
              <w:rPr>
                <w:rFonts w:ascii="仿宋" w:eastAsia="仿宋" w:hAnsi="仿宋" w:cs="仿宋" w:hint="eastAsia"/>
                <w:noProof/>
                <w:color w:val="000000" w:themeColor="text1"/>
              </w:rPr>
              <w:t>第一章  招标公告</w:t>
            </w:r>
            <w:r w:rsidR="006676CA" w:rsidRPr="009C2FD7">
              <w:rPr>
                <w:rFonts w:ascii="仿宋" w:eastAsia="仿宋" w:hAnsi="仿宋" w:cs="仿宋" w:hint="eastAsia"/>
                <w:noProof/>
                <w:color w:val="000000" w:themeColor="text1"/>
              </w:rPr>
              <w:tab/>
            </w:r>
            <w:r w:rsidR="006676CA" w:rsidRPr="009C2FD7">
              <w:rPr>
                <w:rFonts w:ascii="仿宋" w:eastAsia="仿宋" w:hAnsi="仿宋" w:cs="仿宋" w:hint="eastAsia"/>
                <w:noProof/>
                <w:color w:val="000000" w:themeColor="text1"/>
              </w:rPr>
              <w:fldChar w:fldCharType="begin"/>
            </w:r>
            <w:r w:rsidR="006676CA" w:rsidRPr="009C2FD7">
              <w:rPr>
                <w:rFonts w:ascii="仿宋" w:eastAsia="仿宋" w:hAnsi="仿宋" w:cs="仿宋" w:hint="eastAsia"/>
                <w:noProof/>
                <w:color w:val="000000" w:themeColor="text1"/>
              </w:rPr>
              <w:instrText xml:space="preserve"> PAGEREF _Toc18234 \h </w:instrText>
            </w:r>
            <w:r w:rsidR="006676CA" w:rsidRPr="009C2FD7">
              <w:rPr>
                <w:rFonts w:ascii="仿宋" w:eastAsia="仿宋" w:hAnsi="仿宋" w:cs="仿宋" w:hint="eastAsia"/>
                <w:noProof/>
                <w:color w:val="000000" w:themeColor="text1"/>
              </w:rPr>
            </w:r>
            <w:r w:rsidR="006676CA" w:rsidRPr="009C2FD7">
              <w:rPr>
                <w:rFonts w:ascii="仿宋" w:eastAsia="仿宋" w:hAnsi="仿宋" w:cs="仿宋" w:hint="eastAsia"/>
                <w:noProof/>
                <w:color w:val="000000" w:themeColor="text1"/>
              </w:rPr>
              <w:fldChar w:fldCharType="separate"/>
            </w:r>
            <w:r w:rsidR="009C2FD7">
              <w:rPr>
                <w:rFonts w:ascii="仿宋" w:eastAsia="仿宋" w:hAnsi="仿宋" w:cs="仿宋" w:hint="eastAsia"/>
                <w:noProof/>
                <w:color w:val="000000" w:themeColor="text1"/>
              </w:rPr>
              <w:t>- 3 -</w:t>
            </w:r>
            <w:r w:rsidR="006676CA" w:rsidRPr="009C2FD7">
              <w:rPr>
                <w:rFonts w:ascii="仿宋" w:eastAsia="仿宋" w:hAnsi="仿宋" w:cs="仿宋" w:hint="eastAsia"/>
                <w:noProof/>
                <w:color w:val="000000" w:themeColor="text1"/>
              </w:rPr>
              <w:fldChar w:fldCharType="end"/>
            </w:r>
          </w:hyperlink>
        </w:p>
        <w:p w14:paraId="2AB23404" w14:textId="1A593DBE" w:rsidR="006676CA" w:rsidRPr="009C2FD7" w:rsidRDefault="006676CA">
          <w:pPr>
            <w:pStyle w:val="TOC1"/>
            <w:tabs>
              <w:tab w:val="clear" w:pos="441.70pt"/>
              <w:tab w:val="end" w:leader="dot" w:pos="487.30pt"/>
            </w:tabs>
            <w:spacing w:line="22pt" w:lineRule="exact"/>
            <w:rPr>
              <w:rFonts w:ascii="仿宋" w:eastAsia="仿宋" w:hAnsi="仿宋" w:cs="仿宋" w:hint="eastAsia"/>
              <w:noProof/>
              <w:color w:val="000000" w:themeColor="text1"/>
            </w:rPr>
          </w:pPr>
          <w:hyperlink w:anchor="_Toc18302" w:history="1">
            <w:r w:rsidRPr="009C2FD7">
              <w:rPr>
                <w:rFonts w:ascii="仿宋" w:eastAsia="仿宋" w:hAnsi="仿宋" w:cs="仿宋" w:hint="eastAsia"/>
                <w:noProof/>
                <w:color w:val="000000" w:themeColor="text1"/>
              </w:rPr>
              <w:t>第二章  投标须知</w:t>
            </w:r>
            <w:r w:rsidRPr="009C2FD7">
              <w:rPr>
                <w:rFonts w:ascii="仿宋" w:eastAsia="仿宋" w:hAnsi="仿宋" w:cs="仿宋" w:hint="eastAsia"/>
                <w:noProof/>
                <w:color w:val="000000" w:themeColor="text1"/>
              </w:rPr>
              <w:tab/>
            </w:r>
            <w:r w:rsidRPr="009C2FD7">
              <w:rPr>
                <w:rFonts w:ascii="仿宋" w:eastAsia="仿宋" w:hAnsi="仿宋" w:cs="仿宋" w:hint="eastAsia"/>
                <w:noProof/>
                <w:color w:val="000000" w:themeColor="text1"/>
              </w:rPr>
              <w:fldChar w:fldCharType="begin"/>
            </w:r>
            <w:r w:rsidRPr="009C2FD7">
              <w:rPr>
                <w:rFonts w:ascii="仿宋" w:eastAsia="仿宋" w:hAnsi="仿宋" w:cs="仿宋" w:hint="eastAsia"/>
                <w:noProof/>
                <w:color w:val="000000" w:themeColor="text1"/>
              </w:rPr>
              <w:instrText xml:space="preserve"> PAGEREF _Toc18302 \h </w:instrText>
            </w:r>
            <w:r w:rsidRPr="009C2FD7">
              <w:rPr>
                <w:rFonts w:ascii="仿宋" w:eastAsia="仿宋" w:hAnsi="仿宋" w:cs="仿宋" w:hint="eastAsia"/>
                <w:noProof/>
                <w:color w:val="000000" w:themeColor="text1"/>
              </w:rPr>
            </w:r>
            <w:r w:rsidRPr="009C2FD7">
              <w:rPr>
                <w:rFonts w:ascii="仿宋" w:eastAsia="仿宋" w:hAnsi="仿宋" w:cs="仿宋" w:hint="eastAsia"/>
                <w:noProof/>
                <w:color w:val="000000" w:themeColor="text1"/>
              </w:rPr>
              <w:fldChar w:fldCharType="separate"/>
            </w:r>
            <w:r w:rsidR="009C2FD7">
              <w:rPr>
                <w:rFonts w:ascii="仿宋" w:eastAsia="仿宋" w:hAnsi="仿宋" w:cs="仿宋" w:hint="eastAsia"/>
                <w:noProof/>
                <w:color w:val="000000" w:themeColor="text1"/>
              </w:rPr>
              <w:t>- 7 -</w:t>
            </w:r>
            <w:r w:rsidRPr="009C2FD7">
              <w:rPr>
                <w:rFonts w:ascii="仿宋" w:eastAsia="仿宋" w:hAnsi="仿宋" w:cs="仿宋" w:hint="eastAsia"/>
                <w:noProof/>
                <w:color w:val="000000" w:themeColor="text1"/>
              </w:rPr>
              <w:fldChar w:fldCharType="end"/>
            </w:r>
          </w:hyperlink>
        </w:p>
        <w:p w14:paraId="11824337" w14:textId="16650C60"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7676" w:history="1">
            <w:r w:rsidRPr="009C2FD7">
              <w:rPr>
                <w:rFonts w:ascii="仿宋" w:eastAsia="仿宋" w:hAnsi="仿宋" w:cs="仿宋" w:hint="eastAsia"/>
                <w:bCs/>
                <w:noProof/>
                <w:color w:val="000000" w:themeColor="text1"/>
                <w:sz w:val="28"/>
                <w:szCs w:val="28"/>
              </w:rPr>
              <w:t>一、说明</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_Toc7676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- 14 -</w:t>
            </w:r>
            <w:r w:rsidRPr="009C2FD7">
              <w:rPr>
                <w:rFonts w:ascii="仿宋" w:eastAsia="仿宋" w:hAnsi="仿宋" w:cs="仿宋" w:hint="eastAsia"/>
                <w:noProof/>
                <w:color w:val="000000" w:themeColor="text1"/>
                <w:sz w:val="28"/>
                <w:szCs w:val="28"/>
              </w:rPr>
              <w:fldChar w:fldCharType="end"/>
            </w:r>
          </w:hyperlink>
        </w:p>
        <w:p w14:paraId="4D594C94" w14:textId="41D3E150"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2833" w:history="1">
            <w:r w:rsidRPr="009C2FD7">
              <w:rPr>
                <w:rFonts w:ascii="仿宋" w:eastAsia="仿宋" w:hAnsi="仿宋" w:cs="仿宋" w:hint="eastAsia"/>
                <w:bCs/>
                <w:noProof/>
                <w:color w:val="000000" w:themeColor="text1"/>
                <w:sz w:val="28"/>
                <w:szCs w:val="28"/>
              </w:rPr>
              <w:t>二、招标文件</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_Toc2833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- 15 -</w:t>
            </w:r>
            <w:r w:rsidRPr="009C2FD7">
              <w:rPr>
                <w:rFonts w:ascii="仿宋" w:eastAsia="仿宋" w:hAnsi="仿宋" w:cs="仿宋" w:hint="eastAsia"/>
                <w:noProof/>
                <w:color w:val="000000" w:themeColor="text1"/>
                <w:sz w:val="28"/>
                <w:szCs w:val="28"/>
              </w:rPr>
              <w:fldChar w:fldCharType="end"/>
            </w:r>
          </w:hyperlink>
        </w:p>
        <w:p w14:paraId="75DB9B0F" w14:textId="11978AB1"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20180" w:history="1">
            <w:r w:rsidRPr="009C2FD7">
              <w:rPr>
                <w:rFonts w:ascii="仿宋" w:eastAsia="仿宋" w:hAnsi="仿宋" w:cs="仿宋" w:hint="eastAsia"/>
                <w:bCs/>
                <w:noProof/>
                <w:color w:val="000000" w:themeColor="text1"/>
                <w:sz w:val="28"/>
                <w:szCs w:val="28"/>
              </w:rPr>
              <w:t>三、投标文件的编制</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_Toc20180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- 17 -</w:t>
            </w:r>
            <w:r w:rsidRPr="009C2FD7">
              <w:rPr>
                <w:rFonts w:ascii="仿宋" w:eastAsia="仿宋" w:hAnsi="仿宋" w:cs="仿宋" w:hint="eastAsia"/>
                <w:noProof/>
                <w:color w:val="000000" w:themeColor="text1"/>
                <w:sz w:val="28"/>
                <w:szCs w:val="28"/>
              </w:rPr>
              <w:fldChar w:fldCharType="end"/>
            </w:r>
          </w:hyperlink>
        </w:p>
        <w:p w14:paraId="04D891BA" w14:textId="0E0396DC"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3190" w:history="1">
            <w:r w:rsidRPr="009C2FD7">
              <w:rPr>
                <w:rFonts w:ascii="仿宋" w:eastAsia="仿宋" w:hAnsi="仿宋" w:cs="仿宋" w:hint="eastAsia"/>
                <w:bCs/>
                <w:noProof/>
                <w:color w:val="000000" w:themeColor="text1"/>
                <w:sz w:val="28"/>
                <w:szCs w:val="28"/>
              </w:rPr>
              <w:t>四、投标文件的提交</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_Toc3190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- 26 -</w:t>
            </w:r>
            <w:r w:rsidRPr="009C2FD7">
              <w:rPr>
                <w:rFonts w:ascii="仿宋" w:eastAsia="仿宋" w:hAnsi="仿宋" w:cs="仿宋" w:hint="eastAsia"/>
                <w:noProof/>
                <w:color w:val="000000" w:themeColor="text1"/>
                <w:sz w:val="28"/>
                <w:szCs w:val="28"/>
              </w:rPr>
              <w:fldChar w:fldCharType="end"/>
            </w:r>
          </w:hyperlink>
        </w:p>
        <w:p w14:paraId="035B490B" w14:textId="3A874A06"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31486" w:history="1">
            <w:r w:rsidRPr="009C2FD7">
              <w:rPr>
                <w:rFonts w:ascii="仿宋" w:eastAsia="仿宋" w:hAnsi="仿宋" w:cs="仿宋" w:hint="eastAsia"/>
                <w:bCs/>
                <w:noProof/>
                <w:color w:val="000000" w:themeColor="text1"/>
                <w:sz w:val="28"/>
                <w:szCs w:val="28"/>
              </w:rPr>
              <w:t>五、开标与评审</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_Toc31486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- 28 -</w:t>
            </w:r>
            <w:r w:rsidRPr="009C2FD7">
              <w:rPr>
                <w:rFonts w:ascii="仿宋" w:eastAsia="仿宋" w:hAnsi="仿宋" w:cs="仿宋" w:hint="eastAsia"/>
                <w:noProof/>
                <w:color w:val="000000" w:themeColor="text1"/>
                <w:sz w:val="28"/>
                <w:szCs w:val="28"/>
              </w:rPr>
              <w:fldChar w:fldCharType="end"/>
            </w:r>
          </w:hyperlink>
        </w:p>
        <w:p w14:paraId="600DCE83" w14:textId="24E59FBB"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12935" w:history="1">
            <w:r w:rsidRPr="009C2FD7">
              <w:rPr>
                <w:rFonts w:ascii="仿宋" w:eastAsia="仿宋" w:hAnsi="仿宋" w:cs="仿宋" w:hint="eastAsia"/>
                <w:bCs/>
                <w:noProof/>
                <w:color w:val="000000" w:themeColor="text1"/>
                <w:sz w:val="28"/>
                <w:szCs w:val="28"/>
              </w:rPr>
              <w:t>六、定标</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_Toc12935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- 40 -</w:t>
            </w:r>
            <w:r w:rsidRPr="009C2FD7">
              <w:rPr>
                <w:rFonts w:ascii="仿宋" w:eastAsia="仿宋" w:hAnsi="仿宋" w:cs="仿宋" w:hint="eastAsia"/>
                <w:noProof/>
                <w:color w:val="000000" w:themeColor="text1"/>
                <w:sz w:val="28"/>
                <w:szCs w:val="28"/>
              </w:rPr>
              <w:fldChar w:fldCharType="end"/>
            </w:r>
          </w:hyperlink>
        </w:p>
        <w:p w14:paraId="0CB8552E" w14:textId="5BF4B1A3"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22073" w:history="1">
            <w:r w:rsidRPr="009C2FD7">
              <w:rPr>
                <w:rFonts w:ascii="仿宋" w:eastAsia="仿宋" w:hAnsi="仿宋" w:cs="仿宋" w:hint="eastAsia"/>
                <w:bCs/>
                <w:noProof/>
                <w:color w:val="000000" w:themeColor="text1"/>
                <w:sz w:val="28"/>
                <w:szCs w:val="28"/>
              </w:rPr>
              <w:t>七、结果公告</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_Toc22073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- 41 -</w:t>
            </w:r>
            <w:r w:rsidRPr="009C2FD7">
              <w:rPr>
                <w:rFonts w:ascii="仿宋" w:eastAsia="仿宋" w:hAnsi="仿宋" w:cs="仿宋" w:hint="eastAsia"/>
                <w:noProof/>
                <w:color w:val="000000" w:themeColor="text1"/>
                <w:sz w:val="28"/>
                <w:szCs w:val="28"/>
              </w:rPr>
              <w:fldChar w:fldCharType="end"/>
            </w:r>
          </w:hyperlink>
        </w:p>
        <w:p w14:paraId="16A8742B" w14:textId="71C5D179"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20782" w:history="1">
            <w:r w:rsidRPr="009C2FD7">
              <w:rPr>
                <w:rFonts w:ascii="仿宋" w:eastAsia="仿宋" w:hAnsi="仿宋" w:cs="仿宋" w:hint="eastAsia"/>
                <w:bCs/>
                <w:noProof/>
                <w:color w:val="000000" w:themeColor="text1"/>
                <w:sz w:val="28"/>
                <w:szCs w:val="28"/>
              </w:rPr>
              <w:t>八、质疑</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_Toc20782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- 41 -</w:t>
            </w:r>
            <w:r w:rsidRPr="009C2FD7">
              <w:rPr>
                <w:rFonts w:ascii="仿宋" w:eastAsia="仿宋" w:hAnsi="仿宋" w:cs="仿宋" w:hint="eastAsia"/>
                <w:noProof/>
                <w:color w:val="000000" w:themeColor="text1"/>
                <w:sz w:val="28"/>
                <w:szCs w:val="28"/>
              </w:rPr>
              <w:fldChar w:fldCharType="end"/>
            </w:r>
          </w:hyperlink>
        </w:p>
        <w:p w14:paraId="577D60C6" w14:textId="5BCEAF03"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8033" w:history="1">
            <w:r w:rsidRPr="009C2FD7">
              <w:rPr>
                <w:rFonts w:ascii="仿宋" w:eastAsia="仿宋" w:hAnsi="仿宋" w:cs="仿宋" w:hint="eastAsia"/>
                <w:bCs/>
                <w:noProof/>
                <w:color w:val="000000" w:themeColor="text1"/>
                <w:sz w:val="28"/>
                <w:szCs w:val="28"/>
              </w:rPr>
              <w:t>九、签订合同</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_Toc8033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- 43 -</w:t>
            </w:r>
            <w:r w:rsidRPr="009C2FD7">
              <w:rPr>
                <w:rFonts w:ascii="仿宋" w:eastAsia="仿宋" w:hAnsi="仿宋" w:cs="仿宋" w:hint="eastAsia"/>
                <w:noProof/>
                <w:color w:val="000000" w:themeColor="text1"/>
                <w:sz w:val="28"/>
                <w:szCs w:val="28"/>
              </w:rPr>
              <w:fldChar w:fldCharType="end"/>
            </w:r>
          </w:hyperlink>
        </w:p>
        <w:p w14:paraId="7FF66CE2" w14:textId="070015DA" w:rsidR="006676CA" w:rsidRPr="009C2FD7" w:rsidRDefault="006676CA">
          <w:pPr>
            <w:pStyle w:val="TOC1"/>
            <w:tabs>
              <w:tab w:val="clear" w:pos="441.70pt"/>
              <w:tab w:val="end" w:leader="dot" w:pos="487.30pt"/>
            </w:tabs>
            <w:spacing w:line="22pt" w:lineRule="exact"/>
            <w:rPr>
              <w:rFonts w:ascii="仿宋" w:eastAsia="仿宋" w:hAnsi="仿宋" w:cs="仿宋" w:hint="eastAsia"/>
              <w:noProof/>
              <w:color w:val="000000" w:themeColor="text1"/>
            </w:rPr>
          </w:pPr>
          <w:hyperlink w:anchor="_Toc25607" w:history="1">
            <w:r w:rsidRPr="009C2FD7">
              <w:rPr>
                <w:rFonts w:ascii="仿宋" w:eastAsia="仿宋" w:hAnsi="仿宋" w:cs="仿宋" w:hint="eastAsia"/>
                <w:noProof/>
                <w:color w:val="000000" w:themeColor="text1"/>
              </w:rPr>
              <w:t>第三章  开标、评标、定标</w:t>
            </w:r>
            <w:r w:rsidRPr="009C2FD7">
              <w:rPr>
                <w:rFonts w:ascii="仿宋" w:eastAsia="仿宋" w:hAnsi="仿宋" w:cs="仿宋" w:hint="eastAsia"/>
                <w:noProof/>
                <w:color w:val="000000" w:themeColor="text1"/>
              </w:rPr>
              <w:tab/>
            </w:r>
            <w:r w:rsidRPr="009C2FD7">
              <w:rPr>
                <w:rFonts w:ascii="仿宋" w:eastAsia="仿宋" w:hAnsi="仿宋" w:cs="仿宋" w:hint="eastAsia"/>
                <w:noProof/>
                <w:color w:val="000000" w:themeColor="text1"/>
              </w:rPr>
              <w:fldChar w:fldCharType="begin"/>
            </w:r>
            <w:r w:rsidRPr="009C2FD7">
              <w:rPr>
                <w:rFonts w:ascii="仿宋" w:eastAsia="仿宋" w:hAnsi="仿宋" w:cs="仿宋" w:hint="eastAsia"/>
                <w:noProof/>
                <w:color w:val="000000" w:themeColor="text1"/>
              </w:rPr>
              <w:instrText xml:space="preserve"> PAGEREF _Toc25607 \h </w:instrText>
            </w:r>
            <w:r w:rsidRPr="009C2FD7">
              <w:rPr>
                <w:rFonts w:ascii="仿宋" w:eastAsia="仿宋" w:hAnsi="仿宋" w:cs="仿宋" w:hint="eastAsia"/>
                <w:noProof/>
                <w:color w:val="000000" w:themeColor="text1"/>
              </w:rPr>
            </w:r>
            <w:r w:rsidRPr="009C2FD7">
              <w:rPr>
                <w:rFonts w:ascii="仿宋" w:eastAsia="仿宋" w:hAnsi="仿宋" w:cs="仿宋" w:hint="eastAsia"/>
                <w:noProof/>
                <w:color w:val="000000" w:themeColor="text1"/>
              </w:rPr>
              <w:fldChar w:fldCharType="separate"/>
            </w:r>
            <w:r w:rsidR="009C2FD7">
              <w:rPr>
                <w:rFonts w:ascii="仿宋" w:eastAsia="仿宋" w:hAnsi="仿宋" w:cs="仿宋" w:hint="eastAsia"/>
                <w:noProof/>
                <w:color w:val="000000" w:themeColor="text1"/>
              </w:rPr>
              <w:t>- 44 -</w:t>
            </w:r>
            <w:r w:rsidRPr="009C2FD7">
              <w:rPr>
                <w:rFonts w:ascii="仿宋" w:eastAsia="仿宋" w:hAnsi="仿宋" w:cs="仿宋" w:hint="eastAsia"/>
                <w:noProof/>
                <w:color w:val="000000" w:themeColor="text1"/>
              </w:rPr>
              <w:fldChar w:fldCharType="end"/>
            </w:r>
          </w:hyperlink>
        </w:p>
        <w:p w14:paraId="2BBC1BF4" w14:textId="796784FB"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776" w:history="1">
            <w:r w:rsidRPr="009C2FD7">
              <w:rPr>
                <w:rFonts w:ascii="仿宋" w:eastAsia="仿宋" w:hAnsi="仿宋" w:cs="仿宋" w:hint="eastAsia"/>
                <w:bCs/>
                <w:noProof/>
                <w:color w:val="000000" w:themeColor="text1"/>
                <w:sz w:val="28"/>
                <w:szCs w:val="28"/>
              </w:rPr>
              <w:t>一、开标</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_Toc776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- 44 -</w:t>
            </w:r>
            <w:r w:rsidRPr="009C2FD7">
              <w:rPr>
                <w:rFonts w:ascii="仿宋" w:eastAsia="仿宋" w:hAnsi="仿宋" w:cs="仿宋" w:hint="eastAsia"/>
                <w:noProof/>
                <w:color w:val="000000" w:themeColor="text1"/>
                <w:sz w:val="28"/>
                <w:szCs w:val="28"/>
              </w:rPr>
              <w:fldChar w:fldCharType="end"/>
            </w:r>
          </w:hyperlink>
        </w:p>
        <w:p w14:paraId="6A89313C" w14:textId="0A2745D4"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12057" w:history="1">
            <w:r w:rsidRPr="009C2FD7">
              <w:rPr>
                <w:rFonts w:ascii="仿宋" w:eastAsia="仿宋" w:hAnsi="仿宋" w:cs="仿宋" w:hint="eastAsia"/>
                <w:bCs/>
                <w:noProof/>
                <w:color w:val="000000" w:themeColor="text1"/>
                <w:sz w:val="28"/>
                <w:szCs w:val="28"/>
              </w:rPr>
              <w:t>二、评标</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_Toc12057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- 45 -</w:t>
            </w:r>
            <w:r w:rsidRPr="009C2FD7">
              <w:rPr>
                <w:rFonts w:ascii="仿宋" w:eastAsia="仿宋" w:hAnsi="仿宋" w:cs="仿宋" w:hint="eastAsia"/>
                <w:noProof/>
                <w:color w:val="000000" w:themeColor="text1"/>
                <w:sz w:val="28"/>
                <w:szCs w:val="28"/>
              </w:rPr>
              <w:fldChar w:fldCharType="end"/>
            </w:r>
          </w:hyperlink>
        </w:p>
        <w:p w14:paraId="2C32C395" w14:textId="379B156C"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24532" w:history="1">
            <w:r w:rsidRPr="009C2FD7">
              <w:rPr>
                <w:rFonts w:ascii="仿宋" w:eastAsia="仿宋" w:hAnsi="仿宋" w:cs="仿宋" w:hint="eastAsia"/>
                <w:bCs/>
                <w:noProof/>
                <w:color w:val="000000" w:themeColor="text1"/>
                <w:sz w:val="28"/>
                <w:szCs w:val="28"/>
              </w:rPr>
              <w:t>三、编写评标报告</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_Toc24532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- 50 -</w:t>
            </w:r>
            <w:r w:rsidRPr="009C2FD7">
              <w:rPr>
                <w:rFonts w:ascii="仿宋" w:eastAsia="仿宋" w:hAnsi="仿宋" w:cs="仿宋" w:hint="eastAsia"/>
                <w:noProof/>
                <w:color w:val="000000" w:themeColor="text1"/>
                <w:sz w:val="28"/>
                <w:szCs w:val="28"/>
              </w:rPr>
              <w:fldChar w:fldCharType="end"/>
            </w:r>
          </w:hyperlink>
        </w:p>
        <w:p w14:paraId="3285FD7A" w14:textId="5AA526BE"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32332" w:history="1">
            <w:r w:rsidRPr="009C2FD7">
              <w:rPr>
                <w:rFonts w:ascii="仿宋" w:eastAsia="仿宋" w:hAnsi="仿宋" w:cs="仿宋" w:hint="eastAsia"/>
                <w:bCs/>
                <w:noProof/>
                <w:color w:val="000000" w:themeColor="text1"/>
                <w:sz w:val="28"/>
                <w:szCs w:val="28"/>
              </w:rPr>
              <w:t>四、定标</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_Toc32332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- 50 -</w:t>
            </w:r>
            <w:r w:rsidRPr="009C2FD7">
              <w:rPr>
                <w:rFonts w:ascii="仿宋" w:eastAsia="仿宋" w:hAnsi="仿宋" w:cs="仿宋" w:hint="eastAsia"/>
                <w:noProof/>
                <w:color w:val="000000" w:themeColor="text1"/>
                <w:sz w:val="28"/>
                <w:szCs w:val="28"/>
              </w:rPr>
              <w:fldChar w:fldCharType="end"/>
            </w:r>
          </w:hyperlink>
        </w:p>
        <w:p w14:paraId="5959FCB2" w14:textId="1570F7CF"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25242" w:history="1">
            <w:r w:rsidRPr="009C2FD7">
              <w:rPr>
                <w:rFonts w:ascii="仿宋" w:eastAsia="仿宋" w:hAnsi="仿宋" w:cs="仿宋" w:hint="eastAsia"/>
                <w:bCs/>
                <w:noProof/>
                <w:color w:val="000000" w:themeColor="text1"/>
                <w:sz w:val="28"/>
                <w:szCs w:val="28"/>
              </w:rPr>
              <w:t>五、结果公告</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_Toc25242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- 50 -</w:t>
            </w:r>
            <w:r w:rsidRPr="009C2FD7">
              <w:rPr>
                <w:rFonts w:ascii="仿宋" w:eastAsia="仿宋" w:hAnsi="仿宋" w:cs="仿宋" w:hint="eastAsia"/>
                <w:noProof/>
                <w:color w:val="000000" w:themeColor="text1"/>
                <w:sz w:val="28"/>
                <w:szCs w:val="28"/>
              </w:rPr>
              <w:fldChar w:fldCharType="end"/>
            </w:r>
          </w:hyperlink>
        </w:p>
        <w:p w14:paraId="6C402E86" w14:textId="3E733650"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16767" w:history="1">
            <w:r w:rsidRPr="009C2FD7">
              <w:rPr>
                <w:rFonts w:ascii="仿宋" w:eastAsia="仿宋" w:hAnsi="仿宋" w:cs="仿宋" w:hint="eastAsia"/>
                <w:bCs/>
                <w:noProof/>
                <w:color w:val="000000" w:themeColor="text1"/>
                <w:sz w:val="28"/>
                <w:szCs w:val="28"/>
              </w:rPr>
              <w:t>六、签发中标通知书</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_Toc16767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- 50 -</w:t>
            </w:r>
            <w:r w:rsidRPr="009C2FD7">
              <w:rPr>
                <w:rFonts w:ascii="仿宋" w:eastAsia="仿宋" w:hAnsi="仿宋" w:cs="仿宋" w:hint="eastAsia"/>
                <w:noProof/>
                <w:color w:val="000000" w:themeColor="text1"/>
                <w:sz w:val="28"/>
                <w:szCs w:val="28"/>
              </w:rPr>
              <w:fldChar w:fldCharType="end"/>
            </w:r>
          </w:hyperlink>
        </w:p>
        <w:p w14:paraId="7545C02A" w14:textId="18AAA8AB" w:rsidR="006676CA" w:rsidRPr="009C2FD7" w:rsidRDefault="006676CA">
          <w:pPr>
            <w:pStyle w:val="TOC2"/>
            <w:tabs>
              <w:tab w:val="end" w:leader="dot" w:pos="487.30pt"/>
            </w:tabs>
            <w:spacing w:line="22pt" w:lineRule="exact"/>
            <w:rPr>
              <w:rFonts w:ascii="仿宋" w:eastAsia="仿宋" w:hAnsi="仿宋" w:cs="仿宋" w:hint="eastAsia"/>
              <w:noProof/>
              <w:color w:val="000000" w:themeColor="text1"/>
              <w:sz w:val="28"/>
              <w:szCs w:val="28"/>
            </w:rPr>
          </w:pPr>
          <w:hyperlink w:anchor="_Toc24725" w:history="1">
            <w:r w:rsidRPr="009C2FD7">
              <w:rPr>
                <w:rFonts w:ascii="仿宋" w:eastAsia="仿宋" w:hAnsi="仿宋" w:cs="仿宋" w:hint="eastAsia"/>
                <w:bCs/>
                <w:noProof/>
                <w:color w:val="000000" w:themeColor="text1"/>
                <w:sz w:val="28"/>
                <w:szCs w:val="28"/>
              </w:rPr>
              <w:t>七、签订合同</w:t>
            </w:r>
            <w:r w:rsidRPr="009C2FD7">
              <w:rPr>
                <w:rFonts w:ascii="仿宋" w:eastAsia="仿宋" w:hAnsi="仿宋" w:cs="仿宋" w:hint="eastAsia"/>
                <w:noProof/>
                <w:color w:val="000000" w:themeColor="text1"/>
                <w:sz w:val="28"/>
                <w:szCs w:val="28"/>
              </w:rPr>
              <w:tab/>
            </w:r>
            <w:r w:rsidRPr="009C2FD7">
              <w:rPr>
                <w:rFonts w:ascii="仿宋" w:eastAsia="仿宋" w:hAnsi="仿宋" w:cs="仿宋" w:hint="eastAsia"/>
                <w:noProof/>
                <w:color w:val="000000" w:themeColor="text1"/>
                <w:sz w:val="28"/>
                <w:szCs w:val="28"/>
              </w:rPr>
              <w:fldChar w:fldCharType="begin"/>
            </w:r>
            <w:r w:rsidRPr="009C2FD7">
              <w:rPr>
                <w:rFonts w:ascii="仿宋" w:eastAsia="仿宋" w:hAnsi="仿宋" w:cs="仿宋" w:hint="eastAsia"/>
                <w:noProof/>
                <w:color w:val="000000" w:themeColor="text1"/>
                <w:sz w:val="28"/>
                <w:szCs w:val="28"/>
              </w:rPr>
              <w:instrText xml:space="preserve"> PAGEREF _Toc24725 \h </w:instrText>
            </w:r>
            <w:r w:rsidRPr="009C2FD7">
              <w:rPr>
                <w:rFonts w:ascii="仿宋" w:eastAsia="仿宋" w:hAnsi="仿宋" w:cs="仿宋" w:hint="eastAsia"/>
                <w:noProof/>
                <w:color w:val="000000" w:themeColor="text1"/>
                <w:sz w:val="28"/>
                <w:szCs w:val="28"/>
              </w:rPr>
            </w:r>
            <w:r w:rsidRPr="009C2FD7">
              <w:rPr>
                <w:rFonts w:ascii="仿宋" w:eastAsia="仿宋" w:hAnsi="仿宋" w:cs="仿宋" w:hint="eastAsia"/>
                <w:noProof/>
                <w:color w:val="000000" w:themeColor="text1"/>
                <w:sz w:val="28"/>
                <w:szCs w:val="28"/>
              </w:rPr>
              <w:fldChar w:fldCharType="separate"/>
            </w:r>
            <w:r w:rsidR="009C2FD7">
              <w:rPr>
                <w:rFonts w:ascii="仿宋" w:eastAsia="仿宋" w:hAnsi="仿宋" w:cs="仿宋" w:hint="eastAsia"/>
                <w:noProof/>
                <w:color w:val="000000" w:themeColor="text1"/>
                <w:sz w:val="28"/>
                <w:szCs w:val="28"/>
              </w:rPr>
              <w:t>- 51 -</w:t>
            </w:r>
            <w:r w:rsidRPr="009C2FD7">
              <w:rPr>
                <w:rFonts w:ascii="仿宋" w:eastAsia="仿宋" w:hAnsi="仿宋" w:cs="仿宋" w:hint="eastAsia"/>
                <w:noProof/>
                <w:color w:val="000000" w:themeColor="text1"/>
                <w:sz w:val="28"/>
                <w:szCs w:val="28"/>
              </w:rPr>
              <w:fldChar w:fldCharType="end"/>
            </w:r>
          </w:hyperlink>
        </w:p>
        <w:p w14:paraId="0FEA0445" w14:textId="75C591A9" w:rsidR="006676CA" w:rsidRPr="009C2FD7" w:rsidRDefault="006676CA">
          <w:pPr>
            <w:pStyle w:val="TOC1"/>
            <w:tabs>
              <w:tab w:val="clear" w:pos="441.70pt"/>
              <w:tab w:val="end" w:leader="dot" w:pos="487.30pt"/>
            </w:tabs>
            <w:spacing w:line="22pt" w:lineRule="exact"/>
            <w:rPr>
              <w:rFonts w:ascii="仿宋" w:eastAsia="仿宋" w:hAnsi="仿宋" w:cs="仿宋" w:hint="eastAsia"/>
              <w:noProof/>
              <w:color w:val="000000" w:themeColor="text1"/>
            </w:rPr>
          </w:pPr>
          <w:hyperlink w:anchor="_Toc29296" w:history="1">
            <w:r w:rsidRPr="009C2FD7">
              <w:rPr>
                <w:rFonts w:ascii="仿宋" w:eastAsia="仿宋" w:hAnsi="仿宋" w:cs="仿宋" w:hint="eastAsia"/>
                <w:noProof/>
                <w:color w:val="000000" w:themeColor="text1"/>
              </w:rPr>
              <w:t>第四章  采购项目说明</w:t>
            </w:r>
            <w:r w:rsidRPr="009C2FD7">
              <w:rPr>
                <w:rFonts w:ascii="仿宋" w:eastAsia="仿宋" w:hAnsi="仿宋" w:cs="仿宋" w:hint="eastAsia"/>
                <w:noProof/>
                <w:color w:val="000000" w:themeColor="text1"/>
              </w:rPr>
              <w:tab/>
            </w:r>
            <w:r w:rsidRPr="009C2FD7">
              <w:rPr>
                <w:rFonts w:ascii="仿宋" w:eastAsia="仿宋" w:hAnsi="仿宋" w:cs="仿宋" w:hint="eastAsia"/>
                <w:noProof/>
                <w:color w:val="000000" w:themeColor="text1"/>
              </w:rPr>
              <w:fldChar w:fldCharType="begin"/>
            </w:r>
            <w:r w:rsidRPr="009C2FD7">
              <w:rPr>
                <w:rFonts w:ascii="仿宋" w:eastAsia="仿宋" w:hAnsi="仿宋" w:cs="仿宋" w:hint="eastAsia"/>
                <w:noProof/>
                <w:color w:val="000000" w:themeColor="text1"/>
              </w:rPr>
              <w:instrText xml:space="preserve"> PAGEREF _Toc29296 \h </w:instrText>
            </w:r>
            <w:r w:rsidRPr="009C2FD7">
              <w:rPr>
                <w:rFonts w:ascii="仿宋" w:eastAsia="仿宋" w:hAnsi="仿宋" w:cs="仿宋" w:hint="eastAsia"/>
                <w:noProof/>
                <w:color w:val="000000" w:themeColor="text1"/>
              </w:rPr>
            </w:r>
            <w:r w:rsidRPr="009C2FD7">
              <w:rPr>
                <w:rFonts w:ascii="仿宋" w:eastAsia="仿宋" w:hAnsi="仿宋" w:cs="仿宋" w:hint="eastAsia"/>
                <w:noProof/>
                <w:color w:val="000000" w:themeColor="text1"/>
              </w:rPr>
              <w:fldChar w:fldCharType="separate"/>
            </w:r>
            <w:r w:rsidR="009C2FD7">
              <w:rPr>
                <w:rFonts w:ascii="仿宋" w:eastAsia="仿宋" w:hAnsi="仿宋" w:cs="仿宋" w:hint="eastAsia"/>
                <w:noProof/>
                <w:color w:val="000000" w:themeColor="text1"/>
              </w:rPr>
              <w:t>- 52 -</w:t>
            </w:r>
            <w:r w:rsidRPr="009C2FD7">
              <w:rPr>
                <w:rFonts w:ascii="仿宋" w:eastAsia="仿宋" w:hAnsi="仿宋" w:cs="仿宋" w:hint="eastAsia"/>
                <w:noProof/>
                <w:color w:val="000000" w:themeColor="text1"/>
              </w:rPr>
              <w:fldChar w:fldCharType="end"/>
            </w:r>
          </w:hyperlink>
        </w:p>
        <w:p w14:paraId="1FB28C08" w14:textId="02119B21" w:rsidR="006676CA" w:rsidRPr="009C2FD7" w:rsidRDefault="006676CA">
          <w:pPr>
            <w:pStyle w:val="TOC1"/>
            <w:tabs>
              <w:tab w:val="clear" w:pos="441.70pt"/>
              <w:tab w:val="end" w:leader="dot" w:pos="487.30pt"/>
            </w:tabs>
            <w:spacing w:line="22pt" w:lineRule="exact"/>
            <w:rPr>
              <w:rFonts w:ascii="仿宋" w:eastAsia="仿宋" w:hAnsi="仿宋" w:cs="仿宋" w:hint="eastAsia"/>
              <w:noProof/>
              <w:color w:val="000000" w:themeColor="text1"/>
            </w:rPr>
          </w:pPr>
          <w:hyperlink w:anchor="_Toc18484" w:history="1">
            <w:r w:rsidRPr="009C2FD7">
              <w:rPr>
                <w:rFonts w:ascii="仿宋" w:eastAsia="仿宋" w:hAnsi="仿宋" w:cs="仿宋" w:hint="eastAsia"/>
                <w:noProof/>
                <w:color w:val="000000" w:themeColor="text1"/>
              </w:rPr>
              <w:t>第五章  投标文件格式</w:t>
            </w:r>
            <w:r w:rsidRPr="009C2FD7">
              <w:rPr>
                <w:rFonts w:ascii="仿宋" w:eastAsia="仿宋" w:hAnsi="仿宋" w:cs="仿宋" w:hint="eastAsia"/>
                <w:noProof/>
                <w:color w:val="000000" w:themeColor="text1"/>
              </w:rPr>
              <w:tab/>
            </w:r>
            <w:r w:rsidRPr="009C2FD7">
              <w:rPr>
                <w:rFonts w:ascii="仿宋" w:eastAsia="仿宋" w:hAnsi="仿宋" w:cs="仿宋" w:hint="eastAsia"/>
                <w:noProof/>
                <w:color w:val="000000" w:themeColor="text1"/>
              </w:rPr>
              <w:fldChar w:fldCharType="begin"/>
            </w:r>
            <w:r w:rsidRPr="009C2FD7">
              <w:rPr>
                <w:rFonts w:ascii="仿宋" w:eastAsia="仿宋" w:hAnsi="仿宋" w:cs="仿宋" w:hint="eastAsia"/>
                <w:noProof/>
                <w:color w:val="000000" w:themeColor="text1"/>
              </w:rPr>
              <w:instrText xml:space="preserve"> PAGEREF _Toc18484 \h </w:instrText>
            </w:r>
            <w:r w:rsidRPr="009C2FD7">
              <w:rPr>
                <w:rFonts w:ascii="仿宋" w:eastAsia="仿宋" w:hAnsi="仿宋" w:cs="仿宋" w:hint="eastAsia"/>
                <w:noProof/>
                <w:color w:val="000000" w:themeColor="text1"/>
              </w:rPr>
            </w:r>
            <w:r w:rsidRPr="009C2FD7">
              <w:rPr>
                <w:rFonts w:ascii="仿宋" w:eastAsia="仿宋" w:hAnsi="仿宋" w:cs="仿宋" w:hint="eastAsia"/>
                <w:noProof/>
                <w:color w:val="000000" w:themeColor="text1"/>
              </w:rPr>
              <w:fldChar w:fldCharType="separate"/>
            </w:r>
            <w:r w:rsidR="009C2FD7">
              <w:rPr>
                <w:rFonts w:ascii="仿宋" w:eastAsia="仿宋" w:hAnsi="仿宋" w:cs="仿宋" w:hint="eastAsia"/>
                <w:noProof/>
                <w:color w:val="000000" w:themeColor="text1"/>
              </w:rPr>
              <w:t>- 55 -</w:t>
            </w:r>
            <w:r w:rsidRPr="009C2FD7">
              <w:rPr>
                <w:rFonts w:ascii="仿宋" w:eastAsia="仿宋" w:hAnsi="仿宋" w:cs="仿宋" w:hint="eastAsia"/>
                <w:noProof/>
                <w:color w:val="000000" w:themeColor="text1"/>
              </w:rPr>
              <w:fldChar w:fldCharType="end"/>
            </w:r>
          </w:hyperlink>
        </w:p>
        <w:p w14:paraId="1FB2D4E4" w14:textId="0A51067C" w:rsidR="006676CA" w:rsidRPr="009C2FD7" w:rsidRDefault="006676CA">
          <w:pPr>
            <w:pStyle w:val="TOC1"/>
            <w:tabs>
              <w:tab w:val="clear" w:pos="441.70pt"/>
              <w:tab w:val="end" w:leader="dot" w:pos="487.30pt"/>
            </w:tabs>
            <w:spacing w:line="22pt" w:lineRule="exact"/>
            <w:rPr>
              <w:rFonts w:ascii="仿宋" w:eastAsia="仿宋" w:hAnsi="仿宋" w:cs="仿宋" w:hint="eastAsia"/>
              <w:noProof/>
              <w:color w:val="000000" w:themeColor="text1"/>
            </w:rPr>
          </w:pPr>
          <w:hyperlink w:anchor="_Toc23258" w:history="1">
            <w:r w:rsidRPr="009C2FD7">
              <w:rPr>
                <w:rFonts w:ascii="仿宋" w:eastAsia="仿宋" w:hAnsi="仿宋" w:cs="仿宋" w:hint="eastAsia"/>
                <w:noProof/>
                <w:color w:val="000000" w:themeColor="text1"/>
              </w:rPr>
              <w:t>第六章  合同（范本）</w:t>
            </w:r>
            <w:r w:rsidRPr="009C2FD7">
              <w:rPr>
                <w:rFonts w:ascii="仿宋" w:eastAsia="仿宋" w:hAnsi="仿宋" w:cs="仿宋" w:hint="eastAsia"/>
                <w:noProof/>
                <w:color w:val="000000" w:themeColor="text1"/>
              </w:rPr>
              <w:tab/>
            </w:r>
            <w:r w:rsidRPr="009C2FD7">
              <w:rPr>
                <w:rFonts w:ascii="仿宋" w:eastAsia="仿宋" w:hAnsi="仿宋" w:cs="仿宋" w:hint="eastAsia"/>
                <w:noProof/>
                <w:color w:val="000000" w:themeColor="text1"/>
              </w:rPr>
              <w:fldChar w:fldCharType="begin"/>
            </w:r>
            <w:r w:rsidRPr="009C2FD7">
              <w:rPr>
                <w:rFonts w:ascii="仿宋" w:eastAsia="仿宋" w:hAnsi="仿宋" w:cs="仿宋" w:hint="eastAsia"/>
                <w:noProof/>
                <w:color w:val="000000" w:themeColor="text1"/>
              </w:rPr>
              <w:instrText xml:space="preserve"> PAGEREF _Toc23258 \h </w:instrText>
            </w:r>
            <w:r w:rsidRPr="009C2FD7">
              <w:rPr>
                <w:rFonts w:ascii="仿宋" w:eastAsia="仿宋" w:hAnsi="仿宋" w:cs="仿宋" w:hint="eastAsia"/>
                <w:noProof/>
                <w:color w:val="000000" w:themeColor="text1"/>
              </w:rPr>
            </w:r>
            <w:r w:rsidRPr="009C2FD7">
              <w:rPr>
                <w:rFonts w:ascii="仿宋" w:eastAsia="仿宋" w:hAnsi="仿宋" w:cs="仿宋" w:hint="eastAsia"/>
                <w:noProof/>
                <w:color w:val="000000" w:themeColor="text1"/>
              </w:rPr>
              <w:fldChar w:fldCharType="separate"/>
            </w:r>
            <w:r w:rsidR="009C2FD7">
              <w:rPr>
                <w:rFonts w:ascii="仿宋" w:eastAsia="仿宋" w:hAnsi="仿宋" w:cs="仿宋" w:hint="eastAsia"/>
                <w:noProof/>
                <w:color w:val="000000" w:themeColor="text1"/>
              </w:rPr>
              <w:t>- 77 -</w:t>
            </w:r>
            <w:r w:rsidRPr="009C2FD7">
              <w:rPr>
                <w:rFonts w:ascii="仿宋" w:eastAsia="仿宋" w:hAnsi="仿宋" w:cs="仿宋" w:hint="eastAsia"/>
                <w:noProof/>
                <w:color w:val="000000" w:themeColor="text1"/>
              </w:rPr>
              <w:fldChar w:fldCharType="end"/>
            </w:r>
          </w:hyperlink>
        </w:p>
        <w:p w14:paraId="2A9DFB55" w14:textId="77777777" w:rsidR="006676CA" w:rsidRPr="009C2FD7" w:rsidRDefault="00000000">
          <w:pPr>
            <w:pStyle w:val="TOC1"/>
            <w:spacing w:line="28pt" w:lineRule="exact"/>
            <w:rPr>
              <w:rFonts w:ascii="仿宋" w:eastAsia="仿宋" w:hAnsi="仿宋" w:cs="仿宋" w:hint="eastAsia"/>
              <w:color w:val="000000" w:themeColor="text1"/>
            </w:rPr>
          </w:pPr>
          <w:r w:rsidRPr="009C2FD7">
            <w:rPr>
              <w:rFonts w:ascii="仿宋" w:eastAsia="仿宋" w:hAnsi="仿宋" w:cs="仿宋" w:hint="eastAsia"/>
              <w:color w:val="000000" w:themeColor="text1"/>
            </w:rPr>
            <w:fldChar w:fldCharType="end"/>
          </w:r>
        </w:p>
      </w:sdtContent>
    </w:sdt>
    <w:bookmarkEnd w:id="1"/>
    <w:p w14:paraId="09BFB0D1" w14:textId="77777777" w:rsidR="006676CA" w:rsidRPr="009C2FD7" w:rsidRDefault="006676CA">
      <w:pPr>
        <w:rPr>
          <w:rFonts w:ascii="仿宋" w:eastAsia="仿宋" w:hAnsi="仿宋" w:cs="仿宋" w:hint="eastAsia"/>
          <w:color w:val="000000" w:themeColor="text1"/>
          <w:kern w:val="0"/>
        </w:rPr>
      </w:pPr>
    </w:p>
    <w:p w14:paraId="19EEF99A" w14:textId="77777777" w:rsidR="006676CA" w:rsidRPr="009C2FD7" w:rsidRDefault="006676CA">
      <w:pPr>
        <w:rPr>
          <w:rFonts w:ascii="仿宋" w:eastAsia="仿宋" w:hAnsi="仿宋" w:cs="仿宋" w:hint="eastAsia"/>
          <w:color w:val="000000" w:themeColor="text1"/>
        </w:rPr>
        <w:sectPr w:rsidR="006676CA" w:rsidRPr="009C2FD7">
          <w:headerReference w:type="default" r:id="rId9"/>
          <w:footerReference w:type="default" r:id="rId10"/>
          <w:footerReference w:type="first" r:id="rId11"/>
          <w:pgSz w:w="595.30pt" w:h="841.90pt"/>
          <w:pgMar w:top="72pt" w:right="54pt" w:bottom="72pt" w:left="54pt" w:header="42.55pt" w:footer="49.60pt" w:gutter="0pt"/>
          <w:pgNumType w:start="1"/>
          <w:cols w:space="36pt"/>
          <w:titlePg/>
          <w:docGrid w:type="lines" w:linePitch="312"/>
        </w:sectPr>
      </w:pPr>
    </w:p>
    <w:p w14:paraId="7FEA3AD8" w14:textId="77777777" w:rsidR="006676CA" w:rsidRPr="009C2FD7" w:rsidRDefault="00000000">
      <w:pPr>
        <w:pStyle w:val="1"/>
        <w:rPr>
          <w:rFonts w:ascii="仿宋" w:eastAsia="仿宋" w:hAnsi="仿宋" w:cs="仿宋" w:hint="eastAsia"/>
          <w:color w:val="000000" w:themeColor="text1"/>
        </w:rPr>
      </w:pPr>
      <w:bookmarkStart w:id="4" w:name="_Toc18234"/>
      <w:bookmarkStart w:id="5" w:name="_Toc66864040"/>
      <w:bookmarkStart w:id="6" w:name="_Toc253045125"/>
      <w:bookmarkStart w:id="7" w:name="_Toc266431116"/>
      <w:bookmarkEnd w:id="3"/>
      <w:bookmarkEnd w:id="2"/>
      <w:r w:rsidRPr="009C2FD7">
        <w:rPr>
          <w:rFonts w:ascii="仿宋" w:eastAsia="仿宋" w:hAnsi="仿宋" w:cs="仿宋" w:hint="eastAsia"/>
          <w:color w:val="000000" w:themeColor="text1"/>
        </w:rPr>
        <w:t>第一章  招标公告</w:t>
      </w:r>
      <w:bookmarkEnd w:id="4"/>
      <w:bookmarkEnd w:id="5"/>
    </w:p>
    <w:p w14:paraId="57E06F9F" w14:textId="77777777" w:rsidR="006676CA" w:rsidRPr="009C2FD7" w:rsidRDefault="00000000" w:rsidP="003F0DD3">
      <w:pPr>
        <w:widowControl/>
        <w:adjustRightInd w:val="0"/>
        <w:spacing w:line="28pt" w:lineRule="exact"/>
        <w:ind w:firstLineChars="200" w:firstLine="33.70pt"/>
        <w:jc w:val="center"/>
        <w:rPr>
          <w:rFonts w:ascii="仿宋" w:eastAsia="仿宋" w:hAnsi="仿宋" w:cs="仿宋" w:hint="eastAsia"/>
          <w:b/>
          <w:color w:val="000000" w:themeColor="text1"/>
          <w:spacing w:val="8"/>
          <w:kern w:val="0"/>
          <w:sz w:val="32"/>
          <w:szCs w:val="32"/>
        </w:rPr>
      </w:pPr>
      <w:bookmarkStart w:id="8" w:name="_Hlk192680109"/>
      <w:r w:rsidRPr="009C2FD7">
        <w:rPr>
          <w:rFonts w:ascii="仿宋" w:eastAsia="仿宋" w:hAnsi="仿宋" w:cs="仿宋" w:hint="eastAsia"/>
          <w:b/>
          <w:color w:val="000000" w:themeColor="text1"/>
          <w:spacing w:val="8"/>
          <w:kern w:val="0"/>
          <w:sz w:val="32"/>
          <w:szCs w:val="32"/>
        </w:rPr>
        <w:t>刘公岛岛内码头安全论证项目招标公告</w:t>
      </w:r>
    </w:p>
    <w:p w14:paraId="58270A0A" w14:textId="77777777" w:rsidR="006676CA" w:rsidRPr="009C2FD7" w:rsidRDefault="00000000" w:rsidP="003F0DD3">
      <w:pPr>
        <w:widowControl/>
        <w:adjustRightInd w:val="0"/>
        <w:spacing w:line="28pt" w:lineRule="exact"/>
        <w:ind w:firstLineChars="200" w:firstLine="33.70pt"/>
        <w:jc w:val="center"/>
        <w:rPr>
          <w:rFonts w:ascii="仿宋" w:eastAsia="仿宋" w:hAnsi="仿宋" w:cs="仿宋" w:hint="eastAsia"/>
          <w:b/>
          <w:color w:val="000000" w:themeColor="text1"/>
          <w:spacing w:val="8"/>
          <w:kern w:val="0"/>
          <w:sz w:val="32"/>
          <w:szCs w:val="32"/>
        </w:rPr>
      </w:pPr>
      <w:r w:rsidRPr="009C2FD7">
        <w:rPr>
          <w:rFonts w:ascii="仿宋" w:eastAsia="仿宋" w:hAnsi="仿宋" w:cs="仿宋" w:hint="eastAsia"/>
          <w:b/>
          <w:color w:val="000000" w:themeColor="text1"/>
          <w:spacing w:val="8"/>
          <w:kern w:val="0"/>
          <w:sz w:val="32"/>
          <w:szCs w:val="32"/>
        </w:rPr>
        <w:t>（招标编号：TYZB-202660）</w:t>
      </w:r>
    </w:p>
    <w:p w14:paraId="6CB91552" w14:textId="77777777" w:rsidR="006676CA" w:rsidRPr="009C2FD7" w:rsidRDefault="006676CA" w:rsidP="003F0DD3">
      <w:pPr>
        <w:widowControl/>
        <w:adjustRightInd w:val="0"/>
        <w:spacing w:line="28pt" w:lineRule="exact"/>
        <w:ind w:firstLineChars="200" w:firstLine="33.70pt"/>
        <w:jc w:val="center"/>
        <w:rPr>
          <w:rFonts w:ascii="仿宋" w:eastAsia="仿宋" w:hAnsi="仿宋" w:cs="仿宋" w:hint="eastAsia"/>
          <w:b/>
          <w:color w:val="000000" w:themeColor="text1"/>
          <w:spacing w:val="8"/>
          <w:kern w:val="0"/>
          <w:sz w:val="32"/>
          <w:szCs w:val="32"/>
        </w:rPr>
      </w:pPr>
    </w:p>
    <w:p w14:paraId="1373D604" w14:textId="77777777" w:rsidR="006676CA" w:rsidRPr="009C2FD7" w:rsidRDefault="00000000">
      <w:pPr>
        <w:widowControl/>
        <w:adjustRightInd w:val="0"/>
        <w:spacing w:line="26pt" w:lineRule="exact"/>
        <w:ind w:firstLineChars="200" w:firstLine="29.70pt"/>
        <w:jc w:val="start"/>
        <w:rPr>
          <w:rFonts w:ascii="仿宋" w:eastAsia="仿宋" w:hAnsi="仿宋" w:cs="仿宋" w:hint="eastAsia"/>
          <w:b/>
          <w:color w:val="000000" w:themeColor="text1"/>
          <w:spacing w:val="8"/>
          <w:kern w:val="0"/>
          <w:sz w:val="28"/>
          <w:szCs w:val="28"/>
        </w:rPr>
      </w:pPr>
      <w:r w:rsidRPr="009C2FD7">
        <w:rPr>
          <w:rFonts w:ascii="仿宋" w:eastAsia="仿宋" w:hAnsi="仿宋" w:cs="仿宋" w:hint="eastAsia"/>
          <w:b/>
          <w:color w:val="000000" w:themeColor="text1"/>
          <w:spacing w:val="8"/>
          <w:kern w:val="0"/>
          <w:sz w:val="28"/>
          <w:szCs w:val="28"/>
        </w:rPr>
        <w:t>一、招标条件</w:t>
      </w:r>
    </w:p>
    <w:p w14:paraId="5DE6083B" w14:textId="77777777" w:rsidR="006676CA" w:rsidRPr="009C2FD7" w:rsidRDefault="00000000">
      <w:pPr>
        <w:widowControl/>
        <w:adjustRightInd w:val="0"/>
        <w:spacing w:line="28pt" w:lineRule="exact"/>
        <w:ind w:firstLineChars="200" w:firstLine="29.60pt"/>
        <w:jc w:val="start"/>
        <w:rPr>
          <w:rFonts w:ascii="仿宋" w:eastAsia="仿宋" w:hAnsi="仿宋" w:cs="仿宋" w:hint="eastAsia"/>
          <w:bCs/>
          <w:color w:val="000000" w:themeColor="text1"/>
          <w:spacing w:val="8"/>
          <w:kern w:val="0"/>
          <w:sz w:val="28"/>
          <w:szCs w:val="28"/>
        </w:rPr>
      </w:pPr>
      <w:r w:rsidRPr="009C2FD7">
        <w:rPr>
          <w:rFonts w:ascii="仿宋" w:eastAsia="仿宋" w:hAnsi="仿宋" w:cs="仿宋" w:hint="eastAsia"/>
          <w:bCs/>
          <w:color w:val="000000" w:themeColor="text1"/>
          <w:spacing w:val="8"/>
          <w:kern w:val="0"/>
          <w:sz w:val="28"/>
          <w:szCs w:val="28"/>
        </w:rPr>
        <w:t>本招标项目刘公岛岛内码头安全论证项目，招标申请已经相关部门批准，招标人为威海市旅游码头有限责任公司，项目资金来源为自筹资金，出资比例为100%。项目已具备招标条件，现对该项目进行公开招标。</w:t>
      </w:r>
    </w:p>
    <w:p w14:paraId="5CD6A2C9" w14:textId="77777777" w:rsidR="006676CA" w:rsidRPr="009C2FD7" w:rsidRDefault="00000000">
      <w:pPr>
        <w:widowControl/>
        <w:adjustRightInd w:val="0"/>
        <w:spacing w:line="26pt" w:lineRule="exact"/>
        <w:ind w:firstLineChars="200" w:firstLine="29.70pt"/>
        <w:jc w:val="start"/>
        <w:rPr>
          <w:rFonts w:ascii="仿宋" w:eastAsia="仿宋" w:hAnsi="仿宋" w:cs="仿宋" w:hint="eastAsia"/>
          <w:b/>
          <w:color w:val="000000" w:themeColor="text1"/>
          <w:spacing w:val="8"/>
          <w:kern w:val="0"/>
          <w:sz w:val="28"/>
          <w:szCs w:val="28"/>
        </w:rPr>
      </w:pPr>
      <w:r w:rsidRPr="009C2FD7">
        <w:rPr>
          <w:rFonts w:ascii="仿宋" w:eastAsia="仿宋" w:hAnsi="仿宋" w:cs="仿宋" w:hint="eastAsia"/>
          <w:b/>
          <w:color w:val="000000" w:themeColor="text1"/>
          <w:spacing w:val="8"/>
          <w:kern w:val="0"/>
          <w:sz w:val="28"/>
          <w:szCs w:val="28"/>
        </w:rPr>
        <w:t>二、招标内容</w:t>
      </w:r>
    </w:p>
    <w:p w14:paraId="312FF3AE" w14:textId="77777777" w:rsidR="006676CA" w:rsidRPr="009C2FD7" w:rsidRDefault="00000000">
      <w:pPr>
        <w:widowControl/>
        <w:adjustRightInd w:val="0"/>
        <w:spacing w:line="28pt" w:lineRule="exact"/>
        <w:ind w:firstLineChars="200" w:firstLine="29.60pt"/>
        <w:jc w:val="start"/>
        <w:rPr>
          <w:rFonts w:ascii="仿宋" w:eastAsia="仿宋" w:hAnsi="仿宋" w:cs="仿宋" w:hint="eastAsia"/>
          <w:bCs/>
          <w:color w:val="000000" w:themeColor="text1"/>
          <w:spacing w:val="8"/>
          <w:kern w:val="0"/>
          <w:sz w:val="28"/>
          <w:szCs w:val="28"/>
        </w:rPr>
      </w:pPr>
      <w:r w:rsidRPr="009C2FD7">
        <w:rPr>
          <w:rFonts w:ascii="仿宋" w:eastAsia="仿宋" w:hAnsi="仿宋" w:cs="仿宋" w:hint="eastAsia"/>
          <w:bCs/>
          <w:color w:val="000000" w:themeColor="text1"/>
          <w:spacing w:val="8"/>
          <w:kern w:val="0"/>
          <w:sz w:val="28"/>
          <w:szCs w:val="28"/>
        </w:rPr>
        <w:t>1.项目名称：刘公岛岛内码头安全论证项目</w:t>
      </w:r>
    </w:p>
    <w:p w14:paraId="17A41AF4" w14:textId="4386D52C" w:rsidR="006676CA" w:rsidRPr="009C2FD7" w:rsidRDefault="00000000">
      <w:pPr>
        <w:widowControl/>
        <w:adjustRightInd w:val="0"/>
        <w:spacing w:line="28pt" w:lineRule="exact"/>
        <w:ind w:firstLineChars="200" w:firstLine="29.60pt"/>
        <w:jc w:val="start"/>
        <w:rPr>
          <w:rFonts w:ascii="仿宋" w:eastAsia="仿宋" w:hAnsi="仿宋" w:cs="仿宋" w:hint="eastAsia"/>
          <w:bCs/>
          <w:color w:val="000000" w:themeColor="text1"/>
          <w:spacing w:val="8"/>
          <w:kern w:val="0"/>
          <w:sz w:val="28"/>
          <w:szCs w:val="28"/>
        </w:rPr>
      </w:pPr>
      <w:r w:rsidRPr="009C2FD7">
        <w:rPr>
          <w:rFonts w:ascii="仿宋" w:eastAsia="仿宋" w:hAnsi="仿宋" w:cs="仿宋" w:hint="eastAsia"/>
          <w:bCs/>
          <w:color w:val="000000" w:themeColor="text1"/>
          <w:spacing w:val="8"/>
          <w:kern w:val="0"/>
          <w:sz w:val="28"/>
          <w:szCs w:val="28"/>
        </w:rPr>
        <w:t>2.项目概况</w:t>
      </w:r>
      <w:bookmarkStart w:id="9" w:name="_Hlk192661141"/>
      <w:r w:rsidRPr="009C2FD7">
        <w:rPr>
          <w:rFonts w:ascii="仿宋" w:eastAsia="仿宋" w:hAnsi="仿宋" w:cs="仿宋" w:hint="eastAsia"/>
          <w:bCs/>
          <w:color w:val="000000" w:themeColor="text1"/>
          <w:spacing w:val="8"/>
          <w:kern w:val="0"/>
          <w:sz w:val="28"/>
          <w:szCs w:val="28"/>
        </w:rPr>
        <w:t>：</w:t>
      </w:r>
      <w:r w:rsidR="003F0DD3" w:rsidRPr="009C2FD7">
        <w:rPr>
          <w:rFonts w:ascii="仿宋" w:eastAsia="仿宋" w:hAnsi="仿宋" w:cs="仿宋" w:hint="eastAsia"/>
          <w:bCs/>
          <w:color w:val="000000" w:themeColor="text1"/>
          <w:spacing w:val="8"/>
          <w:kern w:val="0"/>
          <w:sz w:val="28"/>
          <w:szCs w:val="28"/>
        </w:rPr>
        <w:t>刘公岛岛内码头安全论证项目</w:t>
      </w:r>
      <w:r w:rsidRPr="009C2FD7">
        <w:rPr>
          <w:rFonts w:ascii="仿宋" w:eastAsia="仿宋" w:hAnsi="仿宋" w:cs="仿宋" w:hint="eastAsia"/>
          <w:bCs/>
          <w:color w:val="000000" w:themeColor="text1"/>
          <w:spacing w:val="8"/>
          <w:kern w:val="0"/>
          <w:sz w:val="28"/>
          <w:szCs w:val="28"/>
        </w:rPr>
        <w:t>，拟对岛内码头、</w:t>
      </w:r>
      <w:proofErr w:type="gramStart"/>
      <w:r w:rsidRPr="009C2FD7">
        <w:rPr>
          <w:rFonts w:ascii="仿宋" w:eastAsia="仿宋" w:hAnsi="仿宋" w:cs="仿宋" w:hint="eastAsia"/>
          <w:bCs/>
          <w:color w:val="000000" w:themeColor="text1"/>
          <w:spacing w:val="8"/>
          <w:kern w:val="0"/>
          <w:sz w:val="28"/>
          <w:szCs w:val="28"/>
        </w:rPr>
        <w:t>趸船及钢引桥</w:t>
      </w:r>
      <w:proofErr w:type="gramEnd"/>
      <w:r w:rsidRPr="009C2FD7">
        <w:rPr>
          <w:rFonts w:ascii="仿宋" w:eastAsia="仿宋" w:hAnsi="仿宋" w:cs="仿宋" w:hint="eastAsia"/>
          <w:bCs/>
          <w:color w:val="000000" w:themeColor="text1"/>
          <w:spacing w:val="8"/>
          <w:kern w:val="0"/>
          <w:sz w:val="28"/>
          <w:szCs w:val="28"/>
        </w:rPr>
        <w:t>等设施开展安全论证，论证内容主要包括码头及趸船泊位靠泊条件论证和结构技术检测</w:t>
      </w:r>
      <w:r w:rsidR="00051195" w:rsidRPr="009C2FD7">
        <w:rPr>
          <w:rFonts w:ascii="仿宋" w:eastAsia="仿宋" w:hAnsi="仿宋" w:cs="仿宋" w:hint="eastAsia"/>
          <w:bCs/>
          <w:color w:val="000000" w:themeColor="text1"/>
          <w:spacing w:val="8"/>
          <w:kern w:val="0"/>
          <w:sz w:val="28"/>
          <w:szCs w:val="28"/>
        </w:rPr>
        <w:t>等</w:t>
      </w:r>
      <w:r w:rsidRPr="009C2FD7">
        <w:rPr>
          <w:rFonts w:ascii="仿宋" w:eastAsia="仿宋" w:hAnsi="仿宋" w:cs="仿宋" w:hint="eastAsia"/>
          <w:bCs/>
          <w:color w:val="000000" w:themeColor="text1"/>
          <w:spacing w:val="8"/>
          <w:kern w:val="0"/>
          <w:sz w:val="28"/>
          <w:szCs w:val="28"/>
        </w:rPr>
        <w:t>。</w:t>
      </w:r>
    </w:p>
    <w:p w14:paraId="46E673ED" w14:textId="7B7096E1" w:rsidR="006676CA" w:rsidRPr="009C2FD7" w:rsidRDefault="00000000" w:rsidP="001B460D">
      <w:pPr>
        <w:widowControl/>
        <w:adjustRightInd w:val="0"/>
        <w:spacing w:line="28pt" w:lineRule="exact"/>
        <w:ind w:firstLineChars="200" w:firstLine="29.60pt"/>
        <w:jc w:val="start"/>
        <w:rPr>
          <w:rFonts w:eastAsia="仿宋" w:hint="eastAsia"/>
          <w:color w:val="000000" w:themeColor="text1"/>
        </w:rPr>
      </w:pPr>
      <w:r w:rsidRPr="009C2FD7">
        <w:rPr>
          <w:rFonts w:ascii="仿宋" w:eastAsia="仿宋" w:hAnsi="仿宋" w:cs="仿宋" w:hint="eastAsia"/>
          <w:bCs/>
          <w:color w:val="000000" w:themeColor="text1"/>
          <w:spacing w:val="8"/>
          <w:kern w:val="0"/>
          <w:sz w:val="28"/>
          <w:szCs w:val="28"/>
        </w:rPr>
        <w:t>3.服务期限：</w:t>
      </w:r>
      <w:r w:rsidR="001B460D" w:rsidRPr="009C2FD7">
        <w:rPr>
          <w:rFonts w:ascii="仿宋" w:eastAsia="仿宋" w:hAnsi="仿宋" w:cs="仿宋" w:hint="eastAsia"/>
          <w:bCs/>
          <w:color w:val="000000" w:themeColor="text1"/>
          <w:spacing w:val="8"/>
          <w:kern w:val="0"/>
          <w:sz w:val="28"/>
          <w:szCs w:val="28"/>
        </w:rPr>
        <w:t>自合同签订后20</w:t>
      </w:r>
      <w:r w:rsidR="00D83F9F" w:rsidRPr="009C2FD7">
        <w:rPr>
          <w:rFonts w:ascii="仿宋" w:eastAsia="仿宋" w:hAnsi="仿宋" w:cs="仿宋" w:hint="eastAsia"/>
          <w:bCs/>
          <w:color w:val="000000" w:themeColor="text1"/>
          <w:spacing w:val="8"/>
          <w:kern w:val="0"/>
          <w:sz w:val="28"/>
          <w:szCs w:val="28"/>
        </w:rPr>
        <w:t>日内</w:t>
      </w:r>
      <w:r w:rsidR="001B460D" w:rsidRPr="009C2FD7">
        <w:rPr>
          <w:rFonts w:ascii="仿宋" w:eastAsia="仿宋" w:hAnsi="仿宋" w:cs="仿宋" w:hint="eastAsia"/>
          <w:bCs/>
          <w:color w:val="000000" w:themeColor="text1"/>
          <w:spacing w:val="8"/>
          <w:kern w:val="0"/>
          <w:sz w:val="28"/>
          <w:szCs w:val="28"/>
        </w:rPr>
        <w:t>，完成相关报告；</w:t>
      </w:r>
      <w:r w:rsidR="00480046" w:rsidRPr="009C2FD7">
        <w:rPr>
          <w:rFonts w:ascii="仿宋" w:eastAsia="仿宋" w:hAnsi="仿宋" w:cs="仿宋" w:hint="eastAsia"/>
          <w:color w:val="000000" w:themeColor="text1"/>
          <w:spacing w:val="8"/>
          <w:kern w:val="0"/>
          <w:sz w:val="28"/>
          <w:szCs w:val="28"/>
        </w:rPr>
        <w:t>报告完成后10个工作日内</w:t>
      </w:r>
      <w:r w:rsidR="001B460D" w:rsidRPr="009C2FD7">
        <w:rPr>
          <w:rFonts w:ascii="仿宋" w:eastAsia="仿宋" w:hAnsi="仿宋" w:cs="仿宋" w:hint="eastAsia"/>
          <w:color w:val="000000" w:themeColor="text1"/>
          <w:spacing w:val="8"/>
          <w:kern w:val="0"/>
          <w:sz w:val="28"/>
          <w:szCs w:val="28"/>
        </w:rPr>
        <w:t>，配合招标人组织完成会议论证</w:t>
      </w:r>
      <w:r w:rsidRPr="009C2FD7">
        <w:rPr>
          <w:rFonts w:ascii="仿宋" w:eastAsia="仿宋" w:hAnsi="仿宋" w:cs="仿宋" w:hint="eastAsia"/>
          <w:color w:val="000000" w:themeColor="text1"/>
          <w:spacing w:val="8"/>
          <w:kern w:val="0"/>
          <w:sz w:val="28"/>
          <w:szCs w:val="28"/>
        </w:rPr>
        <w:t>。</w:t>
      </w:r>
    </w:p>
    <w:bookmarkEnd w:id="9"/>
    <w:p w14:paraId="469E2362" w14:textId="37CA2D99" w:rsidR="006676CA" w:rsidRPr="009C2FD7" w:rsidRDefault="00000000">
      <w:pPr>
        <w:widowControl/>
        <w:adjustRightInd w:val="0"/>
        <w:spacing w:line="28pt" w:lineRule="exact"/>
        <w:ind w:firstLineChars="200" w:firstLine="29.60pt"/>
        <w:jc w:val="start"/>
        <w:rPr>
          <w:rFonts w:ascii="仿宋" w:eastAsia="仿宋" w:hAnsi="仿宋" w:cs="仿宋" w:hint="eastAsia"/>
          <w:bCs/>
          <w:color w:val="000000" w:themeColor="text1"/>
          <w:spacing w:val="8"/>
          <w:kern w:val="0"/>
          <w:sz w:val="28"/>
          <w:szCs w:val="28"/>
        </w:rPr>
      </w:pPr>
      <w:r w:rsidRPr="009C2FD7">
        <w:rPr>
          <w:rFonts w:ascii="仿宋" w:eastAsia="仿宋" w:hAnsi="仿宋" w:cs="仿宋" w:hint="eastAsia"/>
          <w:bCs/>
          <w:color w:val="000000" w:themeColor="text1"/>
          <w:spacing w:val="8"/>
          <w:kern w:val="0"/>
          <w:sz w:val="28"/>
          <w:szCs w:val="28"/>
        </w:rPr>
        <w:t>4.招标控制价：271500.00元。</w:t>
      </w:r>
      <w:bookmarkStart w:id="10" w:name="_Hlk192661151"/>
    </w:p>
    <w:bookmarkEnd w:id="10"/>
    <w:p w14:paraId="3BC039C6" w14:textId="77777777" w:rsidR="006676CA" w:rsidRPr="009C2FD7" w:rsidRDefault="00000000">
      <w:pPr>
        <w:widowControl/>
        <w:adjustRightInd w:val="0"/>
        <w:spacing w:line="26pt" w:lineRule="exact"/>
        <w:ind w:firstLineChars="200" w:firstLine="29.70pt"/>
        <w:jc w:val="start"/>
        <w:rPr>
          <w:rFonts w:ascii="仿宋" w:eastAsia="仿宋" w:hAnsi="仿宋" w:cs="仿宋" w:hint="eastAsia"/>
          <w:b/>
          <w:color w:val="000000" w:themeColor="text1"/>
          <w:spacing w:val="8"/>
          <w:kern w:val="0"/>
          <w:sz w:val="28"/>
          <w:szCs w:val="28"/>
        </w:rPr>
      </w:pPr>
      <w:r w:rsidRPr="009C2FD7">
        <w:rPr>
          <w:rFonts w:ascii="仿宋" w:eastAsia="仿宋" w:hAnsi="仿宋" w:cs="仿宋" w:hint="eastAsia"/>
          <w:b/>
          <w:color w:val="000000" w:themeColor="text1"/>
          <w:spacing w:val="8"/>
          <w:kern w:val="0"/>
          <w:sz w:val="28"/>
          <w:szCs w:val="28"/>
        </w:rPr>
        <w:t>三、投标人资格要求</w:t>
      </w:r>
    </w:p>
    <w:p w14:paraId="58752C3B" w14:textId="41DDE305" w:rsidR="006676CA" w:rsidRPr="009C2FD7" w:rsidRDefault="00000000">
      <w:pPr>
        <w:widowControl/>
        <w:adjustRightInd w:val="0"/>
        <w:spacing w:line="28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1</w:t>
      </w:r>
      <w:r w:rsidRPr="009C2FD7">
        <w:rPr>
          <w:rFonts w:ascii="仿宋" w:eastAsia="仿宋" w:hAnsi="仿宋" w:cs="仿宋" w:hint="eastAsia"/>
          <w:bCs/>
          <w:color w:val="000000" w:themeColor="text1"/>
          <w:spacing w:val="8"/>
          <w:kern w:val="0"/>
          <w:sz w:val="28"/>
          <w:szCs w:val="28"/>
        </w:rPr>
        <w:t>.</w:t>
      </w:r>
      <w:r w:rsidR="003F0DD3" w:rsidRPr="009C2FD7">
        <w:rPr>
          <w:rFonts w:ascii="仿宋" w:eastAsia="仿宋" w:hAnsi="仿宋" w:cs="仿宋" w:hint="eastAsia"/>
          <w:color w:val="000000" w:themeColor="text1"/>
          <w:spacing w:val="8"/>
          <w:kern w:val="0"/>
          <w:sz w:val="28"/>
          <w:szCs w:val="28"/>
        </w:rPr>
        <w:t>具有独立承担民事责任的能力</w:t>
      </w:r>
      <w:r w:rsidRPr="009C2FD7">
        <w:rPr>
          <w:rFonts w:ascii="仿宋" w:eastAsia="仿宋" w:hAnsi="仿宋" w:cs="仿宋" w:hint="eastAsia"/>
          <w:color w:val="000000" w:themeColor="text1"/>
          <w:spacing w:val="8"/>
          <w:kern w:val="0"/>
          <w:sz w:val="28"/>
          <w:szCs w:val="28"/>
        </w:rPr>
        <w:t>；</w:t>
      </w:r>
    </w:p>
    <w:p w14:paraId="56F17CB7" w14:textId="5C5A8FB4" w:rsidR="00347C60" w:rsidRPr="009C2FD7" w:rsidRDefault="00347C60">
      <w:pPr>
        <w:widowControl/>
        <w:adjustRightInd w:val="0"/>
        <w:spacing w:line="28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2.具有工程设计</w:t>
      </w:r>
      <w:r w:rsidR="00773ABE" w:rsidRPr="009C2FD7">
        <w:rPr>
          <w:rFonts w:ascii="仿宋" w:eastAsia="仿宋" w:hAnsi="仿宋" w:cs="仿宋" w:hint="eastAsia"/>
          <w:color w:val="000000" w:themeColor="text1"/>
          <w:spacing w:val="8"/>
          <w:kern w:val="0"/>
          <w:sz w:val="28"/>
          <w:szCs w:val="28"/>
        </w:rPr>
        <w:t>综合甲级资质</w:t>
      </w:r>
      <w:r w:rsidRPr="009C2FD7">
        <w:rPr>
          <w:rFonts w:ascii="仿宋" w:eastAsia="仿宋" w:hAnsi="仿宋" w:cs="仿宋" w:hint="eastAsia"/>
          <w:color w:val="000000" w:themeColor="text1"/>
          <w:spacing w:val="8"/>
          <w:kern w:val="0"/>
          <w:sz w:val="28"/>
          <w:szCs w:val="28"/>
        </w:rPr>
        <w:t>或</w:t>
      </w:r>
      <w:r w:rsidR="009318C5" w:rsidRPr="009C2FD7">
        <w:rPr>
          <w:rFonts w:ascii="仿宋" w:eastAsia="仿宋" w:hAnsi="仿宋" w:cs="仿宋" w:hint="eastAsia"/>
          <w:color w:val="000000" w:themeColor="text1"/>
          <w:spacing w:val="8"/>
          <w:kern w:val="0"/>
          <w:sz w:val="28"/>
          <w:szCs w:val="28"/>
        </w:rPr>
        <w:t>水运行业设计乙级及以上资质或水运行业（港口工程）专业设计乙级及以上</w:t>
      </w:r>
      <w:r w:rsidRPr="009C2FD7">
        <w:rPr>
          <w:rFonts w:ascii="仿宋" w:eastAsia="仿宋" w:hAnsi="仿宋" w:cs="仿宋" w:hint="eastAsia"/>
          <w:color w:val="000000" w:themeColor="text1"/>
          <w:spacing w:val="8"/>
          <w:kern w:val="0"/>
          <w:sz w:val="28"/>
          <w:szCs w:val="28"/>
        </w:rPr>
        <w:t>资质；</w:t>
      </w:r>
    </w:p>
    <w:p w14:paraId="498F17DC" w14:textId="587A46FF" w:rsidR="00347C60" w:rsidRPr="009C2FD7" w:rsidRDefault="00347C60">
      <w:pPr>
        <w:widowControl/>
        <w:adjustRightInd w:val="0"/>
        <w:spacing w:line="28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3.</w:t>
      </w:r>
      <w:r w:rsidRPr="009C2FD7">
        <w:rPr>
          <w:rFonts w:hint="eastAsia"/>
          <w:color w:val="000000" w:themeColor="text1"/>
        </w:rPr>
        <w:t xml:space="preserve"> </w:t>
      </w:r>
      <w:r w:rsidRPr="009C2FD7">
        <w:rPr>
          <w:rFonts w:ascii="仿宋" w:eastAsia="仿宋" w:hAnsi="仿宋" w:cs="仿宋" w:hint="eastAsia"/>
          <w:color w:val="000000" w:themeColor="text1"/>
          <w:spacing w:val="8"/>
          <w:kern w:val="0"/>
          <w:sz w:val="28"/>
          <w:szCs w:val="28"/>
        </w:rPr>
        <w:t>项目设计负责人具有注册土木工程师（港口与航道工程）执业资格证书；</w:t>
      </w:r>
    </w:p>
    <w:p w14:paraId="222EC254" w14:textId="058F4B15" w:rsidR="006676CA" w:rsidRPr="009C2FD7" w:rsidRDefault="00347C6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4.参加本次招标活动前三年内，在经营活动中没有重大违法记录；</w:t>
      </w:r>
    </w:p>
    <w:p w14:paraId="76E1E3C2" w14:textId="6756D090" w:rsidR="006676CA" w:rsidRPr="009C2FD7" w:rsidRDefault="00347C6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5.投标人、法定代表人、委托代理人未被最高法院列入失信被执行人；</w:t>
      </w:r>
    </w:p>
    <w:p w14:paraId="52EB821C" w14:textId="02D7B3D6" w:rsidR="006676CA" w:rsidRPr="009C2FD7" w:rsidRDefault="00347C6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6.</w:t>
      </w:r>
      <w:bookmarkStart w:id="11" w:name="_Hlk169104633"/>
      <w:bookmarkStart w:id="12" w:name="_Hlk169101970"/>
      <w:r w:rsidRPr="009C2FD7">
        <w:rPr>
          <w:rFonts w:ascii="仿宋" w:eastAsia="仿宋" w:hAnsi="仿宋" w:cs="仿宋" w:hint="eastAsia"/>
          <w:color w:val="000000" w:themeColor="text1"/>
          <w:spacing w:val="8"/>
          <w:kern w:val="0"/>
          <w:sz w:val="28"/>
          <w:szCs w:val="28"/>
        </w:rPr>
        <w:t>投标人近一年在“信用中国”或“信用中国（山东）”无严重失信记录；</w:t>
      </w:r>
      <w:bookmarkEnd w:id="11"/>
    </w:p>
    <w:p w14:paraId="2FEB5719" w14:textId="27EE0873" w:rsidR="006676CA" w:rsidRPr="009C2FD7" w:rsidRDefault="00347C6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7.</w:t>
      </w:r>
      <w:bookmarkStart w:id="13" w:name="OLE_LINK4"/>
      <w:r w:rsidRPr="009C2FD7">
        <w:rPr>
          <w:rFonts w:ascii="仿宋" w:eastAsia="仿宋" w:hAnsi="仿宋" w:cs="仿宋" w:hint="eastAsia"/>
          <w:color w:val="000000" w:themeColor="text1"/>
          <w:spacing w:val="8"/>
          <w:kern w:val="0"/>
          <w:sz w:val="28"/>
          <w:szCs w:val="28"/>
        </w:rPr>
        <w:t>投标人、法定代表人、委托代理人近三年无行贿犯罪记录；</w:t>
      </w:r>
    </w:p>
    <w:bookmarkEnd w:id="12"/>
    <w:bookmarkEnd w:id="13"/>
    <w:p w14:paraId="72791546" w14:textId="77E89FFE" w:rsidR="006676CA" w:rsidRPr="009C2FD7" w:rsidRDefault="00347C6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8.法律、行政法规及招标文件规定的其他要求；</w:t>
      </w:r>
    </w:p>
    <w:p w14:paraId="2A320B4D" w14:textId="144A8A1F" w:rsidR="006676CA" w:rsidRPr="009C2FD7" w:rsidRDefault="00347C6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9.本次招标不接受联合体投标。</w:t>
      </w:r>
    </w:p>
    <w:p w14:paraId="5CE85FF7" w14:textId="77777777" w:rsidR="006676CA" w:rsidRPr="009C2FD7" w:rsidRDefault="00000000">
      <w:pPr>
        <w:widowControl/>
        <w:adjustRightInd w:val="0"/>
        <w:spacing w:line="26pt" w:lineRule="exact"/>
        <w:ind w:firstLineChars="200" w:firstLine="29.70pt"/>
        <w:jc w:val="start"/>
        <w:rPr>
          <w:rFonts w:ascii="仿宋" w:eastAsia="仿宋" w:hAnsi="仿宋" w:cs="仿宋" w:hint="eastAsia"/>
          <w:b/>
          <w:color w:val="000000" w:themeColor="text1"/>
          <w:spacing w:val="8"/>
          <w:kern w:val="0"/>
          <w:sz w:val="28"/>
          <w:szCs w:val="28"/>
        </w:rPr>
      </w:pPr>
      <w:r w:rsidRPr="009C2FD7">
        <w:rPr>
          <w:rFonts w:ascii="仿宋" w:eastAsia="仿宋" w:hAnsi="仿宋" w:cs="仿宋" w:hint="eastAsia"/>
          <w:b/>
          <w:color w:val="000000" w:themeColor="text1"/>
          <w:spacing w:val="8"/>
          <w:kern w:val="0"/>
          <w:sz w:val="28"/>
          <w:szCs w:val="28"/>
        </w:rPr>
        <w:t>四、获取文件时间及地点</w:t>
      </w:r>
    </w:p>
    <w:p w14:paraId="59B65C26" w14:textId="5291ED09" w:rsidR="006676CA" w:rsidRPr="009C2FD7" w:rsidRDefault="00000000" w:rsidP="009C2FD7">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1.获取时间：2026年</w:t>
      </w:r>
      <w:r w:rsidR="009C2FD7">
        <w:rPr>
          <w:rFonts w:ascii="仿宋" w:eastAsia="仿宋" w:hAnsi="仿宋" w:cs="仿宋" w:hint="eastAsia"/>
          <w:color w:val="000000" w:themeColor="text1"/>
          <w:spacing w:val="8"/>
          <w:kern w:val="0"/>
          <w:sz w:val="28"/>
          <w:szCs w:val="28"/>
        </w:rPr>
        <w:t>8</w:t>
      </w:r>
      <w:r w:rsidRPr="009C2FD7">
        <w:rPr>
          <w:rFonts w:ascii="仿宋" w:eastAsia="仿宋" w:hAnsi="仿宋" w:cs="仿宋" w:hint="eastAsia"/>
          <w:color w:val="000000" w:themeColor="text1"/>
          <w:spacing w:val="8"/>
          <w:kern w:val="0"/>
          <w:sz w:val="28"/>
          <w:szCs w:val="28"/>
        </w:rPr>
        <w:t>月</w:t>
      </w:r>
      <w:r w:rsidR="000E50F4">
        <w:rPr>
          <w:rFonts w:ascii="仿宋" w:eastAsia="仿宋" w:hAnsi="仿宋" w:cs="仿宋" w:hint="eastAsia"/>
          <w:color w:val="000000" w:themeColor="text1"/>
          <w:spacing w:val="8"/>
          <w:kern w:val="0"/>
          <w:sz w:val="28"/>
          <w:szCs w:val="28"/>
        </w:rPr>
        <w:t>7</w:t>
      </w:r>
      <w:r w:rsidRPr="009C2FD7">
        <w:rPr>
          <w:rFonts w:ascii="仿宋" w:eastAsia="仿宋" w:hAnsi="仿宋" w:cs="仿宋" w:hint="eastAsia"/>
          <w:color w:val="000000" w:themeColor="text1"/>
          <w:spacing w:val="8"/>
          <w:kern w:val="0"/>
          <w:sz w:val="28"/>
          <w:szCs w:val="28"/>
        </w:rPr>
        <w:t>日</w:t>
      </w:r>
      <w:r w:rsidR="009C2FD7">
        <w:rPr>
          <w:rFonts w:ascii="仿宋" w:eastAsia="仿宋" w:hAnsi="仿宋" w:cs="仿宋" w:hint="eastAsia"/>
          <w:color w:val="000000" w:themeColor="text1"/>
          <w:spacing w:val="8"/>
          <w:kern w:val="0"/>
          <w:sz w:val="28"/>
          <w:szCs w:val="28"/>
        </w:rPr>
        <w:t>17</w:t>
      </w:r>
      <w:r w:rsidRPr="009C2FD7">
        <w:rPr>
          <w:rFonts w:ascii="仿宋" w:eastAsia="仿宋" w:hAnsi="仿宋" w:cs="仿宋" w:hint="eastAsia"/>
          <w:color w:val="000000" w:themeColor="text1"/>
          <w:spacing w:val="8"/>
          <w:kern w:val="0"/>
          <w:sz w:val="28"/>
          <w:szCs w:val="28"/>
        </w:rPr>
        <w:t>时</w:t>
      </w:r>
      <w:r w:rsidR="009C2FD7">
        <w:rPr>
          <w:rFonts w:ascii="仿宋" w:eastAsia="仿宋" w:hAnsi="仿宋" w:cs="仿宋" w:hint="eastAsia"/>
          <w:color w:val="000000" w:themeColor="text1"/>
          <w:spacing w:val="8"/>
          <w:kern w:val="0"/>
          <w:sz w:val="28"/>
          <w:szCs w:val="28"/>
        </w:rPr>
        <w:t>30</w:t>
      </w:r>
      <w:r w:rsidRPr="009C2FD7">
        <w:rPr>
          <w:rFonts w:ascii="仿宋" w:eastAsia="仿宋" w:hAnsi="仿宋" w:cs="仿宋" w:hint="eastAsia"/>
          <w:color w:val="000000" w:themeColor="text1"/>
          <w:spacing w:val="8"/>
          <w:kern w:val="0"/>
          <w:sz w:val="28"/>
          <w:szCs w:val="28"/>
        </w:rPr>
        <w:t>分至2026年</w:t>
      </w:r>
      <w:r w:rsidR="009C2FD7">
        <w:rPr>
          <w:rFonts w:ascii="仿宋" w:eastAsia="仿宋" w:hAnsi="仿宋" w:cs="仿宋" w:hint="eastAsia"/>
          <w:color w:val="000000" w:themeColor="text1"/>
          <w:spacing w:val="8"/>
          <w:kern w:val="0"/>
          <w:sz w:val="28"/>
          <w:szCs w:val="28"/>
        </w:rPr>
        <w:t>8</w:t>
      </w:r>
      <w:r w:rsidRPr="009C2FD7">
        <w:rPr>
          <w:rFonts w:ascii="仿宋" w:eastAsia="仿宋" w:hAnsi="仿宋" w:cs="仿宋" w:hint="eastAsia"/>
          <w:color w:val="000000" w:themeColor="text1"/>
          <w:spacing w:val="8"/>
          <w:kern w:val="0"/>
          <w:sz w:val="28"/>
          <w:szCs w:val="28"/>
        </w:rPr>
        <w:t>月</w:t>
      </w:r>
      <w:r w:rsidR="000E50F4">
        <w:rPr>
          <w:rFonts w:ascii="仿宋" w:eastAsia="仿宋" w:hAnsi="仿宋" w:cs="仿宋" w:hint="eastAsia"/>
          <w:color w:val="000000" w:themeColor="text1"/>
          <w:spacing w:val="8"/>
          <w:kern w:val="0"/>
          <w:sz w:val="28"/>
          <w:szCs w:val="28"/>
        </w:rPr>
        <w:t>14</w:t>
      </w:r>
      <w:r w:rsidRPr="009C2FD7">
        <w:rPr>
          <w:rFonts w:ascii="仿宋" w:eastAsia="仿宋" w:hAnsi="仿宋" w:cs="仿宋" w:hint="eastAsia"/>
          <w:color w:val="000000" w:themeColor="text1"/>
          <w:spacing w:val="8"/>
          <w:kern w:val="0"/>
          <w:sz w:val="28"/>
          <w:szCs w:val="28"/>
        </w:rPr>
        <w:t>日</w:t>
      </w:r>
      <w:r w:rsidR="009C2FD7">
        <w:rPr>
          <w:rFonts w:ascii="仿宋" w:eastAsia="仿宋" w:hAnsi="仿宋" w:cs="仿宋" w:hint="eastAsia"/>
          <w:color w:val="000000" w:themeColor="text1"/>
          <w:spacing w:val="8"/>
          <w:kern w:val="0"/>
          <w:sz w:val="28"/>
          <w:szCs w:val="28"/>
        </w:rPr>
        <w:t>17</w:t>
      </w:r>
      <w:r w:rsidRPr="009C2FD7">
        <w:rPr>
          <w:rFonts w:ascii="仿宋" w:eastAsia="仿宋" w:hAnsi="仿宋" w:cs="仿宋" w:hint="eastAsia"/>
          <w:color w:val="000000" w:themeColor="text1"/>
          <w:spacing w:val="8"/>
          <w:kern w:val="0"/>
          <w:sz w:val="28"/>
          <w:szCs w:val="28"/>
        </w:rPr>
        <w:t>时</w:t>
      </w:r>
      <w:r w:rsidR="009C2FD7">
        <w:rPr>
          <w:rFonts w:ascii="仿宋" w:eastAsia="仿宋" w:hAnsi="仿宋" w:cs="仿宋" w:hint="eastAsia"/>
          <w:color w:val="000000" w:themeColor="text1"/>
          <w:spacing w:val="8"/>
          <w:kern w:val="0"/>
          <w:sz w:val="28"/>
          <w:szCs w:val="28"/>
        </w:rPr>
        <w:t>30</w:t>
      </w:r>
      <w:r w:rsidRPr="009C2FD7">
        <w:rPr>
          <w:rFonts w:ascii="仿宋" w:eastAsia="仿宋" w:hAnsi="仿宋" w:cs="仿宋" w:hint="eastAsia"/>
          <w:color w:val="000000" w:themeColor="text1"/>
          <w:spacing w:val="8"/>
          <w:kern w:val="0"/>
          <w:sz w:val="28"/>
          <w:szCs w:val="28"/>
        </w:rPr>
        <w:t>分（北京时间）。</w:t>
      </w:r>
    </w:p>
    <w:p w14:paraId="43F9FA57" w14:textId="77777777" w:rsidR="006676CA" w:rsidRPr="009C2FD7" w:rsidRDefault="00000000">
      <w:pPr>
        <w:widowControl/>
        <w:shd w:val="clear" w:color="auto" w:fill="FFFFFF"/>
        <w:spacing w:line="26pt" w:lineRule="exact"/>
        <w:ind w:firstLine="26.95p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投标人将无法提交电子投标文件。交易服务</w:t>
      </w:r>
      <w:proofErr w:type="gramStart"/>
      <w:r w:rsidRPr="009C2FD7">
        <w:rPr>
          <w:rFonts w:ascii="仿宋" w:eastAsia="仿宋" w:hAnsi="仿宋" w:cs="仿宋" w:hint="eastAsia"/>
          <w:color w:val="000000" w:themeColor="text1"/>
          <w:spacing w:val="8"/>
          <w:kern w:val="0"/>
          <w:sz w:val="28"/>
          <w:szCs w:val="28"/>
        </w:rPr>
        <w:t>一网通办系统</w:t>
      </w:r>
      <w:proofErr w:type="gramEnd"/>
      <w:r w:rsidRPr="009C2FD7">
        <w:rPr>
          <w:rFonts w:ascii="仿宋" w:eastAsia="仿宋" w:hAnsi="仿宋" w:cs="仿宋" w:hint="eastAsia"/>
          <w:color w:val="000000" w:themeColor="text1"/>
          <w:spacing w:val="8"/>
          <w:kern w:val="0"/>
          <w:sz w:val="28"/>
          <w:szCs w:val="28"/>
        </w:rPr>
        <w:t>技术支持电话：4009980000（受理问题：系统登录、CA锁绑定、平台切换），</w:t>
      </w:r>
      <w:proofErr w:type="gramStart"/>
      <w:r w:rsidRPr="009C2FD7">
        <w:rPr>
          <w:rFonts w:ascii="仿宋" w:eastAsia="仿宋" w:hAnsi="仿宋" w:cs="仿宋" w:hint="eastAsia"/>
          <w:color w:val="000000" w:themeColor="text1"/>
          <w:spacing w:val="8"/>
          <w:kern w:val="0"/>
          <w:sz w:val="28"/>
          <w:szCs w:val="28"/>
        </w:rPr>
        <w:t>一网通办技术</w:t>
      </w:r>
      <w:proofErr w:type="gramEnd"/>
      <w:r w:rsidRPr="009C2FD7">
        <w:rPr>
          <w:rFonts w:ascii="仿宋" w:eastAsia="仿宋" w:hAnsi="仿宋" w:cs="仿宋" w:hint="eastAsia"/>
          <w:color w:val="000000" w:themeColor="text1"/>
          <w:spacing w:val="8"/>
          <w:kern w:val="0"/>
          <w:sz w:val="28"/>
          <w:szCs w:val="28"/>
        </w:rPr>
        <w:t>支持QQ群：1143439694；CA</w:t>
      </w:r>
      <w:proofErr w:type="gramStart"/>
      <w:r w:rsidRPr="009C2FD7">
        <w:rPr>
          <w:rFonts w:ascii="仿宋" w:eastAsia="仿宋" w:hAnsi="仿宋" w:cs="仿宋" w:hint="eastAsia"/>
          <w:color w:val="000000" w:themeColor="text1"/>
          <w:spacing w:val="8"/>
          <w:kern w:val="0"/>
          <w:sz w:val="28"/>
          <w:szCs w:val="28"/>
        </w:rPr>
        <w:t>锁办理</w:t>
      </w:r>
      <w:proofErr w:type="gramEnd"/>
      <w:r w:rsidRPr="009C2FD7">
        <w:rPr>
          <w:rFonts w:ascii="仿宋" w:eastAsia="仿宋" w:hAnsi="仿宋" w:cs="仿宋" w:hint="eastAsia"/>
          <w:color w:val="000000" w:themeColor="text1"/>
          <w:spacing w:val="8"/>
          <w:kern w:val="0"/>
          <w:sz w:val="28"/>
          <w:szCs w:val="28"/>
        </w:rPr>
        <w:t>咨询电话：0631-5172975；国企采购技术支持电话：17863029936，国企技术支持QQ群（投标人）：1046971257。</w:t>
      </w:r>
    </w:p>
    <w:p w14:paraId="6805C1F5" w14:textId="77777777" w:rsidR="006676CA" w:rsidRPr="009C2FD7" w:rsidRDefault="00000000">
      <w:pPr>
        <w:widowControl/>
        <w:shd w:val="clear" w:color="auto" w:fill="FFFFFF"/>
        <w:spacing w:line="26pt" w:lineRule="exact"/>
        <w:ind w:firstLine="26.95p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FEEB27D" w14:textId="77777777" w:rsidR="006676CA" w:rsidRPr="009C2FD7" w:rsidRDefault="00000000">
      <w:pPr>
        <w:widowControl/>
        <w:shd w:val="clear" w:color="auto" w:fill="FFFFFF"/>
        <w:spacing w:line="26pt" w:lineRule="exact"/>
        <w:ind w:firstLine="26.95pt"/>
        <w:rPr>
          <w:rFonts w:ascii="仿宋" w:eastAsia="仿宋" w:hAnsi="仿宋" w:cs="仿宋" w:hint="eastAsia"/>
          <w:b/>
          <w:color w:val="000000" w:themeColor="text1"/>
          <w:spacing w:val="8"/>
          <w:kern w:val="0"/>
          <w:sz w:val="28"/>
          <w:szCs w:val="28"/>
        </w:rPr>
      </w:pPr>
      <w:r w:rsidRPr="009C2FD7">
        <w:rPr>
          <w:rFonts w:ascii="仿宋" w:eastAsia="仿宋" w:hAnsi="仿宋" w:cs="仿宋" w:hint="eastAsia"/>
          <w:b/>
          <w:color w:val="000000" w:themeColor="text1"/>
          <w:spacing w:val="8"/>
          <w:kern w:val="0"/>
          <w:sz w:val="28"/>
          <w:szCs w:val="28"/>
        </w:rPr>
        <w:t>五、投标文件提交</w:t>
      </w:r>
    </w:p>
    <w:p w14:paraId="4342411F" w14:textId="3B21C751"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提交投标文件截止时间：2026年</w:t>
      </w:r>
      <w:r w:rsidR="009C2FD7">
        <w:rPr>
          <w:rFonts w:ascii="仿宋" w:eastAsia="仿宋" w:hAnsi="仿宋" w:cs="仿宋" w:hint="eastAsia"/>
          <w:color w:val="000000" w:themeColor="text1"/>
          <w:spacing w:val="8"/>
          <w:kern w:val="0"/>
          <w:sz w:val="28"/>
          <w:szCs w:val="28"/>
        </w:rPr>
        <w:t>8</w:t>
      </w:r>
      <w:r w:rsidRPr="009C2FD7">
        <w:rPr>
          <w:rFonts w:ascii="仿宋" w:eastAsia="仿宋" w:hAnsi="仿宋" w:cs="仿宋" w:hint="eastAsia"/>
          <w:color w:val="000000" w:themeColor="text1"/>
          <w:spacing w:val="8"/>
          <w:kern w:val="0"/>
          <w:sz w:val="28"/>
          <w:szCs w:val="28"/>
        </w:rPr>
        <w:t>月</w:t>
      </w:r>
      <w:r w:rsidR="009C2FD7">
        <w:rPr>
          <w:rFonts w:ascii="仿宋" w:eastAsia="仿宋" w:hAnsi="仿宋" w:cs="仿宋" w:hint="eastAsia"/>
          <w:color w:val="000000" w:themeColor="text1"/>
          <w:spacing w:val="8"/>
          <w:kern w:val="0"/>
          <w:sz w:val="28"/>
          <w:szCs w:val="28"/>
        </w:rPr>
        <w:t>21</w:t>
      </w:r>
      <w:r w:rsidRPr="009C2FD7">
        <w:rPr>
          <w:rFonts w:ascii="仿宋" w:eastAsia="仿宋" w:hAnsi="仿宋" w:cs="仿宋" w:hint="eastAsia"/>
          <w:color w:val="000000" w:themeColor="text1"/>
          <w:spacing w:val="8"/>
          <w:kern w:val="0"/>
          <w:sz w:val="28"/>
          <w:szCs w:val="28"/>
        </w:rPr>
        <w:t>日</w:t>
      </w:r>
      <w:r w:rsidR="009C2FD7">
        <w:rPr>
          <w:rFonts w:ascii="仿宋" w:eastAsia="仿宋" w:hAnsi="仿宋" w:cs="仿宋" w:hint="eastAsia"/>
          <w:color w:val="000000" w:themeColor="text1"/>
          <w:spacing w:val="8"/>
          <w:kern w:val="0"/>
          <w:sz w:val="28"/>
          <w:szCs w:val="28"/>
        </w:rPr>
        <w:t>14</w:t>
      </w:r>
      <w:r w:rsidRPr="009C2FD7">
        <w:rPr>
          <w:rFonts w:ascii="仿宋" w:eastAsia="仿宋" w:hAnsi="仿宋" w:cs="仿宋" w:hint="eastAsia"/>
          <w:color w:val="000000" w:themeColor="text1"/>
          <w:spacing w:val="8"/>
          <w:kern w:val="0"/>
          <w:sz w:val="28"/>
          <w:szCs w:val="28"/>
        </w:rPr>
        <w:t>时</w:t>
      </w:r>
      <w:r w:rsidR="009C2FD7">
        <w:rPr>
          <w:rFonts w:ascii="仿宋" w:eastAsia="仿宋" w:hAnsi="仿宋" w:cs="仿宋" w:hint="eastAsia"/>
          <w:color w:val="000000" w:themeColor="text1"/>
          <w:spacing w:val="8"/>
          <w:kern w:val="0"/>
          <w:sz w:val="28"/>
          <w:szCs w:val="28"/>
        </w:rPr>
        <w:t>00</w:t>
      </w:r>
      <w:r w:rsidRPr="009C2FD7">
        <w:rPr>
          <w:rFonts w:ascii="仿宋" w:eastAsia="仿宋" w:hAnsi="仿宋" w:cs="仿宋" w:hint="eastAsia"/>
          <w:color w:val="000000" w:themeColor="text1"/>
          <w:spacing w:val="8"/>
          <w:kern w:val="0"/>
          <w:sz w:val="28"/>
          <w:szCs w:val="28"/>
        </w:rPr>
        <w:t xml:space="preserve">分 </w:t>
      </w:r>
    </w:p>
    <w:p w14:paraId="5FC928B0"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432ACD64" w14:textId="77777777" w:rsidR="006676CA" w:rsidRPr="009C2FD7" w:rsidRDefault="00000000">
      <w:pPr>
        <w:widowControl/>
        <w:wordWrap w:val="0"/>
        <w:adjustRightInd w:val="0"/>
        <w:spacing w:line="26pt" w:lineRule="exact"/>
        <w:ind w:firstLineChars="200" w:firstLine="29.70pt"/>
        <w:jc w:val="start"/>
        <w:rPr>
          <w:rFonts w:ascii="仿宋" w:eastAsia="仿宋" w:hAnsi="仿宋" w:cs="仿宋" w:hint="eastAsia"/>
          <w:b/>
          <w:color w:val="000000" w:themeColor="text1"/>
          <w:spacing w:val="8"/>
          <w:kern w:val="0"/>
          <w:sz w:val="28"/>
          <w:szCs w:val="28"/>
        </w:rPr>
      </w:pPr>
      <w:r w:rsidRPr="009C2FD7">
        <w:rPr>
          <w:rFonts w:ascii="仿宋" w:eastAsia="仿宋" w:hAnsi="仿宋" w:cs="仿宋" w:hint="eastAsia"/>
          <w:b/>
          <w:color w:val="000000" w:themeColor="text1"/>
          <w:spacing w:val="8"/>
          <w:kern w:val="0"/>
          <w:sz w:val="28"/>
          <w:szCs w:val="28"/>
        </w:rPr>
        <w:t>六、开启时间及地点</w:t>
      </w:r>
    </w:p>
    <w:p w14:paraId="5C164CEB" w14:textId="441090D4"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时间：2026年</w:t>
      </w:r>
      <w:r w:rsidR="009C2FD7">
        <w:rPr>
          <w:rFonts w:ascii="仿宋" w:eastAsia="仿宋" w:hAnsi="仿宋" w:cs="仿宋" w:hint="eastAsia"/>
          <w:color w:val="000000" w:themeColor="text1"/>
          <w:spacing w:val="8"/>
          <w:kern w:val="0"/>
          <w:sz w:val="28"/>
          <w:szCs w:val="28"/>
        </w:rPr>
        <w:t>8</w:t>
      </w:r>
      <w:r w:rsidRPr="009C2FD7">
        <w:rPr>
          <w:rFonts w:ascii="仿宋" w:eastAsia="仿宋" w:hAnsi="仿宋" w:cs="仿宋" w:hint="eastAsia"/>
          <w:color w:val="000000" w:themeColor="text1"/>
          <w:spacing w:val="8"/>
          <w:kern w:val="0"/>
          <w:sz w:val="28"/>
          <w:szCs w:val="28"/>
        </w:rPr>
        <w:t>月</w:t>
      </w:r>
      <w:r w:rsidR="009C2FD7">
        <w:rPr>
          <w:rFonts w:ascii="仿宋" w:eastAsia="仿宋" w:hAnsi="仿宋" w:cs="仿宋" w:hint="eastAsia"/>
          <w:color w:val="000000" w:themeColor="text1"/>
          <w:spacing w:val="8"/>
          <w:kern w:val="0"/>
          <w:sz w:val="28"/>
          <w:szCs w:val="28"/>
        </w:rPr>
        <w:t>21</w:t>
      </w:r>
      <w:r w:rsidRPr="009C2FD7">
        <w:rPr>
          <w:rFonts w:ascii="仿宋" w:eastAsia="仿宋" w:hAnsi="仿宋" w:cs="仿宋" w:hint="eastAsia"/>
          <w:color w:val="000000" w:themeColor="text1"/>
          <w:spacing w:val="8"/>
          <w:kern w:val="0"/>
          <w:sz w:val="28"/>
          <w:szCs w:val="28"/>
        </w:rPr>
        <w:t>日</w:t>
      </w:r>
      <w:r w:rsidR="009C2FD7">
        <w:rPr>
          <w:rFonts w:ascii="仿宋" w:eastAsia="仿宋" w:hAnsi="仿宋" w:cs="仿宋" w:hint="eastAsia"/>
          <w:color w:val="000000" w:themeColor="text1"/>
          <w:spacing w:val="8"/>
          <w:kern w:val="0"/>
          <w:sz w:val="28"/>
          <w:szCs w:val="28"/>
        </w:rPr>
        <w:t>14</w:t>
      </w:r>
      <w:r w:rsidRPr="009C2FD7">
        <w:rPr>
          <w:rFonts w:ascii="仿宋" w:eastAsia="仿宋" w:hAnsi="仿宋" w:cs="仿宋" w:hint="eastAsia"/>
          <w:color w:val="000000" w:themeColor="text1"/>
          <w:spacing w:val="8"/>
          <w:kern w:val="0"/>
          <w:sz w:val="28"/>
          <w:szCs w:val="28"/>
        </w:rPr>
        <w:t>时</w:t>
      </w:r>
      <w:r w:rsidR="009C2FD7">
        <w:rPr>
          <w:rFonts w:ascii="仿宋" w:eastAsia="仿宋" w:hAnsi="仿宋" w:cs="仿宋" w:hint="eastAsia"/>
          <w:color w:val="000000" w:themeColor="text1"/>
          <w:spacing w:val="8"/>
          <w:kern w:val="0"/>
          <w:sz w:val="28"/>
          <w:szCs w:val="28"/>
        </w:rPr>
        <w:t>00</w:t>
      </w:r>
      <w:r w:rsidRPr="009C2FD7">
        <w:rPr>
          <w:rFonts w:ascii="仿宋" w:eastAsia="仿宋" w:hAnsi="仿宋" w:cs="仿宋" w:hint="eastAsia"/>
          <w:color w:val="000000" w:themeColor="text1"/>
          <w:spacing w:val="8"/>
          <w:kern w:val="0"/>
          <w:sz w:val="28"/>
          <w:szCs w:val="28"/>
        </w:rPr>
        <w:t>分（北京时间）；</w:t>
      </w:r>
    </w:p>
    <w:p w14:paraId="5E91BA2C" w14:textId="33E627B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地点：</w:t>
      </w:r>
      <w:bookmarkStart w:id="14" w:name="OLE_LINK3"/>
      <w:r w:rsidRPr="009C2FD7">
        <w:rPr>
          <w:rFonts w:ascii="仿宋" w:eastAsia="仿宋" w:hAnsi="仿宋" w:cs="仿宋" w:hint="eastAsia"/>
          <w:color w:val="000000" w:themeColor="text1"/>
          <w:spacing w:val="8"/>
          <w:kern w:val="0"/>
          <w:sz w:val="28"/>
          <w:szCs w:val="28"/>
        </w:rPr>
        <w:t>威海市公共资源交易中心交易</w:t>
      </w:r>
      <w:r w:rsidR="009C2FD7">
        <w:rPr>
          <w:rFonts w:ascii="仿宋" w:eastAsia="仿宋" w:hAnsi="仿宋" w:cs="仿宋" w:hint="eastAsia"/>
          <w:color w:val="000000" w:themeColor="text1"/>
          <w:spacing w:val="8"/>
          <w:kern w:val="0"/>
          <w:sz w:val="28"/>
          <w:szCs w:val="28"/>
        </w:rPr>
        <w:t>十</w:t>
      </w:r>
      <w:r w:rsidRPr="009C2FD7">
        <w:rPr>
          <w:rFonts w:ascii="仿宋" w:eastAsia="仿宋" w:hAnsi="仿宋" w:cs="仿宋" w:hint="eastAsia"/>
          <w:color w:val="000000" w:themeColor="text1"/>
          <w:spacing w:val="8"/>
          <w:kern w:val="0"/>
          <w:sz w:val="28"/>
          <w:szCs w:val="28"/>
        </w:rPr>
        <w:t>厅（威海市环翠区塔山中路317号市政务服务中心四楼）</w:t>
      </w:r>
      <w:bookmarkEnd w:id="14"/>
      <w:r w:rsidRPr="009C2FD7">
        <w:rPr>
          <w:rFonts w:ascii="仿宋" w:eastAsia="仿宋" w:hAnsi="仿宋" w:cs="仿宋" w:hint="eastAsia"/>
          <w:color w:val="000000" w:themeColor="text1"/>
          <w:spacing w:val="8"/>
          <w:kern w:val="0"/>
          <w:sz w:val="28"/>
          <w:szCs w:val="28"/>
        </w:rPr>
        <w:t>。</w:t>
      </w:r>
    </w:p>
    <w:p w14:paraId="17A00BEB" w14:textId="77777777" w:rsidR="006676CA" w:rsidRPr="009C2FD7" w:rsidRDefault="00000000">
      <w:pPr>
        <w:widowControl/>
        <w:wordWrap w:val="0"/>
        <w:adjustRightInd w:val="0"/>
        <w:spacing w:line="26pt" w:lineRule="exact"/>
        <w:ind w:firstLineChars="200" w:firstLine="29.70pt"/>
        <w:jc w:val="start"/>
        <w:rPr>
          <w:rFonts w:ascii="仿宋" w:eastAsia="仿宋" w:hAnsi="仿宋" w:cs="仿宋" w:hint="eastAsia"/>
          <w:b/>
          <w:color w:val="000000" w:themeColor="text1"/>
          <w:spacing w:val="8"/>
          <w:kern w:val="0"/>
          <w:sz w:val="28"/>
          <w:szCs w:val="28"/>
        </w:rPr>
      </w:pPr>
      <w:r w:rsidRPr="009C2FD7">
        <w:rPr>
          <w:rFonts w:ascii="仿宋" w:eastAsia="仿宋" w:hAnsi="仿宋" w:cs="仿宋" w:hint="eastAsia"/>
          <w:b/>
          <w:color w:val="000000" w:themeColor="text1"/>
          <w:spacing w:val="8"/>
          <w:kern w:val="0"/>
          <w:sz w:val="28"/>
          <w:szCs w:val="28"/>
        </w:rPr>
        <w:t>七、发布公告的媒介</w:t>
      </w:r>
    </w:p>
    <w:p w14:paraId="71F5F95B"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本次公告在</w:t>
      </w:r>
      <w:r w:rsidRPr="009C2FD7">
        <w:rPr>
          <w:rFonts w:ascii="仿宋" w:eastAsia="仿宋" w:hAnsi="仿宋" w:cs="仿宋" w:hint="eastAsia"/>
          <w:color w:val="000000" w:themeColor="text1"/>
          <w:spacing w:val="8"/>
          <w:sz w:val="28"/>
          <w:szCs w:val="28"/>
          <w:lang w:val="en"/>
        </w:rPr>
        <w:t>中国招标投标公共服务平台（www.cebpubservice.com）、威海市公共资源交易网（http://ggzyjy.weihai.cn/）</w:t>
      </w:r>
      <w:r w:rsidRPr="009C2FD7">
        <w:rPr>
          <w:rFonts w:ascii="仿宋" w:eastAsia="仿宋" w:hAnsi="仿宋" w:cs="仿宋" w:hint="eastAsia"/>
          <w:color w:val="000000" w:themeColor="text1"/>
          <w:spacing w:val="8"/>
          <w:kern w:val="0"/>
          <w:sz w:val="28"/>
          <w:szCs w:val="28"/>
        </w:rPr>
        <w:t>上发布。</w:t>
      </w:r>
    </w:p>
    <w:p w14:paraId="046C00BD" w14:textId="77777777" w:rsidR="006676CA" w:rsidRPr="009C2FD7" w:rsidRDefault="00000000">
      <w:pPr>
        <w:widowControl/>
        <w:wordWrap w:val="0"/>
        <w:adjustRightInd w:val="0"/>
        <w:spacing w:line="26pt" w:lineRule="exact"/>
        <w:ind w:firstLineChars="200" w:firstLine="29.70pt"/>
        <w:jc w:val="start"/>
        <w:rPr>
          <w:rFonts w:ascii="仿宋" w:eastAsia="仿宋" w:hAnsi="仿宋" w:cs="仿宋" w:hint="eastAsia"/>
          <w:b/>
          <w:color w:val="000000" w:themeColor="text1"/>
          <w:spacing w:val="8"/>
          <w:kern w:val="0"/>
          <w:sz w:val="28"/>
          <w:szCs w:val="28"/>
        </w:rPr>
      </w:pPr>
      <w:r w:rsidRPr="009C2FD7">
        <w:rPr>
          <w:rFonts w:ascii="仿宋" w:eastAsia="仿宋" w:hAnsi="仿宋" w:cs="仿宋" w:hint="eastAsia"/>
          <w:b/>
          <w:color w:val="000000" w:themeColor="text1"/>
          <w:spacing w:val="8"/>
          <w:kern w:val="0"/>
          <w:sz w:val="28"/>
          <w:szCs w:val="28"/>
        </w:rPr>
        <w:t>八、其它补充事宜</w:t>
      </w:r>
    </w:p>
    <w:p w14:paraId="3E64FCB2"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433F0EAF" w14:textId="77777777" w:rsidR="006676CA" w:rsidRPr="009C2FD7" w:rsidRDefault="00000000">
      <w:pPr>
        <w:keepLines/>
        <w:widowControl/>
        <w:shd w:val="clear" w:color="auto" w:fill="FFFFFF"/>
        <w:wordWrap w:val="0"/>
        <w:spacing w:line="26pt" w:lineRule="exact"/>
        <w:ind w:firstLineChars="200" w:firstLine="29.60p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国企采购投标人操作手册网址：https://ggzyjy.weihai.cn/bszn/005005/20260109/eb4ba418-4b35-4f05-aa69-44fd7d8a7ffb.html），通过交易系统线上参加开标活动，不熟悉系统操作产生的风险由投标人承担。</w:t>
      </w:r>
    </w:p>
    <w:p w14:paraId="65231721" w14:textId="77777777" w:rsidR="006676CA" w:rsidRPr="009C2FD7" w:rsidRDefault="00000000">
      <w:pPr>
        <w:widowControl/>
        <w:wordWrap w:val="0"/>
        <w:adjustRightInd w:val="0"/>
        <w:spacing w:line="26pt" w:lineRule="exact"/>
        <w:ind w:firstLineChars="200" w:firstLine="29.70pt"/>
        <w:jc w:val="start"/>
        <w:rPr>
          <w:rFonts w:ascii="仿宋" w:eastAsia="仿宋" w:hAnsi="仿宋" w:cs="仿宋" w:hint="eastAsia"/>
          <w:b/>
          <w:color w:val="000000" w:themeColor="text1"/>
          <w:spacing w:val="8"/>
          <w:kern w:val="0"/>
          <w:sz w:val="28"/>
          <w:szCs w:val="28"/>
        </w:rPr>
      </w:pPr>
      <w:r w:rsidRPr="009C2FD7">
        <w:rPr>
          <w:rFonts w:ascii="仿宋" w:eastAsia="仿宋" w:hAnsi="仿宋" w:cs="仿宋" w:hint="eastAsia"/>
          <w:b/>
          <w:color w:val="000000" w:themeColor="text1"/>
          <w:spacing w:val="8"/>
          <w:kern w:val="0"/>
          <w:sz w:val="28"/>
          <w:szCs w:val="28"/>
        </w:rPr>
        <w:t>九、联系方式</w:t>
      </w:r>
    </w:p>
    <w:p w14:paraId="0E3B38BD"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1.招标人：威海市旅游码头有限责任公司</w:t>
      </w:r>
    </w:p>
    <w:p w14:paraId="10FC65C8"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地址：威海市环翠区海滨北路101-2号</w:t>
      </w:r>
    </w:p>
    <w:p w14:paraId="3DD96932"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bookmarkStart w:id="15" w:name="_Hlk192660907"/>
      <w:r w:rsidRPr="009C2FD7">
        <w:rPr>
          <w:rFonts w:ascii="仿宋" w:eastAsia="仿宋" w:hAnsi="仿宋" w:cs="仿宋" w:hint="eastAsia"/>
          <w:color w:val="000000" w:themeColor="text1"/>
          <w:spacing w:val="8"/>
          <w:kern w:val="0"/>
          <w:sz w:val="28"/>
          <w:szCs w:val="28"/>
        </w:rPr>
        <w:t>联系人：袁涵璇</w:t>
      </w:r>
    </w:p>
    <w:p w14:paraId="58A57E33"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联系电话：</w:t>
      </w:r>
      <w:bookmarkEnd w:id="15"/>
      <w:r w:rsidRPr="009C2FD7">
        <w:rPr>
          <w:rFonts w:ascii="仿宋" w:eastAsia="仿宋" w:hAnsi="仿宋" w:cs="仿宋" w:hint="eastAsia"/>
          <w:color w:val="000000" w:themeColor="text1"/>
          <w:spacing w:val="8"/>
          <w:kern w:val="0"/>
          <w:sz w:val="28"/>
          <w:szCs w:val="28"/>
        </w:rPr>
        <w:t>0631-5323816</w:t>
      </w:r>
    </w:p>
    <w:p w14:paraId="5FE75EF7"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2.招标代理机构：威海市</w:t>
      </w:r>
      <w:proofErr w:type="gramStart"/>
      <w:r w:rsidRPr="009C2FD7">
        <w:rPr>
          <w:rFonts w:ascii="仿宋" w:eastAsia="仿宋" w:hAnsi="仿宋" w:cs="仿宋" w:hint="eastAsia"/>
          <w:color w:val="000000" w:themeColor="text1"/>
          <w:spacing w:val="8"/>
          <w:kern w:val="0"/>
          <w:sz w:val="28"/>
          <w:szCs w:val="28"/>
        </w:rPr>
        <w:t>天垣工程</w:t>
      </w:r>
      <w:proofErr w:type="gramEnd"/>
      <w:r w:rsidRPr="009C2FD7">
        <w:rPr>
          <w:rFonts w:ascii="仿宋" w:eastAsia="仿宋" w:hAnsi="仿宋" w:cs="仿宋" w:hint="eastAsia"/>
          <w:color w:val="000000" w:themeColor="text1"/>
          <w:spacing w:val="8"/>
          <w:kern w:val="0"/>
          <w:sz w:val="28"/>
          <w:szCs w:val="28"/>
        </w:rPr>
        <w:t>咨询管理有限公司</w:t>
      </w:r>
    </w:p>
    <w:p w14:paraId="4A330DE9"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地址：山东省威海市火炬高技术产业开发区文化中路-78-3号</w:t>
      </w:r>
    </w:p>
    <w:p w14:paraId="23A977DE"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联系人：李艳菁、王颖</w:t>
      </w:r>
    </w:p>
    <w:p w14:paraId="3768396B"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联系电话：0631-5819542</w:t>
      </w:r>
    </w:p>
    <w:p w14:paraId="346F996F" w14:textId="77777777" w:rsidR="006676CA" w:rsidRPr="009C2FD7" w:rsidRDefault="00000000">
      <w:pPr>
        <w:widowControl/>
        <w:wordWrap w:val="0"/>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电子邮箱：whtyzb@126.com</w:t>
      </w:r>
    </w:p>
    <w:p w14:paraId="385E0FD1" w14:textId="77777777" w:rsidR="006676CA" w:rsidRPr="009C2FD7" w:rsidRDefault="006676CA">
      <w:pPr>
        <w:widowControl/>
        <w:wordWrap w:val="0"/>
        <w:adjustRightInd w:val="0"/>
        <w:spacing w:line="26pt" w:lineRule="exact"/>
        <w:ind w:firstLineChars="200" w:firstLine="29.60pt"/>
        <w:jc w:val="end"/>
        <w:rPr>
          <w:rFonts w:ascii="仿宋" w:eastAsia="仿宋" w:hAnsi="仿宋" w:cs="仿宋" w:hint="eastAsia"/>
          <w:color w:val="000000" w:themeColor="text1"/>
          <w:spacing w:val="8"/>
          <w:kern w:val="0"/>
          <w:sz w:val="28"/>
          <w:szCs w:val="28"/>
        </w:rPr>
      </w:pPr>
    </w:p>
    <w:p w14:paraId="0B918C43" w14:textId="77777777" w:rsidR="006676CA" w:rsidRPr="009C2FD7" w:rsidRDefault="00000000">
      <w:pPr>
        <w:widowControl/>
        <w:adjustRightInd w:val="0"/>
        <w:spacing w:line="26pt" w:lineRule="exact"/>
        <w:ind w:firstLineChars="200" w:firstLine="29.60pt"/>
        <w:jc w:val="end"/>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发布人：威海市</w:t>
      </w:r>
      <w:proofErr w:type="gramStart"/>
      <w:r w:rsidRPr="009C2FD7">
        <w:rPr>
          <w:rFonts w:ascii="仿宋" w:eastAsia="仿宋" w:hAnsi="仿宋" w:cs="仿宋" w:hint="eastAsia"/>
          <w:color w:val="000000" w:themeColor="text1"/>
          <w:spacing w:val="8"/>
          <w:kern w:val="0"/>
          <w:sz w:val="28"/>
          <w:szCs w:val="28"/>
        </w:rPr>
        <w:t>天垣工程</w:t>
      </w:r>
      <w:proofErr w:type="gramEnd"/>
      <w:r w:rsidRPr="009C2FD7">
        <w:rPr>
          <w:rFonts w:ascii="仿宋" w:eastAsia="仿宋" w:hAnsi="仿宋" w:cs="仿宋" w:hint="eastAsia"/>
          <w:color w:val="000000" w:themeColor="text1"/>
          <w:spacing w:val="8"/>
          <w:kern w:val="0"/>
          <w:sz w:val="28"/>
          <w:szCs w:val="28"/>
        </w:rPr>
        <w:t>咨询管理有限公司</w:t>
      </w:r>
    </w:p>
    <w:p w14:paraId="69BE96D1" w14:textId="71937A98" w:rsidR="006676CA" w:rsidRPr="009C2FD7" w:rsidRDefault="00000000">
      <w:pPr>
        <w:widowControl/>
        <w:wordWrap w:val="0"/>
        <w:adjustRightInd w:val="0"/>
        <w:spacing w:line="26pt" w:lineRule="exact"/>
        <w:ind w:firstLineChars="200" w:firstLine="29.60pt"/>
        <w:jc w:val="end"/>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发布时间：2026年</w:t>
      </w:r>
      <w:r w:rsidR="009C2FD7">
        <w:rPr>
          <w:rFonts w:ascii="仿宋" w:eastAsia="仿宋" w:hAnsi="仿宋" w:cs="仿宋" w:hint="eastAsia"/>
          <w:color w:val="000000" w:themeColor="text1"/>
          <w:spacing w:val="8"/>
          <w:kern w:val="0"/>
          <w:sz w:val="28"/>
          <w:szCs w:val="28"/>
        </w:rPr>
        <w:t>8</w:t>
      </w:r>
      <w:r w:rsidRPr="009C2FD7">
        <w:rPr>
          <w:rFonts w:ascii="仿宋" w:eastAsia="仿宋" w:hAnsi="仿宋" w:cs="仿宋" w:hint="eastAsia"/>
          <w:color w:val="000000" w:themeColor="text1"/>
          <w:spacing w:val="8"/>
          <w:kern w:val="0"/>
          <w:sz w:val="28"/>
          <w:szCs w:val="28"/>
        </w:rPr>
        <w:t>月</w:t>
      </w:r>
      <w:r w:rsidR="000E50F4">
        <w:rPr>
          <w:rFonts w:ascii="仿宋" w:eastAsia="仿宋" w:hAnsi="仿宋" w:cs="仿宋" w:hint="eastAsia"/>
          <w:color w:val="000000" w:themeColor="text1"/>
          <w:spacing w:val="8"/>
          <w:kern w:val="0"/>
          <w:sz w:val="28"/>
          <w:szCs w:val="28"/>
        </w:rPr>
        <w:t>7</w:t>
      </w:r>
      <w:r w:rsidRPr="009C2FD7">
        <w:rPr>
          <w:rFonts w:ascii="仿宋" w:eastAsia="仿宋" w:hAnsi="仿宋" w:cs="仿宋" w:hint="eastAsia"/>
          <w:color w:val="000000" w:themeColor="text1"/>
          <w:spacing w:val="8"/>
          <w:kern w:val="0"/>
          <w:sz w:val="28"/>
          <w:szCs w:val="28"/>
        </w:rPr>
        <w:t>日</w:t>
      </w:r>
    </w:p>
    <w:p w14:paraId="4FACBDC5" w14:textId="77777777" w:rsidR="006676CA" w:rsidRPr="009C2FD7" w:rsidRDefault="00000000">
      <w:pPr>
        <w:widowControl/>
        <w:jc w:val="start"/>
        <w:rPr>
          <w:rFonts w:ascii="仿宋" w:eastAsia="仿宋" w:hAnsi="仿宋" w:cs="仿宋" w:hint="eastAsia"/>
          <w:b/>
          <w:bCs/>
          <w:color w:val="000000" w:themeColor="text1"/>
          <w:kern w:val="44"/>
          <w:sz w:val="44"/>
          <w:szCs w:val="44"/>
        </w:rPr>
      </w:pPr>
      <w:bookmarkStart w:id="16" w:name="_Toc66864041"/>
      <w:bookmarkStart w:id="17" w:name="_Toc266431126"/>
      <w:bookmarkStart w:id="18" w:name="_Toc382129913"/>
      <w:bookmarkStart w:id="19" w:name="_Toc413596395"/>
      <w:bookmarkEnd w:id="6"/>
      <w:bookmarkEnd w:id="7"/>
      <w:bookmarkEnd w:id="8"/>
      <w:r w:rsidRPr="009C2FD7">
        <w:rPr>
          <w:rFonts w:ascii="仿宋" w:eastAsia="仿宋" w:hAnsi="仿宋" w:cs="仿宋" w:hint="eastAsia"/>
          <w:color w:val="000000" w:themeColor="text1"/>
        </w:rPr>
        <w:br w:type="page"/>
      </w:r>
    </w:p>
    <w:p w14:paraId="30F91359" w14:textId="77777777" w:rsidR="006676CA" w:rsidRPr="009C2FD7" w:rsidRDefault="00000000">
      <w:pPr>
        <w:pStyle w:val="1"/>
        <w:rPr>
          <w:rFonts w:ascii="仿宋" w:eastAsia="仿宋" w:hAnsi="仿宋" w:cs="仿宋" w:hint="eastAsia"/>
          <w:color w:val="000000" w:themeColor="text1"/>
        </w:rPr>
      </w:pPr>
      <w:bookmarkStart w:id="20" w:name="_Toc18302"/>
      <w:r w:rsidRPr="009C2FD7">
        <w:rPr>
          <w:rFonts w:ascii="仿宋" w:eastAsia="仿宋" w:hAnsi="仿宋" w:cs="仿宋" w:hint="eastAsia"/>
          <w:color w:val="000000" w:themeColor="text1"/>
        </w:rPr>
        <w:t>第二章  投标须知</w:t>
      </w:r>
      <w:bookmarkEnd w:id="16"/>
      <w:bookmarkEnd w:id="20"/>
    </w:p>
    <w:p w14:paraId="5E67FC92" w14:textId="77777777" w:rsidR="006676CA" w:rsidRPr="009C2FD7" w:rsidRDefault="00000000">
      <w:pPr>
        <w:jc w:val="center"/>
        <w:rPr>
          <w:rFonts w:ascii="仿宋" w:eastAsia="仿宋" w:hAnsi="仿宋" w:cs="仿宋" w:hint="eastAsia"/>
          <w:color w:val="000000" w:themeColor="text1"/>
          <w:sz w:val="32"/>
          <w:szCs w:val="32"/>
        </w:rPr>
      </w:pPr>
      <w:r w:rsidRPr="009C2FD7">
        <w:rPr>
          <w:rFonts w:ascii="仿宋" w:eastAsia="仿宋" w:hAnsi="仿宋" w:cs="仿宋" w:hint="eastAsia"/>
          <w:color w:val="000000" w:themeColor="text1"/>
          <w:sz w:val="32"/>
          <w:szCs w:val="32"/>
        </w:rPr>
        <w:t>投标须知前附表</w:t>
      </w:r>
    </w:p>
    <w:tbl>
      <w:tblPr>
        <w:tblW w:w="510.05pt" w:type="dxa"/>
        <w:jc w:val="center"/>
        <w:tblBorders>
          <w:top w:val="single" w:sz="4" w:space="0" w:color="auto"/>
          <w:start w:val="single" w:sz="4" w:space="0" w:color="auto"/>
          <w:bottom w:val="single" w:sz="4" w:space="0" w:color="auto"/>
          <w:end w:val="single" w:sz="4" w:space="0" w:color="auto"/>
        </w:tblBorders>
        <w:tblLayout w:type="fixed"/>
        <w:tblLook w:firstRow="1" w:lastRow="0" w:firstColumn="1" w:lastColumn="0" w:noHBand="0" w:noVBand="1"/>
      </w:tblPr>
      <w:tblGrid>
        <w:gridCol w:w="851"/>
        <w:gridCol w:w="2181"/>
        <w:gridCol w:w="7169"/>
      </w:tblGrid>
      <w:tr w:rsidR="009C2FD7" w:rsidRPr="009C2FD7" w14:paraId="7F17459F" w14:textId="77777777">
        <w:trPr>
          <w:trHeight w:val="607"/>
          <w:jc w:val="center"/>
        </w:trPr>
        <w:tc>
          <w:tcPr>
            <w:tcW w:w="42.55pt" w:type="dxa"/>
            <w:tcBorders>
              <w:top w:val="single" w:sz="4" w:space="0" w:color="auto"/>
              <w:bottom w:val="single" w:sz="4" w:space="0" w:color="auto"/>
              <w:end w:val="single" w:sz="4" w:space="0" w:color="auto"/>
            </w:tcBorders>
            <w:vAlign w:val="center"/>
          </w:tcPr>
          <w:p w14:paraId="56515291" w14:textId="77777777" w:rsidR="006676CA" w:rsidRPr="009C2FD7" w:rsidRDefault="00000000">
            <w:pPr>
              <w:snapToGrid w:val="0"/>
              <w:spacing w:line="26pt" w:lineRule="exact"/>
              <w:jc w:val="center"/>
              <w:rPr>
                <w:rFonts w:ascii="仿宋" w:eastAsia="仿宋" w:hAnsi="仿宋" w:cs="仿宋" w:hint="eastAsia"/>
                <w:color w:val="000000" w:themeColor="text1"/>
                <w:sz w:val="24"/>
              </w:rPr>
            </w:pPr>
            <w:r w:rsidRPr="009C2FD7">
              <w:rPr>
                <w:rFonts w:ascii="仿宋" w:eastAsia="仿宋" w:hAnsi="仿宋" w:cs="仿宋" w:hint="eastAsia"/>
                <w:color w:val="000000" w:themeColor="text1"/>
                <w:sz w:val="28"/>
                <w:szCs w:val="28"/>
              </w:rPr>
              <w:t>序号</w:t>
            </w:r>
          </w:p>
        </w:tc>
        <w:tc>
          <w:tcPr>
            <w:tcW w:w="109.05pt" w:type="dxa"/>
            <w:tcBorders>
              <w:top w:val="single" w:sz="4" w:space="0" w:color="auto"/>
              <w:start w:val="single" w:sz="4" w:space="0" w:color="auto"/>
              <w:bottom w:val="single" w:sz="4" w:space="0" w:color="auto"/>
              <w:end w:val="single" w:sz="4" w:space="0" w:color="auto"/>
            </w:tcBorders>
            <w:vAlign w:val="center"/>
          </w:tcPr>
          <w:p w14:paraId="08D9633D"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项    目</w:t>
            </w:r>
          </w:p>
        </w:tc>
        <w:tc>
          <w:tcPr>
            <w:tcW w:w="358.45pt" w:type="dxa"/>
            <w:tcBorders>
              <w:top w:val="single" w:sz="4" w:space="0" w:color="auto"/>
              <w:start w:val="single" w:sz="4" w:space="0" w:color="auto"/>
              <w:bottom w:val="single" w:sz="4" w:space="0" w:color="auto"/>
            </w:tcBorders>
            <w:vAlign w:val="center"/>
          </w:tcPr>
          <w:p w14:paraId="16C0D77B" w14:textId="77777777" w:rsidR="006676CA" w:rsidRPr="009C2FD7" w:rsidRDefault="00000000">
            <w:pPr>
              <w:snapToGrid w:val="0"/>
              <w:spacing w:line="26pt" w:lineRule="exact"/>
              <w:ind w:start="2.85pt" w:firstLineChars="201" w:firstLine="28.15p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内           容</w:t>
            </w:r>
          </w:p>
        </w:tc>
      </w:tr>
      <w:tr w:rsidR="009C2FD7" w:rsidRPr="009C2FD7" w14:paraId="28CE36C2" w14:textId="77777777">
        <w:trPr>
          <w:trHeight w:val="607"/>
          <w:jc w:val="center"/>
        </w:trPr>
        <w:tc>
          <w:tcPr>
            <w:tcW w:w="42.55pt" w:type="dxa"/>
            <w:tcBorders>
              <w:top w:val="single" w:sz="4" w:space="0" w:color="auto"/>
              <w:bottom w:val="single" w:sz="4" w:space="0" w:color="auto"/>
              <w:end w:val="single" w:sz="4" w:space="0" w:color="auto"/>
            </w:tcBorders>
            <w:vAlign w:val="center"/>
          </w:tcPr>
          <w:p w14:paraId="3AD6F0F4"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w:t>
            </w:r>
          </w:p>
        </w:tc>
        <w:tc>
          <w:tcPr>
            <w:tcW w:w="109.05pt" w:type="dxa"/>
            <w:tcBorders>
              <w:top w:val="single" w:sz="4" w:space="0" w:color="auto"/>
              <w:start w:val="single" w:sz="4" w:space="0" w:color="auto"/>
              <w:bottom w:val="single" w:sz="4" w:space="0" w:color="auto"/>
              <w:end w:val="single" w:sz="4" w:space="0" w:color="auto"/>
            </w:tcBorders>
            <w:vAlign w:val="center"/>
          </w:tcPr>
          <w:p w14:paraId="62E694C9"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项目名称</w:t>
            </w:r>
          </w:p>
        </w:tc>
        <w:tc>
          <w:tcPr>
            <w:tcW w:w="358.45pt" w:type="dxa"/>
            <w:tcBorders>
              <w:top w:val="single" w:sz="4" w:space="0" w:color="auto"/>
              <w:start w:val="single" w:sz="4" w:space="0" w:color="auto"/>
              <w:bottom w:val="single" w:sz="4" w:space="0" w:color="auto"/>
            </w:tcBorders>
            <w:vAlign w:val="center"/>
          </w:tcPr>
          <w:p w14:paraId="42E6BC2F"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bCs/>
                <w:color w:val="000000" w:themeColor="text1"/>
                <w:spacing w:val="8"/>
                <w:kern w:val="0"/>
                <w:sz w:val="28"/>
                <w:szCs w:val="28"/>
              </w:rPr>
              <w:t>刘公岛岛内码头安全论证项目</w:t>
            </w:r>
          </w:p>
        </w:tc>
      </w:tr>
      <w:tr w:rsidR="009C2FD7" w:rsidRPr="009C2FD7" w14:paraId="6D9A0284" w14:textId="77777777">
        <w:trPr>
          <w:trHeight w:val="613"/>
          <w:jc w:val="center"/>
        </w:trPr>
        <w:tc>
          <w:tcPr>
            <w:tcW w:w="42.55pt" w:type="dxa"/>
            <w:tcBorders>
              <w:top w:val="single" w:sz="4" w:space="0" w:color="auto"/>
              <w:bottom w:val="single" w:sz="4" w:space="0" w:color="auto"/>
              <w:end w:val="single" w:sz="4" w:space="0" w:color="auto"/>
            </w:tcBorders>
            <w:vAlign w:val="center"/>
          </w:tcPr>
          <w:p w14:paraId="0A178899"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w:t>
            </w:r>
          </w:p>
        </w:tc>
        <w:tc>
          <w:tcPr>
            <w:tcW w:w="109.05pt" w:type="dxa"/>
            <w:tcBorders>
              <w:top w:val="single" w:sz="4" w:space="0" w:color="auto"/>
              <w:start w:val="single" w:sz="4" w:space="0" w:color="auto"/>
              <w:bottom w:val="single" w:sz="4" w:space="0" w:color="auto"/>
              <w:end w:val="single" w:sz="4" w:space="0" w:color="auto"/>
            </w:tcBorders>
            <w:vAlign w:val="center"/>
          </w:tcPr>
          <w:p w14:paraId="43DFFA12"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招标编号</w:t>
            </w:r>
          </w:p>
        </w:tc>
        <w:tc>
          <w:tcPr>
            <w:tcW w:w="358.45pt" w:type="dxa"/>
            <w:tcBorders>
              <w:top w:val="single" w:sz="4" w:space="0" w:color="auto"/>
              <w:start w:val="single" w:sz="4" w:space="0" w:color="auto"/>
              <w:bottom w:val="single" w:sz="4" w:space="0" w:color="auto"/>
            </w:tcBorders>
            <w:vAlign w:val="center"/>
          </w:tcPr>
          <w:p w14:paraId="02896FFE"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TYZB-202660</w:t>
            </w:r>
          </w:p>
        </w:tc>
      </w:tr>
      <w:tr w:rsidR="009C2FD7" w:rsidRPr="009C2FD7" w14:paraId="75197490" w14:textId="77777777">
        <w:trPr>
          <w:trHeight w:val="1389"/>
          <w:jc w:val="center"/>
        </w:trPr>
        <w:tc>
          <w:tcPr>
            <w:tcW w:w="42.55pt" w:type="dxa"/>
            <w:tcBorders>
              <w:top w:val="single" w:sz="4" w:space="0" w:color="auto"/>
              <w:bottom w:val="single" w:sz="4" w:space="0" w:color="auto"/>
              <w:end w:val="single" w:sz="4" w:space="0" w:color="auto"/>
            </w:tcBorders>
            <w:vAlign w:val="center"/>
          </w:tcPr>
          <w:p w14:paraId="485F7858"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w:t>
            </w:r>
          </w:p>
        </w:tc>
        <w:tc>
          <w:tcPr>
            <w:tcW w:w="109.05pt" w:type="dxa"/>
            <w:tcBorders>
              <w:top w:val="single" w:sz="4" w:space="0" w:color="auto"/>
              <w:start w:val="single" w:sz="4" w:space="0" w:color="auto"/>
              <w:bottom w:val="single" w:sz="4" w:space="0" w:color="auto"/>
              <w:end w:val="single" w:sz="4" w:space="0" w:color="auto"/>
            </w:tcBorders>
            <w:vAlign w:val="center"/>
          </w:tcPr>
          <w:p w14:paraId="1198923A"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招标人</w:t>
            </w:r>
          </w:p>
        </w:tc>
        <w:tc>
          <w:tcPr>
            <w:tcW w:w="358.45pt" w:type="dxa"/>
            <w:tcBorders>
              <w:top w:val="single" w:sz="4" w:space="0" w:color="auto"/>
              <w:start w:val="single" w:sz="4" w:space="0" w:color="auto"/>
              <w:bottom w:val="single" w:sz="4" w:space="0" w:color="auto"/>
            </w:tcBorders>
            <w:vAlign w:val="center"/>
          </w:tcPr>
          <w:p w14:paraId="252E6EC6"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招标人：威海市旅游码头有限责任公司</w:t>
            </w:r>
          </w:p>
          <w:p w14:paraId="015C6226"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地址：威海市环翠区海滨北路101-2号</w:t>
            </w:r>
          </w:p>
          <w:p w14:paraId="502DF278"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联系人：袁涵璇</w:t>
            </w:r>
          </w:p>
          <w:p w14:paraId="0DBBB4F3"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联系电话：0631-5323816</w:t>
            </w:r>
          </w:p>
        </w:tc>
      </w:tr>
      <w:tr w:rsidR="009C2FD7" w:rsidRPr="009C2FD7" w14:paraId="1A3BBBD4" w14:textId="77777777">
        <w:trPr>
          <w:trHeight w:val="1389"/>
          <w:jc w:val="center"/>
        </w:trPr>
        <w:tc>
          <w:tcPr>
            <w:tcW w:w="42.55pt" w:type="dxa"/>
            <w:tcBorders>
              <w:top w:val="single" w:sz="4" w:space="0" w:color="auto"/>
              <w:bottom w:val="single" w:sz="4" w:space="0" w:color="auto"/>
              <w:end w:val="single" w:sz="4" w:space="0" w:color="auto"/>
            </w:tcBorders>
            <w:vAlign w:val="center"/>
          </w:tcPr>
          <w:p w14:paraId="6C99B18B"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w:t>
            </w:r>
          </w:p>
        </w:tc>
        <w:tc>
          <w:tcPr>
            <w:tcW w:w="109.05pt" w:type="dxa"/>
            <w:tcBorders>
              <w:top w:val="single" w:sz="4" w:space="0" w:color="auto"/>
              <w:start w:val="single" w:sz="4" w:space="0" w:color="auto"/>
              <w:bottom w:val="single" w:sz="4" w:space="0" w:color="auto"/>
              <w:end w:val="single" w:sz="4" w:space="0" w:color="auto"/>
            </w:tcBorders>
            <w:vAlign w:val="center"/>
          </w:tcPr>
          <w:p w14:paraId="5F3D1DCD"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招标代理机构</w:t>
            </w:r>
          </w:p>
        </w:tc>
        <w:tc>
          <w:tcPr>
            <w:tcW w:w="358.45pt" w:type="dxa"/>
            <w:tcBorders>
              <w:top w:val="single" w:sz="4" w:space="0" w:color="auto"/>
              <w:start w:val="single" w:sz="4" w:space="0" w:color="auto"/>
              <w:bottom w:val="single" w:sz="4" w:space="0" w:color="auto"/>
            </w:tcBorders>
            <w:vAlign w:val="center"/>
          </w:tcPr>
          <w:p w14:paraId="46AD2880"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代理机构：威海市</w:t>
            </w:r>
            <w:proofErr w:type="gramStart"/>
            <w:r w:rsidRPr="009C2FD7">
              <w:rPr>
                <w:rFonts w:ascii="仿宋" w:eastAsia="仿宋" w:hAnsi="仿宋" w:cs="仿宋" w:hint="eastAsia"/>
                <w:color w:val="000000" w:themeColor="text1"/>
                <w:sz w:val="28"/>
                <w:szCs w:val="28"/>
              </w:rPr>
              <w:t>天垣工程</w:t>
            </w:r>
            <w:proofErr w:type="gramEnd"/>
            <w:r w:rsidRPr="009C2FD7">
              <w:rPr>
                <w:rFonts w:ascii="仿宋" w:eastAsia="仿宋" w:hAnsi="仿宋" w:cs="仿宋" w:hint="eastAsia"/>
                <w:color w:val="000000" w:themeColor="text1"/>
                <w:sz w:val="28"/>
                <w:szCs w:val="28"/>
              </w:rPr>
              <w:t>咨询管理有限公司</w:t>
            </w:r>
          </w:p>
          <w:p w14:paraId="7BF786F8"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地址：山东省威海市火炬高技术产业开发区文化中路-78-3号</w:t>
            </w:r>
          </w:p>
          <w:p w14:paraId="6201DB71"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联系人：李艳菁、王颖</w:t>
            </w:r>
          </w:p>
          <w:p w14:paraId="7C4C67EC"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联系电话：0631-5819542</w:t>
            </w:r>
          </w:p>
        </w:tc>
      </w:tr>
      <w:tr w:rsidR="009C2FD7" w:rsidRPr="009C2FD7" w14:paraId="2708BC87" w14:textId="77777777">
        <w:trPr>
          <w:trHeight w:val="718"/>
          <w:jc w:val="center"/>
        </w:trPr>
        <w:tc>
          <w:tcPr>
            <w:tcW w:w="42.55pt" w:type="dxa"/>
            <w:tcBorders>
              <w:top w:val="single" w:sz="4" w:space="0" w:color="auto"/>
              <w:bottom w:val="single" w:sz="4" w:space="0" w:color="auto"/>
              <w:end w:val="single" w:sz="4" w:space="0" w:color="auto"/>
            </w:tcBorders>
            <w:vAlign w:val="center"/>
          </w:tcPr>
          <w:p w14:paraId="00A1677F"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w:t>
            </w:r>
          </w:p>
        </w:tc>
        <w:tc>
          <w:tcPr>
            <w:tcW w:w="109.05pt" w:type="dxa"/>
            <w:tcBorders>
              <w:top w:val="single" w:sz="4" w:space="0" w:color="auto"/>
              <w:start w:val="single" w:sz="4" w:space="0" w:color="auto"/>
              <w:bottom w:val="single" w:sz="4" w:space="0" w:color="auto"/>
              <w:end w:val="single" w:sz="4" w:space="0" w:color="auto"/>
            </w:tcBorders>
            <w:vAlign w:val="center"/>
          </w:tcPr>
          <w:p w14:paraId="4B0C1E72"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项目情况</w:t>
            </w:r>
          </w:p>
        </w:tc>
        <w:tc>
          <w:tcPr>
            <w:tcW w:w="358.45pt" w:type="dxa"/>
            <w:tcBorders>
              <w:top w:val="single" w:sz="4" w:space="0" w:color="auto"/>
              <w:start w:val="single" w:sz="4" w:space="0" w:color="auto"/>
              <w:bottom w:val="single" w:sz="4" w:space="0" w:color="auto"/>
            </w:tcBorders>
            <w:vAlign w:val="center"/>
          </w:tcPr>
          <w:p w14:paraId="2AF8D4CE"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详见“第一章 招标公告”</w:t>
            </w:r>
          </w:p>
        </w:tc>
      </w:tr>
      <w:tr w:rsidR="009C2FD7" w:rsidRPr="009C2FD7" w14:paraId="193E4433" w14:textId="77777777">
        <w:trPr>
          <w:trHeight w:val="641"/>
          <w:jc w:val="center"/>
        </w:trPr>
        <w:tc>
          <w:tcPr>
            <w:tcW w:w="42.55pt" w:type="dxa"/>
            <w:tcBorders>
              <w:top w:val="single" w:sz="4" w:space="0" w:color="auto"/>
              <w:bottom w:val="single" w:sz="4" w:space="0" w:color="auto"/>
              <w:end w:val="single" w:sz="4" w:space="0" w:color="auto"/>
            </w:tcBorders>
            <w:vAlign w:val="center"/>
          </w:tcPr>
          <w:p w14:paraId="15354AC8"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w:t>
            </w:r>
          </w:p>
        </w:tc>
        <w:tc>
          <w:tcPr>
            <w:tcW w:w="109.05pt" w:type="dxa"/>
            <w:tcBorders>
              <w:top w:val="single" w:sz="4" w:space="0" w:color="auto"/>
              <w:start w:val="single" w:sz="4" w:space="0" w:color="auto"/>
              <w:bottom w:val="single" w:sz="4" w:space="0" w:color="auto"/>
              <w:end w:val="single" w:sz="4" w:space="0" w:color="auto"/>
            </w:tcBorders>
            <w:vAlign w:val="center"/>
          </w:tcPr>
          <w:p w14:paraId="388295ED"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资金来源及比例</w:t>
            </w:r>
          </w:p>
        </w:tc>
        <w:tc>
          <w:tcPr>
            <w:tcW w:w="358.45pt" w:type="dxa"/>
            <w:tcBorders>
              <w:top w:val="single" w:sz="4" w:space="0" w:color="auto"/>
              <w:start w:val="single" w:sz="4" w:space="0" w:color="auto"/>
              <w:bottom w:val="single" w:sz="4" w:space="0" w:color="auto"/>
            </w:tcBorders>
            <w:vAlign w:val="center"/>
          </w:tcPr>
          <w:p w14:paraId="04BE7294"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bCs/>
                <w:color w:val="000000" w:themeColor="text1"/>
                <w:spacing w:val="8"/>
                <w:kern w:val="0"/>
                <w:sz w:val="28"/>
                <w:szCs w:val="28"/>
              </w:rPr>
              <w:t>自筹资金</w:t>
            </w:r>
            <w:r w:rsidRPr="009C2FD7">
              <w:rPr>
                <w:rFonts w:ascii="仿宋" w:eastAsia="仿宋" w:hAnsi="仿宋" w:cs="仿宋" w:hint="eastAsia"/>
                <w:color w:val="000000" w:themeColor="text1"/>
                <w:sz w:val="28"/>
                <w:szCs w:val="28"/>
              </w:rPr>
              <w:t>100%</w:t>
            </w:r>
          </w:p>
        </w:tc>
      </w:tr>
      <w:tr w:rsidR="009C2FD7" w:rsidRPr="009C2FD7" w14:paraId="342699A2" w14:textId="77777777">
        <w:trPr>
          <w:trHeight w:val="566"/>
          <w:jc w:val="center"/>
        </w:trPr>
        <w:tc>
          <w:tcPr>
            <w:tcW w:w="42.55pt" w:type="dxa"/>
            <w:tcBorders>
              <w:top w:val="single" w:sz="4" w:space="0" w:color="auto"/>
              <w:bottom w:val="single" w:sz="4" w:space="0" w:color="auto"/>
              <w:end w:val="single" w:sz="4" w:space="0" w:color="auto"/>
            </w:tcBorders>
            <w:vAlign w:val="center"/>
          </w:tcPr>
          <w:p w14:paraId="04CB275B"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w:t>
            </w:r>
          </w:p>
        </w:tc>
        <w:tc>
          <w:tcPr>
            <w:tcW w:w="109.05pt" w:type="dxa"/>
            <w:tcBorders>
              <w:top w:val="single" w:sz="4" w:space="0" w:color="auto"/>
              <w:start w:val="single" w:sz="4" w:space="0" w:color="auto"/>
              <w:bottom w:val="single" w:sz="4" w:space="0" w:color="auto"/>
              <w:end w:val="single" w:sz="4" w:space="0" w:color="auto"/>
            </w:tcBorders>
            <w:vAlign w:val="center"/>
          </w:tcPr>
          <w:p w14:paraId="00B184D6"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落实情况</w:t>
            </w:r>
          </w:p>
        </w:tc>
        <w:tc>
          <w:tcPr>
            <w:tcW w:w="358.45pt" w:type="dxa"/>
            <w:tcBorders>
              <w:top w:val="single" w:sz="4" w:space="0" w:color="auto"/>
              <w:start w:val="single" w:sz="4" w:space="0" w:color="auto"/>
              <w:bottom w:val="single" w:sz="4" w:space="0" w:color="auto"/>
            </w:tcBorders>
            <w:vAlign w:val="center"/>
          </w:tcPr>
          <w:p w14:paraId="3541B0C1"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已落实</w:t>
            </w:r>
          </w:p>
        </w:tc>
      </w:tr>
      <w:tr w:rsidR="009C2FD7" w:rsidRPr="009C2FD7" w14:paraId="78663041" w14:textId="77777777">
        <w:trPr>
          <w:trHeight w:val="545"/>
          <w:jc w:val="center"/>
        </w:trPr>
        <w:tc>
          <w:tcPr>
            <w:tcW w:w="42.55pt" w:type="dxa"/>
            <w:tcBorders>
              <w:top w:val="single" w:sz="4" w:space="0" w:color="auto"/>
              <w:bottom w:val="single" w:sz="4" w:space="0" w:color="auto"/>
              <w:end w:val="single" w:sz="4" w:space="0" w:color="auto"/>
            </w:tcBorders>
            <w:vAlign w:val="center"/>
          </w:tcPr>
          <w:p w14:paraId="47E09FB3"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8</w:t>
            </w:r>
          </w:p>
        </w:tc>
        <w:tc>
          <w:tcPr>
            <w:tcW w:w="109.05pt" w:type="dxa"/>
            <w:tcBorders>
              <w:top w:val="single" w:sz="4" w:space="0" w:color="auto"/>
              <w:start w:val="single" w:sz="4" w:space="0" w:color="auto"/>
              <w:bottom w:val="single" w:sz="4" w:space="0" w:color="auto"/>
              <w:end w:val="single" w:sz="4" w:space="0" w:color="auto"/>
            </w:tcBorders>
            <w:vAlign w:val="center"/>
          </w:tcPr>
          <w:p w14:paraId="0F5B6EEF"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电子投标</w:t>
            </w:r>
          </w:p>
          <w:p w14:paraId="41BB7AF9"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特别提示</w:t>
            </w:r>
          </w:p>
        </w:tc>
        <w:tc>
          <w:tcPr>
            <w:tcW w:w="358.45pt" w:type="dxa"/>
            <w:tcBorders>
              <w:top w:val="single" w:sz="4" w:space="0" w:color="auto"/>
              <w:start w:val="single" w:sz="4" w:space="0" w:color="auto"/>
              <w:bottom w:val="single" w:sz="4" w:space="0" w:color="auto"/>
            </w:tcBorders>
            <w:vAlign w:val="center"/>
          </w:tcPr>
          <w:p w14:paraId="50698C7B"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7C3F2558"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1D8898EE"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b/>
                <w:bCs/>
                <w:color w:val="000000" w:themeColor="text1"/>
                <w:sz w:val="28"/>
                <w:szCs w:val="28"/>
              </w:rPr>
              <w:t>2．本项目必须网上提交投标文件，</w:t>
            </w:r>
            <w:r w:rsidRPr="009C2FD7">
              <w:rPr>
                <w:rFonts w:ascii="仿宋" w:eastAsia="仿宋" w:hAnsi="仿宋" w:cs="仿宋" w:hint="eastAsia"/>
                <w:color w:val="000000" w:themeColor="text1"/>
                <w:sz w:val="28"/>
                <w:szCs w:val="28"/>
              </w:rPr>
              <w:t>参与本项目投标人应利用办理好的CA锁登录</w:t>
            </w:r>
            <w:r w:rsidRPr="009C2FD7">
              <w:rPr>
                <w:rFonts w:ascii="仿宋" w:eastAsia="仿宋" w:hAnsi="仿宋" w:cs="仿宋" w:hint="eastAsia"/>
                <w:color w:val="000000" w:themeColor="text1"/>
                <w:spacing w:val="8"/>
                <w:kern w:val="0"/>
                <w:sz w:val="28"/>
                <w:szCs w:val="28"/>
              </w:rPr>
              <w:t>国企阳光采购平台</w:t>
            </w:r>
            <w:r w:rsidRPr="009C2FD7">
              <w:rPr>
                <w:rFonts w:ascii="仿宋" w:eastAsia="仿宋" w:hAnsi="仿宋" w:cs="仿宋" w:hint="eastAsia"/>
                <w:color w:val="000000" w:themeColor="text1"/>
                <w:sz w:val="28"/>
                <w:szCs w:val="28"/>
              </w:rPr>
              <w:t>进行招标文件的获取、文件下载和网上提交投标文件，且安全证书（CA锁）在有效期内。</w:t>
            </w:r>
          </w:p>
          <w:p w14:paraId="1C5FB4F6"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sz w:val="28"/>
                <w:szCs w:val="28"/>
              </w:rPr>
              <w:t>3．</w:t>
            </w:r>
            <w:r w:rsidRPr="009C2FD7">
              <w:rPr>
                <w:rFonts w:ascii="仿宋" w:eastAsia="仿宋" w:hAnsi="仿宋"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1EADF452"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1282B50D"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B685D3C"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DCD9267"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42763775"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4C3A6CA1"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9C2FD7" w:rsidRPr="009C2FD7" w14:paraId="3FEB158D" w14:textId="77777777">
        <w:trPr>
          <w:trHeight w:val="545"/>
          <w:jc w:val="center"/>
        </w:trPr>
        <w:tc>
          <w:tcPr>
            <w:tcW w:w="42.55pt" w:type="dxa"/>
            <w:tcBorders>
              <w:top w:val="single" w:sz="4" w:space="0" w:color="auto"/>
              <w:bottom w:val="single" w:sz="4" w:space="0" w:color="auto"/>
              <w:end w:val="single" w:sz="4" w:space="0" w:color="auto"/>
            </w:tcBorders>
            <w:vAlign w:val="center"/>
          </w:tcPr>
          <w:p w14:paraId="035630AB"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w:t>
            </w:r>
          </w:p>
        </w:tc>
        <w:tc>
          <w:tcPr>
            <w:tcW w:w="109.05pt" w:type="dxa"/>
            <w:tcBorders>
              <w:top w:val="single" w:sz="4" w:space="0" w:color="auto"/>
              <w:start w:val="single" w:sz="4" w:space="0" w:color="auto"/>
              <w:bottom w:val="single" w:sz="4" w:space="0" w:color="auto"/>
              <w:end w:val="single" w:sz="4" w:space="0" w:color="auto"/>
            </w:tcBorders>
            <w:vAlign w:val="center"/>
          </w:tcPr>
          <w:p w14:paraId="1C95B7C3"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资质证明文件</w:t>
            </w:r>
          </w:p>
          <w:p w14:paraId="36B76AB0"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原件</w:t>
            </w:r>
          </w:p>
        </w:tc>
        <w:tc>
          <w:tcPr>
            <w:tcW w:w="358.45pt" w:type="dxa"/>
            <w:tcBorders>
              <w:top w:val="single" w:sz="4" w:space="0" w:color="auto"/>
              <w:start w:val="single" w:sz="4" w:space="0" w:color="auto"/>
              <w:bottom w:val="single" w:sz="4" w:space="0" w:color="auto"/>
            </w:tcBorders>
            <w:vAlign w:val="center"/>
          </w:tcPr>
          <w:p w14:paraId="3584BA47"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无需提供资质证明文件原件</w:t>
            </w:r>
          </w:p>
        </w:tc>
      </w:tr>
      <w:tr w:rsidR="009C2FD7" w:rsidRPr="009C2FD7" w14:paraId="6368B62E" w14:textId="77777777">
        <w:trPr>
          <w:trHeight w:val="545"/>
          <w:jc w:val="center"/>
        </w:trPr>
        <w:tc>
          <w:tcPr>
            <w:tcW w:w="42.55pt" w:type="dxa"/>
            <w:tcBorders>
              <w:top w:val="single" w:sz="4" w:space="0" w:color="auto"/>
              <w:bottom w:val="single" w:sz="4" w:space="0" w:color="auto"/>
              <w:end w:val="single" w:sz="4" w:space="0" w:color="auto"/>
            </w:tcBorders>
            <w:vAlign w:val="center"/>
          </w:tcPr>
          <w:p w14:paraId="38A6A14F"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10</w:t>
            </w:r>
          </w:p>
        </w:tc>
        <w:tc>
          <w:tcPr>
            <w:tcW w:w="109.05pt" w:type="dxa"/>
            <w:tcBorders>
              <w:top w:val="single" w:sz="4" w:space="0" w:color="auto"/>
              <w:start w:val="single" w:sz="4" w:space="0" w:color="auto"/>
              <w:bottom w:val="single" w:sz="4" w:space="0" w:color="auto"/>
              <w:end w:val="single" w:sz="4" w:space="0" w:color="auto"/>
            </w:tcBorders>
            <w:vAlign w:val="center"/>
          </w:tcPr>
          <w:p w14:paraId="6B871A6E" w14:textId="77777777" w:rsidR="006676CA" w:rsidRPr="009C2FD7" w:rsidRDefault="00000000">
            <w:pPr>
              <w:snapToGrid w:val="0"/>
              <w:spacing w:line="26pt" w:lineRule="exac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投标文件份数</w:t>
            </w:r>
          </w:p>
        </w:tc>
        <w:tc>
          <w:tcPr>
            <w:tcW w:w="358.45pt" w:type="dxa"/>
            <w:tcBorders>
              <w:top w:val="single" w:sz="4" w:space="0" w:color="auto"/>
              <w:start w:val="single" w:sz="4" w:space="0" w:color="auto"/>
              <w:bottom w:val="single" w:sz="4" w:space="0" w:color="auto"/>
            </w:tcBorders>
            <w:vAlign w:val="center"/>
          </w:tcPr>
          <w:p w14:paraId="390DD9C9"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网上按时提交电子投标文件</w:t>
            </w:r>
          </w:p>
        </w:tc>
      </w:tr>
      <w:tr w:rsidR="009C2FD7" w:rsidRPr="009C2FD7" w14:paraId="0EAE0AB5" w14:textId="77777777">
        <w:trPr>
          <w:trHeight w:val="445"/>
          <w:jc w:val="center"/>
        </w:trPr>
        <w:tc>
          <w:tcPr>
            <w:tcW w:w="42.55pt" w:type="dxa"/>
            <w:tcBorders>
              <w:top w:val="single" w:sz="4" w:space="0" w:color="auto"/>
              <w:bottom w:val="single" w:sz="4" w:space="0" w:color="auto"/>
              <w:end w:val="single" w:sz="4" w:space="0" w:color="auto"/>
            </w:tcBorders>
            <w:vAlign w:val="center"/>
          </w:tcPr>
          <w:p w14:paraId="4321EB76"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11</w:t>
            </w:r>
          </w:p>
        </w:tc>
        <w:tc>
          <w:tcPr>
            <w:tcW w:w="109.05pt" w:type="dxa"/>
            <w:tcBorders>
              <w:top w:val="single" w:sz="4" w:space="0" w:color="auto"/>
              <w:start w:val="single" w:sz="4" w:space="0" w:color="auto"/>
              <w:bottom w:val="single" w:sz="4" w:space="0" w:color="auto"/>
              <w:end w:val="single" w:sz="4" w:space="0" w:color="auto"/>
            </w:tcBorders>
            <w:vAlign w:val="center"/>
          </w:tcPr>
          <w:p w14:paraId="0752E52A"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实物样品</w:t>
            </w:r>
          </w:p>
        </w:tc>
        <w:tc>
          <w:tcPr>
            <w:tcW w:w="358.45pt" w:type="dxa"/>
            <w:tcBorders>
              <w:top w:val="single" w:sz="4" w:space="0" w:color="auto"/>
              <w:start w:val="single" w:sz="4" w:space="0" w:color="auto"/>
              <w:bottom w:val="single" w:sz="4" w:space="0" w:color="auto"/>
            </w:tcBorders>
            <w:vAlign w:val="center"/>
          </w:tcPr>
          <w:p w14:paraId="122E20D3"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无</w:t>
            </w:r>
          </w:p>
        </w:tc>
      </w:tr>
      <w:tr w:rsidR="009C2FD7" w:rsidRPr="009C2FD7" w14:paraId="037633AC" w14:textId="77777777">
        <w:trPr>
          <w:trHeight w:val="445"/>
          <w:jc w:val="center"/>
        </w:trPr>
        <w:tc>
          <w:tcPr>
            <w:tcW w:w="42.55pt" w:type="dxa"/>
            <w:tcBorders>
              <w:top w:val="single" w:sz="4" w:space="0" w:color="auto"/>
              <w:bottom w:val="single" w:sz="4" w:space="0" w:color="auto"/>
              <w:end w:val="single" w:sz="4" w:space="0" w:color="auto"/>
            </w:tcBorders>
            <w:vAlign w:val="center"/>
          </w:tcPr>
          <w:p w14:paraId="45DD833E"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12</w:t>
            </w:r>
          </w:p>
        </w:tc>
        <w:tc>
          <w:tcPr>
            <w:tcW w:w="109.05pt" w:type="dxa"/>
            <w:tcBorders>
              <w:top w:val="single" w:sz="4" w:space="0" w:color="auto"/>
              <w:start w:val="single" w:sz="4" w:space="0" w:color="auto"/>
              <w:bottom w:val="single" w:sz="4" w:space="0" w:color="auto"/>
              <w:end w:val="single" w:sz="4" w:space="0" w:color="auto"/>
            </w:tcBorders>
            <w:vAlign w:val="center"/>
          </w:tcPr>
          <w:p w14:paraId="5E00B1EC"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现场踏勘</w:t>
            </w:r>
          </w:p>
        </w:tc>
        <w:tc>
          <w:tcPr>
            <w:tcW w:w="358.45pt" w:type="dxa"/>
            <w:tcBorders>
              <w:top w:val="single" w:sz="4" w:space="0" w:color="auto"/>
              <w:start w:val="single" w:sz="4" w:space="0" w:color="auto"/>
              <w:bottom w:val="single" w:sz="4" w:space="0" w:color="auto"/>
            </w:tcBorders>
            <w:vAlign w:val="center"/>
          </w:tcPr>
          <w:p w14:paraId="5BB680C0" w14:textId="77777777" w:rsidR="006676CA" w:rsidRPr="009C2FD7" w:rsidRDefault="00000000">
            <w:pPr>
              <w:snapToGrid w:val="0"/>
              <w:spacing w:line="26pt" w:lineRule="exact"/>
              <w:ind w:endChars="-50" w:end="-5.2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不组织</w:t>
            </w:r>
          </w:p>
        </w:tc>
      </w:tr>
      <w:tr w:rsidR="009C2FD7" w:rsidRPr="009C2FD7" w14:paraId="513B50DE" w14:textId="77777777">
        <w:trPr>
          <w:trHeight w:val="445"/>
          <w:jc w:val="center"/>
        </w:trPr>
        <w:tc>
          <w:tcPr>
            <w:tcW w:w="42.55pt" w:type="dxa"/>
            <w:tcBorders>
              <w:top w:val="single" w:sz="4" w:space="0" w:color="auto"/>
              <w:bottom w:val="single" w:sz="4" w:space="0" w:color="auto"/>
              <w:end w:val="single" w:sz="4" w:space="0" w:color="auto"/>
            </w:tcBorders>
            <w:vAlign w:val="center"/>
          </w:tcPr>
          <w:p w14:paraId="68A912DE"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13</w:t>
            </w:r>
          </w:p>
        </w:tc>
        <w:tc>
          <w:tcPr>
            <w:tcW w:w="109.05pt" w:type="dxa"/>
            <w:tcBorders>
              <w:top w:val="single" w:sz="4" w:space="0" w:color="auto"/>
              <w:start w:val="single" w:sz="4" w:space="0" w:color="auto"/>
              <w:bottom w:val="single" w:sz="4" w:space="0" w:color="auto"/>
              <w:end w:val="single" w:sz="4" w:space="0" w:color="auto"/>
            </w:tcBorders>
            <w:vAlign w:val="center"/>
          </w:tcPr>
          <w:p w14:paraId="3945B022"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投标预备会</w:t>
            </w:r>
          </w:p>
        </w:tc>
        <w:tc>
          <w:tcPr>
            <w:tcW w:w="358.45pt" w:type="dxa"/>
            <w:tcBorders>
              <w:top w:val="single" w:sz="4" w:space="0" w:color="auto"/>
              <w:start w:val="single" w:sz="4" w:space="0" w:color="auto"/>
              <w:bottom w:val="single" w:sz="4" w:space="0" w:color="auto"/>
            </w:tcBorders>
            <w:vAlign w:val="center"/>
          </w:tcPr>
          <w:p w14:paraId="4182C7E4" w14:textId="77777777" w:rsidR="006676CA" w:rsidRPr="009C2FD7" w:rsidRDefault="00000000">
            <w:pPr>
              <w:spacing w:line="26pt" w:lineRule="exact"/>
              <w:textAlignment w:val="top"/>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不召开</w:t>
            </w:r>
          </w:p>
        </w:tc>
      </w:tr>
      <w:tr w:rsidR="009C2FD7" w:rsidRPr="009C2FD7" w14:paraId="0BBE7C15" w14:textId="77777777">
        <w:trPr>
          <w:trHeight w:val="452"/>
          <w:jc w:val="center"/>
        </w:trPr>
        <w:tc>
          <w:tcPr>
            <w:tcW w:w="42.55pt" w:type="dxa"/>
            <w:tcBorders>
              <w:top w:val="single" w:sz="4" w:space="0" w:color="auto"/>
              <w:bottom w:val="single" w:sz="4" w:space="0" w:color="auto"/>
              <w:end w:val="single" w:sz="4" w:space="0" w:color="auto"/>
            </w:tcBorders>
            <w:vAlign w:val="center"/>
          </w:tcPr>
          <w:p w14:paraId="6B9A22B9"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14</w:t>
            </w:r>
          </w:p>
        </w:tc>
        <w:tc>
          <w:tcPr>
            <w:tcW w:w="109.05pt" w:type="dxa"/>
            <w:tcBorders>
              <w:top w:val="single" w:sz="4" w:space="0" w:color="auto"/>
              <w:start w:val="single" w:sz="4" w:space="0" w:color="auto"/>
              <w:bottom w:val="single" w:sz="4" w:space="0" w:color="auto"/>
              <w:end w:val="single" w:sz="4" w:space="0" w:color="auto"/>
            </w:tcBorders>
            <w:vAlign w:val="center"/>
          </w:tcPr>
          <w:p w14:paraId="1332F764"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投标有效期</w:t>
            </w:r>
          </w:p>
        </w:tc>
        <w:tc>
          <w:tcPr>
            <w:tcW w:w="358.45pt" w:type="dxa"/>
            <w:tcBorders>
              <w:top w:val="single" w:sz="4" w:space="0" w:color="auto"/>
              <w:start w:val="single" w:sz="4" w:space="0" w:color="auto"/>
              <w:bottom w:val="single" w:sz="4" w:space="0" w:color="auto"/>
            </w:tcBorders>
            <w:vAlign w:val="center"/>
          </w:tcPr>
          <w:p w14:paraId="25496543"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开标之日起90天</w:t>
            </w:r>
          </w:p>
        </w:tc>
      </w:tr>
      <w:tr w:rsidR="009C2FD7" w:rsidRPr="009C2FD7" w14:paraId="10100F33" w14:textId="77777777">
        <w:trPr>
          <w:trHeight w:val="613"/>
          <w:jc w:val="center"/>
        </w:trPr>
        <w:tc>
          <w:tcPr>
            <w:tcW w:w="42.55pt" w:type="dxa"/>
            <w:tcBorders>
              <w:top w:val="single" w:sz="4" w:space="0" w:color="auto"/>
              <w:bottom w:val="single" w:sz="4" w:space="0" w:color="auto"/>
              <w:end w:val="single" w:sz="4" w:space="0" w:color="auto"/>
            </w:tcBorders>
            <w:vAlign w:val="center"/>
          </w:tcPr>
          <w:p w14:paraId="25AAE2B5"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15</w:t>
            </w:r>
          </w:p>
        </w:tc>
        <w:tc>
          <w:tcPr>
            <w:tcW w:w="109.05pt" w:type="dxa"/>
            <w:tcBorders>
              <w:top w:val="single" w:sz="4" w:space="0" w:color="auto"/>
              <w:start w:val="single" w:sz="4" w:space="0" w:color="auto"/>
              <w:bottom w:val="single" w:sz="4" w:space="0" w:color="auto"/>
              <w:end w:val="single" w:sz="4" w:space="0" w:color="auto"/>
            </w:tcBorders>
            <w:vAlign w:val="center"/>
          </w:tcPr>
          <w:p w14:paraId="27C8129F"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投标文件提交时间及地点</w:t>
            </w:r>
          </w:p>
        </w:tc>
        <w:tc>
          <w:tcPr>
            <w:tcW w:w="358.45pt" w:type="dxa"/>
            <w:tcBorders>
              <w:top w:val="single" w:sz="4" w:space="0" w:color="auto"/>
              <w:start w:val="single" w:sz="4" w:space="0" w:color="auto"/>
              <w:bottom w:val="single" w:sz="4" w:space="0" w:color="auto"/>
            </w:tcBorders>
            <w:vAlign w:val="center"/>
          </w:tcPr>
          <w:p w14:paraId="417F2192" w14:textId="13289980"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电子投标文件提交时间：2026年</w:t>
            </w:r>
            <w:r w:rsidR="009C2FD7">
              <w:rPr>
                <w:rFonts w:ascii="仿宋" w:eastAsia="仿宋" w:hAnsi="仿宋" w:cs="仿宋" w:hint="eastAsia"/>
                <w:color w:val="000000" w:themeColor="text1"/>
                <w:sz w:val="28"/>
                <w:szCs w:val="28"/>
              </w:rPr>
              <w:t>8</w:t>
            </w:r>
            <w:r w:rsidRPr="009C2FD7">
              <w:rPr>
                <w:rFonts w:ascii="仿宋" w:eastAsia="仿宋" w:hAnsi="仿宋" w:cs="仿宋" w:hint="eastAsia"/>
                <w:color w:val="000000" w:themeColor="text1"/>
                <w:sz w:val="28"/>
                <w:szCs w:val="28"/>
              </w:rPr>
              <w:t>月</w:t>
            </w:r>
            <w:r w:rsidR="000E50F4">
              <w:rPr>
                <w:rFonts w:ascii="仿宋" w:eastAsia="仿宋" w:hAnsi="仿宋" w:cs="仿宋" w:hint="eastAsia"/>
                <w:color w:val="000000" w:themeColor="text1"/>
                <w:sz w:val="28"/>
                <w:szCs w:val="28"/>
              </w:rPr>
              <w:t>7</w:t>
            </w:r>
            <w:r w:rsidRPr="009C2FD7">
              <w:rPr>
                <w:rFonts w:ascii="仿宋" w:eastAsia="仿宋" w:hAnsi="仿宋" w:cs="仿宋" w:hint="eastAsia"/>
                <w:color w:val="000000" w:themeColor="text1"/>
                <w:sz w:val="28"/>
                <w:szCs w:val="28"/>
              </w:rPr>
              <w:t>日</w:t>
            </w:r>
            <w:r w:rsidR="009C2FD7">
              <w:rPr>
                <w:rFonts w:ascii="仿宋" w:eastAsia="仿宋" w:hAnsi="仿宋" w:cs="仿宋" w:hint="eastAsia"/>
                <w:color w:val="000000" w:themeColor="text1"/>
                <w:sz w:val="28"/>
                <w:szCs w:val="28"/>
              </w:rPr>
              <w:t>18</w:t>
            </w:r>
            <w:r w:rsidRPr="009C2FD7">
              <w:rPr>
                <w:rFonts w:ascii="仿宋" w:eastAsia="仿宋" w:hAnsi="仿宋" w:cs="仿宋" w:hint="eastAsia"/>
                <w:color w:val="000000" w:themeColor="text1"/>
                <w:sz w:val="28"/>
                <w:szCs w:val="28"/>
              </w:rPr>
              <w:t>时</w:t>
            </w:r>
            <w:r w:rsidR="009C2FD7">
              <w:rPr>
                <w:rFonts w:ascii="仿宋" w:eastAsia="仿宋" w:hAnsi="仿宋" w:cs="仿宋" w:hint="eastAsia"/>
                <w:color w:val="000000" w:themeColor="text1"/>
                <w:sz w:val="28"/>
                <w:szCs w:val="28"/>
              </w:rPr>
              <w:t>30</w:t>
            </w:r>
            <w:r w:rsidRPr="009C2FD7">
              <w:rPr>
                <w:rFonts w:ascii="仿宋" w:eastAsia="仿宋" w:hAnsi="仿宋" w:cs="仿宋" w:hint="eastAsia"/>
                <w:color w:val="000000" w:themeColor="text1"/>
                <w:sz w:val="28"/>
                <w:szCs w:val="28"/>
              </w:rPr>
              <w:t>分至2026年</w:t>
            </w:r>
            <w:r w:rsidR="009C2FD7">
              <w:rPr>
                <w:rFonts w:ascii="仿宋" w:eastAsia="仿宋" w:hAnsi="仿宋" w:cs="仿宋" w:hint="eastAsia"/>
                <w:color w:val="000000" w:themeColor="text1"/>
                <w:sz w:val="28"/>
                <w:szCs w:val="28"/>
              </w:rPr>
              <w:t>8</w:t>
            </w:r>
            <w:r w:rsidRPr="009C2FD7">
              <w:rPr>
                <w:rFonts w:ascii="仿宋" w:eastAsia="仿宋" w:hAnsi="仿宋" w:cs="仿宋" w:hint="eastAsia"/>
                <w:color w:val="000000" w:themeColor="text1"/>
                <w:sz w:val="28"/>
                <w:szCs w:val="28"/>
              </w:rPr>
              <w:t>月</w:t>
            </w:r>
            <w:r w:rsidR="009C2FD7">
              <w:rPr>
                <w:rFonts w:ascii="仿宋" w:eastAsia="仿宋" w:hAnsi="仿宋" w:cs="仿宋" w:hint="eastAsia"/>
                <w:color w:val="000000" w:themeColor="text1"/>
                <w:sz w:val="28"/>
                <w:szCs w:val="28"/>
              </w:rPr>
              <w:t>21</w:t>
            </w:r>
            <w:r w:rsidRPr="009C2FD7">
              <w:rPr>
                <w:rFonts w:ascii="仿宋" w:eastAsia="仿宋" w:hAnsi="仿宋" w:cs="仿宋" w:hint="eastAsia"/>
                <w:color w:val="000000" w:themeColor="text1"/>
                <w:sz w:val="28"/>
                <w:szCs w:val="28"/>
              </w:rPr>
              <w:t>日</w:t>
            </w:r>
            <w:r w:rsidR="009C2FD7">
              <w:rPr>
                <w:rFonts w:ascii="仿宋" w:eastAsia="仿宋" w:hAnsi="仿宋" w:cs="仿宋" w:hint="eastAsia"/>
                <w:color w:val="000000" w:themeColor="text1"/>
                <w:sz w:val="28"/>
                <w:szCs w:val="28"/>
              </w:rPr>
              <w:t>14</w:t>
            </w:r>
            <w:r w:rsidRPr="009C2FD7">
              <w:rPr>
                <w:rFonts w:ascii="仿宋" w:eastAsia="仿宋" w:hAnsi="仿宋" w:cs="仿宋" w:hint="eastAsia"/>
                <w:color w:val="000000" w:themeColor="text1"/>
                <w:sz w:val="28"/>
                <w:szCs w:val="28"/>
              </w:rPr>
              <w:t>时</w:t>
            </w:r>
            <w:r w:rsidR="009C2FD7">
              <w:rPr>
                <w:rFonts w:ascii="仿宋" w:eastAsia="仿宋" w:hAnsi="仿宋" w:cs="仿宋" w:hint="eastAsia"/>
                <w:color w:val="000000" w:themeColor="text1"/>
                <w:sz w:val="28"/>
                <w:szCs w:val="28"/>
              </w:rPr>
              <w:t>00</w:t>
            </w:r>
            <w:r w:rsidRPr="009C2FD7">
              <w:rPr>
                <w:rFonts w:ascii="仿宋" w:eastAsia="仿宋" w:hAnsi="仿宋" w:cs="仿宋" w:hint="eastAsia"/>
                <w:color w:val="000000" w:themeColor="text1"/>
                <w:sz w:val="28"/>
                <w:szCs w:val="28"/>
              </w:rPr>
              <w:t>分（以国企阳光采购平台具体显示时间为准）提交网址：https://www.whgqcg.cn/login?redirect=%2Findex</w:t>
            </w:r>
          </w:p>
          <w:p w14:paraId="4537C6A4"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15.1纸质投标文件提交方式：</w:t>
            </w:r>
          </w:p>
          <w:p w14:paraId="07CC4AF0"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436385FF"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15.2纸质投标文件共2份，将纸质投标文件密封在密封袋中，并在封口处粘贴封条。</w:t>
            </w:r>
          </w:p>
          <w:p w14:paraId="5C1852F0"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15.3封套内容：</w:t>
            </w:r>
          </w:p>
          <w:p w14:paraId="2C32B015"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（1）代理机构：威海市</w:t>
            </w:r>
            <w:proofErr w:type="gramStart"/>
            <w:r w:rsidRPr="009C2FD7">
              <w:rPr>
                <w:rFonts w:ascii="仿宋" w:eastAsia="仿宋" w:hAnsi="仿宋" w:cs="仿宋" w:hint="eastAsia"/>
                <w:color w:val="000000" w:themeColor="text1"/>
                <w:sz w:val="28"/>
                <w:szCs w:val="28"/>
              </w:rPr>
              <w:t>天垣工程</w:t>
            </w:r>
            <w:proofErr w:type="gramEnd"/>
            <w:r w:rsidRPr="009C2FD7">
              <w:rPr>
                <w:rFonts w:ascii="仿宋" w:eastAsia="仿宋" w:hAnsi="仿宋" w:cs="仿宋" w:hint="eastAsia"/>
                <w:color w:val="000000" w:themeColor="text1"/>
                <w:sz w:val="28"/>
                <w:szCs w:val="28"/>
              </w:rPr>
              <w:t>咨询管理有限公司</w:t>
            </w:r>
          </w:p>
          <w:p w14:paraId="2F99E8E0" w14:textId="77777777" w:rsidR="006676CA" w:rsidRPr="009C2FD7" w:rsidRDefault="00000000">
            <w:pPr>
              <w:snapToGrid w:val="0"/>
              <w:spacing w:line="26pt" w:lineRule="exact"/>
              <w:ind w:endChars="-50" w:end="-5.25pt"/>
              <w:jc w:val="start"/>
              <w:rPr>
                <w:rFonts w:ascii="仿宋" w:eastAsia="仿宋" w:hAnsi="仿宋" w:cs="仿宋" w:hint="eastAsia"/>
                <w:bCs/>
                <w:color w:val="000000" w:themeColor="text1"/>
                <w:spacing w:val="8"/>
                <w:kern w:val="0"/>
                <w:sz w:val="28"/>
                <w:szCs w:val="28"/>
              </w:rPr>
            </w:pPr>
            <w:r w:rsidRPr="009C2FD7">
              <w:rPr>
                <w:rFonts w:ascii="仿宋" w:eastAsia="仿宋" w:hAnsi="仿宋" w:cs="仿宋" w:hint="eastAsia"/>
                <w:color w:val="000000" w:themeColor="text1"/>
                <w:sz w:val="28"/>
                <w:szCs w:val="28"/>
              </w:rPr>
              <w:t>（2）项目名称：</w:t>
            </w:r>
            <w:r w:rsidRPr="009C2FD7">
              <w:rPr>
                <w:rFonts w:ascii="仿宋" w:eastAsia="仿宋" w:hAnsi="仿宋" w:cs="仿宋" w:hint="eastAsia"/>
                <w:bCs/>
                <w:color w:val="000000" w:themeColor="text1"/>
                <w:spacing w:val="8"/>
                <w:kern w:val="0"/>
                <w:sz w:val="28"/>
                <w:szCs w:val="28"/>
              </w:rPr>
              <w:t>刘公岛岛内码头安全论证项目</w:t>
            </w:r>
          </w:p>
          <w:p w14:paraId="3E87ABA6"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（3）招标编号：TYZB-202660</w:t>
            </w:r>
          </w:p>
          <w:p w14:paraId="75D0C3B6"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（4）投标人：××××</w:t>
            </w:r>
          </w:p>
          <w:p w14:paraId="64F11719"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（5）注明“公开开标前不得启封”字样。</w:t>
            </w:r>
          </w:p>
        </w:tc>
      </w:tr>
      <w:tr w:rsidR="009C2FD7" w:rsidRPr="009C2FD7" w14:paraId="28B0A0B0" w14:textId="77777777">
        <w:trPr>
          <w:trHeight w:val="466"/>
          <w:jc w:val="center"/>
        </w:trPr>
        <w:tc>
          <w:tcPr>
            <w:tcW w:w="42.55pt" w:type="dxa"/>
            <w:tcBorders>
              <w:top w:val="single" w:sz="4" w:space="0" w:color="auto"/>
              <w:bottom w:val="single" w:sz="4" w:space="0" w:color="auto"/>
              <w:end w:val="single" w:sz="4" w:space="0" w:color="auto"/>
            </w:tcBorders>
            <w:vAlign w:val="center"/>
          </w:tcPr>
          <w:p w14:paraId="5323C755"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16</w:t>
            </w:r>
          </w:p>
        </w:tc>
        <w:tc>
          <w:tcPr>
            <w:tcW w:w="109.05pt" w:type="dxa"/>
            <w:tcBorders>
              <w:top w:val="single" w:sz="4" w:space="0" w:color="auto"/>
              <w:start w:val="single" w:sz="4" w:space="0" w:color="auto"/>
              <w:bottom w:val="single" w:sz="4" w:space="0" w:color="auto"/>
              <w:end w:val="single" w:sz="4" w:space="0" w:color="auto"/>
            </w:tcBorders>
            <w:vAlign w:val="center"/>
          </w:tcPr>
          <w:p w14:paraId="1EA2DD60"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开标时间</w:t>
            </w:r>
          </w:p>
        </w:tc>
        <w:tc>
          <w:tcPr>
            <w:tcW w:w="358.45pt" w:type="dxa"/>
            <w:tcBorders>
              <w:top w:val="single" w:sz="4" w:space="0" w:color="auto"/>
              <w:start w:val="single" w:sz="4" w:space="0" w:color="auto"/>
              <w:bottom w:val="single" w:sz="4" w:space="0" w:color="auto"/>
            </w:tcBorders>
            <w:vAlign w:val="center"/>
          </w:tcPr>
          <w:p w14:paraId="69136904" w14:textId="2DDBA3DC" w:rsidR="006676CA" w:rsidRPr="009C2FD7" w:rsidRDefault="009C2FD7">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详见“第一章 招标公告”</w:t>
            </w:r>
          </w:p>
        </w:tc>
      </w:tr>
      <w:tr w:rsidR="009C2FD7" w:rsidRPr="009C2FD7" w14:paraId="03050A43" w14:textId="77777777">
        <w:trPr>
          <w:trHeight w:val="443"/>
          <w:jc w:val="center"/>
        </w:trPr>
        <w:tc>
          <w:tcPr>
            <w:tcW w:w="42.55pt" w:type="dxa"/>
            <w:tcBorders>
              <w:top w:val="single" w:sz="4" w:space="0" w:color="auto"/>
              <w:bottom w:val="single" w:sz="4" w:space="0" w:color="auto"/>
              <w:end w:val="single" w:sz="4" w:space="0" w:color="auto"/>
            </w:tcBorders>
            <w:vAlign w:val="center"/>
          </w:tcPr>
          <w:p w14:paraId="1B113870"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17</w:t>
            </w:r>
          </w:p>
        </w:tc>
        <w:tc>
          <w:tcPr>
            <w:tcW w:w="109.05pt" w:type="dxa"/>
            <w:tcBorders>
              <w:top w:val="single" w:sz="4" w:space="0" w:color="auto"/>
              <w:start w:val="single" w:sz="4" w:space="0" w:color="auto"/>
              <w:bottom w:val="single" w:sz="4" w:space="0" w:color="auto"/>
              <w:end w:val="single" w:sz="4" w:space="0" w:color="auto"/>
            </w:tcBorders>
            <w:vAlign w:val="center"/>
          </w:tcPr>
          <w:p w14:paraId="7EAED283" w14:textId="77777777" w:rsidR="006676CA" w:rsidRPr="009C2FD7" w:rsidRDefault="00000000">
            <w:pPr>
              <w:snapToGrid w:val="0"/>
              <w:spacing w:line="26pt" w:lineRule="exact"/>
              <w:ind w:endChars="-50" w:end="-5.25p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开标地点</w:t>
            </w:r>
          </w:p>
        </w:tc>
        <w:tc>
          <w:tcPr>
            <w:tcW w:w="358.45pt" w:type="dxa"/>
            <w:tcBorders>
              <w:top w:val="single" w:sz="4" w:space="0" w:color="auto"/>
              <w:start w:val="single" w:sz="4" w:space="0" w:color="auto"/>
              <w:bottom w:val="single" w:sz="4" w:space="0" w:color="auto"/>
            </w:tcBorders>
            <w:vAlign w:val="center"/>
          </w:tcPr>
          <w:p w14:paraId="13CEE3C7" w14:textId="19F09422" w:rsidR="006676CA" w:rsidRPr="009C2FD7" w:rsidRDefault="009C2FD7">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详见“第一章 招标公告”</w:t>
            </w:r>
          </w:p>
        </w:tc>
      </w:tr>
      <w:tr w:rsidR="009C2FD7" w:rsidRPr="009C2FD7" w14:paraId="38C3D53F" w14:textId="77777777">
        <w:trPr>
          <w:trHeight w:val="443"/>
          <w:jc w:val="center"/>
        </w:trPr>
        <w:tc>
          <w:tcPr>
            <w:tcW w:w="42.55pt" w:type="dxa"/>
            <w:tcBorders>
              <w:top w:val="single" w:sz="4" w:space="0" w:color="auto"/>
              <w:bottom w:val="single" w:sz="4" w:space="0" w:color="auto"/>
              <w:end w:val="single" w:sz="4" w:space="0" w:color="auto"/>
            </w:tcBorders>
            <w:vAlign w:val="center"/>
          </w:tcPr>
          <w:p w14:paraId="73674BF5"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18</w:t>
            </w:r>
          </w:p>
        </w:tc>
        <w:tc>
          <w:tcPr>
            <w:tcW w:w="109.05pt" w:type="dxa"/>
            <w:tcBorders>
              <w:top w:val="single" w:sz="4" w:space="0" w:color="auto"/>
              <w:start w:val="single" w:sz="4" w:space="0" w:color="auto"/>
              <w:bottom w:val="single" w:sz="4" w:space="0" w:color="auto"/>
              <w:end w:val="single" w:sz="4" w:space="0" w:color="auto"/>
            </w:tcBorders>
            <w:vAlign w:val="center"/>
          </w:tcPr>
          <w:p w14:paraId="5CD9E8DF"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开标方式</w:t>
            </w:r>
          </w:p>
        </w:tc>
        <w:tc>
          <w:tcPr>
            <w:tcW w:w="358.45pt" w:type="dxa"/>
            <w:tcBorders>
              <w:top w:val="single" w:sz="4" w:space="0" w:color="auto"/>
              <w:start w:val="single" w:sz="4" w:space="0" w:color="auto"/>
              <w:bottom w:val="single" w:sz="4" w:space="0" w:color="auto"/>
            </w:tcBorders>
            <w:vAlign w:val="center"/>
          </w:tcPr>
          <w:p w14:paraId="2EC78EF3"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投标人无需到现场参与开标，但开、评标期间需实时关注交易系统相关通知，且被授权人的联络方式应保持畅通。</w:t>
            </w:r>
          </w:p>
        </w:tc>
      </w:tr>
      <w:tr w:rsidR="009C2FD7" w:rsidRPr="009C2FD7" w14:paraId="3B47EDDC" w14:textId="77777777">
        <w:trPr>
          <w:trHeight w:val="443"/>
          <w:jc w:val="center"/>
        </w:trPr>
        <w:tc>
          <w:tcPr>
            <w:tcW w:w="42.55pt" w:type="dxa"/>
            <w:tcBorders>
              <w:top w:val="single" w:sz="4" w:space="0" w:color="auto"/>
              <w:bottom w:val="single" w:sz="4" w:space="0" w:color="auto"/>
              <w:end w:val="single" w:sz="4" w:space="0" w:color="auto"/>
            </w:tcBorders>
            <w:vAlign w:val="center"/>
          </w:tcPr>
          <w:p w14:paraId="4BD8AAFA"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19</w:t>
            </w:r>
          </w:p>
        </w:tc>
        <w:tc>
          <w:tcPr>
            <w:tcW w:w="109.05pt" w:type="dxa"/>
            <w:tcBorders>
              <w:top w:val="single" w:sz="4" w:space="0" w:color="auto"/>
              <w:start w:val="single" w:sz="4" w:space="0" w:color="auto"/>
              <w:bottom w:val="single" w:sz="4" w:space="0" w:color="auto"/>
              <w:end w:val="single" w:sz="4" w:space="0" w:color="auto"/>
            </w:tcBorders>
            <w:vAlign w:val="center"/>
          </w:tcPr>
          <w:p w14:paraId="52241189"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开标程序</w:t>
            </w:r>
          </w:p>
        </w:tc>
        <w:tc>
          <w:tcPr>
            <w:tcW w:w="358.45pt" w:type="dxa"/>
            <w:tcBorders>
              <w:top w:val="single" w:sz="4" w:space="0" w:color="auto"/>
              <w:start w:val="single" w:sz="4" w:space="0" w:color="auto"/>
              <w:bottom w:val="single" w:sz="4" w:space="0" w:color="auto"/>
            </w:tcBorders>
            <w:vAlign w:val="center"/>
          </w:tcPr>
          <w:p w14:paraId="4CC19101"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签到时间：递交投标文件截止时间前完成</w:t>
            </w:r>
          </w:p>
          <w:p w14:paraId="38E4C435"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解密时间：开始解密后15分钟内完成</w:t>
            </w:r>
          </w:p>
        </w:tc>
      </w:tr>
      <w:tr w:rsidR="009C2FD7" w:rsidRPr="009C2FD7" w14:paraId="383CBA6C" w14:textId="77777777">
        <w:trPr>
          <w:trHeight w:val="665"/>
          <w:jc w:val="center"/>
        </w:trPr>
        <w:tc>
          <w:tcPr>
            <w:tcW w:w="42.55pt" w:type="dxa"/>
            <w:tcBorders>
              <w:top w:val="single" w:sz="4" w:space="0" w:color="auto"/>
              <w:bottom w:val="single" w:sz="4" w:space="0" w:color="auto"/>
              <w:end w:val="single" w:sz="4" w:space="0" w:color="auto"/>
            </w:tcBorders>
            <w:vAlign w:val="center"/>
          </w:tcPr>
          <w:p w14:paraId="517CEB23"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20</w:t>
            </w:r>
          </w:p>
        </w:tc>
        <w:tc>
          <w:tcPr>
            <w:tcW w:w="109.05pt" w:type="dxa"/>
            <w:tcBorders>
              <w:top w:val="single" w:sz="4" w:space="0" w:color="auto"/>
              <w:start w:val="single" w:sz="4" w:space="0" w:color="auto"/>
              <w:bottom w:val="single" w:sz="4" w:space="0" w:color="auto"/>
              <w:end w:val="single" w:sz="4" w:space="0" w:color="auto"/>
            </w:tcBorders>
            <w:vAlign w:val="center"/>
          </w:tcPr>
          <w:p w14:paraId="40556BDE"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资格审查方式</w:t>
            </w:r>
          </w:p>
        </w:tc>
        <w:tc>
          <w:tcPr>
            <w:tcW w:w="358.45pt" w:type="dxa"/>
            <w:tcBorders>
              <w:top w:val="single" w:sz="4" w:space="0" w:color="auto"/>
              <w:start w:val="single" w:sz="4" w:space="0" w:color="auto"/>
              <w:bottom w:val="single" w:sz="4" w:space="0" w:color="auto"/>
            </w:tcBorders>
            <w:vAlign w:val="center"/>
          </w:tcPr>
          <w:p w14:paraId="2817E86F" w14:textId="77777777" w:rsidR="006676CA" w:rsidRPr="009C2FD7" w:rsidRDefault="00000000">
            <w:pPr>
              <w:snapToGrid w:val="0"/>
              <w:spacing w:line="26pt" w:lineRule="exact"/>
              <w:ind w:endChars="-50" w:end="-5.25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资格后审</w:t>
            </w:r>
          </w:p>
        </w:tc>
      </w:tr>
      <w:tr w:rsidR="009C2FD7" w:rsidRPr="009C2FD7" w14:paraId="296FFD05" w14:textId="77777777">
        <w:trPr>
          <w:trHeight w:val="557"/>
          <w:jc w:val="center"/>
        </w:trPr>
        <w:tc>
          <w:tcPr>
            <w:tcW w:w="42.55pt" w:type="dxa"/>
            <w:tcBorders>
              <w:top w:val="single" w:sz="4" w:space="0" w:color="auto"/>
              <w:bottom w:val="single" w:sz="4" w:space="0" w:color="auto"/>
              <w:end w:val="single" w:sz="4" w:space="0" w:color="auto"/>
            </w:tcBorders>
            <w:vAlign w:val="center"/>
          </w:tcPr>
          <w:p w14:paraId="0CC8A1BF"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21</w:t>
            </w:r>
          </w:p>
        </w:tc>
        <w:tc>
          <w:tcPr>
            <w:tcW w:w="109.05pt" w:type="dxa"/>
            <w:tcBorders>
              <w:top w:val="single" w:sz="4" w:space="0" w:color="auto"/>
              <w:start w:val="single" w:sz="4" w:space="0" w:color="auto"/>
              <w:bottom w:val="single" w:sz="4" w:space="0" w:color="auto"/>
              <w:end w:val="single" w:sz="4" w:space="0" w:color="auto"/>
            </w:tcBorders>
            <w:vAlign w:val="center"/>
          </w:tcPr>
          <w:p w14:paraId="07F1CE11"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评审办法</w:t>
            </w:r>
          </w:p>
        </w:tc>
        <w:tc>
          <w:tcPr>
            <w:tcW w:w="358.45pt" w:type="dxa"/>
            <w:tcBorders>
              <w:top w:val="single" w:sz="4" w:space="0" w:color="auto"/>
              <w:start w:val="single" w:sz="4" w:space="0" w:color="auto"/>
              <w:bottom w:val="single" w:sz="4" w:space="0" w:color="auto"/>
            </w:tcBorders>
            <w:vAlign w:val="center"/>
          </w:tcPr>
          <w:p w14:paraId="627B260F"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综合评分法</w:t>
            </w:r>
          </w:p>
        </w:tc>
      </w:tr>
      <w:tr w:rsidR="009C2FD7" w:rsidRPr="009C2FD7" w14:paraId="7B32E11E" w14:textId="77777777">
        <w:trPr>
          <w:trHeight w:val="475"/>
          <w:jc w:val="center"/>
        </w:trPr>
        <w:tc>
          <w:tcPr>
            <w:tcW w:w="42.55pt" w:type="dxa"/>
            <w:tcBorders>
              <w:top w:val="single" w:sz="4" w:space="0" w:color="auto"/>
              <w:bottom w:val="single" w:sz="4" w:space="0" w:color="auto"/>
              <w:end w:val="single" w:sz="4" w:space="0" w:color="auto"/>
            </w:tcBorders>
            <w:vAlign w:val="center"/>
          </w:tcPr>
          <w:p w14:paraId="484A6E0D"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w:t>
            </w:r>
          </w:p>
        </w:tc>
        <w:tc>
          <w:tcPr>
            <w:tcW w:w="109.05pt" w:type="dxa"/>
            <w:tcBorders>
              <w:top w:val="single" w:sz="4" w:space="0" w:color="auto"/>
              <w:start w:val="single" w:sz="4" w:space="0" w:color="auto"/>
              <w:bottom w:val="single" w:sz="4" w:space="0" w:color="auto"/>
              <w:end w:val="single" w:sz="4" w:space="0" w:color="auto"/>
            </w:tcBorders>
            <w:vAlign w:val="center"/>
          </w:tcPr>
          <w:p w14:paraId="6A6CBC44"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联合体报价</w:t>
            </w:r>
          </w:p>
        </w:tc>
        <w:tc>
          <w:tcPr>
            <w:tcW w:w="358.45pt" w:type="dxa"/>
            <w:tcBorders>
              <w:top w:val="single" w:sz="4" w:space="0" w:color="auto"/>
              <w:start w:val="single" w:sz="4" w:space="0" w:color="auto"/>
              <w:bottom w:val="single" w:sz="4" w:space="0" w:color="auto"/>
            </w:tcBorders>
            <w:vAlign w:val="center"/>
          </w:tcPr>
          <w:p w14:paraId="687F6AD8"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不允许</w:t>
            </w:r>
          </w:p>
        </w:tc>
      </w:tr>
      <w:tr w:rsidR="009C2FD7" w:rsidRPr="009C2FD7" w14:paraId="6087FB55" w14:textId="77777777">
        <w:trPr>
          <w:trHeight w:val="475"/>
          <w:jc w:val="center"/>
        </w:trPr>
        <w:tc>
          <w:tcPr>
            <w:tcW w:w="42.55pt" w:type="dxa"/>
            <w:tcBorders>
              <w:top w:val="single" w:sz="4" w:space="0" w:color="auto"/>
              <w:bottom w:val="single" w:sz="4" w:space="0" w:color="auto"/>
              <w:end w:val="single" w:sz="4" w:space="0" w:color="auto"/>
            </w:tcBorders>
            <w:vAlign w:val="center"/>
          </w:tcPr>
          <w:p w14:paraId="69F33761"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23</w:t>
            </w:r>
          </w:p>
        </w:tc>
        <w:tc>
          <w:tcPr>
            <w:tcW w:w="109.05pt" w:type="dxa"/>
            <w:tcBorders>
              <w:top w:val="single" w:sz="4" w:space="0" w:color="auto"/>
              <w:start w:val="single" w:sz="4" w:space="0" w:color="auto"/>
              <w:bottom w:val="single" w:sz="4" w:space="0" w:color="auto"/>
              <w:end w:val="single" w:sz="4" w:space="0" w:color="auto"/>
            </w:tcBorders>
            <w:vAlign w:val="center"/>
          </w:tcPr>
          <w:p w14:paraId="32A06B44"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分（转）包</w:t>
            </w:r>
          </w:p>
        </w:tc>
        <w:tc>
          <w:tcPr>
            <w:tcW w:w="358.45pt" w:type="dxa"/>
            <w:tcBorders>
              <w:top w:val="single" w:sz="4" w:space="0" w:color="auto"/>
              <w:start w:val="single" w:sz="4" w:space="0" w:color="auto"/>
              <w:bottom w:val="single" w:sz="4" w:space="0" w:color="auto"/>
            </w:tcBorders>
            <w:vAlign w:val="center"/>
          </w:tcPr>
          <w:p w14:paraId="4F3FE02D"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不允许</w:t>
            </w:r>
          </w:p>
        </w:tc>
      </w:tr>
      <w:tr w:rsidR="009C2FD7" w:rsidRPr="009C2FD7" w14:paraId="7F6279D5" w14:textId="77777777">
        <w:trPr>
          <w:trHeight w:val="475"/>
          <w:jc w:val="center"/>
        </w:trPr>
        <w:tc>
          <w:tcPr>
            <w:tcW w:w="42.55pt" w:type="dxa"/>
            <w:tcBorders>
              <w:top w:val="single" w:sz="4" w:space="0" w:color="auto"/>
              <w:bottom w:val="single" w:sz="4" w:space="0" w:color="auto"/>
              <w:end w:val="single" w:sz="4" w:space="0" w:color="auto"/>
            </w:tcBorders>
            <w:vAlign w:val="center"/>
          </w:tcPr>
          <w:p w14:paraId="5BC1D5AD"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24</w:t>
            </w:r>
          </w:p>
        </w:tc>
        <w:tc>
          <w:tcPr>
            <w:tcW w:w="109.05pt" w:type="dxa"/>
            <w:tcBorders>
              <w:top w:val="single" w:sz="4" w:space="0" w:color="auto"/>
              <w:start w:val="single" w:sz="4" w:space="0" w:color="auto"/>
              <w:bottom w:val="single" w:sz="4" w:space="0" w:color="auto"/>
              <w:end w:val="single" w:sz="4" w:space="0" w:color="auto"/>
            </w:tcBorders>
            <w:vAlign w:val="center"/>
          </w:tcPr>
          <w:p w14:paraId="362F39F8"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投标保证金</w:t>
            </w:r>
          </w:p>
        </w:tc>
        <w:tc>
          <w:tcPr>
            <w:tcW w:w="358.45pt" w:type="dxa"/>
            <w:tcBorders>
              <w:top w:val="single" w:sz="4" w:space="0" w:color="auto"/>
              <w:start w:val="single" w:sz="4" w:space="0" w:color="auto"/>
              <w:bottom w:val="single" w:sz="4" w:space="0" w:color="auto"/>
            </w:tcBorders>
            <w:vAlign w:val="center"/>
          </w:tcPr>
          <w:p w14:paraId="4CCFBD0E"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bookmarkStart w:id="21" w:name="_Hlk58068062"/>
            <w:r w:rsidRPr="009C2FD7">
              <w:rPr>
                <w:rFonts w:ascii="仿宋" w:eastAsia="仿宋" w:hAnsi="仿宋" w:cs="仿宋" w:hint="eastAsia"/>
                <w:color w:val="000000" w:themeColor="text1"/>
                <w:sz w:val="28"/>
                <w:szCs w:val="28"/>
              </w:rPr>
              <w:t>1.</w:t>
            </w:r>
            <w:bookmarkStart w:id="22" w:name="_Hlk191971653"/>
            <w:r w:rsidRPr="009C2FD7">
              <w:rPr>
                <w:rFonts w:ascii="仿宋" w:eastAsia="仿宋" w:hAnsi="仿宋" w:cs="仿宋" w:hint="eastAsia"/>
                <w:color w:val="000000" w:themeColor="text1"/>
                <w:sz w:val="28"/>
                <w:szCs w:val="28"/>
              </w:rPr>
              <w:t>本项目投标保证金：</w:t>
            </w:r>
          </w:p>
          <w:p w14:paraId="58949362" w14:textId="07D71945"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人民币</w:t>
            </w:r>
            <w:r w:rsidR="00051195" w:rsidRPr="009C2FD7">
              <w:rPr>
                <w:rFonts w:ascii="仿宋" w:eastAsia="仿宋" w:hAnsi="仿宋" w:cs="仿宋" w:hint="eastAsia"/>
                <w:color w:val="000000" w:themeColor="text1"/>
                <w:sz w:val="28"/>
                <w:szCs w:val="28"/>
              </w:rPr>
              <w:t>贰</w:t>
            </w:r>
            <w:r w:rsidRPr="009C2FD7">
              <w:rPr>
                <w:rFonts w:ascii="仿宋" w:eastAsia="仿宋" w:hAnsi="仿宋" w:cs="仿宋" w:hint="eastAsia"/>
                <w:color w:val="000000" w:themeColor="text1"/>
                <w:sz w:val="28"/>
                <w:szCs w:val="28"/>
              </w:rPr>
              <w:t>仟元整（小写</w:t>
            </w:r>
            <w:r w:rsidR="00051195" w:rsidRPr="009C2FD7">
              <w:rPr>
                <w:rFonts w:ascii="仿宋" w:eastAsia="仿宋" w:hAnsi="仿宋" w:cs="仿宋" w:hint="eastAsia"/>
                <w:color w:val="000000" w:themeColor="text1"/>
                <w:sz w:val="28"/>
                <w:szCs w:val="28"/>
              </w:rPr>
              <w:t>2</w:t>
            </w:r>
            <w:r w:rsidRPr="009C2FD7">
              <w:rPr>
                <w:rFonts w:ascii="仿宋" w:eastAsia="仿宋" w:hAnsi="仿宋" w:cs="仿宋" w:hint="eastAsia"/>
                <w:color w:val="000000" w:themeColor="text1"/>
                <w:sz w:val="28"/>
                <w:szCs w:val="28"/>
              </w:rPr>
              <w:t>000.00元）。</w:t>
            </w:r>
          </w:p>
          <w:bookmarkEnd w:id="22"/>
          <w:p w14:paraId="56E6F383"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w:t>
            </w:r>
            <w:bookmarkStart w:id="23" w:name="_Hlk191971666"/>
            <w:r w:rsidRPr="009C2FD7">
              <w:rPr>
                <w:rFonts w:ascii="仿宋" w:eastAsia="仿宋" w:hAnsi="仿宋" w:cs="仿宋" w:hint="eastAsia"/>
                <w:color w:val="000000" w:themeColor="text1"/>
                <w:sz w:val="28"/>
                <w:szCs w:val="28"/>
              </w:rPr>
              <w:t>交纳截止时间：同电子投标文件提交截止时间。</w:t>
            </w:r>
            <w:bookmarkEnd w:id="23"/>
          </w:p>
          <w:p w14:paraId="7518CB6B" w14:textId="77777777" w:rsidR="006676CA" w:rsidRPr="009C2FD7" w:rsidRDefault="00000000">
            <w:pPr>
              <w:snapToGrid w:val="0"/>
              <w:spacing w:line="26pt" w:lineRule="exact"/>
              <w:jc w:val="start"/>
              <w:rPr>
                <w:rFonts w:ascii="仿宋" w:eastAsia="仿宋" w:hAnsi="仿宋" w:cs="仿宋" w:hint="eastAsia"/>
                <w:b/>
                <w:bCs/>
                <w:color w:val="000000" w:themeColor="text1"/>
                <w:sz w:val="28"/>
                <w:szCs w:val="28"/>
              </w:rPr>
            </w:pPr>
            <w:r w:rsidRPr="009C2FD7">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5340B81D" w14:textId="77777777" w:rsidR="006676CA" w:rsidRPr="009C2FD7" w:rsidRDefault="00000000">
            <w:pPr>
              <w:snapToGrid w:val="0"/>
              <w:spacing w:line="26pt" w:lineRule="exact"/>
              <w:jc w:val="start"/>
              <w:rPr>
                <w:rFonts w:ascii="仿宋" w:eastAsia="仿宋" w:hAnsi="仿宋" w:cs="仿宋" w:hint="eastAsia"/>
                <w:b/>
                <w:bCs/>
                <w:color w:val="000000" w:themeColor="text1"/>
                <w:sz w:val="28"/>
                <w:szCs w:val="28"/>
              </w:rPr>
            </w:pPr>
            <w:r w:rsidRPr="009C2FD7">
              <w:rPr>
                <w:rFonts w:ascii="仿宋" w:eastAsia="仿宋" w:hAnsi="仿宋" w:cs="仿宋" w:hint="eastAsia"/>
                <w:b/>
                <w:bCs/>
                <w:color w:val="000000" w:themeColor="text1"/>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74E40E44"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5.为确保投标工作有序进行，投标保证金应当在提交投标文件截止时间前（以到账时间为准）到达</w:t>
            </w:r>
            <w:r w:rsidRPr="009C2FD7">
              <w:rPr>
                <w:rFonts w:ascii="仿宋" w:eastAsia="仿宋" w:hAnsi="仿宋" w:cs="仿宋" w:hint="eastAsia"/>
                <w:b/>
                <w:bCs/>
                <w:color w:val="000000" w:themeColor="text1"/>
                <w:sz w:val="28"/>
                <w:szCs w:val="28"/>
              </w:rPr>
              <w:t>威海公共资源交易服务有限公司</w:t>
            </w:r>
            <w:r w:rsidRPr="009C2FD7">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6C044FD2"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1"/>
          </w:p>
          <w:p w14:paraId="7C7714B6" w14:textId="77777777" w:rsidR="006676CA" w:rsidRPr="009C2FD7" w:rsidRDefault="00000000">
            <w:pPr>
              <w:snapToGrid w:val="0"/>
              <w:spacing w:line="26pt" w:lineRule="exact"/>
              <w:jc w:val="start"/>
              <w:rPr>
                <w:rFonts w:ascii="仿宋" w:eastAsia="仿宋" w:hAnsi="仿宋" w:cs="仿宋" w:hint="eastAsia"/>
                <w:color w:val="000000" w:themeColor="text1"/>
              </w:rPr>
            </w:pPr>
            <w:r w:rsidRPr="009C2FD7">
              <w:rPr>
                <w:rFonts w:ascii="仿宋" w:eastAsia="仿宋" w:hAnsi="仿宋" w:cs="仿宋" w:hint="eastAsia"/>
                <w:b/>
                <w:color w:val="000000" w:themeColor="text1"/>
                <w:sz w:val="28"/>
                <w:szCs w:val="28"/>
              </w:rPr>
              <w:t>7.退还保证金：</w:t>
            </w:r>
            <w:r w:rsidRPr="009C2FD7">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sidRPr="009C2FD7">
              <w:rPr>
                <w:rFonts w:ascii="仿宋" w:eastAsia="仿宋" w:hAnsi="仿宋" w:cs="仿宋" w:hint="eastAsia"/>
                <w:color w:val="000000" w:themeColor="text1"/>
                <w:sz w:val="28"/>
                <w:szCs w:val="28"/>
              </w:rPr>
              <w:t>完合同</w:t>
            </w:r>
            <w:proofErr w:type="gramEnd"/>
            <w:r w:rsidRPr="009C2FD7">
              <w:rPr>
                <w:rFonts w:ascii="仿宋" w:eastAsia="仿宋" w:hAnsi="仿宋" w:cs="仿宋" w:hint="eastAsia"/>
                <w:color w:val="000000" w:themeColor="text1"/>
                <w:sz w:val="28"/>
                <w:szCs w:val="28"/>
              </w:rPr>
              <w:t>后，系统自动退还中标人保证金。</w:t>
            </w:r>
          </w:p>
        </w:tc>
      </w:tr>
      <w:tr w:rsidR="009C2FD7" w:rsidRPr="009C2FD7" w14:paraId="280ABE6E" w14:textId="77777777">
        <w:trPr>
          <w:trHeight w:val="714"/>
          <w:jc w:val="center"/>
        </w:trPr>
        <w:tc>
          <w:tcPr>
            <w:tcW w:w="42.55pt" w:type="dxa"/>
            <w:tcBorders>
              <w:top w:val="single" w:sz="4" w:space="0" w:color="auto"/>
              <w:bottom w:val="single" w:sz="4" w:space="0" w:color="auto"/>
              <w:end w:val="single" w:sz="4" w:space="0" w:color="auto"/>
            </w:tcBorders>
            <w:vAlign w:val="center"/>
          </w:tcPr>
          <w:p w14:paraId="7FE8D9FC"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25</w:t>
            </w:r>
          </w:p>
        </w:tc>
        <w:tc>
          <w:tcPr>
            <w:tcW w:w="109.05pt" w:type="dxa"/>
            <w:tcBorders>
              <w:top w:val="single" w:sz="4" w:space="0" w:color="auto"/>
              <w:start w:val="single" w:sz="4" w:space="0" w:color="auto"/>
              <w:bottom w:val="single" w:sz="4" w:space="0" w:color="auto"/>
              <w:end w:val="single" w:sz="4" w:space="0" w:color="auto"/>
            </w:tcBorders>
            <w:vAlign w:val="center"/>
          </w:tcPr>
          <w:p w14:paraId="22FF9142"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履约保证金</w:t>
            </w:r>
          </w:p>
        </w:tc>
        <w:tc>
          <w:tcPr>
            <w:tcW w:w="358.45pt" w:type="dxa"/>
            <w:tcBorders>
              <w:top w:val="single" w:sz="4" w:space="0" w:color="auto"/>
              <w:start w:val="single" w:sz="4" w:space="0" w:color="auto"/>
              <w:bottom w:val="single" w:sz="4" w:space="0" w:color="auto"/>
            </w:tcBorders>
            <w:vAlign w:val="center"/>
          </w:tcPr>
          <w:p w14:paraId="41745C6E"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本项目不收取履约保证金</w:t>
            </w:r>
          </w:p>
        </w:tc>
      </w:tr>
      <w:tr w:rsidR="009C2FD7" w:rsidRPr="009C2FD7" w14:paraId="52F02688" w14:textId="77777777">
        <w:trPr>
          <w:trHeight w:val="714"/>
          <w:jc w:val="center"/>
        </w:trPr>
        <w:tc>
          <w:tcPr>
            <w:tcW w:w="42.55pt" w:type="dxa"/>
            <w:tcBorders>
              <w:top w:val="single" w:sz="4" w:space="0" w:color="auto"/>
              <w:bottom w:val="single" w:sz="4" w:space="0" w:color="auto"/>
              <w:end w:val="single" w:sz="4" w:space="0" w:color="auto"/>
            </w:tcBorders>
            <w:vAlign w:val="center"/>
          </w:tcPr>
          <w:p w14:paraId="3F384CF7"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26</w:t>
            </w:r>
          </w:p>
        </w:tc>
        <w:tc>
          <w:tcPr>
            <w:tcW w:w="109.05pt" w:type="dxa"/>
            <w:tcBorders>
              <w:top w:val="single" w:sz="4" w:space="0" w:color="auto"/>
              <w:start w:val="single" w:sz="4" w:space="0" w:color="auto"/>
              <w:bottom w:val="single" w:sz="4" w:space="0" w:color="auto"/>
              <w:end w:val="single" w:sz="4" w:space="0" w:color="auto"/>
            </w:tcBorders>
            <w:vAlign w:val="center"/>
          </w:tcPr>
          <w:p w14:paraId="6DED72C0"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付款方式</w:t>
            </w:r>
          </w:p>
        </w:tc>
        <w:tc>
          <w:tcPr>
            <w:tcW w:w="358.45pt" w:type="dxa"/>
            <w:tcBorders>
              <w:top w:val="single" w:sz="4" w:space="0" w:color="auto"/>
              <w:start w:val="single" w:sz="4" w:space="0" w:color="auto"/>
              <w:bottom w:val="single" w:sz="4" w:space="0" w:color="auto"/>
            </w:tcBorders>
            <w:vAlign w:val="center"/>
          </w:tcPr>
          <w:p w14:paraId="4958137B" w14:textId="77777777" w:rsidR="006676CA" w:rsidRPr="009C2FD7" w:rsidRDefault="00000000">
            <w:pPr>
              <w:spacing w:line="26pt" w:lineRule="exac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详见合同范本</w:t>
            </w:r>
          </w:p>
        </w:tc>
      </w:tr>
      <w:tr w:rsidR="009C2FD7" w:rsidRPr="009C2FD7" w14:paraId="21E510D2" w14:textId="77777777">
        <w:trPr>
          <w:trHeight w:val="714"/>
          <w:jc w:val="center"/>
        </w:trPr>
        <w:tc>
          <w:tcPr>
            <w:tcW w:w="42.55pt" w:type="dxa"/>
            <w:tcBorders>
              <w:top w:val="single" w:sz="4" w:space="0" w:color="auto"/>
              <w:bottom w:val="single" w:sz="4" w:space="0" w:color="auto"/>
              <w:end w:val="single" w:sz="4" w:space="0" w:color="auto"/>
            </w:tcBorders>
            <w:vAlign w:val="center"/>
          </w:tcPr>
          <w:p w14:paraId="620308DE"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27</w:t>
            </w:r>
          </w:p>
        </w:tc>
        <w:tc>
          <w:tcPr>
            <w:tcW w:w="109.05pt" w:type="dxa"/>
            <w:tcBorders>
              <w:top w:val="single" w:sz="4" w:space="0" w:color="auto"/>
              <w:start w:val="single" w:sz="4" w:space="0" w:color="auto"/>
              <w:bottom w:val="single" w:sz="4" w:space="0" w:color="auto"/>
              <w:end w:val="single" w:sz="4" w:space="0" w:color="auto"/>
            </w:tcBorders>
            <w:vAlign w:val="center"/>
          </w:tcPr>
          <w:p w14:paraId="29782835" w14:textId="77777777" w:rsidR="006676CA" w:rsidRPr="009C2FD7" w:rsidRDefault="00000000">
            <w:pPr>
              <w:snapToGrid w:val="0"/>
              <w:spacing w:line="26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招标控制价</w:t>
            </w:r>
          </w:p>
        </w:tc>
        <w:tc>
          <w:tcPr>
            <w:tcW w:w="358.45pt" w:type="dxa"/>
            <w:tcBorders>
              <w:top w:val="single" w:sz="4" w:space="0" w:color="auto"/>
              <w:start w:val="single" w:sz="4" w:space="0" w:color="auto"/>
              <w:bottom w:val="single" w:sz="4" w:space="0" w:color="auto"/>
            </w:tcBorders>
            <w:vAlign w:val="center"/>
          </w:tcPr>
          <w:p w14:paraId="01AB40E4" w14:textId="77777777" w:rsidR="006676CA" w:rsidRPr="009C2FD7" w:rsidRDefault="00000000">
            <w:pPr>
              <w:spacing w:line="26pt" w:lineRule="exact"/>
              <w:rPr>
                <w:rFonts w:ascii="仿宋" w:eastAsia="仿宋" w:hAnsi="仿宋" w:cs="仿宋" w:hint="eastAsia"/>
                <w:color w:val="000000" w:themeColor="text1"/>
                <w:sz w:val="28"/>
                <w:szCs w:val="28"/>
              </w:rPr>
            </w:pPr>
            <w:r w:rsidRPr="009C2FD7">
              <w:rPr>
                <w:rFonts w:ascii="仿宋" w:eastAsia="仿宋" w:hAnsi="仿宋" w:cs="仿宋" w:hint="eastAsia"/>
                <w:bCs/>
                <w:color w:val="000000" w:themeColor="text1"/>
                <w:spacing w:val="8"/>
                <w:kern w:val="0"/>
                <w:sz w:val="28"/>
                <w:szCs w:val="28"/>
              </w:rPr>
              <w:t>27.15</w:t>
            </w:r>
            <w:r w:rsidRPr="009C2FD7">
              <w:rPr>
                <w:rFonts w:ascii="仿宋" w:eastAsia="仿宋" w:hAnsi="仿宋" w:cs="仿宋" w:hint="eastAsia"/>
                <w:color w:val="000000" w:themeColor="text1"/>
                <w:sz w:val="28"/>
                <w:szCs w:val="28"/>
              </w:rPr>
              <w:t>万元，</w:t>
            </w:r>
            <w:r w:rsidRPr="009C2FD7">
              <w:rPr>
                <w:rFonts w:ascii="仿宋" w:eastAsia="仿宋" w:hAnsi="仿宋" w:cs="仿宋" w:hint="eastAsia"/>
                <w:bCs/>
                <w:color w:val="000000" w:themeColor="text1"/>
                <w:spacing w:val="8"/>
                <w:kern w:val="0"/>
                <w:sz w:val="28"/>
                <w:szCs w:val="28"/>
              </w:rPr>
              <w:t>投标报价不得超过招标控制价，否则报价无效。</w:t>
            </w:r>
          </w:p>
        </w:tc>
      </w:tr>
      <w:tr w:rsidR="009C2FD7" w:rsidRPr="009C2FD7" w14:paraId="51ACFC64" w14:textId="77777777">
        <w:trPr>
          <w:trHeight w:val="714"/>
          <w:jc w:val="center"/>
        </w:trPr>
        <w:tc>
          <w:tcPr>
            <w:tcW w:w="42.55pt" w:type="dxa"/>
            <w:tcBorders>
              <w:top w:val="single" w:sz="4" w:space="0" w:color="auto"/>
              <w:bottom w:val="single" w:sz="4" w:space="0" w:color="auto"/>
              <w:end w:val="single" w:sz="4" w:space="0" w:color="auto"/>
            </w:tcBorders>
            <w:vAlign w:val="center"/>
          </w:tcPr>
          <w:p w14:paraId="6BC2FF49"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28</w:t>
            </w:r>
          </w:p>
        </w:tc>
        <w:tc>
          <w:tcPr>
            <w:tcW w:w="109.05pt" w:type="dxa"/>
            <w:tcBorders>
              <w:top w:val="single" w:sz="4" w:space="0" w:color="auto"/>
              <w:start w:val="single" w:sz="4" w:space="0" w:color="auto"/>
              <w:bottom w:val="single" w:sz="4" w:space="0" w:color="auto"/>
              <w:end w:val="single" w:sz="4" w:space="0" w:color="auto"/>
            </w:tcBorders>
            <w:vAlign w:val="center"/>
          </w:tcPr>
          <w:p w14:paraId="32C890CD"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其他</w:t>
            </w:r>
          </w:p>
        </w:tc>
        <w:tc>
          <w:tcPr>
            <w:tcW w:w="358.45pt" w:type="dxa"/>
            <w:tcBorders>
              <w:top w:val="single" w:sz="4" w:space="0" w:color="auto"/>
              <w:start w:val="single" w:sz="4" w:space="0" w:color="auto"/>
              <w:bottom w:val="single" w:sz="4" w:space="0" w:color="auto"/>
            </w:tcBorders>
            <w:vAlign w:val="center"/>
          </w:tcPr>
          <w:p w14:paraId="5367D6EC" w14:textId="77777777" w:rsidR="006676CA" w:rsidRPr="009C2FD7" w:rsidRDefault="00000000">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本项目按服务类以公开招标方式实施采购。</w:t>
            </w:r>
          </w:p>
        </w:tc>
      </w:tr>
      <w:tr w:rsidR="009C2FD7" w:rsidRPr="009C2FD7" w14:paraId="04637F5E" w14:textId="77777777">
        <w:trPr>
          <w:trHeight w:val="374"/>
          <w:jc w:val="center"/>
        </w:trPr>
        <w:tc>
          <w:tcPr>
            <w:tcW w:w="42.55pt" w:type="dxa"/>
            <w:vMerge w:val="restart"/>
            <w:tcBorders>
              <w:top w:val="single" w:sz="4" w:space="0" w:color="auto"/>
              <w:end w:val="single" w:sz="4" w:space="0" w:color="auto"/>
            </w:tcBorders>
            <w:vAlign w:val="center"/>
          </w:tcPr>
          <w:p w14:paraId="745B6E4D"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29</w:t>
            </w:r>
          </w:p>
        </w:tc>
        <w:tc>
          <w:tcPr>
            <w:tcW w:w="109.05pt" w:type="dxa"/>
            <w:tcBorders>
              <w:top w:val="single" w:sz="4" w:space="0" w:color="auto"/>
              <w:start w:val="single" w:sz="4" w:space="0" w:color="auto"/>
              <w:bottom w:val="single" w:sz="4" w:space="0" w:color="auto"/>
              <w:end w:val="single" w:sz="4" w:space="0" w:color="auto"/>
            </w:tcBorders>
            <w:vAlign w:val="center"/>
          </w:tcPr>
          <w:p w14:paraId="72A38857"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代理服务费</w:t>
            </w:r>
          </w:p>
        </w:tc>
        <w:tc>
          <w:tcPr>
            <w:tcW w:w="358.45pt" w:type="dxa"/>
            <w:tcBorders>
              <w:top w:val="single" w:sz="4" w:space="0" w:color="auto"/>
              <w:start w:val="single" w:sz="4" w:space="0" w:color="auto"/>
              <w:bottom w:val="single" w:sz="4" w:space="0" w:color="auto"/>
            </w:tcBorders>
            <w:vAlign w:val="center"/>
          </w:tcPr>
          <w:p w14:paraId="06B261ED" w14:textId="77777777" w:rsidR="006676CA" w:rsidRPr="009C2FD7" w:rsidRDefault="00000000">
            <w:pPr>
              <w:snapToGrid w:val="0"/>
              <w:spacing w:line="18pt" w:lineRule="auto"/>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代理服务费全部由中标单位支付，此费用包含在投标报价中，招标人不再另行考虑。具体以中标金额为基数参照原国家发展计划委员会规定的标准（详见《招标代理服务收费管理暂行办法》计价格［2002］1980号)文件“服务类”标准收取。</w:t>
            </w:r>
          </w:p>
        </w:tc>
      </w:tr>
      <w:tr w:rsidR="009C2FD7" w:rsidRPr="009C2FD7" w14:paraId="17C9A4B8" w14:textId="77777777">
        <w:trPr>
          <w:trHeight w:val="374"/>
          <w:jc w:val="center"/>
        </w:trPr>
        <w:tc>
          <w:tcPr>
            <w:tcW w:w="42.55pt" w:type="dxa"/>
            <w:vMerge/>
            <w:tcBorders>
              <w:end w:val="single" w:sz="4" w:space="0" w:color="auto"/>
            </w:tcBorders>
            <w:vAlign w:val="center"/>
          </w:tcPr>
          <w:p w14:paraId="7819EA73" w14:textId="77777777" w:rsidR="006676CA" w:rsidRPr="009C2FD7" w:rsidRDefault="006676CA">
            <w:pPr>
              <w:snapToGrid w:val="0"/>
              <w:spacing w:line="26pt" w:lineRule="exact"/>
              <w:jc w:val="center"/>
              <w:rPr>
                <w:rFonts w:ascii="仿宋" w:eastAsia="仿宋" w:hAnsi="仿宋" w:cs="仿宋" w:hint="eastAsia"/>
                <w:color w:val="000000" w:themeColor="text1"/>
                <w:sz w:val="28"/>
                <w:szCs w:val="28"/>
              </w:rPr>
            </w:pPr>
          </w:p>
        </w:tc>
        <w:tc>
          <w:tcPr>
            <w:tcW w:w="109.05pt" w:type="dxa"/>
            <w:tcBorders>
              <w:top w:val="single" w:sz="4" w:space="0" w:color="auto"/>
              <w:start w:val="single" w:sz="4" w:space="0" w:color="auto"/>
              <w:bottom w:val="single" w:sz="4" w:space="0" w:color="auto"/>
              <w:end w:val="single" w:sz="4" w:space="0" w:color="auto"/>
            </w:tcBorders>
            <w:vAlign w:val="center"/>
          </w:tcPr>
          <w:p w14:paraId="15442B8D"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专家评审费</w:t>
            </w:r>
          </w:p>
        </w:tc>
        <w:tc>
          <w:tcPr>
            <w:tcW w:w="358.45pt" w:type="dxa"/>
            <w:tcBorders>
              <w:top w:val="single" w:sz="4" w:space="0" w:color="auto"/>
              <w:start w:val="single" w:sz="4" w:space="0" w:color="auto"/>
              <w:bottom w:val="single" w:sz="4" w:space="0" w:color="auto"/>
            </w:tcBorders>
            <w:vAlign w:val="center"/>
          </w:tcPr>
          <w:p w14:paraId="734777BE" w14:textId="77777777" w:rsidR="006676CA" w:rsidRPr="009C2FD7" w:rsidRDefault="00000000">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专家评审费由中标单位交纳，按实收取。</w:t>
            </w:r>
          </w:p>
        </w:tc>
      </w:tr>
      <w:tr w:rsidR="009C2FD7" w:rsidRPr="009C2FD7" w14:paraId="6BB5A2AA" w14:textId="77777777">
        <w:trPr>
          <w:trHeight w:val="532"/>
          <w:jc w:val="center"/>
        </w:trPr>
        <w:tc>
          <w:tcPr>
            <w:tcW w:w="42.55pt" w:type="dxa"/>
            <w:tcBorders>
              <w:top w:val="single" w:sz="4" w:space="0" w:color="auto"/>
              <w:bottom w:val="single" w:sz="4" w:space="0" w:color="auto"/>
              <w:end w:val="single" w:sz="4" w:space="0" w:color="auto"/>
            </w:tcBorders>
            <w:vAlign w:val="center"/>
          </w:tcPr>
          <w:p w14:paraId="2DC0E184"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30</w:t>
            </w:r>
          </w:p>
        </w:tc>
        <w:tc>
          <w:tcPr>
            <w:tcW w:w="109.05pt" w:type="dxa"/>
            <w:tcBorders>
              <w:top w:val="single" w:sz="4" w:space="0" w:color="auto"/>
              <w:start w:val="single" w:sz="4" w:space="0" w:color="auto"/>
              <w:bottom w:val="single" w:sz="4" w:space="0" w:color="auto"/>
              <w:end w:val="single" w:sz="4" w:space="0" w:color="auto"/>
            </w:tcBorders>
            <w:vAlign w:val="center"/>
          </w:tcPr>
          <w:p w14:paraId="5B98410B"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是否委托定标</w:t>
            </w:r>
          </w:p>
        </w:tc>
        <w:tc>
          <w:tcPr>
            <w:tcW w:w="358.45pt" w:type="dxa"/>
            <w:tcBorders>
              <w:top w:val="single" w:sz="4" w:space="0" w:color="auto"/>
              <w:start w:val="single" w:sz="4" w:space="0" w:color="auto"/>
              <w:bottom w:val="single" w:sz="4" w:space="0" w:color="auto"/>
            </w:tcBorders>
            <w:vAlign w:val="center"/>
          </w:tcPr>
          <w:p w14:paraId="7B0436C2" w14:textId="77777777" w:rsidR="006676CA" w:rsidRPr="009C2FD7" w:rsidRDefault="00000000">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是</w:t>
            </w:r>
          </w:p>
        </w:tc>
      </w:tr>
    </w:tbl>
    <w:p w14:paraId="322E4D11" w14:textId="77777777" w:rsidR="006676CA" w:rsidRPr="009C2FD7" w:rsidRDefault="00000000">
      <w:pPr>
        <w:spacing w:line="28pt" w:lineRule="exact"/>
        <w:ind w:firstLineChars="201" w:firstLine="32.15pt"/>
        <w:jc w:val="center"/>
        <w:rPr>
          <w:rFonts w:ascii="仿宋" w:eastAsia="仿宋" w:hAnsi="仿宋" w:cs="仿宋" w:hint="eastAsia"/>
          <w:color w:val="000000" w:themeColor="text1"/>
          <w:sz w:val="32"/>
          <w:szCs w:val="32"/>
        </w:rPr>
      </w:pPr>
      <w:bookmarkStart w:id="24" w:name="_Hlk191971690"/>
      <w:r w:rsidRPr="009C2FD7">
        <w:rPr>
          <w:rFonts w:ascii="仿宋" w:eastAsia="仿宋" w:hAnsi="仿宋" w:cs="仿宋" w:hint="eastAsia"/>
          <w:color w:val="000000" w:themeColor="text1"/>
          <w:sz w:val="32"/>
          <w:szCs w:val="32"/>
        </w:rPr>
        <w:t>《实质性条款一览表》</w:t>
      </w:r>
    </w:p>
    <w:p w14:paraId="354F6203" w14:textId="77777777" w:rsidR="006676CA" w:rsidRPr="009C2FD7" w:rsidRDefault="00000000">
      <w:pPr>
        <w:snapToGrid w:val="0"/>
        <w:ind w:firstLine="28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pt" w:type="dxa"/>
        <w:jc w:val="center"/>
        <w:tblBorders>
          <w:top w:val="single" w:sz="4" w:space="0" w:color="auto"/>
          <w:start w:val="single" w:sz="4" w:space="0" w:color="auto"/>
          <w:bottom w:val="single" w:sz="4" w:space="0" w:color="auto"/>
          <w:end w:val="single" w:sz="4" w:space="0" w:color="auto"/>
        </w:tblBorders>
        <w:tblLayout w:type="fixed"/>
        <w:tblLook w:firstRow="1" w:lastRow="0" w:firstColumn="1" w:lastColumn="0" w:noHBand="0" w:noVBand="1"/>
      </w:tblPr>
      <w:tblGrid>
        <w:gridCol w:w="908"/>
        <w:gridCol w:w="1692"/>
        <w:gridCol w:w="7130"/>
      </w:tblGrid>
      <w:tr w:rsidR="009C2FD7" w:rsidRPr="009C2FD7" w14:paraId="60FD23B9" w14:textId="77777777">
        <w:trPr>
          <w:trHeight w:val="607"/>
          <w:jc w:val="center"/>
        </w:trPr>
        <w:tc>
          <w:tcPr>
            <w:tcW w:w="45.40pt" w:type="dxa"/>
            <w:tcBorders>
              <w:top w:val="single" w:sz="4" w:space="0" w:color="auto"/>
              <w:bottom w:val="single" w:sz="4" w:space="0" w:color="auto"/>
              <w:end w:val="single" w:sz="4" w:space="0" w:color="auto"/>
            </w:tcBorders>
            <w:vAlign w:val="center"/>
          </w:tcPr>
          <w:p w14:paraId="416FE8F4"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bookmarkStart w:id="25" w:name="_Hlk207628854"/>
            <w:r w:rsidRPr="009C2FD7">
              <w:rPr>
                <w:rFonts w:ascii="仿宋" w:eastAsia="仿宋" w:hAnsi="仿宋" w:cs="仿宋" w:hint="eastAsia"/>
                <w:color w:val="000000" w:themeColor="text1"/>
                <w:sz w:val="28"/>
                <w:szCs w:val="28"/>
              </w:rPr>
              <w:t>序号</w:t>
            </w:r>
          </w:p>
        </w:tc>
        <w:tc>
          <w:tcPr>
            <w:tcW w:w="84.60pt" w:type="dxa"/>
            <w:tcBorders>
              <w:top w:val="single" w:sz="4" w:space="0" w:color="auto"/>
              <w:start w:val="single" w:sz="4" w:space="0" w:color="auto"/>
              <w:bottom w:val="single" w:sz="4" w:space="0" w:color="auto"/>
              <w:end w:val="single" w:sz="4" w:space="0" w:color="auto"/>
            </w:tcBorders>
            <w:vAlign w:val="center"/>
          </w:tcPr>
          <w:p w14:paraId="7D48A6A3"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项目名称</w:t>
            </w:r>
          </w:p>
        </w:tc>
        <w:tc>
          <w:tcPr>
            <w:tcW w:w="356.50pt" w:type="dxa"/>
            <w:tcBorders>
              <w:top w:val="single" w:sz="4" w:space="0" w:color="auto"/>
              <w:start w:val="single" w:sz="4" w:space="0" w:color="auto"/>
              <w:bottom w:val="single" w:sz="4" w:space="0" w:color="auto"/>
            </w:tcBorders>
            <w:vAlign w:val="center"/>
          </w:tcPr>
          <w:p w14:paraId="672DBEC9" w14:textId="77777777" w:rsidR="006676CA" w:rsidRPr="009C2FD7" w:rsidRDefault="00000000">
            <w:pPr>
              <w:snapToGrid w:val="0"/>
              <w:spacing w:line="28pt" w:lineRule="exact"/>
              <w:ind w:firstLineChars="201" w:firstLine="28.15p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内       容</w:t>
            </w:r>
          </w:p>
        </w:tc>
      </w:tr>
      <w:tr w:rsidR="009C2FD7" w:rsidRPr="009C2FD7" w14:paraId="51D944FC" w14:textId="77777777">
        <w:trPr>
          <w:trHeight w:val="607"/>
          <w:jc w:val="center"/>
        </w:trPr>
        <w:tc>
          <w:tcPr>
            <w:tcW w:w="45.40pt" w:type="dxa"/>
            <w:tcBorders>
              <w:top w:val="single" w:sz="4" w:space="0" w:color="auto"/>
              <w:bottom w:val="single" w:sz="4" w:space="0" w:color="auto"/>
              <w:end w:val="single" w:sz="4" w:space="0" w:color="auto"/>
            </w:tcBorders>
            <w:vAlign w:val="center"/>
          </w:tcPr>
          <w:p w14:paraId="6A504FF7"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w:t>
            </w:r>
          </w:p>
        </w:tc>
        <w:tc>
          <w:tcPr>
            <w:tcW w:w="84.60pt" w:type="dxa"/>
            <w:tcBorders>
              <w:top w:val="single" w:sz="4" w:space="0" w:color="auto"/>
              <w:start w:val="single" w:sz="4" w:space="0" w:color="auto"/>
              <w:bottom w:val="single" w:sz="4" w:space="0" w:color="auto"/>
              <w:end w:val="single" w:sz="4" w:space="0" w:color="auto"/>
            </w:tcBorders>
            <w:vAlign w:val="center"/>
          </w:tcPr>
          <w:p w14:paraId="261895D1" w14:textId="77777777" w:rsidR="006676CA" w:rsidRPr="009C2FD7" w:rsidRDefault="00000000">
            <w:pPr>
              <w:spacing w:line="28pt" w:lineRule="exac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资格性审查</w:t>
            </w:r>
          </w:p>
        </w:tc>
        <w:tc>
          <w:tcPr>
            <w:tcW w:w="356.50pt" w:type="dxa"/>
            <w:tcBorders>
              <w:top w:val="single" w:sz="4" w:space="0" w:color="auto"/>
              <w:start w:val="single" w:sz="4" w:space="0" w:color="auto"/>
              <w:bottom w:val="single" w:sz="4" w:space="0" w:color="auto"/>
            </w:tcBorders>
          </w:tcPr>
          <w:p w14:paraId="3D8D8480" w14:textId="77777777" w:rsidR="00D37A6F" w:rsidRPr="009C2FD7" w:rsidRDefault="00D37A6F" w:rsidP="00D37A6F">
            <w:pPr>
              <w:snapToGrid w:val="0"/>
              <w:spacing w:line="28pt" w:lineRule="exact"/>
              <w:jc w:val="start"/>
              <w:rPr>
                <w:rFonts w:ascii="仿宋" w:eastAsia="仿宋" w:hAnsi="仿宋" w:cs="仿宋" w:hint="eastAsia"/>
                <w:color w:val="000000" w:themeColor="text1"/>
                <w:sz w:val="28"/>
                <w:szCs w:val="28"/>
              </w:rPr>
            </w:pPr>
            <w:bookmarkStart w:id="26" w:name="_Hlk58066797"/>
            <w:r w:rsidRPr="009C2FD7">
              <w:rPr>
                <w:rFonts w:ascii="仿宋" w:eastAsia="仿宋" w:hAnsi="仿宋" w:cs="仿宋" w:hint="eastAsia"/>
                <w:color w:val="000000" w:themeColor="text1"/>
                <w:sz w:val="28"/>
                <w:szCs w:val="28"/>
              </w:rPr>
              <w:t>1.投标人有效的</w:t>
            </w:r>
            <w:bookmarkStart w:id="27" w:name="OLE_LINK5"/>
            <w:r w:rsidRPr="009C2FD7">
              <w:rPr>
                <w:rFonts w:ascii="仿宋" w:eastAsia="仿宋" w:hAnsi="仿宋" w:cs="仿宋" w:hint="eastAsia"/>
                <w:color w:val="000000" w:themeColor="text1"/>
                <w:sz w:val="28"/>
                <w:szCs w:val="28"/>
              </w:rPr>
              <w:t>营业执照扫描件或者其他具备独立承担民事责任能力的证明材料</w:t>
            </w:r>
            <w:bookmarkEnd w:id="27"/>
            <w:r w:rsidRPr="009C2FD7">
              <w:rPr>
                <w:rFonts w:ascii="仿宋" w:eastAsia="仿宋" w:hAnsi="仿宋" w:cs="仿宋" w:hint="eastAsia"/>
                <w:color w:val="000000" w:themeColor="text1"/>
                <w:sz w:val="28"/>
                <w:szCs w:val="28"/>
              </w:rPr>
              <w:t>；</w:t>
            </w:r>
          </w:p>
          <w:p w14:paraId="7920E8A1" w14:textId="713EFA98" w:rsidR="00D37A6F" w:rsidRPr="009C2FD7" w:rsidRDefault="00D37A6F" w:rsidP="00D37A6F">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2.投标人有效的工程设计</w:t>
            </w:r>
            <w:r w:rsidR="00773ABE" w:rsidRPr="009C2FD7">
              <w:rPr>
                <w:rFonts w:ascii="仿宋" w:eastAsia="仿宋" w:hAnsi="仿宋" w:cs="仿宋" w:hint="eastAsia"/>
                <w:color w:val="000000" w:themeColor="text1"/>
                <w:sz w:val="28"/>
                <w:szCs w:val="28"/>
              </w:rPr>
              <w:t>综合甲级资质</w:t>
            </w:r>
            <w:r w:rsidRPr="009C2FD7">
              <w:rPr>
                <w:rFonts w:ascii="仿宋" w:eastAsia="仿宋" w:hAnsi="仿宋" w:cs="仿宋" w:hint="eastAsia"/>
                <w:color w:val="000000" w:themeColor="text1"/>
                <w:sz w:val="28"/>
                <w:szCs w:val="28"/>
              </w:rPr>
              <w:t>或</w:t>
            </w:r>
            <w:r w:rsidR="009318C5" w:rsidRPr="009C2FD7">
              <w:rPr>
                <w:rFonts w:ascii="仿宋" w:eastAsia="仿宋" w:hAnsi="仿宋" w:cs="仿宋" w:hint="eastAsia"/>
                <w:color w:val="000000" w:themeColor="text1"/>
                <w:sz w:val="28"/>
                <w:szCs w:val="28"/>
              </w:rPr>
              <w:t>水运行业设计乙级及以上资质或水运行业（港口工程）专业设计乙级及以上</w:t>
            </w:r>
            <w:r w:rsidRPr="009C2FD7">
              <w:rPr>
                <w:rFonts w:ascii="仿宋" w:eastAsia="仿宋" w:hAnsi="仿宋" w:cs="仿宋" w:hint="eastAsia"/>
                <w:color w:val="000000" w:themeColor="text1"/>
                <w:sz w:val="28"/>
                <w:szCs w:val="28"/>
              </w:rPr>
              <w:t>资质证书扫描件；</w:t>
            </w:r>
          </w:p>
          <w:p w14:paraId="7E896949" w14:textId="77777777" w:rsidR="00D37A6F" w:rsidRPr="009C2FD7" w:rsidRDefault="00D37A6F" w:rsidP="00D37A6F">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3.项目设计负责人有效的注册土木工程师（港口与航道工程）执业资格证书扫描件；</w:t>
            </w:r>
          </w:p>
          <w:p w14:paraId="78991F03" w14:textId="77777777" w:rsidR="00D37A6F" w:rsidRPr="009C2FD7" w:rsidRDefault="00D37A6F" w:rsidP="00D37A6F">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4.法定代表人身份证明、法定代表人有效的身份证扫描件；</w:t>
            </w:r>
          </w:p>
          <w:p w14:paraId="25479BEB" w14:textId="77777777" w:rsidR="00D37A6F" w:rsidRPr="009C2FD7" w:rsidRDefault="00D37A6F" w:rsidP="00D37A6F">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5.法定代表人授权委托书、被授权人有效的身份证扫描件；</w:t>
            </w:r>
          </w:p>
          <w:p w14:paraId="47355A84" w14:textId="77777777" w:rsidR="00D37A6F" w:rsidRPr="009C2FD7" w:rsidRDefault="00D37A6F" w:rsidP="00D37A6F">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6.投标人信用承诺书；</w:t>
            </w:r>
          </w:p>
          <w:p w14:paraId="64DE531E" w14:textId="77777777" w:rsidR="00D37A6F" w:rsidRPr="009C2FD7" w:rsidRDefault="00D37A6F" w:rsidP="00D37A6F">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7.投标人参与投标的声明函；</w:t>
            </w:r>
          </w:p>
          <w:p w14:paraId="40278595" w14:textId="04AB86E0" w:rsidR="00D37A6F" w:rsidRPr="009C2FD7" w:rsidRDefault="00D37A6F" w:rsidP="00D37A6F">
            <w:pPr>
              <w:snapToGrid w:val="0"/>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8.交纳投标保证金的证明材料（两者缺一不可）：（1）企业银行基本账户开户证明（如开户许可证或银行开户证明等）、（2）电汇凭证或电子汇款截图扫描件。</w:t>
            </w:r>
          </w:p>
          <w:p w14:paraId="473C7D3F" w14:textId="77777777" w:rsidR="00D37A6F" w:rsidRPr="009C2FD7" w:rsidRDefault="00D37A6F" w:rsidP="00D37A6F">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9.投标人、法定代表人、委托代理人未被最高法院（查询网址：http://zxgk.court.gov.cn/shixin/）列入失信被执行人。投标文件</w:t>
            </w:r>
            <w:proofErr w:type="gramStart"/>
            <w:r w:rsidRPr="009C2FD7">
              <w:rPr>
                <w:rFonts w:ascii="仿宋" w:eastAsia="仿宋" w:hAnsi="仿宋" w:cs="仿宋" w:hint="eastAsia"/>
                <w:color w:val="000000" w:themeColor="text1"/>
                <w:sz w:val="28"/>
                <w:szCs w:val="28"/>
              </w:rPr>
              <w:t>附通过</w:t>
            </w:r>
            <w:proofErr w:type="gramEnd"/>
            <w:r w:rsidRPr="009C2FD7">
              <w:rPr>
                <w:rFonts w:ascii="仿宋" w:eastAsia="仿宋" w:hAnsi="仿宋" w:cs="仿宋" w:hint="eastAsia"/>
                <w:color w:val="000000" w:themeColor="text1"/>
                <w:sz w:val="28"/>
                <w:szCs w:val="28"/>
              </w:rPr>
              <w:t>网站查询信息记录，包含投标人、法定代表人、委托代理人失信被执行人情况网页截图（省份为全部）；</w:t>
            </w:r>
          </w:p>
          <w:p w14:paraId="37A1B63E" w14:textId="61726693" w:rsidR="006676CA" w:rsidRPr="009C2FD7" w:rsidRDefault="00D37A6F" w:rsidP="00D37A6F">
            <w:pP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10.投标人近一年在“信用中国”或“信用中国（山东）”无严重失信记录，投标文件中需附通过信用中国（查询网址：https://www.creditchina.gov.cn）查询的信用报告或信用中国（山东）（查询网址：https://credit.shandong.gov.cn）查询的信用报告。</w:t>
            </w:r>
            <w:bookmarkEnd w:id="26"/>
          </w:p>
        </w:tc>
      </w:tr>
      <w:tr w:rsidR="009C2FD7" w:rsidRPr="009C2FD7" w14:paraId="4FFACDBA" w14:textId="77777777">
        <w:trPr>
          <w:trHeight w:val="759"/>
          <w:jc w:val="center"/>
        </w:trPr>
        <w:tc>
          <w:tcPr>
            <w:tcW w:w="45.40pt" w:type="dxa"/>
            <w:tcBorders>
              <w:top w:val="single" w:sz="4" w:space="0" w:color="auto"/>
              <w:bottom w:val="single" w:sz="4" w:space="0" w:color="auto"/>
              <w:end w:val="single" w:sz="4" w:space="0" w:color="auto"/>
            </w:tcBorders>
            <w:vAlign w:val="center"/>
          </w:tcPr>
          <w:p w14:paraId="173856EF" w14:textId="77777777" w:rsidR="006676CA" w:rsidRPr="009C2FD7" w:rsidRDefault="00000000">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w:t>
            </w:r>
          </w:p>
        </w:tc>
        <w:tc>
          <w:tcPr>
            <w:tcW w:w="84.60pt" w:type="dxa"/>
            <w:tcBorders>
              <w:top w:val="single" w:sz="4" w:space="0" w:color="auto"/>
              <w:start w:val="single" w:sz="4" w:space="0" w:color="auto"/>
              <w:bottom w:val="single" w:sz="4" w:space="0" w:color="auto"/>
              <w:end w:val="single" w:sz="4" w:space="0" w:color="auto"/>
            </w:tcBorders>
            <w:vAlign w:val="center"/>
          </w:tcPr>
          <w:p w14:paraId="676BCB11" w14:textId="77777777" w:rsidR="006676CA" w:rsidRPr="009C2FD7" w:rsidRDefault="00000000">
            <w:pPr>
              <w:spacing w:line="28pt" w:lineRule="exac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符合性审查</w:t>
            </w:r>
          </w:p>
        </w:tc>
        <w:tc>
          <w:tcPr>
            <w:tcW w:w="356.50pt" w:type="dxa"/>
            <w:tcBorders>
              <w:top w:val="single" w:sz="4" w:space="0" w:color="auto"/>
              <w:start w:val="single" w:sz="4" w:space="0" w:color="auto"/>
              <w:bottom w:val="single" w:sz="4" w:space="0" w:color="auto"/>
            </w:tcBorders>
            <w:vAlign w:val="center"/>
          </w:tcPr>
          <w:p w14:paraId="2D5A2684" w14:textId="77777777" w:rsidR="006676CA" w:rsidRPr="009C2FD7" w:rsidRDefault="00000000">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1.报价低于（或等于）招标控制价；</w:t>
            </w:r>
          </w:p>
          <w:p w14:paraId="76845989" w14:textId="77777777" w:rsidR="006676CA" w:rsidRPr="009C2FD7" w:rsidRDefault="00000000">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2.投标保证金：按招标文件要求交纳；</w:t>
            </w:r>
          </w:p>
          <w:p w14:paraId="4E6BD6D4" w14:textId="77777777" w:rsidR="006676CA" w:rsidRPr="009C2FD7" w:rsidRDefault="00000000">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3.投标文件按规定签署及盖章；</w:t>
            </w:r>
          </w:p>
          <w:p w14:paraId="1A1D58D0" w14:textId="7AB884A3" w:rsidR="006676CA" w:rsidRPr="009C2FD7" w:rsidRDefault="00000000">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4.服务期限</w:t>
            </w:r>
            <w:r w:rsidR="00051195" w:rsidRPr="009C2FD7">
              <w:rPr>
                <w:rFonts w:ascii="仿宋" w:eastAsia="仿宋" w:hAnsi="仿宋" w:cs="仿宋" w:hint="eastAsia"/>
                <w:color w:val="000000" w:themeColor="text1"/>
                <w:sz w:val="28"/>
                <w:szCs w:val="28"/>
              </w:rPr>
              <w:t>等</w:t>
            </w:r>
            <w:r w:rsidRPr="009C2FD7">
              <w:rPr>
                <w:rFonts w:ascii="仿宋" w:eastAsia="仿宋" w:hAnsi="仿宋" w:cs="仿宋" w:hint="eastAsia"/>
                <w:color w:val="000000" w:themeColor="text1"/>
                <w:sz w:val="28"/>
                <w:szCs w:val="28"/>
              </w:rPr>
              <w:t>满足招标文件要求；</w:t>
            </w:r>
          </w:p>
          <w:p w14:paraId="72E4D636" w14:textId="77777777" w:rsidR="006676CA" w:rsidRPr="009C2FD7" w:rsidRDefault="00000000">
            <w:pPr>
              <w:snapToGrid w:val="0"/>
              <w:spacing w:line="28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5.不存在招标文件规定的关于投标人串通投标的情形及其他投标无效的情形。</w:t>
            </w:r>
          </w:p>
        </w:tc>
      </w:tr>
    </w:tbl>
    <w:p w14:paraId="63B33900"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28" w:name="_Toc7676"/>
      <w:bookmarkStart w:id="29" w:name="_Toc66864042"/>
      <w:bookmarkEnd w:id="24"/>
      <w:bookmarkEnd w:id="25"/>
      <w:r w:rsidRPr="009C2FD7">
        <w:rPr>
          <w:rStyle w:val="1Char"/>
          <w:rFonts w:ascii="仿宋" w:eastAsia="仿宋" w:hAnsi="仿宋" w:cs="仿宋" w:hint="eastAsia"/>
          <w:b/>
          <w:bCs/>
          <w:color w:val="000000" w:themeColor="text1"/>
          <w:kern w:val="2"/>
          <w:sz w:val="28"/>
          <w:szCs w:val="32"/>
        </w:rPr>
        <w:t>一、说明</w:t>
      </w:r>
      <w:bookmarkEnd w:id="28"/>
      <w:bookmarkEnd w:id="29"/>
    </w:p>
    <w:p w14:paraId="6D9EAC6F"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B4A0CB1" w14:textId="77777777" w:rsidR="006676CA" w:rsidRPr="009C2FD7" w:rsidRDefault="00000000">
      <w:pPr>
        <w:snapToGrid w:val="0"/>
        <w:spacing w:line="28pt" w:lineRule="exact"/>
        <w:ind w:firstLineChars="201" w:firstLine="28.25pt"/>
        <w:rPr>
          <w:rFonts w:ascii="仿宋" w:eastAsia="仿宋" w:hAnsi="仿宋" w:cs="仿宋" w:hint="eastAsia"/>
          <w:b/>
          <w:color w:val="000000" w:themeColor="text1"/>
          <w:sz w:val="28"/>
          <w:szCs w:val="28"/>
        </w:rPr>
      </w:pPr>
      <w:bookmarkStart w:id="30" w:name="_Hlk154667578"/>
      <w:r w:rsidRPr="009C2FD7">
        <w:rPr>
          <w:rFonts w:ascii="仿宋" w:eastAsia="仿宋" w:hAnsi="仿宋" w:cs="仿宋" w:hint="eastAsia"/>
          <w:b/>
          <w:color w:val="000000" w:themeColor="text1"/>
          <w:sz w:val="28"/>
          <w:szCs w:val="28"/>
        </w:rPr>
        <w:t>1.适用范围</w:t>
      </w:r>
    </w:p>
    <w:p w14:paraId="62D5D191"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1.1 本招标文件仅适用于本次招标公告中所涉及的项目和内容。</w:t>
      </w:r>
    </w:p>
    <w:p w14:paraId="3FD59DD7"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1.2 本招标文件的解释权为招标代理机构，以书面解释为准。</w:t>
      </w:r>
    </w:p>
    <w:p w14:paraId="011505BE"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1.3本招标文件未做须知明示，而又有相关法律、法规规定的，从其规定。</w:t>
      </w:r>
    </w:p>
    <w:p w14:paraId="1E8A0C30" w14:textId="77777777" w:rsidR="006676CA" w:rsidRPr="009C2FD7" w:rsidRDefault="00000000">
      <w:pPr>
        <w:snapToGrid w:val="0"/>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2.相关要求</w:t>
      </w:r>
    </w:p>
    <w:p w14:paraId="31024FD4"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2.1投标人应承担所有与准备和参加报价的全部费用。不论电子投标结果如何，招标代理机构和招标人均无义务和责任承担这些费用。</w:t>
      </w:r>
    </w:p>
    <w:p w14:paraId="40BD3472"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2.2本项目若涉及招标货物，则合格的货物及相应服务应满足以下要求：</w:t>
      </w:r>
    </w:p>
    <w:p w14:paraId="3591D2FE"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（1）必须是全新、未使用过的原装合格正品（包括零部件），如安装或配置了软件的，须为正版软件。</w:t>
      </w:r>
    </w:p>
    <w:p w14:paraId="365826B4"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6ED1855B"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76F5D636"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027D405" w14:textId="77777777" w:rsidR="006676CA" w:rsidRPr="009C2FD7" w:rsidRDefault="00000000">
      <w:pPr>
        <w:snapToGrid w:val="0"/>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2.3投标人应通过威海市公共资源交易网登录威海市国有企业阳光采购电子化服务平台获取招标文件，并通过</w:t>
      </w:r>
      <w:bookmarkStart w:id="31" w:name="_Hlk219903548"/>
      <w:r w:rsidRPr="009C2FD7">
        <w:rPr>
          <w:rFonts w:ascii="仿宋" w:eastAsia="仿宋" w:hAnsi="仿宋" w:cs="仿宋" w:hint="eastAsia"/>
          <w:b/>
          <w:color w:val="000000" w:themeColor="text1"/>
          <w:sz w:val="28"/>
          <w:szCs w:val="28"/>
        </w:rPr>
        <w:t>国企阳光采购平台</w:t>
      </w:r>
      <w:bookmarkEnd w:id="31"/>
      <w:r w:rsidRPr="009C2FD7">
        <w:rPr>
          <w:rFonts w:ascii="仿宋" w:eastAsia="仿宋" w:hAnsi="仿宋"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22FDAE24"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32" w:name="_Toc66864043"/>
      <w:bookmarkStart w:id="33" w:name="_Toc2833"/>
      <w:bookmarkEnd w:id="30"/>
      <w:r w:rsidRPr="009C2FD7">
        <w:rPr>
          <w:rStyle w:val="1Char"/>
          <w:rFonts w:ascii="仿宋" w:eastAsia="仿宋" w:hAnsi="仿宋" w:cs="仿宋" w:hint="eastAsia"/>
          <w:b/>
          <w:bCs/>
          <w:color w:val="000000" w:themeColor="text1"/>
          <w:kern w:val="2"/>
          <w:sz w:val="28"/>
          <w:szCs w:val="32"/>
        </w:rPr>
        <w:t>二、招标文件</w:t>
      </w:r>
      <w:bookmarkEnd w:id="32"/>
      <w:bookmarkEnd w:id="33"/>
    </w:p>
    <w:p w14:paraId="790E6B40"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bookmarkStart w:id="34" w:name="_Hlk154667588"/>
      <w:r w:rsidRPr="009C2FD7">
        <w:rPr>
          <w:rFonts w:ascii="仿宋" w:eastAsia="仿宋" w:hAnsi="仿宋" w:cs="仿宋" w:hint="eastAsia"/>
          <w:b/>
          <w:color w:val="000000" w:themeColor="text1"/>
          <w:sz w:val="28"/>
          <w:szCs w:val="28"/>
        </w:rPr>
        <w:t>3.招标文件的构成</w:t>
      </w:r>
    </w:p>
    <w:p w14:paraId="39355DB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4F597C9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3.1 本文件（word格式）由下列文件组成：</w:t>
      </w:r>
    </w:p>
    <w:p w14:paraId="370C91E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（1）招标公告</w:t>
      </w:r>
    </w:p>
    <w:p w14:paraId="784632D7"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（2）投标须知</w:t>
      </w:r>
    </w:p>
    <w:p w14:paraId="38195FD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（3）开标、评标、定标</w:t>
      </w:r>
    </w:p>
    <w:p w14:paraId="407E66C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（4）采购项目说明</w:t>
      </w:r>
    </w:p>
    <w:p w14:paraId="4C3A294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（5）投标文件格式</w:t>
      </w:r>
    </w:p>
    <w:p w14:paraId="6E4D5C3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（6）合同（范本）</w:t>
      </w:r>
    </w:p>
    <w:p w14:paraId="28D8376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（7）在招标过程中由招标人或招标代理机构发出的修正和补充文件等（如有）</w:t>
      </w:r>
    </w:p>
    <w:p w14:paraId="09D30AF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3.2 数据文件（excel格式）由下列文件组成：</w:t>
      </w:r>
    </w:p>
    <w:p w14:paraId="005892AE"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（1）封面</w:t>
      </w:r>
    </w:p>
    <w:p w14:paraId="60FFD4B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（2）投标报价表（含明细）</w:t>
      </w:r>
    </w:p>
    <w:p w14:paraId="5190FAA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（3）需求响应表（如有）</w:t>
      </w:r>
    </w:p>
    <w:p w14:paraId="41EBBB8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（4）评审对照表</w:t>
      </w:r>
    </w:p>
    <w:p w14:paraId="0B86A12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（5）评分对照表（如有）</w:t>
      </w:r>
    </w:p>
    <w:p w14:paraId="46E1575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4"/>
    <w:p w14:paraId="4DDFABD2"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4.招标文件的澄清</w:t>
      </w:r>
    </w:p>
    <w:p w14:paraId="18CF78A0" w14:textId="6A4D9D92"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35" w:name="_Hlk154667598"/>
      <w:r w:rsidRPr="009C2FD7">
        <w:rPr>
          <w:rFonts w:ascii="仿宋" w:eastAsia="仿宋" w:hAnsi="仿宋" w:cs="仿宋" w:hint="eastAsia"/>
          <w:color w:val="000000" w:themeColor="text1"/>
          <w:sz w:val="28"/>
          <w:szCs w:val="28"/>
        </w:rPr>
        <w:t>4.1投标人在收到招标文件后，对招标文件若有任何疑问或要求澄清招标文件的，应在投标截止2日以前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A5343B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35"/>
    <w:p w14:paraId="175A19DA"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5.招标文件的修改</w:t>
      </w:r>
    </w:p>
    <w:p w14:paraId="769E8D8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3BA8128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9DC0F4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4A42D3C9"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36" w:name="_Toc66864044"/>
      <w:bookmarkStart w:id="37" w:name="_Toc20180"/>
      <w:r w:rsidRPr="009C2FD7">
        <w:rPr>
          <w:rStyle w:val="1Char"/>
          <w:rFonts w:ascii="仿宋" w:eastAsia="仿宋" w:hAnsi="仿宋" w:cs="仿宋" w:hint="eastAsia"/>
          <w:b/>
          <w:bCs/>
          <w:color w:val="000000" w:themeColor="text1"/>
          <w:kern w:val="2"/>
          <w:sz w:val="28"/>
          <w:szCs w:val="32"/>
        </w:rPr>
        <w:t>三、投标文件的编制</w:t>
      </w:r>
      <w:bookmarkEnd w:id="36"/>
      <w:bookmarkEnd w:id="37"/>
    </w:p>
    <w:p w14:paraId="00C39A51"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bookmarkStart w:id="38" w:name="_Hlk154667644"/>
      <w:r w:rsidRPr="009C2FD7">
        <w:rPr>
          <w:rFonts w:ascii="仿宋" w:eastAsia="仿宋" w:hAnsi="仿宋" w:cs="仿宋" w:hint="eastAsia"/>
          <w:b/>
          <w:color w:val="000000" w:themeColor="text1"/>
          <w:sz w:val="28"/>
          <w:szCs w:val="28"/>
        </w:rPr>
        <w:t>6.投标文件编制要求</w:t>
      </w:r>
    </w:p>
    <w:p w14:paraId="6B03D62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0D3BE0B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6.2投标文件中使用的计量单位应使用中华人民共和国法定计量单位。</w:t>
      </w:r>
    </w:p>
    <w:p w14:paraId="4D28178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161A9FF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6.4投标人应参照招标文件中提供的投标文件格式（详见第五章 投标文件格式）按包段编写投标文件。</w:t>
      </w:r>
    </w:p>
    <w:p w14:paraId="167749A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795168BA"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32B985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sidRPr="009C2FD7">
        <w:rPr>
          <w:rFonts w:ascii="仿宋" w:eastAsia="仿宋" w:hAnsi="仿宋" w:cs="仿宋" w:hint="eastAsia"/>
          <w:color w:val="000000" w:themeColor="text1"/>
          <w:sz w:val="28"/>
          <w:szCs w:val="28"/>
        </w:rPr>
        <w:t>完整上</w:t>
      </w:r>
      <w:proofErr w:type="gramEnd"/>
      <w:r w:rsidRPr="009C2FD7">
        <w:rPr>
          <w:rFonts w:ascii="仿宋" w:eastAsia="仿宋" w:hAnsi="仿宋" w:cs="仿宋" w:hint="eastAsia"/>
          <w:color w:val="000000" w:themeColor="text1"/>
          <w:sz w:val="28"/>
          <w:szCs w:val="28"/>
        </w:rPr>
        <w:t>传文件。</w:t>
      </w:r>
    </w:p>
    <w:p w14:paraId="7A80035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1C0C1FB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182A1297"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bookmarkStart w:id="39" w:name="_Hlk154667652"/>
      <w:bookmarkEnd w:id="38"/>
      <w:r w:rsidRPr="009C2FD7">
        <w:rPr>
          <w:rFonts w:ascii="仿宋" w:eastAsia="仿宋" w:hAnsi="仿宋" w:cs="仿宋" w:hint="eastAsia"/>
          <w:b/>
          <w:color w:val="000000" w:themeColor="text1"/>
          <w:sz w:val="28"/>
          <w:szCs w:val="28"/>
        </w:rPr>
        <w:t>7.数据文件编制要求</w:t>
      </w:r>
    </w:p>
    <w:p w14:paraId="2117F38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9C2FD7">
        <w:rPr>
          <w:rFonts w:ascii="仿宋" w:eastAsia="仿宋" w:hAnsi="仿宋" w:cs="仿宋" w:hint="eastAsia"/>
          <w:b/>
          <w:color w:val="000000" w:themeColor="text1"/>
          <w:sz w:val="28"/>
          <w:szCs w:val="28"/>
        </w:rPr>
        <w:t>文件另存到其他文件</w:t>
      </w:r>
      <w:r w:rsidRPr="009C2FD7">
        <w:rPr>
          <w:rFonts w:ascii="仿宋" w:eastAsia="仿宋" w:hAnsi="仿宋" w:cs="仿宋" w:hint="eastAsia"/>
          <w:color w:val="000000" w:themeColor="text1"/>
          <w:sz w:val="28"/>
          <w:szCs w:val="28"/>
        </w:rPr>
        <w:t>等违规性操作，都会破坏本文件中的数字指纹，导致系统无法接收该文件使其</w:t>
      </w:r>
      <w:r w:rsidRPr="009C2FD7">
        <w:rPr>
          <w:rFonts w:ascii="仿宋" w:eastAsia="仿宋" w:hAnsi="仿宋" w:cs="仿宋" w:hint="eastAsia"/>
          <w:b/>
          <w:color w:val="000000" w:themeColor="text1"/>
          <w:sz w:val="28"/>
          <w:szCs w:val="28"/>
        </w:rPr>
        <w:t>投标失败</w:t>
      </w:r>
      <w:r w:rsidRPr="009C2FD7">
        <w:rPr>
          <w:rFonts w:ascii="仿宋" w:eastAsia="仿宋" w:hAnsi="仿宋" w:cs="仿宋" w:hint="eastAsia"/>
          <w:color w:val="000000" w:themeColor="text1"/>
          <w:sz w:val="28"/>
          <w:szCs w:val="28"/>
        </w:rPr>
        <w:t>。</w:t>
      </w:r>
    </w:p>
    <w:p w14:paraId="2EE6AFF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7.2投标人应</w:t>
      </w:r>
      <w:proofErr w:type="gramStart"/>
      <w:r w:rsidRPr="009C2FD7">
        <w:rPr>
          <w:rFonts w:ascii="仿宋" w:eastAsia="仿宋" w:hAnsi="仿宋" w:cs="仿宋" w:hint="eastAsia"/>
          <w:color w:val="000000" w:themeColor="text1"/>
          <w:sz w:val="28"/>
          <w:szCs w:val="28"/>
        </w:rPr>
        <w:t>按数据</w:t>
      </w:r>
      <w:proofErr w:type="gramEnd"/>
      <w:r w:rsidRPr="009C2FD7">
        <w:rPr>
          <w:rFonts w:ascii="仿宋" w:eastAsia="仿宋" w:hAnsi="仿宋"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9C2FD7">
        <w:rPr>
          <w:rFonts w:ascii="仿宋" w:eastAsia="仿宋" w:hAnsi="仿宋" w:cs="仿宋" w:hint="eastAsia"/>
          <w:b/>
          <w:color w:val="000000" w:themeColor="text1"/>
          <w:sz w:val="28"/>
          <w:szCs w:val="28"/>
        </w:rPr>
        <w:t>投标失败</w:t>
      </w:r>
      <w:r w:rsidRPr="009C2FD7">
        <w:rPr>
          <w:rFonts w:ascii="仿宋" w:eastAsia="仿宋" w:hAnsi="仿宋" w:cs="仿宋" w:hint="eastAsia"/>
          <w:color w:val="000000" w:themeColor="text1"/>
          <w:sz w:val="28"/>
          <w:szCs w:val="28"/>
        </w:rPr>
        <w:t>。</w:t>
      </w:r>
    </w:p>
    <w:p w14:paraId="62F8EDA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02C2A4A6"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bookmarkStart w:id="40" w:name="_Hlk154667662"/>
      <w:bookmarkEnd w:id="39"/>
      <w:r w:rsidRPr="009C2FD7">
        <w:rPr>
          <w:rFonts w:ascii="仿宋" w:eastAsia="仿宋" w:hAnsi="仿宋" w:cs="仿宋" w:hint="eastAsia"/>
          <w:b/>
          <w:color w:val="000000" w:themeColor="text1"/>
          <w:sz w:val="28"/>
          <w:szCs w:val="28"/>
        </w:rPr>
        <w:t>8.文件构成</w:t>
      </w:r>
    </w:p>
    <w:p w14:paraId="00331A8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sidRPr="009C2FD7">
        <w:rPr>
          <w:rFonts w:ascii="仿宋" w:eastAsia="仿宋" w:hAnsi="仿宋" w:cs="仿宋" w:hint="eastAsia"/>
          <w:b/>
          <w:color w:val="000000" w:themeColor="text1"/>
          <w:sz w:val="28"/>
          <w:szCs w:val="28"/>
        </w:rPr>
        <w:t>无效投标</w:t>
      </w:r>
      <w:r w:rsidRPr="009C2FD7">
        <w:rPr>
          <w:rFonts w:ascii="仿宋" w:eastAsia="仿宋" w:hAnsi="仿宋" w:cs="仿宋" w:hint="eastAsia"/>
          <w:color w:val="000000" w:themeColor="text1"/>
          <w:sz w:val="28"/>
          <w:szCs w:val="28"/>
        </w:rPr>
        <w:t>。</w:t>
      </w:r>
    </w:p>
    <w:p w14:paraId="438D2C3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8.1投标人编制的投标文件（pdf格式）（第一册）应包括但不少于下列内容：</w:t>
      </w:r>
    </w:p>
    <w:p w14:paraId="19E65142"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（1）投标文件封面</w:t>
      </w:r>
    </w:p>
    <w:p w14:paraId="33C8104B"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（2）投标文件目录</w:t>
      </w:r>
    </w:p>
    <w:p w14:paraId="1D25D362"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（3）投标承诺函</w:t>
      </w:r>
    </w:p>
    <w:p w14:paraId="4F2B0AAD"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（4）投标（报价）一览表</w:t>
      </w:r>
    </w:p>
    <w:p w14:paraId="414571E7"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（5）投标人资格证明文件</w:t>
      </w:r>
    </w:p>
    <w:p w14:paraId="72C8F5E3" w14:textId="2030A9F5"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bookmarkStart w:id="41" w:name="_Hlk210808393"/>
      <w:bookmarkEnd w:id="40"/>
      <w:r w:rsidRPr="009C2FD7">
        <w:rPr>
          <w:rFonts w:ascii="仿宋" w:eastAsia="仿宋" w:hAnsi="仿宋" w:cs="仿宋" w:hint="eastAsia"/>
          <w:color w:val="000000" w:themeColor="text1"/>
          <w:sz w:val="28"/>
          <w:szCs w:val="28"/>
        </w:rPr>
        <w:t>1）投标人有效的营业执照扫描件或者其他具备独立承担民事责任能力的证明材料；</w:t>
      </w:r>
    </w:p>
    <w:p w14:paraId="228DEBF8" w14:textId="499E52F5"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2）投标人有效的工程设计</w:t>
      </w:r>
      <w:r w:rsidR="00773ABE" w:rsidRPr="009C2FD7">
        <w:rPr>
          <w:rFonts w:ascii="仿宋" w:eastAsia="仿宋" w:hAnsi="仿宋" w:cs="仿宋" w:hint="eastAsia"/>
          <w:color w:val="000000" w:themeColor="text1"/>
          <w:sz w:val="28"/>
          <w:szCs w:val="28"/>
        </w:rPr>
        <w:t>综合甲级资质</w:t>
      </w:r>
      <w:r w:rsidRPr="009C2FD7">
        <w:rPr>
          <w:rFonts w:ascii="仿宋" w:eastAsia="仿宋" w:hAnsi="仿宋" w:cs="仿宋" w:hint="eastAsia"/>
          <w:color w:val="000000" w:themeColor="text1"/>
          <w:sz w:val="28"/>
          <w:szCs w:val="28"/>
        </w:rPr>
        <w:t>或</w:t>
      </w:r>
      <w:r w:rsidR="009318C5" w:rsidRPr="009C2FD7">
        <w:rPr>
          <w:rFonts w:ascii="仿宋" w:eastAsia="仿宋" w:hAnsi="仿宋" w:cs="仿宋" w:hint="eastAsia"/>
          <w:color w:val="000000" w:themeColor="text1"/>
          <w:sz w:val="28"/>
          <w:szCs w:val="28"/>
        </w:rPr>
        <w:t>水运行业设计乙级及以上资质或水运行业（港口工程）专业设计乙级及以上</w:t>
      </w:r>
      <w:r w:rsidRPr="009C2FD7">
        <w:rPr>
          <w:rFonts w:ascii="仿宋" w:eastAsia="仿宋" w:hAnsi="仿宋" w:cs="仿宋" w:hint="eastAsia"/>
          <w:color w:val="000000" w:themeColor="text1"/>
          <w:sz w:val="28"/>
          <w:szCs w:val="28"/>
        </w:rPr>
        <w:t>资质证书扫描件；</w:t>
      </w:r>
    </w:p>
    <w:p w14:paraId="39A24F27" w14:textId="644BB904"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3）项目设计负责人有效的注册土木工程师（港口与航道工程）执业资格证书扫描件；</w:t>
      </w:r>
    </w:p>
    <w:p w14:paraId="22C35EA4" w14:textId="1C412F19"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4）法定代表人身份证明、法定代表人有效的身份证扫描件；</w:t>
      </w:r>
    </w:p>
    <w:p w14:paraId="3C127A64" w14:textId="258D2057"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5）法定代表人授权委托书、被授权人有效的身份证扫描件；</w:t>
      </w:r>
    </w:p>
    <w:p w14:paraId="2BEE2CBD" w14:textId="6DE166C1"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6）投标人信用承诺书；</w:t>
      </w:r>
    </w:p>
    <w:p w14:paraId="6B372367" w14:textId="6124D7FD"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7）投标人参与投标的声明函；</w:t>
      </w:r>
    </w:p>
    <w:p w14:paraId="3D5610F7" w14:textId="4361E417"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8）交纳投标保证金的证明材料（两者缺一不可）：（1）企业银行基本账户开户证明（如开户许可证或银行开户证明等）、（2）电汇凭证或电子汇款截图扫描件。</w:t>
      </w:r>
    </w:p>
    <w:p w14:paraId="29D5B8F6" w14:textId="575CEF42"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9）投标人、法定代表人、委托代理人未被最高法院（查询网址：http://zxgk.court.gov.cn/shixin/）列入失信被执行人。投标文件</w:t>
      </w:r>
      <w:proofErr w:type="gramStart"/>
      <w:r w:rsidRPr="009C2FD7">
        <w:rPr>
          <w:rFonts w:ascii="仿宋" w:eastAsia="仿宋" w:hAnsi="仿宋" w:cs="仿宋" w:hint="eastAsia"/>
          <w:color w:val="000000" w:themeColor="text1"/>
          <w:sz w:val="28"/>
          <w:szCs w:val="28"/>
        </w:rPr>
        <w:t>附通过</w:t>
      </w:r>
      <w:proofErr w:type="gramEnd"/>
      <w:r w:rsidRPr="009C2FD7">
        <w:rPr>
          <w:rFonts w:ascii="仿宋" w:eastAsia="仿宋" w:hAnsi="仿宋" w:cs="仿宋" w:hint="eastAsia"/>
          <w:color w:val="000000" w:themeColor="text1"/>
          <w:sz w:val="28"/>
          <w:szCs w:val="28"/>
        </w:rPr>
        <w:t>网站查询信息记录，包含投标人、法定代表人、委托代理人失信被执行人情况网页截图（省份为全部）；</w:t>
      </w:r>
    </w:p>
    <w:p w14:paraId="73994E45" w14:textId="0816DECC" w:rsidR="00D37A6F"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10）投标人近一年在“信用中国”或“信用中国（山东）”无严重失信记录，投标文件中需附通过信用中国（查询网址：https://www.creditchina.gov.cn）查询的信用报告或信用中国（山东）（查询网址：https://credit.shandong.gov.cn）查询的信用报告。</w:t>
      </w:r>
    </w:p>
    <w:p w14:paraId="41E43008" w14:textId="77E692D9" w:rsidR="006676CA" w:rsidRPr="009C2FD7" w:rsidRDefault="00D37A6F" w:rsidP="00D37A6F">
      <w:pPr>
        <w:wordWrap w:val="0"/>
        <w:snapToGrid w:val="0"/>
        <w:spacing w:line="28pt" w:lineRule="exact"/>
        <w:ind w:firstLineChars="300" w:firstLine="42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11）投标人认为需要提供的资质资格证明文件</w:t>
      </w:r>
    </w:p>
    <w:p w14:paraId="06219A08" w14:textId="77777777" w:rsidR="006676CA" w:rsidRPr="009C2FD7" w:rsidRDefault="00000000">
      <w:pPr>
        <w:wordWrap w:val="0"/>
        <w:snapToGrid w:val="0"/>
        <w:spacing w:line="28pt" w:lineRule="exact"/>
        <w:ind w:firstLineChars="202" w:firstLine="28.30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（6）投标人基本情况表</w:t>
      </w:r>
    </w:p>
    <w:p w14:paraId="521EDA54"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（7）投标人自2023年1月1日至今承揽的类似项目业绩表</w:t>
      </w:r>
    </w:p>
    <w:p w14:paraId="04AAB5EA"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（8）技术文件</w:t>
      </w:r>
    </w:p>
    <w:p w14:paraId="24118CF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42" w:name="_Hlk154667818"/>
      <w:bookmarkEnd w:id="41"/>
      <w:r w:rsidRPr="009C2FD7">
        <w:rPr>
          <w:rFonts w:ascii="仿宋" w:eastAsia="仿宋" w:hAnsi="仿宋" w:cs="仿宋" w:hint="eastAsia"/>
          <w:color w:val="000000" w:themeColor="text1"/>
          <w:sz w:val="28"/>
          <w:szCs w:val="28"/>
        </w:rPr>
        <w:t>8.2数据文件（PDF格式）（第二册）</w:t>
      </w:r>
    </w:p>
    <w:p w14:paraId="505A2AC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w:t>
      </w:r>
      <w:proofErr w:type="gramStart"/>
      <w:r w:rsidRPr="009C2FD7">
        <w:rPr>
          <w:rFonts w:ascii="仿宋" w:eastAsia="仿宋" w:hAnsi="仿宋" w:cs="仿宋" w:hint="eastAsia"/>
          <w:color w:val="000000" w:themeColor="text1"/>
          <w:sz w:val="28"/>
          <w:szCs w:val="28"/>
        </w:rPr>
        <w:t>中上传该数据</w:t>
      </w:r>
      <w:proofErr w:type="gramEnd"/>
      <w:r w:rsidRPr="009C2FD7">
        <w:rPr>
          <w:rFonts w:ascii="仿宋" w:eastAsia="仿宋" w:hAnsi="仿宋" w:cs="仿宋" w:hint="eastAsia"/>
          <w:color w:val="000000" w:themeColor="text1"/>
          <w:sz w:val="28"/>
          <w:szCs w:val="28"/>
        </w:rPr>
        <w:t>文件（EXCEL格式），系统将自动转换为PDF格式，再加盖投标人电子印章，未按要求填写或盖章为</w:t>
      </w:r>
      <w:r w:rsidRPr="009C2FD7">
        <w:rPr>
          <w:rFonts w:ascii="仿宋" w:eastAsia="仿宋" w:hAnsi="仿宋" w:cs="仿宋" w:hint="eastAsia"/>
          <w:b/>
          <w:color w:val="000000" w:themeColor="text1"/>
          <w:sz w:val="28"/>
          <w:szCs w:val="28"/>
        </w:rPr>
        <w:t>无效投标</w:t>
      </w:r>
      <w:r w:rsidRPr="009C2FD7">
        <w:rPr>
          <w:rFonts w:ascii="仿宋" w:eastAsia="仿宋" w:hAnsi="仿宋" w:cs="仿宋" w:hint="eastAsia"/>
          <w:color w:val="000000" w:themeColor="text1"/>
          <w:sz w:val="28"/>
          <w:szCs w:val="28"/>
        </w:rPr>
        <w:t>。数据文件（PDF格式）包含下列内容：</w:t>
      </w:r>
    </w:p>
    <w:p w14:paraId="2E28444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（1）封面</w:t>
      </w:r>
    </w:p>
    <w:p w14:paraId="59D10B4C"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（2）投标报价表（含明细）</w:t>
      </w:r>
    </w:p>
    <w:p w14:paraId="43AB4DD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（3）需求响应表（如有）</w:t>
      </w:r>
    </w:p>
    <w:bookmarkEnd w:id="42"/>
    <w:p w14:paraId="1DD5BB73"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9.投标报价</w:t>
      </w:r>
    </w:p>
    <w:p w14:paraId="2B84E0C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9.1投标人所提供的服务均以人民币报价，精确到小数点后两位。</w:t>
      </w:r>
    </w:p>
    <w:p w14:paraId="23B0F0E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43" w:name="_Hlk154667840"/>
      <w:r w:rsidRPr="009C2FD7">
        <w:rPr>
          <w:rFonts w:ascii="仿宋" w:eastAsia="仿宋" w:hAnsi="仿宋" w:cs="仿宋" w:hint="eastAsia"/>
          <w:color w:val="000000" w:themeColor="text1"/>
          <w:sz w:val="28"/>
          <w:szCs w:val="28"/>
        </w:rPr>
        <w:t>9.2投标人应按照“第四章采购项目说明”的内容进行报价。并</w:t>
      </w:r>
      <w:proofErr w:type="gramStart"/>
      <w:r w:rsidRPr="009C2FD7">
        <w:rPr>
          <w:rFonts w:ascii="仿宋" w:eastAsia="仿宋" w:hAnsi="仿宋" w:cs="仿宋" w:hint="eastAsia"/>
          <w:color w:val="000000" w:themeColor="text1"/>
          <w:sz w:val="28"/>
          <w:szCs w:val="28"/>
        </w:rPr>
        <w:t>按数据</w:t>
      </w:r>
      <w:proofErr w:type="gramEnd"/>
      <w:r w:rsidRPr="009C2FD7">
        <w:rPr>
          <w:rFonts w:ascii="仿宋" w:eastAsia="仿宋" w:hAnsi="仿宋" w:cs="仿宋" w:hint="eastAsia"/>
          <w:color w:val="000000" w:themeColor="text1"/>
          <w:sz w:val="28"/>
          <w:szCs w:val="28"/>
        </w:rPr>
        <w:t>文件中“投标报价表（含明细）”规定的格式报出分项价格。</w:t>
      </w:r>
    </w:p>
    <w:p w14:paraId="56161B3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9.3投标人应</w:t>
      </w:r>
      <w:proofErr w:type="gramStart"/>
      <w:r w:rsidRPr="009C2FD7">
        <w:rPr>
          <w:rFonts w:ascii="仿宋" w:eastAsia="仿宋" w:hAnsi="仿宋" w:cs="仿宋" w:hint="eastAsia"/>
          <w:color w:val="000000" w:themeColor="text1"/>
          <w:sz w:val="28"/>
          <w:szCs w:val="28"/>
        </w:rPr>
        <w:t>按数据</w:t>
      </w:r>
      <w:proofErr w:type="gramEnd"/>
      <w:r w:rsidRPr="009C2FD7">
        <w:rPr>
          <w:rFonts w:ascii="仿宋" w:eastAsia="仿宋" w:hAnsi="仿宋" w:cs="仿宋" w:hint="eastAsia"/>
          <w:color w:val="000000" w:themeColor="text1"/>
          <w:sz w:val="28"/>
          <w:szCs w:val="28"/>
        </w:rPr>
        <w:t>文件“投标报价表（含明细）”要求的统一格式填写，并加盖电子公章。</w:t>
      </w:r>
    </w:p>
    <w:p w14:paraId="291E01C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9.4《投标报价表（含明细）》填写时应响应下列要求：</w:t>
      </w:r>
    </w:p>
    <w:p w14:paraId="7F36834E"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695855FF"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w:t>
      </w:r>
      <w:bookmarkStart w:id="44" w:name="_Hlk154667928"/>
      <w:bookmarkEnd w:id="43"/>
      <w:r w:rsidRPr="009C2FD7">
        <w:rPr>
          <w:rFonts w:ascii="仿宋" w:eastAsia="仿宋" w:hAnsi="仿宋" w:cs="仿宋" w:hint="eastAsia"/>
          <w:color w:val="000000" w:themeColor="text1"/>
          <w:sz w:val="28"/>
          <w:szCs w:val="28"/>
        </w:rPr>
        <w:t>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7CE811D7"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6E016F1F"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sidRPr="009C2FD7">
        <w:rPr>
          <w:rFonts w:ascii="仿宋" w:eastAsia="仿宋" w:hAnsi="仿宋" w:cs="仿宋" w:hint="eastAsia"/>
          <w:color w:val="000000" w:themeColor="text1"/>
          <w:sz w:val="28"/>
          <w:szCs w:val="28"/>
        </w:rPr>
        <w:t>作出</w:t>
      </w:r>
      <w:proofErr w:type="gramEnd"/>
      <w:r w:rsidRPr="009C2FD7">
        <w:rPr>
          <w:rFonts w:ascii="仿宋" w:eastAsia="仿宋" w:hAnsi="仿宋" w:cs="仿宋" w:hint="eastAsia"/>
          <w:color w:val="000000" w:themeColor="text1"/>
          <w:sz w:val="28"/>
          <w:szCs w:val="28"/>
        </w:rPr>
        <w:t>的解释不合理或不能提供证明材料的，评标委员会可以视其不能满足招标文件的实质性要求，其投标无效。</w:t>
      </w:r>
    </w:p>
    <w:p w14:paraId="4810E89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（5）投标人提供的文件中，若存在前后不一致的情形，以“投标承诺函”中填写的内容为准。</w:t>
      </w:r>
    </w:p>
    <w:p w14:paraId="4BB75A6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（6）投标人须严格按照报价明细表说明进行填写，报价明细表中“*”是必填项，任何</w:t>
      </w:r>
      <w:proofErr w:type="gramStart"/>
      <w:r w:rsidRPr="009C2FD7">
        <w:rPr>
          <w:rFonts w:ascii="仿宋" w:eastAsia="仿宋" w:hAnsi="仿宋" w:cs="仿宋" w:hint="eastAsia"/>
          <w:color w:val="000000" w:themeColor="text1"/>
          <w:sz w:val="28"/>
          <w:szCs w:val="28"/>
        </w:rPr>
        <w:t>必填项为</w:t>
      </w:r>
      <w:proofErr w:type="gramEnd"/>
      <w:r w:rsidRPr="009C2FD7">
        <w:rPr>
          <w:rFonts w:ascii="仿宋" w:eastAsia="仿宋" w:hAnsi="仿宋" w:cs="仿宋" w:hint="eastAsia"/>
          <w:color w:val="000000" w:themeColor="text1"/>
          <w:sz w:val="28"/>
          <w:szCs w:val="28"/>
        </w:rPr>
        <w:t>空时都可能导致本次投标无效。</w:t>
      </w:r>
    </w:p>
    <w:p w14:paraId="5413AC5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（7）《投标报价表（含明细）》中合价将由单价乘以数量自动计算，无需手工录入。</w:t>
      </w:r>
    </w:p>
    <w:p w14:paraId="11C80CD5"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9.5《需求响应表（如有）》填写时应响应下列要求：</w:t>
      </w:r>
    </w:p>
    <w:p w14:paraId="42A0FED3"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（1）有底色标识的单元格须填写，有“*”的列是必输项，任何必输项为空都可能导致您的本次投标无效；</w:t>
      </w:r>
    </w:p>
    <w:p w14:paraId="355CCE61"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（2）如想拷贝数据到某个待填写单元格，应采用选择性粘贴(只粘贴文本)，否则单元格填写无效或被锁死；</w:t>
      </w:r>
    </w:p>
    <w:p w14:paraId="44661E07"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（3）当招标需求列的内容显示不完整时，请点击编辑栏进行查看；</w:t>
      </w:r>
    </w:p>
    <w:p w14:paraId="1C9AD4A0"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sidRPr="009C2FD7">
        <w:rPr>
          <w:rFonts w:ascii="仿宋" w:eastAsia="仿宋" w:hAnsi="仿宋" w:cs="仿宋" w:hint="eastAsia"/>
          <w:b/>
          <w:color w:val="000000" w:themeColor="text1"/>
          <w:sz w:val="28"/>
          <w:szCs w:val="28"/>
        </w:rPr>
        <w:t>无效投标处理</w:t>
      </w:r>
      <w:r w:rsidRPr="009C2FD7">
        <w:rPr>
          <w:rFonts w:ascii="仿宋" w:eastAsia="仿宋" w:hAnsi="仿宋" w:cs="仿宋" w:hint="eastAsia"/>
          <w:color w:val="000000" w:themeColor="text1"/>
          <w:sz w:val="28"/>
          <w:szCs w:val="28"/>
        </w:rPr>
        <w:t>；</w:t>
      </w:r>
    </w:p>
    <w:p w14:paraId="7ADBCF0B"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（5）按照该表显示位置加盖一个电子印章；</w:t>
      </w:r>
    </w:p>
    <w:p w14:paraId="5DA2DFCA"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（6）该表为固定格式且有数字指纹，必须在原表上填写，填写完毕后只可保存不可另存。删除该表、增加该表、增加行列、删除行列、对固定格式的任何改动均会导致</w:t>
      </w:r>
      <w:r w:rsidRPr="009C2FD7">
        <w:rPr>
          <w:rFonts w:ascii="仿宋" w:eastAsia="仿宋" w:hAnsi="仿宋" w:cs="仿宋" w:hint="eastAsia"/>
          <w:b/>
          <w:color w:val="000000" w:themeColor="text1"/>
          <w:sz w:val="28"/>
          <w:szCs w:val="28"/>
        </w:rPr>
        <w:t>无效投标</w:t>
      </w:r>
      <w:r w:rsidRPr="009C2FD7">
        <w:rPr>
          <w:rFonts w:ascii="仿宋" w:eastAsia="仿宋" w:hAnsi="仿宋" w:cs="仿宋" w:hint="eastAsia"/>
          <w:color w:val="000000" w:themeColor="text1"/>
          <w:sz w:val="28"/>
          <w:szCs w:val="28"/>
        </w:rPr>
        <w:t>；</w:t>
      </w:r>
    </w:p>
    <w:p w14:paraId="4C703FE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45" w:name="_Hlk154667948"/>
      <w:bookmarkEnd w:id="44"/>
      <w:r w:rsidRPr="009C2FD7">
        <w:rPr>
          <w:rFonts w:ascii="仿宋" w:eastAsia="仿宋" w:hAnsi="仿宋" w:cs="仿宋" w:hint="eastAsia"/>
          <w:color w:val="000000" w:themeColor="text1"/>
          <w:sz w:val="28"/>
          <w:szCs w:val="28"/>
        </w:rPr>
        <w:t>9.6所有价格折扣、优惠条件必须在报价明细表中注明，否则评审时不予认可。</w:t>
      </w:r>
    </w:p>
    <w:p w14:paraId="0950032B"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10.联合体投标</w:t>
      </w:r>
    </w:p>
    <w:p w14:paraId="5D964D5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6A217F0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2212545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343AFEB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564AECF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10.4以联合体形</w:t>
      </w:r>
      <w:proofErr w:type="gramStart"/>
      <w:r w:rsidRPr="009C2FD7">
        <w:rPr>
          <w:rFonts w:ascii="仿宋" w:eastAsia="仿宋" w:hAnsi="仿宋" w:cs="仿宋" w:hint="eastAsia"/>
          <w:color w:val="000000" w:themeColor="text1"/>
          <w:sz w:val="28"/>
          <w:szCs w:val="28"/>
        </w:rPr>
        <w:t>式参加</w:t>
      </w:r>
      <w:proofErr w:type="gramEnd"/>
      <w:r w:rsidRPr="009C2FD7">
        <w:rPr>
          <w:rFonts w:ascii="仿宋" w:eastAsia="仿宋" w:hAnsi="仿宋" w:cs="仿宋" w:hint="eastAsia"/>
          <w:color w:val="000000" w:themeColor="text1"/>
          <w:sz w:val="28"/>
          <w:szCs w:val="28"/>
        </w:rPr>
        <w:t>国企采购活动的，联合体各方不得再单独参加或者与其他投标人另外组成联合体参加同一合同项下的国企采购活动。</w:t>
      </w:r>
    </w:p>
    <w:p w14:paraId="137210A2"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本项目是否接受联合体投标详见《投标须知前附表》。</w:t>
      </w:r>
    </w:p>
    <w:p w14:paraId="19F4DA37"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11.关于分包</w:t>
      </w:r>
    </w:p>
    <w:p w14:paraId="61642EC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11.1投标人拟将项目的非主体、非关键性工作分包的，应当在投标文件中载明分包承担主体，分包承担主体应当具备相应资质条件且不得再次分包。</w:t>
      </w:r>
    </w:p>
    <w:p w14:paraId="5B631DA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11.2投标人应当就分包项目向招标人负责，分包承担主体就分包项目承担责任。</w:t>
      </w:r>
    </w:p>
    <w:p w14:paraId="04753A3B"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本项目是否接受分包投标详见《投标须知前附表》。</w:t>
      </w:r>
    </w:p>
    <w:p w14:paraId="2047A381"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12.现场踏勘</w:t>
      </w:r>
    </w:p>
    <w:p w14:paraId="77585CEF"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13F22B3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4C6FE61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12.3除招标人的原因外，投标人自行负责在踏勘现场中所发生的人员伤亡和财产损失。</w:t>
      </w:r>
    </w:p>
    <w:p w14:paraId="7BDA104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12.4未参与现场踏勘不作为否定投标人资格的理由。</w:t>
      </w:r>
    </w:p>
    <w:p w14:paraId="77AEBE5E"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本项目是否组织现场踏勘详见《投标须知前附表》。</w:t>
      </w:r>
    </w:p>
    <w:p w14:paraId="05CA08E0"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13.投标的有效期</w:t>
      </w:r>
    </w:p>
    <w:p w14:paraId="32C31C1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13.1从开标之日起，投标有效期为90天。投标有效期短于90天的，其投标为无效投标。</w:t>
      </w:r>
    </w:p>
    <w:p w14:paraId="021895D7"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04390E89"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14.投标保证金</w:t>
      </w:r>
    </w:p>
    <w:p w14:paraId="1BEF3E7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14.1本项目投标保证金要求：详见投标须知前附表。</w:t>
      </w:r>
    </w:p>
    <w:p w14:paraId="443B4703" w14:textId="77777777" w:rsidR="006676CA" w:rsidRPr="009C2FD7" w:rsidRDefault="00000000">
      <w:pPr>
        <w:adjustRightInd w:val="0"/>
        <w:snapToGrid w:val="0"/>
        <w:spacing w:line="26pt" w:lineRule="exact"/>
        <w:ind w:endChars="-70" w:end="-7.35pt"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14.2退还保证金：</w:t>
      </w:r>
      <w:r w:rsidRPr="009C2FD7">
        <w:rPr>
          <w:rFonts w:ascii="仿宋" w:eastAsia="仿宋" w:hAnsi="仿宋" w:cs="仿宋" w:hint="eastAsia"/>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sidRPr="009C2FD7">
        <w:rPr>
          <w:rFonts w:ascii="仿宋" w:eastAsia="仿宋" w:hAnsi="仿宋" w:cs="仿宋" w:hint="eastAsia"/>
          <w:color w:val="000000" w:themeColor="text1"/>
          <w:sz w:val="28"/>
        </w:rPr>
        <w:t>完合同</w:t>
      </w:r>
      <w:proofErr w:type="gramEnd"/>
      <w:r w:rsidRPr="009C2FD7">
        <w:rPr>
          <w:rFonts w:ascii="仿宋" w:eastAsia="仿宋" w:hAnsi="仿宋" w:cs="仿宋" w:hint="eastAsia"/>
          <w:color w:val="000000" w:themeColor="text1"/>
          <w:sz w:val="28"/>
        </w:rPr>
        <w:t>后，系统自动退还中标人保证金。</w:t>
      </w:r>
      <w:r w:rsidRPr="009C2FD7">
        <w:rPr>
          <w:rFonts w:ascii="仿宋" w:eastAsia="仿宋" w:hAnsi="仿宋" w:cs="仿宋" w:hint="eastAsia"/>
          <w:color w:val="000000" w:themeColor="text1"/>
          <w:sz w:val="28"/>
          <w:szCs w:val="28"/>
        </w:rPr>
        <w:t>非由中标</w:t>
      </w:r>
      <w:proofErr w:type="gramStart"/>
      <w:r w:rsidRPr="009C2FD7">
        <w:rPr>
          <w:rFonts w:ascii="仿宋" w:eastAsia="仿宋" w:hAnsi="仿宋" w:cs="仿宋" w:hint="eastAsia"/>
          <w:color w:val="000000" w:themeColor="text1"/>
          <w:sz w:val="28"/>
          <w:szCs w:val="28"/>
        </w:rPr>
        <w:t>人原因</w:t>
      </w:r>
      <w:proofErr w:type="gramEnd"/>
      <w:r w:rsidRPr="009C2FD7">
        <w:rPr>
          <w:rFonts w:ascii="仿宋" w:eastAsia="仿宋" w:hAnsi="仿宋" w:cs="仿宋" w:hint="eastAsia"/>
          <w:color w:val="000000" w:themeColor="text1"/>
          <w:sz w:val="28"/>
          <w:szCs w:val="28"/>
        </w:rPr>
        <w:t>未能签订合同的，应在招标人</w:t>
      </w:r>
      <w:proofErr w:type="gramStart"/>
      <w:r w:rsidRPr="009C2FD7">
        <w:rPr>
          <w:rFonts w:ascii="仿宋" w:eastAsia="仿宋" w:hAnsi="仿宋" w:cs="仿宋" w:hint="eastAsia"/>
          <w:color w:val="000000" w:themeColor="text1"/>
          <w:sz w:val="28"/>
          <w:szCs w:val="28"/>
        </w:rPr>
        <w:t>作出</w:t>
      </w:r>
      <w:proofErr w:type="gramEnd"/>
      <w:r w:rsidRPr="009C2FD7">
        <w:rPr>
          <w:rFonts w:ascii="仿宋" w:eastAsia="仿宋" w:hAnsi="仿宋" w:cs="仿宋" w:hint="eastAsia"/>
          <w:color w:val="000000" w:themeColor="text1"/>
          <w:sz w:val="28"/>
          <w:szCs w:val="28"/>
        </w:rPr>
        <w:t>处理结果之日起五个工作日内退还中标人的保证金。招标项目流标的，应在确定流标之日起五个工作日内退还所有投标人的保证金。</w:t>
      </w:r>
    </w:p>
    <w:p w14:paraId="3120241B" w14:textId="77777777" w:rsidR="006676CA" w:rsidRPr="009C2FD7" w:rsidRDefault="00000000">
      <w:pPr>
        <w:adjustRightInd w:val="0"/>
        <w:snapToGrid w:val="0"/>
        <w:spacing w:line="28pt" w:lineRule="exact"/>
        <w:ind w:endChars="-70" w:end="-7.35pt" w:firstLineChars="201" w:firstLine="28.15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14.3有下列情况之一的，投标保证金</w:t>
      </w:r>
      <w:r w:rsidRPr="009C2FD7">
        <w:rPr>
          <w:rFonts w:ascii="仿宋" w:eastAsia="仿宋" w:hAnsi="仿宋" w:cs="仿宋" w:hint="eastAsia"/>
          <w:b/>
          <w:color w:val="000000" w:themeColor="text1"/>
          <w:kern w:val="0"/>
          <w:sz w:val="28"/>
          <w:szCs w:val="28"/>
        </w:rPr>
        <w:t>不予返还</w:t>
      </w:r>
      <w:r w:rsidRPr="009C2FD7">
        <w:rPr>
          <w:rFonts w:ascii="仿宋" w:eastAsia="仿宋" w:hAnsi="仿宋" w:cs="仿宋" w:hint="eastAsia"/>
          <w:color w:val="000000" w:themeColor="text1"/>
          <w:kern w:val="0"/>
          <w:sz w:val="28"/>
          <w:szCs w:val="28"/>
        </w:rPr>
        <w:t>。</w:t>
      </w:r>
    </w:p>
    <w:p w14:paraId="3915F215" w14:textId="77777777" w:rsidR="006676CA" w:rsidRPr="009C2FD7" w:rsidRDefault="00000000">
      <w:pPr>
        <w:adjustRightInd w:val="0"/>
        <w:snapToGrid w:val="0"/>
        <w:spacing w:line="28pt" w:lineRule="exact"/>
        <w:ind w:endChars="-70" w:end="-7.35pt" w:firstLineChars="201" w:firstLine="28.15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（1）投标人提供不真实资格、资质证明文件的；</w:t>
      </w:r>
    </w:p>
    <w:p w14:paraId="19F4D40B" w14:textId="77777777" w:rsidR="006676CA" w:rsidRPr="009C2FD7" w:rsidRDefault="00000000">
      <w:pPr>
        <w:adjustRightInd w:val="0"/>
        <w:snapToGrid w:val="0"/>
        <w:spacing w:line="28pt" w:lineRule="exact"/>
        <w:ind w:endChars="-70" w:end="-7.35pt" w:firstLineChars="201" w:firstLine="28.15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（2）在投标有效期内撤回报价的；</w:t>
      </w:r>
    </w:p>
    <w:p w14:paraId="60775740" w14:textId="77777777" w:rsidR="006676CA" w:rsidRPr="009C2FD7" w:rsidRDefault="00000000">
      <w:pPr>
        <w:adjustRightInd w:val="0"/>
        <w:snapToGrid w:val="0"/>
        <w:spacing w:line="28pt" w:lineRule="exact"/>
        <w:ind w:endChars="-70" w:end="-7.35pt" w:firstLineChars="201" w:firstLine="28.15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（3）除因不可抗力或招标文件认可的情形以外，中标人不与招标人签订合同的；</w:t>
      </w:r>
    </w:p>
    <w:p w14:paraId="5D5B275D" w14:textId="77777777" w:rsidR="006676CA" w:rsidRPr="009C2FD7" w:rsidRDefault="00000000">
      <w:pPr>
        <w:adjustRightInd w:val="0"/>
        <w:snapToGrid w:val="0"/>
        <w:spacing w:line="28pt" w:lineRule="exact"/>
        <w:ind w:endChars="-70" w:end="-7.35pt" w:firstLineChars="201" w:firstLine="28.15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（4）投标人与招标人、其他投标人或者招标代理机构恶意串通的；</w:t>
      </w:r>
    </w:p>
    <w:p w14:paraId="0D01F0F5" w14:textId="77777777" w:rsidR="006676CA" w:rsidRPr="009C2FD7" w:rsidRDefault="00000000">
      <w:pPr>
        <w:adjustRightInd w:val="0"/>
        <w:snapToGrid w:val="0"/>
        <w:spacing w:line="28pt" w:lineRule="exact"/>
        <w:ind w:endChars="-70" w:end="-7.35pt" w:firstLineChars="201" w:firstLine="28.15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（5）评审委员会认定的其他事项。</w:t>
      </w:r>
    </w:p>
    <w:p w14:paraId="1E859623" w14:textId="77777777" w:rsidR="006676CA" w:rsidRPr="009C2FD7" w:rsidRDefault="00000000">
      <w:pPr>
        <w:adjustRightInd w:val="0"/>
        <w:snapToGrid w:val="0"/>
        <w:spacing w:line="28pt" w:lineRule="exact"/>
        <w:ind w:endChars="-70" w:end="-7.35pt" w:firstLineChars="201" w:firstLine="28.15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05DD79DC" w14:textId="77777777" w:rsidR="006676CA" w:rsidRPr="009C2FD7" w:rsidRDefault="00000000">
      <w:pPr>
        <w:pStyle w:val="aff2"/>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sz w:val="28"/>
          <w:szCs w:val="28"/>
        </w:rPr>
      </w:pPr>
      <w:r w:rsidRPr="009C2FD7">
        <w:rPr>
          <w:rFonts w:ascii="仿宋" w:eastAsia="仿宋" w:hAnsi="仿宋" w:cs="仿宋" w:hint="eastAsia"/>
          <w:b/>
          <w:color w:val="000000" w:themeColor="text1"/>
          <w:sz w:val="28"/>
          <w:szCs w:val="28"/>
        </w:rPr>
        <w:t>本项目投标保证金相关要求见《投标须知前附表》。</w:t>
      </w:r>
    </w:p>
    <w:p w14:paraId="1C98A8CB"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bookmarkStart w:id="46" w:name="_Hlk154667959"/>
      <w:bookmarkEnd w:id="45"/>
      <w:r w:rsidRPr="009C2FD7">
        <w:rPr>
          <w:rFonts w:ascii="仿宋" w:eastAsia="仿宋" w:hAnsi="仿宋" w:cs="仿宋" w:hint="eastAsia"/>
          <w:b/>
          <w:color w:val="000000" w:themeColor="text1"/>
          <w:sz w:val="28"/>
          <w:szCs w:val="28"/>
        </w:rPr>
        <w:t>15.履约保证金的交纳与返还</w:t>
      </w:r>
    </w:p>
    <w:p w14:paraId="27902C3E"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该项目无需交纳履约保证金。</w:t>
      </w:r>
    </w:p>
    <w:p w14:paraId="60FE1EB6"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16.投标文件的数量和签署</w:t>
      </w:r>
    </w:p>
    <w:p w14:paraId="0FED244E"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16.1投标文件（pdf格式）（第一册）1份</w:t>
      </w:r>
    </w:p>
    <w:p w14:paraId="1796854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（1）投标人应使用带电子签章功能的CA</w:t>
      </w:r>
      <w:proofErr w:type="gramStart"/>
      <w:r w:rsidRPr="009C2FD7">
        <w:rPr>
          <w:rFonts w:ascii="仿宋" w:eastAsia="仿宋" w:hAnsi="仿宋" w:cs="仿宋" w:hint="eastAsia"/>
          <w:color w:val="000000" w:themeColor="text1"/>
          <w:sz w:val="28"/>
          <w:szCs w:val="28"/>
        </w:rPr>
        <w:t>锁对投标</w:t>
      </w:r>
      <w:proofErr w:type="gramEnd"/>
      <w:r w:rsidRPr="009C2FD7">
        <w:rPr>
          <w:rFonts w:ascii="仿宋" w:eastAsia="仿宋" w:hAnsi="仿宋" w:cs="仿宋" w:hint="eastAsia"/>
          <w:color w:val="000000" w:themeColor="text1"/>
          <w:sz w:val="28"/>
          <w:szCs w:val="28"/>
        </w:rPr>
        <w:t>文件须盖章或签名的部位加盖电子印章（单位电子公章、法定代表人电子人名章），电子印章与实物印章具有同等法律效力。</w:t>
      </w:r>
    </w:p>
    <w:p w14:paraId="0484A0F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（2）投标人应首先编制word格式投标文件，</w:t>
      </w:r>
      <w:bookmarkStart w:id="47" w:name="_Hlk219895739"/>
      <w:r w:rsidRPr="009C2FD7">
        <w:rPr>
          <w:rFonts w:ascii="仿宋" w:eastAsia="仿宋" w:hAnsi="仿宋" w:cs="仿宋" w:hint="eastAsia"/>
          <w:color w:val="000000" w:themeColor="text1"/>
          <w:sz w:val="28"/>
          <w:szCs w:val="28"/>
        </w:rPr>
        <w:t>编制完成后在国企阳光采购平台</w:t>
      </w:r>
      <w:proofErr w:type="gramStart"/>
      <w:r w:rsidRPr="009C2FD7">
        <w:rPr>
          <w:rFonts w:ascii="仿宋" w:eastAsia="仿宋" w:hAnsi="仿宋" w:cs="仿宋" w:hint="eastAsia"/>
          <w:color w:val="000000" w:themeColor="text1"/>
          <w:sz w:val="28"/>
          <w:szCs w:val="28"/>
        </w:rPr>
        <w:t>中上传该投标</w:t>
      </w:r>
      <w:proofErr w:type="gramEnd"/>
      <w:r w:rsidRPr="009C2FD7">
        <w:rPr>
          <w:rFonts w:ascii="仿宋" w:eastAsia="仿宋" w:hAnsi="仿宋" w:cs="仿宋" w:hint="eastAsia"/>
          <w:color w:val="000000" w:themeColor="text1"/>
          <w:sz w:val="28"/>
          <w:szCs w:val="28"/>
        </w:rPr>
        <w:t>文件（word格式），系统将自行转换为PDF格式，再加盖投标人电子印章，加盖了电子印章的pdf文件即为最终的投标文件。</w:t>
      </w:r>
    </w:p>
    <w:bookmarkEnd w:id="47"/>
    <w:p w14:paraId="6F1FA38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（3）文件中要求法定代表人签字或签章的须加盖法定代表人电子人名章。</w:t>
      </w:r>
    </w:p>
    <w:p w14:paraId="2BD0772A"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（4）须被授权人签字的，被授权人又</w:t>
      </w:r>
      <w:proofErr w:type="gramStart"/>
      <w:r w:rsidRPr="009C2FD7">
        <w:rPr>
          <w:rFonts w:ascii="仿宋" w:eastAsia="仿宋" w:hAnsi="仿宋" w:cs="仿宋" w:hint="eastAsia"/>
          <w:color w:val="000000" w:themeColor="text1"/>
          <w:sz w:val="28"/>
          <w:szCs w:val="28"/>
        </w:rPr>
        <w:t>无电子章</w:t>
      </w:r>
      <w:proofErr w:type="gramEnd"/>
      <w:r w:rsidRPr="009C2FD7">
        <w:rPr>
          <w:rFonts w:ascii="仿宋" w:eastAsia="仿宋" w:hAnsi="仿宋" w:cs="仿宋" w:hint="eastAsia"/>
          <w:color w:val="000000" w:themeColor="text1"/>
          <w:sz w:val="28"/>
          <w:szCs w:val="28"/>
        </w:rPr>
        <w:t>，在word编制时可将被授权人手写签字扫描后的图片粘贴到投标文件中对应位置，并加盖单位电子公章。</w:t>
      </w:r>
    </w:p>
    <w:p w14:paraId="77783DE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（5）可使用系统的多页盖章功能快速签章。但须逐页浏览检查并注意印章</w:t>
      </w:r>
      <w:bookmarkEnd w:id="46"/>
      <w:r w:rsidRPr="009C2FD7">
        <w:rPr>
          <w:rFonts w:ascii="仿宋" w:eastAsia="仿宋" w:hAnsi="仿宋" w:cs="仿宋" w:hint="eastAsia"/>
          <w:color w:val="000000" w:themeColor="text1"/>
          <w:sz w:val="28"/>
          <w:szCs w:val="28"/>
        </w:rPr>
        <w:t>重叠及完整性。</w:t>
      </w:r>
    </w:p>
    <w:p w14:paraId="5AECABB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48" w:name="_Hlk154667982"/>
      <w:r w:rsidRPr="009C2FD7">
        <w:rPr>
          <w:rFonts w:ascii="仿宋" w:eastAsia="仿宋" w:hAnsi="仿宋" w:cs="仿宋" w:hint="eastAsia"/>
          <w:color w:val="000000" w:themeColor="text1"/>
          <w:sz w:val="28"/>
          <w:szCs w:val="28"/>
        </w:rPr>
        <w:t>（6）采用扫描粘贴投标人公章或扫描法定代表人人名章而</w:t>
      </w:r>
      <w:proofErr w:type="gramStart"/>
      <w:r w:rsidRPr="009C2FD7">
        <w:rPr>
          <w:rFonts w:ascii="仿宋" w:eastAsia="仿宋" w:hAnsi="仿宋" w:cs="仿宋" w:hint="eastAsia"/>
          <w:color w:val="000000" w:themeColor="text1"/>
          <w:sz w:val="28"/>
          <w:szCs w:val="28"/>
        </w:rPr>
        <w:t>不</w:t>
      </w:r>
      <w:proofErr w:type="gramEnd"/>
      <w:r w:rsidRPr="009C2FD7">
        <w:rPr>
          <w:rFonts w:ascii="仿宋" w:eastAsia="仿宋" w:hAnsi="仿宋" w:cs="仿宋" w:hint="eastAsia"/>
          <w:color w:val="000000" w:themeColor="text1"/>
          <w:sz w:val="28"/>
          <w:szCs w:val="28"/>
        </w:rPr>
        <w:t>加盖单位电子公章的为</w:t>
      </w:r>
      <w:r w:rsidRPr="009C2FD7">
        <w:rPr>
          <w:rFonts w:ascii="仿宋" w:eastAsia="仿宋" w:hAnsi="仿宋" w:cs="仿宋" w:hint="eastAsia"/>
          <w:b/>
          <w:color w:val="000000" w:themeColor="text1"/>
          <w:sz w:val="28"/>
          <w:szCs w:val="28"/>
        </w:rPr>
        <w:t>无效投标</w:t>
      </w:r>
      <w:r w:rsidRPr="009C2FD7">
        <w:rPr>
          <w:rFonts w:ascii="仿宋" w:eastAsia="仿宋" w:hAnsi="仿宋" w:cs="仿宋" w:hint="eastAsia"/>
          <w:color w:val="000000" w:themeColor="text1"/>
          <w:sz w:val="28"/>
          <w:szCs w:val="28"/>
        </w:rPr>
        <w:t>。</w:t>
      </w:r>
    </w:p>
    <w:p w14:paraId="4484D783"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16.2数据文件（PDF格式）（第二册）1份</w:t>
      </w:r>
    </w:p>
    <w:p w14:paraId="374C875E"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（1）投标人应先填写数据文件（EXCEL格式），</w:t>
      </w:r>
      <w:bookmarkStart w:id="49" w:name="_Hlk219896050"/>
      <w:r w:rsidRPr="009C2FD7">
        <w:rPr>
          <w:rFonts w:ascii="仿宋" w:eastAsia="仿宋" w:hAnsi="仿宋" w:cs="仿宋" w:hint="eastAsia"/>
          <w:color w:val="000000" w:themeColor="text1"/>
          <w:sz w:val="28"/>
          <w:szCs w:val="28"/>
        </w:rPr>
        <w:t>填写完成后在国企阳光采购平台</w:t>
      </w:r>
      <w:proofErr w:type="gramStart"/>
      <w:r w:rsidRPr="009C2FD7">
        <w:rPr>
          <w:rFonts w:ascii="仿宋" w:eastAsia="仿宋" w:hAnsi="仿宋" w:cs="仿宋" w:hint="eastAsia"/>
          <w:color w:val="000000" w:themeColor="text1"/>
          <w:sz w:val="28"/>
          <w:szCs w:val="28"/>
        </w:rPr>
        <w:t>中上传该数据</w:t>
      </w:r>
      <w:proofErr w:type="gramEnd"/>
      <w:r w:rsidRPr="009C2FD7">
        <w:rPr>
          <w:rFonts w:ascii="仿宋" w:eastAsia="仿宋" w:hAnsi="仿宋" w:cs="仿宋" w:hint="eastAsia"/>
          <w:color w:val="000000" w:themeColor="text1"/>
          <w:sz w:val="28"/>
          <w:szCs w:val="28"/>
        </w:rPr>
        <w:t>文件（EXCEL格式），系统将自行转换为PDF格式，再加盖投标人电子印章，加盖了电子印章的pdf文件即为最终的数据文件。</w:t>
      </w:r>
      <w:bookmarkEnd w:id="49"/>
    </w:p>
    <w:p w14:paraId="0DF205A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（2）文件中要求法定代表人签字或签章的须加盖法定代表人电子人名章。</w:t>
      </w:r>
    </w:p>
    <w:p w14:paraId="18CEBB3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（3）采用扫描粘贴投标人公章或法定代表人人名章的为</w:t>
      </w:r>
      <w:r w:rsidRPr="009C2FD7">
        <w:rPr>
          <w:rFonts w:ascii="仿宋" w:eastAsia="仿宋" w:hAnsi="仿宋" w:cs="仿宋" w:hint="eastAsia"/>
          <w:b/>
          <w:color w:val="000000" w:themeColor="text1"/>
          <w:sz w:val="28"/>
          <w:szCs w:val="28"/>
        </w:rPr>
        <w:t>无效投标</w:t>
      </w:r>
      <w:r w:rsidRPr="009C2FD7">
        <w:rPr>
          <w:rFonts w:ascii="仿宋" w:eastAsia="仿宋" w:hAnsi="仿宋" w:cs="仿宋" w:hint="eastAsia"/>
          <w:color w:val="000000" w:themeColor="text1"/>
          <w:sz w:val="28"/>
          <w:szCs w:val="28"/>
        </w:rPr>
        <w:t>。</w:t>
      </w:r>
    </w:p>
    <w:p w14:paraId="4DF122FE"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50" w:name="_Toc66864045"/>
      <w:bookmarkStart w:id="51" w:name="_Toc3190"/>
      <w:r w:rsidRPr="009C2FD7">
        <w:rPr>
          <w:rStyle w:val="1Char"/>
          <w:rFonts w:ascii="仿宋" w:eastAsia="仿宋" w:hAnsi="仿宋" w:cs="仿宋" w:hint="eastAsia"/>
          <w:b/>
          <w:bCs/>
          <w:color w:val="000000" w:themeColor="text1"/>
          <w:kern w:val="2"/>
          <w:sz w:val="28"/>
          <w:szCs w:val="32"/>
        </w:rPr>
        <w:t>四、投标文件的提交</w:t>
      </w:r>
      <w:bookmarkEnd w:id="50"/>
      <w:bookmarkEnd w:id="51"/>
    </w:p>
    <w:p w14:paraId="36D84756"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17.投标文件的密封和标记</w:t>
      </w:r>
    </w:p>
    <w:p w14:paraId="223578A6"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17.1电子投标文件的密封和标记</w:t>
      </w:r>
    </w:p>
    <w:p w14:paraId="786239F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加盖了电子印章的电子投标文件（PDF格式）和数据文件（PDF格式）须在</w:t>
      </w:r>
      <w:bookmarkStart w:id="52" w:name="_Hlk219896064"/>
      <w:r w:rsidRPr="009C2FD7">
        <w:rPr>
          <w:rFonts w:ascii="仿宋" w:eastAsia="仿宋" w:hAnsi="仿宋" w:cs="仿宋" w:hint="eastAsia"/>
          <w:color w:val="000000" w:themeColor="text1"/>
          <w:sz w:val="28"/>
          <w:szCs w:val="28"/>
        </w:rPr>
        <w:t>国企阳光采购平台的“投标”界面</w:t>
      </w:r>
      <w:bookmarkEnd w:id="52"/>
      <w:r w:rsidRPr="009C2FD7">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6B55B0E2"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17.2资质证明文件原件的密封和标记</w:t>
      </w:r>
    </w:p>
    <w:p w14:paraId="516FC25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无需提供资质证明文件原件。</w:t>
      </w:r>
    </w:p>
    <w:p w14:paraId="477E6CC6"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17.3文件提交</w:t>
      </w:r>
    </w:p>
    <w:p w14:paraId="581FCF7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（1）投标人应在投标须知前附表规定的时间前在</w:t>
      </w:r>
      <w:bookmarkStart w:id="53" w:name="_Hlk219896087"/>
      <w:r w:rsidRPr="009C2FD7">
        <w:rPr>
          <w:rFonts w:ascii="仿宋" w:eastAsia="仿宋" w:hAnsi="仿宋" w:cs="仿宋" w:hint="eastAsia"/>
          <w:color w:val="000000" w:themeColor="text1"/>
          <w:sz w:val="28"/>
          <w:szCs w:val="28"/>
        </w:rPr>
        <w:t>国企阳光采购平台</w:t>
      </w:r>
      <w:bookmarkEnd w:id="53"/>
      <w:r w:rsidRPr="009C2FD7">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9C2FD7">
        <w:rPr>
          <w:rFonts w:ascii="仿宋" w:eastAsia="仿宋" w:hAnsi="仿宋" w:cs="仿宋" w:hint="eastAsia"/>
          <w:b/>
          <w:color w:val="000000" w:themeColor="text1"/>
          <w:sz w:val="28"/>
          <w:szCs w:val="28"/>
        </w:rPr>
        <w:t>其投标将会被判定为无效。</w:t>
      </w:r>
    </w:p>
    <w:p w14:paraId="57677C92" w14:textId="77777777" w:rsidR="006676CA" w:rsidRPr="009C2FD7" w:rsidRDefault="00000000">
      <w:pPr>
        <w:spacing w:line="28pt" w:lineRule="exact"/>
        <w:ind w:firstLineChars="201" w:firstLine="28.25pt"/>
        <w:rPr>
          <w:rFonts w:ascii="仿宋" w:eastAsia="仿宋" w:hAnsi="仿宋" w:cs="仿宋" w:hint="eastAsia"/>
          <w:color w:val="000000" w:themeColor="text1"/>
          <w:sz w:val="28"/>
          <w:szCs w:val="28"/>
        </w:rPr>
      </w:pPr>
      <w:r w:rsidRPr="009C2FD7">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3822D38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（3）除投标须知前附表另有规定外，招标代理机构拒绝接收纸质投标文件。</w:t>
      </w:r>
    </w:p>
    <w:p w14:paraId="2B1A418E"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2951B80F"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18.投标截止期</w:t>
      </w:r>
    </w:p>
    <w:p w14:paraId="3F0ED843"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本次招标的投标截止期见《投标须知前附表》。</w:t>
      </w:r>
    </w:p>
    <w:p w14:paraId="378B60C0"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19.迟交的投标文件</w:t>
      </w:r>
    </w:p>
    <w:p w14:paraId="790B7A7E"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bookmarkStart w:id="54" w:name="_Toc429313655"/>
      <w:r w:rsidRPr="009C2FD7">
        <w:rPr>
          <w:rFonts w:ascii="仿宋" w:eastAsia="仿宋" w:hAnsi="仿宋" w:cs="仿宋" w:hint="eastAsia"/>
          <w:color w:val="000000" w:themeColor="text1"/>
          <w:sz w:val="28"/>
          <w:szCs w:val="28"/>
        </w:rPr>
        <w:t>国企阳光采购平台无法接收投标截止时间后提交的电子投标文件。</w:t>
      </w:r>
    </w:p>
    <w:p w14:paraId="48671E52"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20.</w:t>
      </w:r>
      <w:bookmarkEnd w:id="54"/>
      <w:r w:rsidRPr="009C2FD7">
        <w:rPr>
          <w:rFonts w:ascii="仿宋" w:eastAsia="仿宋" w:hAnsi="仿宋" w:cs="仿宋" w:hint="eastAsia"/>
          <w:b/>
          <w:color w:val="000000" w:themeColor="text1"/>
          <w:sz w:val="28"/>
          <w:szCs w:val="28"/>
        </w:rPr>
        <w:t>现场演示/样品递交</w:t>
      </w:r>
    </w:p>
    <w:p w14:paraId="37031505"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0C4A2382"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20.2</w:t>
      </w:r>
      <w:proofErr w:type="gramStart"/>
      <w:r w:rsidRPr="009C2FD7">
        <w:rPr>
          <w:rFonts w:ascii="仿宋" w:eastAsia="仿宋" w:hAnsi="仿宋" w:cs="仿宋" w:hint="eastAsia"/>
          <w:color w:val="000000" w:themeColor="text1"/>
          <w:sz w:val="28"/>
          <w:szCs w:val="28"/>
        </w:rPr>
        <w:t>若服务</w:t>
      </w:r>
      <w:proofErr w:type="gramEnd"/>
      <w:r w:rsidRPr="009C2FD7">
        <w:rPr>
          <w:rFonts w:ascii="仿宋" w:eastAsia="仿宋" w:hAnsi="仿宋"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1340D8AB"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是否要求投标人提供演示/提交样品，详见招标文件《投标须知前附表》的有关规定。</w:t>
      </w:r>
    </w:p>
    <w:p w14:paraId="39C4D291"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21.投标文件的修改和撤回</w:t>
      </w:r>
    </w:p>
    <w:p w14:paraId="4ECED23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6F63D4D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21.2投标人在提交投标文件后，可以在投标截止时间之前撤回其投标文件。</w:t>
      </w:r>
    </w:p>
    <w:p w14:paraId="63E8E07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21.3开标后不允许对投标文件做实质性修改和补充，不得撤回投标文件。</w:t>
      </w:r>
    </w:p>
    <w:p w14:paraId="77F752FF" w14:textId="77777777" w:rsidR="006676CA" w:rsidRPr="009C2FD7" w:rsidRDefault="00000000">
      <w:pPr>
        <w:pStyle w:val="2"/>
        <w:rPr>
          <w:rFonts w:ascii="仿宋" w:hAnsi="仿宋" w:cs="仿宋" w:hint="eastAsia"/>
          <w:b w:val="0"/>
          <w:color w:val="000000" w:themeColor="text1"/>
          <w:szCs w:val="28"/>
        </w:rPr>
      </w:pPr>
      <w:bookmarkStart w:id="55" w:name="_Toc31486"/>
      <w:bookmarkEnd w:id="48"/>
      <w:r w:rsidRPr="009C2FD7">
        <w:rPr>
          <w:rStyle w:val="1Char"/>
          <w:rFonts w:ascii="仿宋" w:eastAsia="仿宋" w:hAnsi="仿宋" w:cs="仿宋" w:hint="eastAsia"/>
          <w:b/>
          <w:bCs/>
          <w:color w:val="000000" w:themeColor="text1"/>
          <w:kern w:val="2"/>
          <w:sz w:val="28"/>
          <w:szCs w:val="32"/>
        </w:rPr>
        <w:t>五、开标与评审</w:t>
      </w:r>
      <w:bookmarkEnd w:id="55"/>
    </w:p>
    <w:p w14:paraId="6637FBD1"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22.开标</w:t>
      </w:r>
    </w:p>
    <w:p w14:paraId="0CC4727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22.1投标截止时间结束后，投标人不足3家的不得开标。</w:t>
      </w:r>
    </w:p>
    <w:p w14:paraId="67673A0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56" w:name="_Hlk154667997"/>
      <w:r w:rsidRPr="009C2FD7">
        <w:rPr>
          <w:rFonts w:ascii="仿宋" w:eastAsia="仿宋" w:hAnsi="仿宋" w:cs="仿宋" w:hint="eastAsia"/>
          <w:color w:val="000000" w:themeColor="text1"/>
          <w:sz w:val="28"/>
          <w:szCs w:val="28"/>
        </w:rPr>
        <w:t>22.2招标代理机构在招标公告规定的时间和地点组织开标。投标人需提前准备已配置好环境的电脑，在规定的时间进行远程开标的各项操作。</w:t>
      </w:r>
    </w:p>
    <w:p w14:paraId="7E293A3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22.3投标人代表应在签到表格相应位置上加盖CA锁中的法定代表人电子人名章以证明其出席，未按时完成签到的将会被</w:t>
      </w:r>
      <w:r w:rsidRPr="009C2FD7">
        <w:rPr>
          <w:rFonts w:ascii="仿宋" w:eastAsia="仿宋" w:hAnsi="仿宋" w:cs="仿宋" w:hint="eastAsia"/>
          <w:b/>
          <w:color w:val="000000" w:themeColor="text1"/>
          <w:sz w:val="28"/>
          <w:szCs w:val="28"/>
        </w:rPr>
        <w:t>视作</w:t>
      </w:r>
      <w:r w:rsidRPr="009C2FD7">
        <w:rPr>
          <w:rFonts w:ascii="仿宋" w:eastAsia="仿宋" w:hAnsi="仿宋" w:cs="仿宋" w:hint="eastAsia"/>
          <w:color w:val="000000" w:themeColor="text1"/>
          <w:sz w:val="28"/>
          <w:szCs w:val="28"/>
        </w:rPr>
        <w:t>认同开标结果。</w:t>
      </w:r>
    </w:p>
    <w:p w14:paraId="0EAB218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22.4投标须知前附表规定了文件解密时间，投标人忘记密码、输入密码错误太多导致CA锁定、未能按时完成解密、其《数据文件》填写、盖章不规范等导致系统无法解析的，将会被视为</w:t>
      </w:r>
      <w:r w:rsidRPr="009C2FD7">
        <w:rPr>
          <w:rFonts w:ascii="仿宋" w:eastAsia="仿宋" w:hAnsi="仿宋" w:cs="仿宋" w:hint="eastAsia"/>
          <w:b/>
          <w:color w:val="000000" w:themeColor="text1"/>
          <w:sz w:val="28"/>
          <w:szCs w:val="28"/>
        </w:rPr>
        <w:t>无效投标</w:t>
      </w:r>
      <w:r w:rsidRPr="009C2FD7">
        <w:rPr>
          <w:rFonts w:ascii="仿宋" w:eastAsia="仿宋" w:hAnsi="仿宋" w:cs="仿宋" w:hint="eastAsia"/>
          <w:color w:val="000000" w:themeColor="text1"/>
          <w:sz w:val="28"/>
          <w:szCs w:val="28"/>
        </w:rPr>
        <w:t>。</w:t>
      </w:r>
    </w:p>
    <w:p w14:paraId="56311D5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22.5开标过程应当由招标人或招标代理机构负责记录，最终形成开标一览表并由各投标人代表签字或盖章确认。</w:t>
      </w:r>
    </w:p>
    <w:p w14:paraId="353E82E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A305632"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22.7录音、录像：威海市公共资源交易中心负责从提交投标文件开始到确定中标结果全过程的录音、录像工作，确保声音清楚、图像清晰、内容无遗漏。</w:t>
      </w:r>
    </w:p>
    <w:p w14:paraId="6B678F2F"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22.8评审过程中，如遇特殊情况，服从威海市公共资源交易中心场地调配，并遵守相关规章制度。</w:t>
      </w:r>
    </w:p>
    <w:p w14:paraId="7EECE1CD" w14:textId="77777777" w:rsidR="006676CA" w:rsidRPr="009C2FD7" w:rsidRDefault="00000000">
      <w:pPr>
        <w:spacing w:line="28pt" w:lineRule="exact"/>
        <w:ind w:firstLineChars="200" w:firstLine="28pt"/>
        <w:rPr>
          <w:rFonts w:ascii="仿宋" w:eastAsia="仿宋" w:hAnsi="仿宋" w:cs="仿宋" w:hint="eastAsia"/>
          <w:color w:val="000000" w:themeColor="text1"/>
          <w:sz w:val="28"/>
          <w:szCs w:val="28"/>
        </w:rPr>
      </w:pPr>
      <w:bookmarkStart w:id="57" w:name="_Hlk154668012"/>
      <w:bookmarkEnd w:id="56"/>
      <w:r w:rsidRPr="009C2FD7">
        <w:rPr>
          <w:rFonts w:ascii="仿宋" w:eastAsia="仿宋" w:hAnsi="仿宋" w:cs="仿宋" w:hint="eastAsia"/>
          <w:color w:val="000000" w:themeColor="text1"/>
          <w:sz w:val="28"/>
          <w:szCs w:val="28"/>
        </w:rPr>
        <w:t>22.9对投标文件报价出现前后不一致的，按以下规定修正：</w:t>
      </w:r>
    </w:p>
    <w:p w14:paraId="609F6CAF"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（1）“投标（报价）一览表”的报价与“报价明细表”的总报价不一致的，以“投标（报价）一览表”的报价为准；</w:t>
      </w:r>
    </w:p>
    <w:p w14:paraId="5F194F1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（2）大写金额和小写金额不一致的，以大写金额为准；</w:t>
      </w:r>
    </w:p>
    <w:p w14:paraId="68FCE7B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（3）单价金额小数点或者百分比有明显错位的，以投标（报价）一览表的总价为准，并修改单价。</w:t>
      </w:r>
    </w:p>
    <w:p w14:paraId="4951818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（4）总价金额与按单价汇总金额不一致的，以单价金额计算结果为准。</w:t>
      </w:r>
    </w:p>
    <w:p w14:paraId="56E357DC"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6AAE6CC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22.10开标程序</w:t>
      </w:r>
    </w:p>
    <w:p w14:paraId="408F4683"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（1）签到：在投标须知前附表规定的时间完成签到。</w:t>
      </w:r>
    </w:p>
    <w:p w14:paraId="5390E8F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（2）开标：工作人员在投标须知前附表规定的开标时间启动开标。</w:t>
      </w:r>
    </w:p>
    <w:p w14:paraId="7946B36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285D8EE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w:t>
      </w:r>
      <w:proofErr w:type="gramStart"/>
      <w:r w:rsidRPr="009C2FD7">
        <w:rPr>
          <w:rFonts w:ascii="仿宋" w:eastAsia="仿宋" w:hAnsi="仿宋" w:cs="仿宋" w:hint="eastAsia"/>
          <w:color w:val="000000" w:themeColor="text1"/>
          <w:sz w:val="28"/>
          <w:szCs w:val="28"/>
        </w:rPr>
        <w:t>标结束</w:t>
      </w:r>
      <w:proofErr w:type="gramEnd"/>
      <w:r w:rsidRPr="009C2FD7">
        <w:rPr>
          <w:rFonts w:ascii="仿宋" w:eastAsia="仿宋" w:hAnsi="仿宋"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283FD99C"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22.11应急开标程序</w:t>
      </w:r>
    </w:p>
    <w:p w14:paraId="348BF72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7895B04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（1）系统服务器发生故障，无法访问或无法使用系统；</w:t>
      </w:r>
    </w:p>
    <w:p w14:paraId="2199034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（2）系统的软件或数据库出现错误，不能进行正常操作；</w:t>
      </w:r>
    </w:p>
    <w:p w14:paraId="061F0F43"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（3）系统发现有安全漏洞，有潜在的泄密危险；</w:t>
      </w:r>
    </w:p>
    <w:p w14:paraId="709942B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58" w:name="_Hlk154668029"/>
      <w:bookmarkEnd w:id="57"/>
      <w:r w:rsidRPr="009C2FD7">
        <w:rPr>
          <w:rFonts w:ascii="仿宋" w:eastAsia="仿宋" w:hAnsi="仿宋" w:cs="仿宋" w:hint="eastAsia"/>
          <w:color w:val="000000" w:themeColor="text1"/>
          <w:sz w:val="28"/>
          <w:szCs w:val="28"/>
        </w:rPr>
        <w:t>（4）病毒发作或受到外来病毒的攻击；</w:t>
      </w:r>
    </w:p>
    <w:p w14:paraId="42A194B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（5）其他无法保证开标过程公平、公正和信息安全的情形。</w:t>
      </w:r>
    </w:p>
    <w:p w14:paraId="4BD209E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应急开标程序包括：</w:t>
      </w:r>
    </w:p>
    <w:p w14:paraId="53D33803"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（1）对未在系统中开标的可暂停开标；</w:t>
      </w:r>
    </w:p>
    <w:p w14:paraId="6918BB6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（2）对已在系统中开标的应停止，等待系统恢复正常后再组织进行开标。</w:t>
      </w:r>
    </w:p>
    <w:p w14:paraId="74DA6955" w14:textId="77777777" w:rsidR="006676CA" w:rsidRPr="009C2FD7" w:rsidRDefault="00000000">
      <w:pPr>
        <w:spacing w:line="28pt" w:lineRule="exact"/>
        <w:ind w:firstLineChars="201" w:firstLine="28.15pt"/>
        <w:rPr>
          <w:rFonts w:ascii="仿宋" w:eastAsia="仿宋" w:hAnsi="仿宋" w:cs="仿宋" w:hint="eastAsia"/>
          <w:b/>
          <w:color w:val="000000" w:themeColor="text1"/>
          <w:sz w:val="28"/>
          <w:szCs w:val="28"/>
        </w:rPr>
      </w:pPr>
      <w:r w:rsidRPr="009C2FD7">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9C2FD7">
        <w:rPr>
          <w:rFonts w:ascii="仿宋" w:eastAsia="仿宋" w:hAnsi="仿宋" w:cs="仿宋" w:hint="eastAsia"/>
          <w:b/>
          <w:color w:val="000000" w:themeColor="text1"/>
          <w:sz w:val="28"/>
          <w:szCs w:val="28"/>
        </w:rPr>
        <w:t>无效投标处理。</w:t>
      </w:r>
    </w:p>
    <w:p w14:paraId="7A07D8F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Pr="009C2FD7">
        <w:rPr>
          <w:rFonts w:ascii="仿宋" w:eastAsia="仿宋" w:hAnsi="仿宋" w:cs="仿宋" w:hint="eastAsia"/>
          <w:b/>
          <w:color w:val="000000" w:themeColor="text1"/>
          <w:sz w:val="28"/>
          <w:szCs w:val="28"/>
        </w:rPr>
        <w:t>无效投标处理</w:t>
      </w:r>
      <w:r w:rsidRPr="009C2FD7">
        <w:rPr>
          <w:rFonts w:ascii="仿宋" w:eastAsia="仿宋" w:hAnsi="仿宋" w:cs="仿宋" w:hint="eastAsia"/>
          <w:color w:val="000000" w:themeColor="text1"/>
          <w:sz w:val="28"/>
          <w:szCs w:val="28"/>
        </w:rPr>
        <w:t>。</w:t>
      </w:r>
    </w:p>
    <w:p w14:paraId="1A1A612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22.12应急开标电子邮件提交规定</w:t>
      </w:r>
    </w:p>
    <w:p w14:paraId="010DF9A7"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接收电子邮箱：whtyzb@126.com</w:t>
      </w:r>
    </w:p>
    <w:p w14:paraId="102F1F0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提交时间：以电子邮件或电话通知的时间为准；</w:t>
      </w:r>
    </w:p>
    <w:p w14:paraId="7AC66BE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邮件数量：一封；</w:t>
      </w:r>
    </w:p>
    <w:p w14:paraId="2926FEEF"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邮件主题：招标编号、投标人名称；</w:t>
      </w:r>
    </w:p>
    <w:p w14:paraId="580EEFE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016BCB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22.13启动电子邮件开标流程</w:t>
      </w:r>
    </w:p>
    <w:p w14:paraId="1352E17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工作人员电话通知所有投标人启动应急开标程序；</w:t>
      </w:r>
    </w:p>
    <w:p w14:paraId="6D9F9CE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1F52C5C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457AFD6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投标人确认报价并邮件回复，不及时回复的视为对开标报告的内容无异议。</w:t>
      </w:r>
    </w:p>
    <w:bookmarkEnd w:id="58"/>
    <w:p w14:paraId="1A58072D"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23.评标委员会的组成和评标办法</w:t>
      </w:r>
    </w:p>
    <w:p w14:paraId="3E180A03" w14:textId="1C4D693D"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59" w:name="_Hlk154668068"/>
      <w:r w:rsidRPr="009C2FD7">
        <w:rPr>
          <w:rFonts w:ascii="仿宋" w:eastAsia="仿宋" w:hAnsi="仿宋" w:cs="仿宋" w:hint="eastAsia"/>
          <w:color w:val="000000" w:themeColor="text1"/>
          <w:sz w:val="28"/>
          <w:szCs w:val="28"/>
        </w:rPr>
        <w:t>23.1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3B44E590"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bookmarkStart w:id="60" w:name="_Hlk154668119"/>
      <w:r w:rsidRPr="009C2FD7">
        <w:rPr>
          <w:rFonts w:ascii="仿宋" w:eastAsia="仿宋" w:hAnsi="仿宋" w:cs="仿宋" w:hint="eastAsia"/>
          <w:color w:val="000000" w:themeColor="text1"/>
          <w:sz w:val="28"/>
          <w:szCs w:val="28"/>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5D27A24C"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23.3评标委员会成员职责：</w:t>
      </w:r>
    </w:p>
    <w:p w14:paraId="548A276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5316ACE7"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（2）按照招标文件中确定的评标办法，对投标文件的内容进行评审，并对评审结果承担责任；</w:t>
      </w:r>
    </w:p>
    <w:p w14:paraId="27F3F7E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（3）对评标过程和结果，以及投标人的商业秘密进行保密；</w:t>
      </w:r>
    </w:p>
    <w:p w14:paraId="5579440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（4）在评标委员会集体起草的评标报告上签字；</w:t>
      </w:r>
    </w:p>
    <w:p w14:paraId="2833EA2F"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（5）配合招标代理机构答复投标人质疑；</w:t>
      </w:r>
    </w:p>
    <w:p w14:paraId="6AABC98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（6）配合主管部门处理投标人投诉；</w:t>
      </w:r>
    </w:p>
    <w:p w14:paraId="5B5FA36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（7）向招标人反映评审工作中的问题，提出意见和建议。</w:t>
      </w:r>
    </w:p>
    <w:p w14:paraId="7F0B777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61" w:name="_Hlk154668127"/>
      <w:bookmarkEnd w:id="60"/>
      <w:r w:rsidRPr="009C2FD7">
        <w:rPr>
          <w:rFonts w:ascii="仿宋" w:eastAsia="仿宋" w:hAnsi="仿宋" w:cs="仿宋" w:hint="eastAsia"/>
          <w:color w:val="000000" w:themeColor="text1"/>
          <w:sz w:val="28"/>
          <w:szCs w:val="28"/>
        </w:rPr>
        <w:t>23.4评标委员会集体职责：</w:t>
      </w:r>
    </w:p>
    <w:p w14:paraId="75F2BEAF"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C8A3116"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（2）配合招标人和招标代理机构答复投标人的质疑；</w:t>
      </w:r>
    </w:p>
    <w:p w14:paraId="5C8A2063"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（3）配合主管部门做好投诉处理工作；</w:t>
      </w:r>
    </w:p>
    <w:p w14:paraId="3A09587F"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（4）必要时，向投标人解释评审结果；</w:t>
      </w:r>
    </w:p>
    <w:p w14:paraId="1394D48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（5）向主管部门或者有关部门报告非法干预评审工作的行为。</w:t>
      </w:r>
    </w:p>
    <w:p w14:paraId="4FA946EF"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62" w:name="_Hlk154668139"/>
      <w:bookmarkEnd w:id="61"/>
      <w:r w:rsidRPr="009C2FD7">
        <w:rPr>
          <w:rFonts w:ascii="仿宋" w:eastAsia="仿宋" w:hAnsi="仿宋" w:cs="仿宋" w:hint="eastAsia"/>
          <w:color w:val="000000" w:themeColor="text1"/>
          <w:sz w:val="28"/>
          <w:szCs w:val="28"/>
        </w:rPr>
        <w:t>23.5招标代理机构或招标人的职责：</w:t>
      </w:r>
    </w:p>
    <w:p w14:paraId="2C131225" w14:textId="4FABAA82"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（1）核对评标专家身份和招标人代表授权书，对评标专家在招标活动中的职责履行情况予以记录，并及时将有关违法违规行为向主管部门报告；</w:t>
      </w:r>
    </w:p>
    <w:p w14:paraId="72ABEEAE"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（2）宣布评审纪律；</w:t>
      </w:r>
    </w:p>
    <w:p w14:paraId="48F06FDD"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（3）公布投标人名单，告知评标委员会专家应当回避的情形；</w:t>
      </w:r>
    </w:p>
    <w:p w14:paraId="4B00456E"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（4）组织评标委员会推选评标组长</w:t>
      </w:r>
      <w:r w:rsidRPr="009C2FD7">
        <w:rPr>
          <w:rFonts w:ascii="仿宋" w:eastAsia="仿宋" w:hAnsi="仿宋" w:cs="仿宋" w:hint="eastAsia"/>
          <w:color w:val="000000" w:themeColor="text1"/>
          <w:sz w:val="28"/>
          <w:szCs w:val="21"/>
        </w:rPr>
        <w:t>，招标人代表不得担任评标组长</w:t>
      </w:r>
      <w:r w:rsidRPr="009C2FD7">
        <w:rPr>
          <w:rFonts w:ascii="仿宋" w:eastAsia="仿宋" w:hAnsi="仿宋" w:cs="仿宋" w:hint="eastAsia"/>
          <w:color w:val="000000" w:themeColor="text1"/>
          <w:sz w:val="28"/>
          <w:szCs w:val="28"/>
        </w:rPr>
        <w:t>（如有）；</w:t>
      </w:r>
    </w:p>
    <w:p w14:paraId="64746620"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（5）在评审期间采取必要的通讯管理措施，保证评审活动不受外界干扰；</w:t>
      </w:r>
    </w:p>
    <w:p w14:paraId="607EB94F"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（6）根据评标委员会的要求介绍阳光国企采购相关政策法规、招标文件；</w:t>
      </w:r>
    </w:p>
    <w:p w14:paraId="7897E3D0"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（7）维护评审秩序，监督评标委员会依照招标文件规定的评标程序、方法和标准进行独立评审，及时制止和纠正评标专家的倾向性言论或者违法违规行为；</w:t>
      </w:r>
    </w:p>
    <w:p w14:paraId="760B93C7"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（8）核对评标结果，存在分值汇总计算错误的、分项评分超出评分标准范围的、评标委员会成员对客观评审因素评分不一致的，经评标委员会认定评分畸高</w:t>
      </w:r>
      <w:proofErr w:type="gramStart"/>
      <w:r w:rsidRPr="009C2FD7">
        <w:rPr>
          <w:rFonts w:ascii="仿宋" w:eastAsia="仿宋" w:hAnsi="仿宋" w:cs="仿宋" w:hint="eastAsia"/>
          <w:color w:val="000000" w:themeColor="text1"/>
          <w:sz w:val="28"/>
          <w:szCs w:val="28"/>
        </w:rPr>
        <w:t>畸</w:t>
      </w:r>
      <w:proofErr w:type="gramEnd"/>
      <w:r w:rsidRPr="009C2FD7">
        <w:rPr>
          <w:rFonts w:ascii="仿宋" w:eastAsia="仿宋" w:hAnsi="仿宋" w:cs="仿宋" w:hint="eastAsia"/>
          <w:color w:val="000000" w:themeColor="text1"/>
          <w:sz w:val="28"/>
          <w:szCs w:val="28"/>
        </w:rPr>
        <w:t>低的情形，要求评标委员会复核或者书面说明理由，评标委员会拒绝的，应予记录并向主管部门报告；</w:t>
      </w:r>
    </w:p>
    <w:p w14:paraId="353124D1"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sidRPr="009C2FD7">
        <w:rPr>
          <w:rFonts w:ascii="仿宋" w:eastAsia="仿宋" w:hAnsi="仿宋" w:cs="仿宋" w:hint="eastAsia"/>
          <w:color w:val="000000" w:themeColor="text1"/>
          <w:sz w:val="28"/>
          <w:szCs w:val="28"/>
        </w:rPr>
        <w:t>鲁财采</w:t>
      </w:r>
      <w:proofErr w:type="gramEnd"/>
      <w:r w:rsidRPr="009C2FD7">
        <w:rPr>
          <w:rFonts w:ascii="仿宋" w:eastAsia="仿宋" w:hAnsi="仿宋" w:cs="仿宋" w:hint="eastAsia"/>
          <w:color w:val="000000" w:themeColor="text1"/>
          <w:sz w:val="28"/>
          <w:szCs w:val="28"/>
        </w:rPr>
        <w:t>〔2017〕28号）规定执行；</w:t>
      </w:r>
    </w:p>
    <w:p w14:paraId="395E3294"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（10）处理与评标有关的其他事项。</w:t>
      </w:r>
    </w:p>
    <w:p w14:paraId="6DC72AA2"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0CBB8503"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63" w:name="_Hlk154668158"/>
      <w:bookmarkEnd w:id="62"/>
      <w:r w:rsidRPr="009C2FD7">
        <w:rPr>
          <w:rFonts w:ascii="仿宋" w:eastAsia="仿宋" w:hAnsi="仿宋" w:cs="仿宋" w:hint="eastAsia"/>
          <w:color w:val="000000" w:themeColor="text1"/>
          <w:sz w:val="28"/>
          <w:szCs w:val="28"/>
        </w:rPr>
        <w:t>23.6评标委员会采用集中办公、封闭方式进行评审。评标前，招标代理机构工作人员向评标委员会成员宣布评标纪律和工作规则。评标委员会成员签署《无利害关系声明表》，并遵照执行。</w:t>
      </w:r>
    </w:p>
    <w:p w14:paraId="10EA76D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23.7在招标采购活动中，招标人员及相关人员与投标人有以下利害关系之一的，应当回避：</w:t>
      </w:r>
    </w:p>
    <w:p w14:paraId="0DDD08A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（1）参加招标采购活动前3年内与投标人存在劳动关系；</w:t>
      </w:r>
    </w:p>
    <w:p w14:paraId="73A157D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（2）参加招标采购活动前3年内担任投标人的董事、监事；</w:t>
      </w:r>
    </w:p>
    <w:p w14:paraId="0FB2B76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（3）参加招标采购活动前3年内是投标人的控股股东或者实际控制人；</w:t>
      </w:r>
    </w:p>
    <w:p w14:paraId="5632D98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（4）与投标人的法定代表人或者负责人有服务、直系血亲、三代以内旁系血亲或者近姻亲关系；</w:t>
      </w:r>
    </w:p>
    <w:p w14:paraId="77D044E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（5）与投标人有其他可能影响招标采购活动公平、公正进行的关系。</w:t>
      </w:r>
    </w:p>
    <w:p w14:paraId="0BF0D7A5"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18D9A8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23.8评标委员会成员对与自己有利害关系的评标项目应当主动提出回避。</w:t>
      </w:r>
    </w:p>
    <w:p w14:paraId="206EE34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23.9评标委员会将按照招标文件确定的评标原则和方法进行评标。评标委员会对投标文件的评审内容分为资格性审查、符合性审查、商务评议、技术评议和价格评议。</w:t>
      </w:r>
    </w:p>
    <w:p w14:paraId="5910C16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64" w:name="_Hlk154668166"/>
      <w:bookmarkEnd w:id="63"/>
      <w:r w:rsidRPr="009C2FD7">
        <w:rPr>
          <w:rFonts w:ascii="仿宋" w:eastAsia="仿宋" w:hAnsi="仿宋" w:cs="仿宋" w:hint="eastAsia"/>
          <w:color w:val="000000" w:themeColor="text1"/>
          <w:sz w:val="28"/>
          <w:szCs w:val="28"/>
        </w:rPr>
        <w:t>23.10评标委员会独立履行下列职责：</w:t>
      </w:r>
    </w:p>
    <w:p w14:paraId="72D94EC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（1）审查、评价投标文件是否符合招标文件的商务、技术等实质性要求；</w:t>
      </w:r>
    </w:p>
    <w:p w14:paraId="15AF525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（2）要求投标人对投标文件有关事项</w:t>
      </w:r>
      <w:proofErr w:type="gramStart"/>
      <w:r w:rsidRPr="009C2FD7">
        <w:rPr>
          <w:rFonts w:ascii="仿宋" w:eastAsia="仿宋" w:hAnsi="仿宋" w:cs="仿宋" w:hint="eastAsia"/>
          <w:color w:val="000000" w:themeColor="text1"/>
          <w:sz w:val="28"/>
          <w:szCs w:val="28"/>
        </w:rPr>
        <w:t>作出</w:t>
      </w:r>
      <w:proofErr w:type="gramEnd"/>
      <w:r w:rsidRPr="009C2FD7">
        <w:rPr>
          <w:rFonts w:ascii="仿宋" w:eastAsia="仿宋" w:hAnsi="仿宋" w:cs="仿宋" w:hint="eastAsia"/>
          <w:color w:val="000000" w:themeColor="text1"/>
          <w:sz w:val="28"/>
          <w:szCs w:val="28"/>
        </w:rPr>
        <w:t>澄清或者说明；</w:t>
      </w:r>
    </w:p>
    <w:p w14:paraId="01F7138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（3）对投标文件进行比较和评价；</w:t>
      </w:r>
    </w:p>
    <w:p w14:paraId="7EB3CFF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（4）确定中标候选人名单，以及根据招标人委托直接确定中标人；</w:t>
      </w:r>
    </w:p>
    <w:p w14:paraId="533D4477"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（5）向招标人、招标代理机构或者有关部门报告评标中发现的违法行为。</w:t>
      </w:r>
    </w:p>
    <w:p w14:paraId="707879FF"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23.11评标中因评标委员会成员缺席、回避或者健康等特殊原因导致评标委员会组成不符合本办法规定的，招标人应当依法补足后继续评标。被更换的评标委员会成员所</w:t>
      </w:r>
      <w:proofErr w:type="gramStart"/>
      <w:r w:rsidRPr="009C2FD7">
        <w:rPr>
          <w:rFonts w:ascii="仿宋" w:eastAsia="仿宋" w:hAnsi="仿宋" w:cs="仿宋" w:hint="eastAsia"/>
          <w:color w:val="000000" w:themeColor="text1"/>
          <w:sz w:val="28"/>
          <w:szCs w:val="28"/>
        </w:rPr>
        <w:t>作出</w:t>
      </w:r>
      <w:proofErr w:type="gramEnd"/>
      <w:r w:rsidRPr="009C2FD7">
        <w:rPr>
          <w:rFonts w:ascii="仿宋" w:eastAsia="仿宋" w:hAnsi="仿宋" w:cs="仿宋" w:hint="eastAsia"/>
          <w:color w:val="000000" w:themeColor="text1"/>
          <w:sz w:val="28"/>
          <w:szCs w:val="28"/>
        </w:rPr>
        <w:t>的评标意见无效。</w:t>
      </w:r>
    </w:p>
    <w:p w14:paraId="58ED13A3"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sidRPr="009C2FD7">
        <w:rPr>
          <w:rFonts w:ascii="仿宋" w:eastAsia="仿宋" w:hAnsi="仿宋" w:cs="仿宋" w:hint="eastAsia"/>
          <w:color w:val="000000" w:themeColor="text1"/>
          <w:sz w:val="28"/>
          <w:szCs w:val="28"/>
        </w:rPr>
        <w:t>作出</w:t>
      </w:r>
      <w:proofErr w:type="gramEnd"/>
      <w:r w:rsidRPr="009C2FD7">
        <w:rPr>
          <w:rFonts w:ascii="仿宋" w:eastAsia="仿宋" w:hAnsi="仿宋" w:cs="仿宋" w:hint="eastAsia"/>
          <w:color w:val="000000" w:themeColor="text1"/>
          <w:sz w:val="28"/>
          <w:szCs w:val="28"/>
        </w:rPr>
        <w:t>的评标意见无效。</w:t>
      </w:r>
    </w:p>
    <w:p w14:paraId="1A17328D"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59"/>
    <w:bookmarkEnd w:id="64"/>
    <w:p w14:paraId="06FB1901"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24.投标文件的初审</w:t>
      </w:r>
    </w:p>
    <w:p w14:paraId="69FADD4E"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bookmarkStart w:id="65" w:name="_Hlk154668175"/>
      <w:r w:rsidRPr="009C2FD7">
        <w:rPr>
          <w:rFonts w:ascii="仿宋" w:eastAsia="仿宋" w:hAnsi="仿宋" w:cs="仿宋" w:hint="eastAsia"/>
          <w:color w:val="000000" w:themeColor="text1"/>
          <w:sz w:val="28"/>
        </w:rPr>
        <w:t>评标委员会将按照招标文件的规定对投标文件进行资格性和符合性审查，以确定投标文件的有效性</w:t>
      </w:r>
      <w:bookmarkEnd w:id="65"/>
      <w:r w:rsidRPr="009C2FD7">
        <w:rPr>
          <w:rFonts w:ascii="仿宋" w:eastAsia="仿宋" w:hAnsi="仿宋" w:cs="仿宋" w:hint="eastAsia"/>
          <w:color w:val="000000" w:themeColor="text1"/>
          <w:sz w:val="28"/>
        </w:rPr>
        <w:t>。</w:t>
      </w:r>
    </w:p>
    <w:p w14:paraId="5808DE0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24.1资格性审查。在招标项目开标结束后,评标委员会对投标人的资格进行审查。合格投标人不足3家的，不得评标。在资格性检查时,如有下列情况之一的，经评标委员会认定，视为非实质性响应，为无效投标：</w:t>
      </w:r>
    </w:p>
    <w:p w14:paraId="673B044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66" w:name="_Hlk154668197"/>
      <w:r w:rsidRPr="009C2FD7">
        <w:rPr>
          <w:rFonts w:ascii="仿宋" w:eastAsia="仿宋" w:hAnsi="仿宋" w:cs="仿宋" w:hint="eastAsia"/>
          <w:color w:val="000000" w:themeColor="text1"/>
          <w:sz w:val="28"/>
          <w:szCs w:val="28"/>
        </w:rPr>
        <w:t>（1）投标文件不完整的；</w:t>
      </w:r>
    </w:p>
    <w:p w14:paraId="5E1F8E5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（2）资质、资格证明文件不完整或不符合招标文件要求或过期失效的；</w:t>
      </w:r>
    </w:p>
    <w:p w14:paraId="7BA4F0E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（3）投标文件未按规定签署及盖章的；</w:t>
      </w:r>
    </w:p>
    <w:p w14:paraId="01B9CDF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（4）投标人的法定代表人或授权代表不在规定时间内答疑或澄清的；</w:t>
      </w:r>
    </w:p>
    <w:p w14:paraId="501E671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（5）与招标人存在利害关系且可能影响招标活动的公正性；</w:t>
      </w:r>
    </w:p>
    <w:p w14:paraId="39660E0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（6）与本招标项目的其他投标人为同一个单位负责人；</w:t>
      </w:r>
    </w:p>
    <w:p w14:paraId="1B356BF4"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（7）与本招标项目的其他投标人存在控股、管理关系；</w:t>
      </w:r>
    </w:p>
    <w:p w14:paraId="6B7B2CB4"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（8）为本招标项目的代建人；</w:t>
      </w:r>
    </w:p>
    <w:p w14:paraId="6F6EF704"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（9）为本招标项目的招标代理机构；</w:t>
      </w:r>
    </w:p>
    <w:p w14:paraId="0F073796" w14:textId="77777777" w:rsidR="006676CA" w:rsidRPr="009C2FD7" w:rsidRDefault="00000000">
      <w:pPr>
        <w:snapToGrid w:val="0"/>
        <w:spacing w:line="26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（10）被依法暂停或者取消投标资格；</w:t>
      </w:r>
    </w:p>
    <w:p w14:paraId="22EC34F5" w14:textId="77777777" w:rsidR="006676CA" w:rsidRPr="009C2FD7" w:rsidRDefault="00000000">
      <w:pPr>
        <w:snapToGrid w:val="0"/>
        <w:spacing w:line="26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（11）被责令停产停业、暂扣或者吊销许可证、暂扣或者吊销执照；</w:t>
      </w:r>
    </w:p>
    <w:p w14:paraId="5AB86F12" w14:textId="77777777" w:rsidR="006676CA" w:rsidRPr="009C2FD7" w:rsidRDefault="00000000">
      <w:pPr>
        <w:snapToGrid w:val="0"/>
        <w:spacing w:line="26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（12）进入清算程序，或被宣告破产，或其他丧失履约能力的情形；</w:t>
      </w:r>
    </w:p>
    <w:p w14:paraId="7089FE19"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（13）除招标文件规定提交备选投标方案外，同一投标人递交两个以上不同的投标文件或者投标报价的；</w:t>
      </w:r>
    </w:p>
    <w:p w14:paraId="78E5E8E2" w14:textId="77777777" w:rsidR="006676CA" w:rsidRPr="009C2FD7" w:rsidRDefault="00000000">
      <w:pPr>
        <w:snapToGrid w:val="0"/>
        <w:spacing w:line="26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（14）评标委员会认为不符合招标文件其他实质性要求或法律规定的；</w:t>
      </w:r>
    </w:p>
    <w:p w14:paraId="27242435" w14:textId="77777777" w:rsidR="006676CA" w:rsidRPr="009C2FD7" w:rsidRDefault="00000000">
      <w:pPr>
        <w:snapToGrid w:val="0"/>
        <w:spacing w:line="26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（15）法律法规规定的其他情形。</w:t>
      </w:r>
    </w:p>
    <w:p w14:paraId="308DD3B5" w14:textId="77777777" w:rsidR="006676CA" w:rsidRPr="009C2FD7" w:rsidRDefault="00000000">
      <w:pPr>
        <w:snapToGrid w:val="0"/>
        <w:spacing w:line="26pt" w:lineRule="exact"/>
        <w:ind w:firstLineChars="201" w:firstLine="28.15pt"/>
        <w:rPr>
          <w:rFonts w:ascii="仿宋" w:eastAsia="仿宋" w:hAnsi="仿宋" w:cs="仿宋" w:hint="eastAsia"/>
          <w:color w:val="000000" w:themeColor="text1"/>
          <w:sz w:val="28"/>
          <w:szCs w:val="28"/>
        </w:rPr>
      </w:pPr>
      <w:bookmarkStart w:id="67" w:name="_Hlk154668205"/>
      <w:bookmarkEnd w:id="66"/>
      <w:r w:rsidRPr="009C2FD7">
        <w:rPr>
          <w:rFonts w:ascii="仿宋" w:eastAsia="仿宋" w:hAnsi="仿宋" w:cs="仿宋" w:hint="eastAsia"/>
          <w:color w:val="000000" w:themeColor="text1"/>
          <w:sz w:val="28"/>
          <w:szCs w:val="28"/>
        </w:rPr>
        <w:t>24.2符合性审查。评标委员会应当对符合资格的投标人的投标文件进行符合性审查，以确定其是否满足招标文件的实质性要求。评标委员会决定投标的</w:t>
      </w:r>
      <w:proofErr w:type="gramStart"/>
      <w:r w:rsidRPr="009C2FD7">
        <w:rPr>
          <w:rFonts w:ascii="仿宋" w:eastAsia="仿宋" w:hAnsi="仿宋" w:cs="仿宋" w:hint="eastAsia"/>
          <w:color w:val="000000" w:themeColor="text1"/>
          <w:sz w:val="28"/>
          <w:szCs w:val="28"/>
        </w:rPr>
        <w:t>响应性只根据</w:t>
      </w:r>
      <w:proofErr w:type="gramEnd"/>
      <w:r w:rsidRPr="009C2FD7">
        <w:rPr>
          <w:rFonts w:ascii="仿宋" w:eastAsia="仿宋" w:hAnsi="仿宋"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4BFF810C"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具体内容详见《投标须知》-《实质性条款一览表》中符合性审查条件。</w:t>
      </w:r>
    </w:p>
    <w:p w14:paraId="24068F57"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24.3投标人有下列情形之一的，视为投标人串通投标，其投标无效：</w:t>
      </w:r>
    </w:p>
    <w:p w14:paraId="2AB5B840" w14:textId="77777777" w:rsidR="006676CA" w:rsidRPr="009C2FD7" w:rsidRDefault="00000000">
      <w:pPr>
        <w:pStyle w:val="1a"/>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kern w:val="2"/>
          <w:sz w:val="28"/>
          <w:szCs w:val="28"/>
        </w:rPr>
      </w:pPr>
      <w:r w:rsidRPr="009C2FD7">
        <w:rPr>
          <w:rFonts w:ascii="仿宋" w:eastAsia="仿宋" w:hAnsi="仿宋" w:cs="仿宋" w:hint="eastAsia"/>
          <w:color w:val="000000" w:themeColor="text1"/>
          <w:kern w:val="2"/>
          <w:sz w:val="28"/>
          <w:szCs w:val="28"/>
        </w:rPr>
        <w:t>（1）不同投标人的投标文件由同一单位或者个人编制的；</w:t>
      </w:r>
    </w:p>
    <w:p w14:paraId="186A3935" w14:textId="77777777" w:rsidR="006676CA" w:rsidRPr="009C2FD7" w:rsidRDefault="00000000">
      <w:pPr>
        <w:pStyle w:val="1a"/>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kern w:val="2"/>
          <w:sz w:val="28"/>
          <w:szCs w:val="28"/>
        </w:rPr>
      </w:pPr>
      <w:r w:rsidRPr="009C2FD7">
        <w:rPr>
          <w:rFonts w:ascii="仿宋" w:eastAsia="仿宋" w:hAnsi="仿宋" w:cs="仿宋" w:hint="eastAsia"/>
          <w:color w:val="000000" w:themeColor="text1"/>
          <w:kern w:val="2"/>
          <w:sz w:val="28"/>
          <w:szCs w:val="28"/>
        </w:rPr>
        <w:t>（2）不同投标人使用同一个投标人或者同一个自然人的IP地址、设备下</w:t>
      </w:r>
      <w:bookmarkStart w:id="68" w:name="_Hlk154668217"/>
      <w:bookmarkEnd w:id="67"/>
      <w:r w:rsidRPr="009C2FD7">
        <w:rPr>
          <w:rFonts w:ascii="仿宋" w:eastAsia="仿宋" w:hAnsi="仿宋" w:cs="仿宋" w:hint="eastAsia"/>
          <w:color w:val="000000" w:themeColor="text1"/>
          <w:kern w:val="2"/>
          <w:sz w:val="28"/>
          <w:szCs w:val="28"/>
        </w:rPr>
        <w:t>载招标文件或者制作、上传投标文件的；</w:t>
      </w:r>
    </w:p>
    <w:p w14:paraId="3E216472" w14:textId="77777777" w:rsidR="006676CA" w:rsidRPr="009C2FD7" w:rsidRDefault="00000000">
      <w:pPr>
        <w:pStyle w:val="1a"/>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kern w:val="2"/>
          <w:sz w:val="28"/>
          <w:szCs w:val="28"/>
        </w:rPr>
      </w:pPr>
      <w:bookmarkStart w:id="69" w:name="_Hlk154668229"/>
      <w:r w:rsidRPr="009C2FD7">
        <w:rPr>
          <w:rFonts w:ascii="仿宋" w:eastAsia="仿宋" w:hAnsi="仿宋" w:cs="仿宋" w:hint="eastAsia"/>
          <w:color w:val="000000" w:themeColor="text1"/>
          <w:kern w:val="2"/>
          <w:sz w:val="28"/>
          <w:szCs w:val="28"/>
        </w:rPr>
        <w:t>（3）不同投标人委托同一单位或者个人办理投标事宜；</w:t>
      </w:r>
    </w:p>
    <w:p w14:paraId="22173A1D" w14:textId="77777777" w:rsidR="006676CA" w:rsidRPr="009C2FD7" w:rsidRDefault="00000000">
      <w:pPr>
        <w:pStyle w:val="1a"/>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kern w:val="2"/>
          <w:sz w:val="28"/>
          <w:szCs w:val="28"/>
        </w:rPr>
      </w:pPr>
      <w:r w:rsidRPr="009C2FD7">
        <w:rPr>
          <w:rFonts w:ascii="仿宋" w:eastAsia="仿宋" w:hAnsi="仿宋" w:cs="仿宋" w:hint="eastAsia"/>
          <w:color w:val="000000" w:themeColor="text1"/>
          <w:kern w:val="2"/>
          <w:sz w:val="28"/>
          <w:szCs w:val="28"/>
        </w:rPr>
        <w:t>（4）不同投标人的投标文件载明的项目管理成员或者联系人员为同一人；</w:t>
      </w:r>
    </w:p>
    <w:p w14:paraId="701D360F" w14:textId="77777777" w:rsidR="006676CA" w:rsidRPr="009C2FD7" w:rsidRDefault="00000000">
      <w:pPr>
        <w:pStyle w:val="1a"/>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kern w:val="2"/>
          <w:sz w:val="28"/>
          <w:szCs w:val="28"/>
        </w:rPr>
      </w:pPr>
      <w:r w:rsidRPr="009C2FD7">
        <w:rPr>
          <w:rFonts w:ascii="仿宋" w:eastAsia="仿宋" w:hAnsi="仿宋" w:cs="仿宋" w:hint="eastAsia"/>
          <w:color w:val="000000" w:themeColor="text1"/>
          <w:kern w:val="2"/>
          <w:sz w:val="28"/>
          <w:szCs w:val="28"/>
        </w:rPr>
        <w:t>（5）不同投标人的投标文件重要内容异常一致、或者投标报价呈现规律性差异；</w:t>
      </w:r>
    </w:p>
    <w:p w14:paraId="2BAFE140" w14:textId="77777777" w:rsidR="006676CA" w:rsidRPr="009C2FD7" w:rsidRDefault="00000000">
      <w:pPr>
        <w:pStyle w:val="1a"/>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kern w:val="2"/>
          <w:sz w:val="28"/>
          <w:szCs w:val="28"/>
        </w:rPr>
      </w:pPr>
      <w:r w:rsidRPr="009C2FD7">
        <w:rPr>
          <w:rFonts w:ascii="仿宋" w:eastAsia="仿宋" w:hAnsi="仿宋" w:cs="仿宋" w:hint="eastAsia"/>
          <w:color w:val="000000" w:themeColor="text1"/>
          <w:kern w:val="2"/>
          <w:sz w:val="28"/>
          <w:szCs w:val="28"/>
        </w:rPr>
        <w:t>（6）不同投标人编制的投标文件存在两处以上错误一致的；</w:t>
      </w:r>
    </w:p>
    <w:p w14:paraId="15611B36" w14:textId="77777777" w:rsidR="006676CA" w:rsidRPr="009C2FD7" w:rsidRDefault="00000000">
      <w:pPr>
        <w:pStyle w:val="1a"/>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kern w:val="2"/>
          <w:sz w:val="28"/>
          <w:szCs w:val="28"/>
        </w:rPr>
      </w:pPr>
      <w:r w:rsidRPr="009C2FD7">
        <w:rPr>
          <w:rFonts w:ascii="仿宋" w:eastAsia="仿宋" w:hAnsi="仿宋" w:cs="仿宋" w:hint="eastAsia"/>
          <w:color w:val="000000" w:themeColor="text1"/>
          <w:kern w:val="2"/>
          <w:sz w:val="28"/>
          <w:szCs w:val="28"/>
        </w:rPr>
        <w:t>（7）不同投标人的投标文件相互混装；</w:t>
      </w:r>
    </w:p>
    <w:p w14:paraId="495D9A9E" w14:textId="77777777" w:rsidR="006676CA" w:rsidRPr="009C2FD7" w:rsidRDefault="00000000">
      <w:pPr>
        <w:pStyle w:val="1a"/>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kern w:val="2"/>
          <w:sz w:val="28"/>
          <w:szCs w:val="28"/>
        </w:rPr>
      </w:pPr>
      <w:r w:rsidRPr="009C2FD7">
        <w:rPr>
          <w:rFonts w:ascii="仿宋" w:eastAsia="仿宋" w:hAnsi="仿宋" w:cs="仿宋" w:hint="eastAsia"/>
          <w:color w:val="000000" w:themeColor="text1"/>
          <w:kern w:val="2"/>
          <w:sz w:val="28"/>
          <w:szCs w:val="28"/>
        </w:rPr>
        <w:t>（8）不同投标人的投标保证金从同一单位或者个人的账户转出；</w:t>
      </w:r>
    </w:p>
    <w:p w14:paraId="27017B7D" w14:textId="77777777" w:rsidR="006676CA" w:rsidRPr="009C2FD7" w:rsidRDefault="00000000">
      <w:pPr>
        <w:pStyle w:val="1a"/>
        <w:widowControl w:val="0"/>
        <w:shd w:val="clear" w:color="auto" w:fill="FFFFFF"/>
        <w:spacing w:before="0pt" w:beforeAutospacing="0" w:after="0pt" w:afterAutospacing="0" w:line="28pt" w:lineRule="exact"/>
        <w:ind w:firstLine="32pt"/>
        <w:jc w:val="both"/>
        <w:rPr>
          <w:rFonts w:ascii="仿宋" w:eastAsia="仿宋" w:hAnsi="仿宋" w:cs="仿宋" w:hint="eastAsia"/>
          <w:color w:val="000000" w:themeColor="text1"/>
          <w:kern w:val="2"/>
          <w:sz w:val="28"/>
          <w:szCs w:val="28"/>
        </w:rPr>
      </w:pPr>
      <w:r w:rsidRPr="009C2FD7">
        <w:rPr>
          <w:rFonts w:ascii="仿宋" w:eastAsia="仿宋" w:hAnsi="仿宋" w:cs="仿宋" w:hint="eastAsia"/>
          <w:color w:val="000000" w:themeColor="text1"/>
          <w:kern w:val="2"/>
          <w:sz w:val="28"/>
          <w:szCs w:val="28"/>
        </w:rPr>
        <w:t>（9）不同投标人制作的电子投标文件经系统审查存在</w:t>
      </w:r>
      <w:proofErr w:type="spellStart"/>
      <w:r w:rsidRPr="009C2FD7">
        <w:rPr>
          <w:rFonts w:ascii="仿宋" w:eastAsia="仿宋" w:hAnsi="仿宋" w:cs="仿宋" w:hint="eastAsia"/>
          <w:color w:val="000000" w:themeColor="text1"/>
          <w:kern w:val="2"/>
          <w:sz w:val="28"/>
          <w:szCs w:val="28"/>
        </w:rPr>
        <w:t>cpu</w:t>
      </w:r>
      <w:proofErr w:type="spellEnd"/>
      <w:r w:rsidRPr="009C2FD7">
        <w:rPr>
          <w:rFonts w:ascii="仿宋" w:eastAsia="仿宋" w:hAnsi="仿宋" w:cs="仿宋" w:hint="eastAsia"/>
          <w:color w:val="000000" w:themeColor="text1"/>
          <w:kern w:val="2"/>
          <w:sz w:val="28"/>
          <w:szCs w:val="28"/>
        </w:rPr>
        <w:t>编码、硬盘编码及MAC地址三项编码均相同的。</w:t>
      </w:r>
      <w:bookmarkEnd w:id="69"/>
    </w:p>
    <w:p w14:paraId="7EEB26F3"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bookmarkStart w:id="70" w:name="_Hlk154668255"/>
      <w:bookmarkStart w:id="71" w:name="_Hlk154668244"/>
      <w:r w:rsidRPr="009C2FD7">
        <w:rPr>
          <w:rFonts w:ascii="仿宋" w:eastAsia="仿宋" w:hAnsi="仿宋" w:cs="仿宋" w:hint="eastAsia"/>
          <w:color w:val="000000" w:themeColor="text1"/>
          <w:sz w:val="28"/>
          <w:szCs w:val="28"/>
        </w:rPr>
        <w:t>24.4属于无</w:t>
      </w:r>
      <w:r w:rsidRPr="009C2FD7">
        <w:rPr>
          <w:rFonts w:ascii="仿宋" w:eastAsia="仿宋" w:hAnsi="仿宋" w:cs="仿宋" w:hint="eastAsia"/>
          <w:color w:val="000000" w:themeColor="text1"/>
          <w:sz w:val="28"/>
        </w:rPr>
        <w:t>效投标的，投标人不能通过修正或撤销投标文件中不符合之处而成为实质性响应的投标，招标代理机构将通知投标人，并说明无效投标理由；属于有效投标文件的，将进行下一轮次的询标和澄清</w:t>
      </w:r>
      <w:bookmarkEnd w:id="70"/>
      <w:r w:rsidRPr="009C2FD7">
        <w:rPr>
          <w:rFonts w:ascii="仿宋" w:eastAsia="仿宋" w:hAnsi="仿宋" w:cs="仿宋" w:hint="eastAsia"/>
          <w:color w:val="000000" w:themeColor="text1"/>
          <w:sz w:val="28"/>
        </w:rPr>
        <w:t>。</w:t>
      </w:r>
    </w:p>
    <w:p w14:paraId="1E422F7E"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bookmarkStart w:id="72" w:name="_Hlk154668262"/>
      <w:r w:rsidRPr="009C2FD7">
        <w:rPr>
          <w:rFonts w:ascii="仿宋" w:eastAsia="仿宋" w:hAnsi="仿宋" w:cs="仿宋" w:hint="eastAsia"/>
          <w:b/>
          <w:color w:val="000000" w:themeColor="text1"/>
          <w:sz w:val="28"/>
          <w:szCs w:val="28"/>
        </w:rPr>
        <w:t>25.投标文件的澄清</w:t>
      </w:r>
    </w:p>
    <w:bookmarkEnd w:id="68"/>
    <w:p w14:paraId="6C24A7F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25.1评标委员会有权向投标人询标，对于投标文件中含义不明确、同类问题表述不一致或者有明显文字和计算错误的内容，评标委员会应当以书面形式要求投标人</w:t>
      </w:r>
      <w:proofErr w:type="gramStart"/>
      <w:r w:rsidRPr="009C2FD7">
        <w:rPr>
          <w:rFonts w:ascii="仿宋" w:eastAsia="仿宋" w:hAnsi="仿宋" w:cs="仿宋" w:hint="eastAsia"/>
          <w:color w:val="000000" w:themeColor="text1"/>
          <w:sz w:val="28"/>
          <w:szCs w:val="28"/>
        </w:rPr>
        <w:t>作出</w:t>
      </w:r>
      <w:proofErr w:type="gramEnd"/>
      <w:r w:rsidRPr="009C2FD7">
        <w:rPr>
          <w:rFonts w:ascii="仿宋" w:eastAsia="仿宋" w:hAnsi="仿宋"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54BF17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2"/>
      <w:r w:rsidRPr="009C2FD7">
        <w:rPr>
          <w:rFonts w:ascii="仿宋" w:eastAsia="仿宋" w:hAnsi="仿宋" w:cs="仿宋" w:hint="eastAsia"/>
          <w:color w:val="000000" w:themeColor="text1"/>
          <w:sz w:val="28"/>
          <w:szCs w:val="28"/>
        </w:rPr>
        <w:t>。</w:t>
      </w:r>
    </w:p>
    <w:p w14:paraId="5D7A3FB6"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bookmarkStart w:id="73" w:name="_Hlk154668269"/>
      <w:r w:rsidRPr="009C2FD7">
        <w:rPr>
          <w:rFonts w:ascii="仿宋" w:eastAsia="仿宋" w:hAnsi="仿宋" w:cs="仿宋" w:hint="eastAsia"/>
          <w:b/>
          <w:color w:val="000000" w:themeColor="text1"/>
          <w:sz w:val="28"/>
          <w:szCs w:val="28"/>
        </w:rPr>
        <w:t>26.投标文件的评价</w:t>
      </w:r>
    </w:p>
    <w:p w14:paraId="35EB03C8" w14:textId="0C512BCB" w:rsidR="006676CA" w:rsidRPr="009C2FD7" w:rsidRDefault="00000000">
      <w:pPr>
        <w:spacing w:line="25.90pt" w:lineRule="exact"/>
        <w:ind w:firstLineChars="196" w:firstLine="27.45pt"/>
        <w:rPr>
          <w:rFonts w:ascii="仿宋" w:eastAsia="仿宋" w:hAnsi="仿宋" w:cs="仿宋" w:hint="eastAsia"/>
          <w:color w:val="000000" w:themeColor="text1"/>
          <w:sz w:val="28"/>
        </w:rPr>
      </w:pPr>
      <w:r w:rsidRPr="009C2FD7">
        <w:rPr>
          <w:rFonts w:ascii="仿宋" w:eastAsia="仿宋" w:hAnsi="仿宋" w:cs="仿宋" w:hint="eastAsia"/>
          <w:color w:val="000000" w:themeColor="text1"/>
          <w:sz w:val="28"/>
        </w:rPr>
        <w:t>评标委员会按招标文件中规定的评标方法和评标标准对有效投标文件的商务和技术进行评分，综合比较和评价，</w:t>
      </w:r>
      <w:bookmarkStart w:id="74" w:name="_Hlk154668274"/>
      <w:bookmarkEnd w:id="73"/>
      <w:r w:rsidRPr="009C2FD7">
        <w:rPr>
          <w:rFonts w:ascii="仿宋" w:eastAsia="仿宋" w:hAnsi="仿宋" w:cs="仿宋" w:hint="eastAsia"/>
          <w:color w:val="000000" w:themeColor="text1"/>
          <w:sz w:val="28"/>
        </w:rPr>
        <w:t>按综合得分高低列出中标候选人排序表。若总分相同，以报价得分高的排前；若总分、报价得分都相同，则以实施方案得分高的排前</w:t>
      </w:r>
      <w:bookmarkEnd w:id="71"/>
      <w:r w:rsidRPr="009C2FD7">
        <w:rPr>
          <w:rFonts w:ascii="仿宋" w:eastAsia="仿宋" w:hAnsi="仿宋" w:cs="仿宋" w:hint="eastAsia"/>
          <w:color w:val="000000" w:themeColor="text1"/>
          <w:sz w:val="28"/>
        </w:rPr>
        <w:t>。</w:t>
      </w:r>
      <w:bookmarkEnd w:id="74"/>
    </w:p>
    <w:p w14:paraId="13FCE142"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bookmarkStart w:id="75" w:name="_Hlk154668281"/>
      <w:r w:rsidRPr="009C2FD7">
        <w:rPr>
          <w:rFonts w:ascii="仿宋" w:eastAsia="仿宋" w:hAnsi="仿宋" w:cs="仿宋" w:hint="eastAsia"/>
          <w:color w:val="000000" w:themeColor="text1"/>
          <w:sz w:val="28"/>
        </w:rPr>
        <w:t>26.1评审采用百分制。评标委员会各成员分别独立对实质上响应招标文件的投标文件 进行逐项评价打分，对评标委员会各成员每一因素的打分汇总后的得分为投标人的得分，汇总得分保留两位小数。</w:t>
      </w:r>
    </w:p>
    <w:p w14:paraId="675A4D08"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r w:rsidRPr="009C2FD7">
        <w:rPr>
          <w:rFonts w:ascii="仿宋" w:eastAsia="仿宋" w:hAnsi="仿宋" w:cs="仿宋" w:hint="eastAsia"/>
          <w:color w:val="000000" w:themeColor="text1"/>
          <w:sz w:val="28"/>
        </w:rPr>
        <w:t>26.2评标委员会只对确定为实质响应招标文件要求的投标文件进行评价和比较。必要时需标明评审理由。</w:t>
      </w:r>
    </w:p>
    <w:p w14:paraId="0E4A249E"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r w:rsidRPr="009C2FD7">
        <w:rPr>
          <w:rFonts w:ascii="仿宋" w:eastAsia="仿宋" w:hAnsi="仿宋" w:cs="仿宋" w:hint="eastAsia"/>
          <w:color w:val="000000" w:themeColor="text1"/>
          <w:sz w:val="28"/>
        </w:rPr>
        <w:t>26.3招标代理机构工作人员负责复核、统计评标委员会成员的评审情况，发现评审意见有失公正时，提请该评标委员会成员修改评审意见</w:t>
      </w:r>
      <w:bookmarkEnd w:id="75"/>
      <w:r w:rsidRPr="009C2FD7">
        <w:rPr>
          <w:rFonts w:ascii="仿宋" w:eastAsia="仿宋" w:hAnsi="仿宋" w:cs="仿宋" w:hint="eastAsia"/>
          <w:color w:val="000000" w:themeColor="text1"/>
          <w:sz w:val="28"/>
        </w:rPr>
        <w:t>。</w:t>
      </w:r>
    </w:p>
    <w:p w14:paraId="4D6B8CC7"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bookmarkStart w:id="76" w:name="_Hlk154668289"/>
      <w:r w:rsidRPr="009C2FD7">
        <w:rPr>
          <w:rFonts w:ascii="仿宋" w:eastAsia="仿宋" w:hAnsi="仿宋" w:cs="仿宋" w:hint="eastAsia"/>
          <w:color w:val="000000" w:themeColor="text1"/>
          <w:sz w:val="28"/>
        </w:rPr>
        <w:t>26.4评审时除考虑投标人的报价之外，还将考虑以下因素：</w:t>
      </w:r>
    </w:p>
    <w:p w14:paraId="32047DCB"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r w:rsidRPr="009C2FD7">
        <w:rPr>
          <w:rFonts w:ascii="仿宋" w:eastAsia="仿宋" w:hAnsi="仿宋" w:cs="仿宋" w:hint="eastAsia"/>
          <w:color w:val="000000" w:themeColor="text1"/>
          <w:sz w:val="28"/>
        </w:rPr>
        <w:t>①投标文件的响应状况（包括是否按照招标文件要求制作）；</w:t>
      </w:r>
    </w:p>
    <w:p w14:paraId="715AA3DE"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r w:rsidRPr="009C2FD7">
        <w:rPr>
          <w:rFonts w:ascii="仿宋" w:eastAsia="仿宋" w:hAnsi="仿宋" w:cs="仿宋" w:hint="eastAsia"/>
          <w:color w:val="000000" w:themeColor="text1"/>
          <w:sz w:val="28"/>
        </w:rPr>
        <w:t>②招标文件规定的其它评审因素。</w:t>
      </w:r>
    </w:p>
    <w:p w14:paraId="3D4D74A8"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r w:rsidRPr="009C2FD7">
        <w:rPr>
          <w:rFonts w:ascii="仿宋" w:eastAsia="仿宋" w:hAnsi="仿宋" w:cs="仿宋" w:hint="eastAsia"/>
          <w:color w:val="000000" w:themeColor="text1"/>
          <w:sz w:val="28"/>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5F81385B" w14:textId="77777777" w:rsidR="006676CA" w:rsidRPr="009C2FD7" w:rsidRDefault="00000000">
      <w:pPr>
        <w:spacing w:line="25.90pt" w:lineRule="exact"/>
        <w:ind w:firstLineChars="196" w:firstLine="27.45pt"/>
        <w:rPr>
          <w:rFonts w:ascii="仿宋" w:eastAsia="仿宋" w:hAnsi="仿宋" w:cs="仿宋" w:hint="eastAsia"/>
          <w:color w:val="000000" w:themeColor="text1"/>
        </w:rPr>
      </w:pPr>
      <w:r w:rsidRPr="009C2FD7">
        <w:rPr>
          <w:rFonts w:ascii="仿宋" w:eastAsia="仿宋" w:hAnsi="仿宋" w:cs="仿宋" w:hint="eastAsia"/>
          <w:color w:val="000000" w:themeColor="text1"/>
          <w:sz w:val="28"/>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7B5BE767"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27.出现下列情形之一的，应予废标</w:t>
      </w:r>
      <w:bookmarkEnd w:id="76"/>
      <w:r w:rsidRPr="009C2FD7">
        <w:rPr>
          <w:rFonts w:ascii="仿宋" w:eastAsia="仿宋" w:hAnsi="仿宋" w:cs="仿宋" w:hint="eastAsia"/>
          <w:b/>
          <w:color w:val="000000" w:themeColor="text1"/>
          <w:sz w:val="28"/>
          <w:szCs w:val="28"/>
        </w:rPr>
        <w:t>：</w:t>
      </w:r>
    </w:p>
    <w:p w14:paraId="0FC94D4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w:t>
      </w:r>
      <w:r w:rsidRPr="009C2FD7">
        <w:rPr>
          <w:rFonts w:ascii="仿宋" w:eastAsia="仿宋" w:hAnsi="仿宋" w:cs="仿宋" w:hint="eastAsia"/>
          <w:color w:val="000000" w:themeColor="text1"/>
          <w:sz w:val="28"/>
          <w:szCs w:val="21"/>
        </w:rPr>
        <w:t>合格的投标人或参加投标的企业不足三家的</w:t>
      </w:r>
      <w:r w:rsidRPr="009C2FD7">
        <w:rPr>
          <w:rFonts w:ascii="仿宋" w:eastAsia="仿宋" w:hAnsi="仿宋" w:cs="仿宋" w:hint="eastAsia"/>
          <w:color w:val="000000" w:themeColor="text1"/>
          <w:sz w:val="28"/>
          <w:szCs w:val="28"/>
        </w:rPr>
        <w:t>；</w:t>
      </w:r>
    </w:p>
    <w:p w14:paraId="38A6AE87"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bookmarkStart w:id="77" w:name="_Hlk154668298"/>
      <w:r w:rsidRPr="009C2FD7">
        <w:rPr>
          <w:rFonts w:ascii="仿宋" w:eastAsia="仿宋" w:hAnsi="仿宋" w:cs="仿宋" w:hint="eastAsia"/>
          <w:color w:val="000000" w:themeColor="text1"/>
          <w:sz w:val="28"/>
          <w:szCs w:val="28"/>
        </w:rPr>
        <w:t>（2）出现影响招标公正的违法、违规行为的；</w:t>
      </w:r>
    </w:p>
    <w:p w14:paraId="6D82560B"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（3）投标报价超过招标文件中规定的招标控制价，招标人不能支付的；</w:t>
      </w:r>
    </w:p>
    <w:p w14:paraId="3C2BDE81"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（4）因重大变故，招标任务取消的</w:t>
      </w:r>
      <w:bookmarkEnd w:id="77"/>
      <w:r w:rsidRPr="009C2FD7">
        <w:rPr>
          <w:rFonts w:ascii="仿宋" w:eastAsia="仿宋" w:hAnsi="仿宋" w:cs="仿宋" w:hint="eastAsia"/>
          <w:color w:val="000000" w:themeColor="text1"/>
          <w:sz w:val="28"/>
          <w:szCs w:val="28"/>
        </w:rPr>
        <w:t>。</w:t>
      </w:r>
    </w:p>
    <w:p w14:paraId="7A03D41A"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78" w:name="_Toc66864047"/>
      <w:bookmarkStart w:id="79" w:name="_Toc12935"/>
      <w:r w:rsidRPr="009C2FD7">
        <w:rPr>
          <w:rStyle w:val="1Char"/>
          <w:rFonts w:ascii="仿宋" w:eastAsia="仿宋" w:hAnsi="仿宋" w:cs="仿宋" w:hint="eastAsia"/>
          <w:b/>
          <w:bCs/>
          <w:color w:val="000000" w:themeColor="text1"/>
          <w:kern w:val="2"/>
          <w:sz w:val="28"/>
          <w:szCs w:val="32"/>
        </w:rPr>
        <w:t>六、定标</w:t>
      </w:r>
      <w:bookmarkEnd w:id="78"/>
      <w:bookmarkEnd w:id="79"/>
    </w:p>
    <w:p w14:paraId="7FECD018"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bookmarkStart w:id="80" w:name="_Hlk154668311"/>
      <w:r w:rsidRPr="009C2FD7">
        <w:rPr>
          <w:rFonts w:ascii="仿宋" w:eastAsia="仿宋" w:hAnsi="仿宋" w:cs="仿宋" w:hint="eastAsia"/>
          <w:b/>
          <w:color w:val="000000" w:themeColor="text1"/>
          <w:sz w:val="28"/>
          <w:szCs w:val="28"/>
        </w:rPr>
        <w:t>28.确定中标候选人</w:t>
      </w:r>
    </w:p>
    <w:p w14:paraId="3AF8233A" w14:textId="77777777" w:rsidR="006676CA" w:rsidRPr="009C2FD7" w:rsidRDefault="00000000">
      <w:pPr>
        <w:spacing w:line="28pt" w:lineRule="exact"/>
        <w:ind w:firstLineChars="201" w:firstLine="28.15pt"/>
        <w:rPr>
          <w:rFonts w:ascii="仿宋" w:eastAsia="仿宋" w:hAnsi="仿宋" w:cs="仿宋" w:hint="eastAsia"/>
          <w:bCs/>
          <w:color w:val="000000" w:themeColor="text1"/>
          <w:sz w:val="28"/>
          <w:szCs w:val="28"/>
        </w:rPr>
      </w:pPr>
      <w:r w:rsidRPr="009C2FD7">
        <w:rPr>
          <w:rFonts w:ascii="仿宋" w:eastAsia="仿宋" w:hAnsi="仿宋" w:cs="仿宋" w:hint="eastAsia"/>
          <w:bCs/>
          <w:color w:val="000000" w:themeColor="text1"/>
          <w:sz w:val="28"/>
          <w:szCs w:val="28"/>
        </w:rPr>
        <w:t>28.1评标委员会按照招标文件确定的评标方法、步骤、标准，对投标文件进行评审。评标结束后，对</w:t>
      </w:r>
      <w:bookmarkEnd w:id="80"/>
      <w:r w:rsidRPr="009C2FD7">
        <w:rPr>
          <w:rFonts w:ascii="仿宋" w:eastAsia="仿宋" w:hAnsi="仿宋" w:cs="仿宋" w:hint="eastAsia"/>
          <w:bCs/>
          <w:color w:val="000000" w:themeColor="text1"/>
          <w:sz w:val="28"/>
          <w:szCs w:val="28"/>
        </w:rPr>
        <w:t>投标人的评审名次进行排序，确定中标候选人，根据全体评标成员签字的原始评标记录和评标结果编写评标报告。</w:t>
      </w:r>
    </w:p>
    <w:p w14:paraId="5C6C414F" w14:textId="77777777" w:rsidR="006676CA" w:rsidRPr="009C2FD7" w:rsidRDefault="00000000">
      <w:pPr>
        <w:spacing w:line="28pt" w:lineRule="exact"/>
        <w:ind w:firstLineChars="201" w:firstLine="28.15pt"/>
        <w:rPr>
          <w:rFonts w:ascii="仿宋" w:eastAsia="仿宋" w:hAnsi="仿宋" w:cs="仿宋" w:hint="eastAsia"/>
          <w:bCs/>
          <w:color w:val="000000" w:themeColor="text1"/>
          <w:sz w:val="28"/>
          <w:szCs w:val="28"/>
        </w:rPr>
      </w:pPr>
      <w:bookmarkStart w:id="81" w:name="_Hlk154668326"/>
      <w:r w:rsidRPr="009C2FD7">
        <w:rPr>
          <w:rFonts w:ascii="仿宋" w:eastAsia="仿宋" w:hAnsi="仿宋" w:cs="仿宋" w:hint="eastAsia"/>
          <w:bCs/>
          <w:color w:val="000000" w:themeColor="text1"/>
          <w:sz w:val="28"/>
          <w:szCs w:val="28"/>
        </w:rPr>
        <w:t>28.2评委会所有成员应当在评标报告上签字确认，评标报告的主要内容包括：</w:t>
      </w:r>
    </w:p>
    <w:p w14:paraId="40125A5A" w14:textId="77777777" w:rsidR="006676CA" w:rsidRPr="009C2FD7" w:rsidRDefault="00000000">
      <w:pPr>
        <w:spacing w:line="28pt" w:lineRule="exact"/>
        <w:ind w:firstLineChars="201" w:firstLine="28.15pt"/>
        <w:rPr>
          <w:rFonts w:ascii="仿宋" w:eastAsia="仿宋" w:hAnsi="仿宋" w:cs="仿宋" w:hint="eastAsia"/>
          <w:bCs/>
          <w:color w:val="000000" w:themeColor="text1"/>
          <w:sz w:val="28"/>
          <w:szCs w:val="28"/>
        </w:rPr>
      </w:pPr>
      <w:r w:rsidRPr="009C2FD7">
        <w:rPr>
          <w:rFonts w:ascii="仿宋" w:eastAsia="仿宋" w:hAnsi="仿宋" w:cs="仿宋" w:hint="eastAsia"/>
          <w:bCs/>
          <w:color w:val="000000" w:themeColor="text1"/>
          <w:sz w:val="28"/>
          <w:szCs w:val="28"/>
        </w:rPr>
        <w:t>（1）招标公告刊登的媒介名称、开标日期和地点；</w:t>
      </w:r>
    </w:p>
    <w:p w14:paraId="1B2102B1" w14:textId="77777777" w:rsidR="006676CA" w:rsidRPr="009C2FD7" w:rsidRDefault="00000000">
      <w:pPr>
        <w:spacing w:line="28pt" w:lineRule="exact"/>
        <w:ind w:firstLineChars="201" w:firstLine="28.15pt"/>
        <w:rPr>
          <w:rFonts w:ascii="仿宋" w:eastAsia="仿宋" w:hAnsi="仿宋" w:cs="仿宋" w:hint="eastAsia"/>
          <w:bCs/>
          <w:color w:val="000000" w:themeColor="text1"/>
          <w:sz w:val="28"/>
          <w:szCs w:val="28"/>
        </w:rPr>
      </w:pPr>
      <w:r w:rsidRPr="009C2FD7">
        <w:rPr>
          <w:rFonts w:ascii="仿宋" w:eastAsia="仿宋" w:hAnsi="仿宋" w:cs="仿宋" w:hint="eastAsia"/>
          <w:bCs/>
          <w:color w:val="000000" w:themeColor="text1"/>
          <w:sz w:val="28"/>
          <w:szCs w:val="28"/>
        </w:rPr>
        <w:t>（2）投标人名单和评标委员会成员名单；</w:t>
      </w:r>
    </w:p>
    <w:p w14:paraId="5C710B87" w14:textId="77777777" w:rsidR="006676CA" w:rsidRPr="009C2FD7" w:rsidRDefault="00000000">
      <w:pPr>
        <w:spacing w:line="28pt" w:lineRule="exact"/>
        <w:ind w:firstLineChars="201" w:firstLine="28.15pt"/>
        <w:rPr>
          <w:rFonts w:ascii="仿宋" w:eastAsia="仿宋" w:hAnsi="仿宋" w:cs="仿宋" w:hint="eastAsia"/>
          <w:bCs/>
          <w:color w:val="000000" w:themeColor="text1"/>
          <w:sz w:val="28"/>
          <w:szCs w:val="28"/>
        </w:rPr>
      </w:pPr>
      <w:r w:rsidRPr="009C2FD7">
        <w:rPr>
          <w:rFonts w:ascii="仿宋" w:eastAsia="仿宋" w:hAnsi="仿宋" w:cs="仿宋" w:hint="eastAsia"/>
          <w:bCs/>
          <w:color w:val="000000" w:themeColor="text1"/>
          <w:sz w:val="28"/>
          <w:szCs w:val="28"/>
        </w:rPr>
        <w:t>（3）评标方法和评标标准；</w:t>
      </w:r>
    </w:p>
    <w:p w14:paraId="77D421F7" w14:textId="77777777" w:rsidR="006676CA" w:rsidRPr="009C2FD7" w:rsidRDefault="00000000">
      <w:pPr>
        <w:spacing w:line="28pt" w:lineRule="exact"/>
        <w:ind w:firstLineChars="201" w:firstLine="28.15pt"/>
        <w:rPr>
          <w:rFonts w:ascii="仿宋" w:eastAsia="仿宋" w:hAnsi="仿宋" w:cs="仿宋" w:hint="eastAsia"/>
          <w:bCs/>
          <w:color w:val="000000" w:themeColor="text1"/>
          <w:sz w:val="28"/>
          <w:szCs w:val="28"/>
        </w:rPr>
      </w:pPr>
      <w:r w:rsidRPr="009C2FD7">
        <w:rPr>
          <w:rFonts w:ascii="仿宋" w:eastAsia="仿宋" w:hAnsi="仿宋" w:cs="仿宋" w:hint="eastAsia"/>
          <w:bCs/>
          <w:color w:val="000000" w:themeColor="text1"/>
          <w:sz w:val="28"/>
          <w:szCs w:val="28"/>
        </w:rPr>
        <w:t>（4）开标记录和评标情况及说明，包括投标无效投标人名单及原因；</w:t>
      </w:r>
    </w:p>
    <w:p w14:paraId="2027FE76" w14:textId="77777777" w:rsidR="006676CA" w:rsidRPr="009C2FD7" w:rsidRDefault="00000000">
      <w:pPr>
        <w:spacing w:line="28pt" w:lineRule="exact"/>
        <w:ind w:firstLineChars="201" w:firstLine="28.15pt"/>
        <w:rPr>
          <w:rFonts w:ascii="仿宋" w:eastAsia="仿宋" w:hAnsi="仿宋" w:cs="仿宋" w:hint="eastAsia"/>
          <w:bCs/>
          <w:color w:val="000000" w:themeColor="text1"/>
          <w:sz w:val="28"/>
          <w:szCs w:val="28"/>
        </w:rPr>
      </w:pPr>
      <w:r w:rsidRPr="009C2FD7">
        <w:rPr>
          <w:rFonts w:ascii="仿宋" w:eastAsia="仿宋" w:hAnsi="仿宋" w:cs="仿宋" w:hint="eastAsia"/>
          <w:bCs/>
          <w:color w:val="000000" w:themeColor="text1"/>
          <w:sz w:val="28"/>
          <w:szCs w:val="28"/>
        </w:rPr>
        <w:t>（5）评标结果，确定的中标候选人名单或者经招标人委托直接确定的中标人；</w:t>
      </w:r>
    </w:p>
    <w:p w14:paraId="3959C6EA" w14:textId="77777777" w:rsidR="006676CA" w:rsidRPr="009C2FD7" w:rsidRDefault="00000000">
      <w:pPr>
        <w:spacing w:line="28pt" w:lineRule="exact"/>
        <w:ind w:firstLineChars="201" w:firstLine="28.15pt"/>
        <w:rPr>
          <w:rFonts w:ascii="仿宋" w:eastAsia="仿宋" w:hAnsi="仿宋" w:cs="仿宋" w:hint="eastAsia"/>
          <w:bCs/>
          <w:color w:val="000000" w:themeColor="text1"/>
          <w:sz w:val="28"/>
          <w:szCs w:val="28"/>
        </w:rPr>
      </w:pPr>
      <w:r w:rsidRPr="009C2FD7">
        <w:rPr>
          <w:rFonts w:ascii="仿宋" w:eastAsia="仿宋" w:hAnsi="仿宋" w:cs="仿宋" w:hint="eastAsia"/>
          <w:bCs/>
          <w:color w:val="000000" w:themeColor="text1"/>
          <w:sz w:val="28"/>
          <w:szCs w:val="28"/>
        </w:rPr>
        <w:t>（6）其他需要说明的情况，包括评标过程中投标人根据评标委员会要求进行澄清、说明或者补正，评标委员会成员的更换等</w:t>
      </w:r>
      <w:bookmarkEnd w:id="81"/>
      <w:r w:rsidRPr="009C2FD7">
        <w:rPr>
          <w:rFonts w:ascii="仿宋" w:eastAsia="仿宋" w:hAnsi="仿宋" w:cs="仿宋" w:hint="eastAsia"/>
          <w:bCs/>
          <w:color w:val="000000" w:themeColor="text1"/>
          <w:sz w:val="28"/>
          <w:szCs w:val="28"/>
        </w:rPr>
        <w:t>。</w:t>
      </w:r>
    </w:p>
    <w:p w14:paraId="4430D4E0" w14:textId="77777777" w:rsidR="006676CA" w:rsidRPr="009C2FD7" w:rsidRDefault="00000000">
      <w:pPr>
        <w:spacing w:line="28pt" w:lineRule="exact"/>
        <w:ind w:firstLineChars="201" w:firstLine="28.25pt"/>
        <w:rPr>
          <w:rFonts w:ascii="仿宋" w:eastAsia="仿宋" w:hAnsi="仿宋" w:cs="仿宋" w:hint="eastAsia"/>
          <w:b/>
          <w:bCs/>
          <w:color w:val="000000" w:themeColor="text1"/>
          <w:sz w:val="28"/>
          <w:szCs w:val="28"/>
        </w:rPr>
      </w:pPr>
      <w:r w:rsidRPr="009C2FD7">
        <w:rPr>
          <w:rFonts w:ascii="仿宋" w:eastAsia="仿宋" w:hAnsi="仿宋" w:cs="仿宋" w:hint="eastAsia"/>
          <w:b/>
          <w:bCs/>
          <w:color w:val="000000" w:themeColor="text1"/>
          <w:sz w:val="28"/>
          <w:szCs w:val="28"/>
        </w:rPr>
        <w:t>29.确定中标人</w:t>
      </w:r>
    </w:p>
    <w:p w14:paraId="2063755C"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229A180D"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0C996518"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82" w:name="_Toc66864048"/>
      <w:bookmarkStart w:id="83" w:name="_Toc22073"/>
      <w:r w:rsidRPr="009C2FD7">
        <w:rPr>
          <w:rStyle w:val="1Char"/>
          <w:rFonts w:ascii="仿宋" w:eastAsia="仿宋" w:hAnsi="仿宋" w:cs="仿宋" w:hint="eastAsia"/>
          <w:b/>
          <w:bCs/>
          <w:color w:val="000000" w:themeColor="text1"/>
          <w:kern w:val="2"/>
          <w:sz w:val="28"/>
          <w:szCs w:val="32"/>
        </w:rPr>
        <w:t>七、结果公告</w:t>
      </w:r>
      <w:bookmarkEnd w:id="82"/>
      <w:bookmarkEnd w:id="83"/>
    </w:p>
    <w:p w14:paraId="73C8104C" w14:textId="77777777" w:rsidR="006676CA" w:rsidRPr="009C2FD7" w:rsidRDefault="00000000">
      <w:pPr>
        <w:spacing w:line="28pt" w:lineRule="exact"/>
        <w:ind w:firstLineChars="201" w:firstLine="28.25pt"/>
        <w:rPr>
          <w:rFonts w:ascii="仿宋" w:eastAsia="仿宋" w:hAnsi="仿宋" w:cs="仿宋" w:hint="eastAsia"/>
          <w:b/>
          <w:bCs/>
          <w:color w:val="000000" w:themeColor="text1"/>
          <w:sz w:val="28"/>
          <w:szCs w:val="28"/>
        </w:rPr>
      </w:pPr>
      <w:r w:rsidRPr="009C2FD7">
        <w:rPr>
          <w:rFonts w:ascii="仿宋" w:eastAsia="仿宋" w:hAnsi="仿宋" w:cs="仿宋" w:hint="eastAsia"/>
          <w:b/>
          <w:bCs/>
          <w:color w:val="000000" w:themeColor="text1"/>
          <w:sz w:val="28"/>
          <w:szCs w:val="28"/>
        </w:rPr>
        <w:t>30.结果公告</w:t>
      </w:r>
    </w:p>
    <w:p w14:paraId="5D2637DB"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招标人应当自定标结束后在招标公告发布媒介发布中标公告。中标公告期限为1个工作日。中标公告应当包括下列内容：</w:t>
      </w:r>
    </w:p>
    <w:p w14:paraId="1E39BD54"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（1）招标人、代理机构的名称、地址和联系方式；</w:t>
      </w:r>
    </w:p>
    <w:p w14:paraId="28210128"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（2）项目名称和招标编号；</w:t>
      </w:r>
    </w:p>
    <w:p w14:paraId="15361381"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（3）中标人名称和中标金额。</w:t>
      </w:r>
    </w:p>
    <w:p w14:paraId="569709A3" w14:textId="77777777" w:rsidR="006676CA" w:rsidRPr="009C2FD7" w:rsidRDefault="00000000">
      <w:pPr>
        <w:spacing w:line="28pt" w:lineRule="exact"/>
        <w:ind w:firstLineChars="201" w:firstLine="28.25pt"/>
        <w:rPr>
          <w:rFonts w:ascii="仿宋" w:eastAsia="仿宋" w:hAnsi="仿宋" w:cs="仿宋" w:hint="eastAsia"/>
          <w:b/>
          <w:bCs/>
          <w:color w:val="000000" w:themeColor="text1"/>
          <w:sz w:val="28"/>
          <w:szCs w:val="28"/>
        </w:rPr>
      </w:pPr>
      <w:r w:rsidRPr="009C2FD7">
        <w:rPr>
          <w:rFonts w:ascii="仿宋" w:eastAsia="仿宋" w:hAnsi="仿宋" w:cs="仿宋" w:hint="eastAsia"/>
          <w:b/>
          <w:bCs/>
          <w:color w:val="000000" w:themeColor="text1"/>
          <w:sz w:val="28"/>
          <w:szCs w:val="28"/>
        </w:rPr>
        <w:t>31.签发中标通知书</w:t>
      </w:r>
    </w:p>
    <w:p w14:paraId="7B59A0E1"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中标公告结束且</w:t>
      </w:r>
      <w:proofErr w:type="gramStart"/>
      <w:r w:rsidRPr="009C2FD7">
        <w:rPr>
          <w:rFonts w:ascii="仿宋" w:eastAsia="仿宋" w:hAnsi="仿宋" w:cs="仿宋" w:hint="eastAsia"/>
          <w:color w:val="000000" w:themeColor="text1"/>
          <w:sz w:val="28"/>
          <w:szCs w:val="28"/>
        </w:rPr>
        <w:t>无尚未</w:t>
      </w:r>
      <w:proofErr w:type="gramEnd"/>
      <w:r w:rsidRPr="009C2FD7">
        <w:rPr>
          <w:rFonts w:ascii="仿宋" w:eastAsia="仿宋" w:hAnsi="仿宋" w:cs="仿宋" w:hint="eastAsia"/>
          <w:color w:val="000000" w:themeColor="text1"/>
          <w:sz w:val="28"/>
          <w:szCs w:val="28"/>
        </w:rPr>
        <w:t>处理的异议后，招标人和代理机构联合向中标人发出中标通知书。</w:t>
      </w:r>
    </w:p>
    <w:p w14:paraId="387DE2CE"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84" w:name="_Toc20782"/>
      <w:bookmarkStart w:id="85" w:name="_Toc66864049"/>
      <w:r w:rsidRPr="009C2FD7">
        <w:rPr>
          <w:rStyle w:val="1Char"/>
          <w:rFonts w:ascii="仿宋" w:eastAsia="仿宋" w:hAnsi="仿宋" w:cs="仿宋" w:hint="eastAsia"/>
          <w:b/>
          <w:bCs/>
          <w:color w:val="000000" w:themeColor="text1"/>
          <w:kern w:val="2"/>
          <w:sz w:val="28"/>
          <w:szCs w:val="32"/>
        </w:rPr>
        <w:t>八、质疑</w:t>
      </w:r>
      <w:bookmarkEnd w:id="84"/>
      <w:bookmarkEnd w:id="85"/>
    </w:p>
    <w:p w14:paraId="5072D778" w14:textId="77777777" w:rsidR="006676CA" w:rsidRPr="009C2FD7" w:rsidRDefault="00000000">
      <w:pPr>
        <w:snapToGrid w:val="0"/>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32.质疑</w:t>
      </w:r>
    </w:p>
    <w:p w14:paraId="60C1003E"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673328B5"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投标人应按照下列规定进行质疑：</w:t>
      </w:r>
    </w:p>
    <w:p w14:paraId="30AD8DF5"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32.2提出质疑的投标人应当是参与本项目招标活动的投标人。</w:t>
      </w:r>
    </w:p>
    <w:p w14:paraId="0D2BC08E"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32.3投标人应在法定质疑期内一次性提出针对同一采购程序环节的质疑。</w:t>
      </w:r>
    </w:p>
    <w:p w14:paraId="6286C52D"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32.4质疑采用实名制，为了</w:t>
      </w:r>
      <w:proofErr w:type="gramStart"/>
      <w:r w:rsidRPr="009C2FD7">
        <w:rPr>
          <w:rFonts w:ascii="仿宋" w:eastAsia="仿宋" w:hAnsi="仿宋" w:cs="仿宋" w:hint="eastAsia"/>
          <w:color w:val="000000" w:themeColor="text1"/>
          <w:sz w:val="28"/>
        </w:rPr>
        <w:t>使提出</w:t>
      </w:r>
      <w:proofErr w:type="gramEnd"/>
      <w:r w:rsidRPr="009C2FD7">
        <w:rPr>
          <w:rFonts w:ascii="仿宋" w:eastAsia="仿宋" w:hAnsi="仿宋" w:cs="仿宋" w:hint="eastAsia"/>
          <w:color w:val="000000" w:themeColor="text1"/>
          <w:sz w:val="28"/>
        </w:rPr>
        <w:t>的质疑事项在规定时间内得到有效答复、处理，提交的质疑函务必提供以下内容。</w:t>
      </w:r>
    </w:p>
    <w:p w14:paraId="67473506"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（1）投标人的姓名或名称、地址（邮箱）、邮编、联系人及联系电话；</w:t>
      </w:r>
    </w:p>
    <w:p w14:paraId="31CA13AD"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（2）质疑项目的名称、编号；</w:t>
      </w:r>
    </w:p>
    <w:p w14:paraId="3061AE4A"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（3）具体、明确的质疑事项和与质疑事项相关的请求；</w:t>
      </w:r>
    </w:p>
    <w:p w14:paraId="2E680993"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（4）事实依据；</w:t>
      </w:r>
    </w:p>
    <w:p w14:paraId="68442B2F"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（5）必要的法律依据；</w:t>
      </w:r>
    </w:p>
    <w:p w14:paraId="1A39A1AA"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（6）提出质疑的日期。</w:t>
      </w:r>
    </w:p>
    <w:p w14:paraId="2FFBA657"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投标人为自然人的，应当由本人签字；投标人为法人或者其他组织的，应当由法定代表人、单位负责人，或者其被授权人签字或者盖章，并加盖公章。</w:t>
      </w:r>
    </w:p>
    <w:p w14:paraId="64291831"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32.5招标人或招标代理机构正式受理后方可生效。否则，为无效质疑。</w:t>
      </w:r>
    </w:p>
    <w:p w14:paraId="1791FFAC"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32.6有下列情况之一的质疑不予受理：</w:t>
      </w:r>
    </w:p>
    <w:p w14:paraId="570A243A"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（1）无质疑函件或质疑函件缺少投标人法人印章、投标人法定代表人签字、有效授权书和联系方式之一的质疑；</w:t>
      </w:r>
    </w:p>
    <w:p w14:paraId="3B1CAE7F"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（2）质疑函件无实质性内容或佐证文件资料，主观臆断及推理得出结论的质疑；</w:t>
      </w:r>
    </w:p>
    <w:p w14:paraId="565F076A"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（3）相应证明材料不真实或来源不合法的质疑；</w:t>
      </w:r>
    </w:p>
    <w:p w14:paraId="16AC6013"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（4）未按规定时间或超过公示期限提出的质疑；</w:t>
      </w:r>
    </w:p>
    <w:p w14:paraId="6DEE8853"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32.7对捏造事实，提供虚假材料或者以非法手段取得证明材料进行恶意质疑的，一经查实，将列入平台黑名单。</w:t>
      </w:r>
    </w:p>
    <w:p w14:paraId="72F0C6AB"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32.8仲裁或起诉</w:t>
      </w:r>
    </w:p>
    <w:p w14:paraId="1A028B54" w14:textId="77777777" w:rsidR="006676CA" w:rsidRPr="009C2FD7" w:rsidRDefault="00000000">
      <w:pPr>
        <w:spacing w:line="28pt" w:lineRule="exact"/>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投标人对答复不满意，或者招标人、招标代理机构未在规定的时间内做出书面答复的，投标人可以在答复期满后向招标人所在地仲裁机构、人民法院申请仲裁或起诉。</w:t>
      </w:r>
    </w:p>
    <w:p w14:paraId="6EA7DD12"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86" w:name="_Toc8033"/>
      <w:bookmarkStart w:id="87" w:name="_Toc66864050"/>
      <w:r w:rsidRPr="009C2FD7">
        <w:rPr>
          <w:rStyle w:val="1Char"/>
          <w:rFonts w:ascii="仿宋" w:eastAsia="仿宋" w:hAnsi="仿宋" w:cs="仿宋" w:hint="eastAsia"/>
          <w:b/>
          <w:bCs/>
          <w:color w:val="000000" w:themeColor="text1"/>
          <w:kern w:val="2"/>
          <w:sz w:val="28"/>
          <w:szCs w:val="32"/>
        </w:rPr>
        <w:t>九、签订合同</w:t>
      </w:r>
      <w:bookmarkEnd w:id="86"/>
      <w:bookmarkEnd w:id="87"/>
    </w:p>
    <w:p w14:paraId="38D8E749"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中标通知书发出之日起30日内，按招标文件、中标人的投标文件签订采购合同。</w:t>
      </w:r>
    </w:p>
    <w:p w14:paraId="742DBD26" w14:textId="77777777" w:rsidR="006676CA" w:rsidRPr="009C2FD7" w:rsidRDefault="00000000">
      <w:pPr>
        <w:snapToGrid w:val="0"/>
        <w:spacing w:line="28pt" w:lineRule="exact"/>
        <w:ind w:firstLineChars="201" w:firstLine="28.15pt"/>
        <w:rPr>
          <w:rFonts w:ascii="仿宋" w:eastAsia="仿宋" w:hAnsi="仿宋" w:cs="仿宋" w:hint="eastAsia"/>
          <w:b/>
          <w:bCs/>
          <w:color w:val="000000" w:themeColor="text1"/>
          <w:kern w:val="44"/>
          <w:sz w:val="44"/>
          <w:szCs w:val="44"/>
        </w:rPr>
      </w:pPr>
      <w:r w:rsidRPr="009C2FD7">
        <w:rPr>
          <w:rFonts w:ascii="仿宋" w:eastAsia="仿宋" w:hAnsi="仿宋" w:cs="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9C2FD7">
        <w:rPr>
          <w:rFonts w:ascii="仿宋" w:eastAsia="仿宋" w:hAnsi="仿宋" w:cs="仿宋" w:hint="eastAsia"/>
          <w:color w:val="000000" w:themeColor="text1"/>
          <w:sz w:val="28"/>
        </w:rPr>
        <w:t>第六章 合同（范本）</w:t>
      </w:r>
      <w:r w:rsidRPr="009C2FD7">
        <w:rPr>
          <w:rFonts w:ascii="仿宋" w:eastAsia="仿宋" w:hAnsi="仿宋" w:cs="仿宋" w:hint="eastAsia"/>
          <w:color w:val="000000" w:themeColor="text1"/>
          <w:sz w:val="28"/>
          <w:szCs w:val="28"/>
        </w:rPr>
        <w:t>为基础，并根据响应、答疑情况进行修改补充，自签订之日起生效。</w:t>
      </w:r>
      <w:bookmarkStart w:id="88" w:name="_Toc66864051"/>
      <w:bookmarkStart w:id="89" w:name="_Toc66864046"/>
      <w:bookmarkStart w:id="90" w:name="_Toc66864053"/>
      <w:bookmarkStart w:id="91" w:name="_Toc382129915"/>
      <w:bookmarkStart w:id="92" w:name="_Toc266431156"/>
      <w:bookmarkStart w:id="93" w:name="_Toc413596397"/>
      <w:bookmarkEnd w:id="17"/>
      <w:bookmarkEnd w:id="18"/>
      <w:bookmarkEnd w:id="19"/>
      <w:bookmarkEnd w:id="88"/>
      <w:bookmarkEnd w:id="89"/>
      <w:r w:rsidRPr="009C2FD7">
        <w:rPr>
          <w:rFonts w:ascii="仿宋" w:eastAsia="仿宋" w:hAnsi="仿宋" w:cs="仿宋" w:hint="eastAsia"/>
          <w:color w:val="000000" w:themeColor="text1"/>
        </w:rPr>
        <w:br w:type="page"/>
      </w:r>
    </w:p>
    <w:p w14:paraId="19BE4EA6" w14:textId="77777777" w:rsidR="006676CA" w:rsidRPr="009C2FD7" w:rsidRDefault="00000000">
      <w:pPr>
        <w:pStyle w:val="1"/>
        <w:rPr>
          <w:rFonts w:ascii="仿宋" w:eastAsia="仿宋" w:hAnsi="仿宋" w:cs="仿宋" w:hint="eastAsia"/>
          <w:color w:val="000000" w:themeColor="text1"/>
        </w:rPr>
      </w:pPr>
      <w:bookmarkStart w:id="94" w:name="_Toc25607"/>
      <w:r w:rsidRPr="009C2FD7">
        <w:rPr>
          <w:rFonts w:ascii="仿宋" w:eastAsia="仿宋" w:hAnsi="仿宋" w:cs="仿宋" w:hint="eastAsia"/>
          <w:color w:val="000000" w:themeColor="text1"/>
        </w:rPr>
        <w:t>第三章</w:t>
      </w:r>
      <w:bookmarkEnd w:id="90"/>
      <w:r w:rsidRPr="009C2FD7">
        <w:rPr>
          <w:rFonts w:ascii="仿宋" w:eastAsia="仿宋" w:hAnsi="仿宋" w:cs="仿宋" w:hint="eastAsia"/>
          <w:color w:val="000000" w:themeColor="text1"/>
        </w:rPr>
        <w:t xml:space="preserve">  开标、评标、定标</w:t>
      </w:r>
      <w:bookmarkEnd w:id="94"/>
    </w:p>
    <w:p w14:paraId="34DBE2E3"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95" w:name="_Toc776"/>
      <w:r w:rsidRPr="009C2FD7">
        <w:rPr>
          <w:rStyle w:val="1Char"/>
          <w:rFonts w:ascii="仿宋" w:eastAsia="仿宋" w:hAnsi="仿宋" w:cs="仿宋" w:hint="eastAsia"/>
          <w:b/>
          <w:bCs/>
          <w:color w:val="000000" w:themeColor="text1"/>
          <w:kern w:val="2"/>
          <w:sz w:val="28"/>
          <w:szCs w:val="32"/>
        </w:rPr>
        <w:t>一、开标</w:t>
      </w:r>
      <w:bookmarkEnd w:id="95"/>
    </w:p>
    <w:p w14:paraId="729BFB39"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1.招标代理机构在招标公告规定的时间和地点组织开标。投标截止时间结束后，投标人不足3家的不得开标。</w:t>
      </w:r>
    </w:p>
    <w:p w14:paraId="6501B4F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2.开标前准备：投标人需提前准备已配置好环境的电脑，在规定的时间进行远程开标的各项操作。</w:t>
      </w:r>
    </w:p>
    <w:p w14:paraId="0D8839EE"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3.开标程序：签到-开标-解密-唱标，具体详见“第二章 投标须知”。</w:t>
      </w:r>
    </w:p>
    <w:p w14:paraId="3E231CE7"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w:t>
      </w:r>
      <w:r w:rsidRPr="009C2FD7">
        <w:rPr>
          <w:rFonts w:ascii="仿宋" w:eastAsia="仿宋" w:hAnsi="仿宋" w:cs="仿宋" w:hint="eastAsia"/>
          <w:b/>
          <w:color w:val="000000" w:themeColor="text1"/>
          <w:sz w:val="28"/>
          <w:szCs w:val="28"/>
        </w:rPr>
        <w:t>视作</w:t>
      </w:r>
      <w:r w:rsidRPr="009C2FD7">
        <w:rPr>
          <w:rFonts w:ascii="仿宋" w:eastAsia="仿宋" w:hAnsi="仿宋" w:cs="仿宋" w:hint="eastAsia"/>
          <w:color w:val="000000" w:themeColor="text1"/>
          <w:sz w:val="28"/>
          <w:szCs w:val="28"/>
        </w:rPr>
        <w:t>认同开标结果。</w:t>
      </w:r>
    </w:p>
    <w:p w14:paraId="6418A1A8"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sidRPr="009C2FD7">
        <w:rPr>
          <w:rFonts w:ascii="仿宋" w:eastAsia="仿宋" w:hAnsi="仿宋" w:cs="仿宋" w:hint="eastAsia"/>
          <w:b/>
          <w:color w:val="000000" w:themeColor="text1"/>
          <w:sz w:val="28"/>
          <w:szCs w:val="28"/>
        </w:rPr>
        <w:t>无效投标</w:t>
      </w:r>
      <w:r w:rsidRPr="009C2FD7">
        <w:rPr>
          <w:rFonts w:ascii="仿宋" w:eastAsia="仿宋" w:hAnsi="仿宋" w:cs="仿宋" w:hint="eastAsia"/>
          <w:color w:val="000000" w:themeColor="text1"/>
          <w:sz w:val="28"/>
          <w:szCs w:val="28"/>
        </w:rPr>
        <w:t>。</w:t>
      </w:r>
    </w:p>
    <w:p w14:paraId="1FFE9EC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061DC542"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F2538B6"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4.应急开标程序：如需启动应急开标程序，应按第二章投标须知第22.11-22.13内容进行。</w:t>
      </w:r>
    </w:p>
    <w:p w14:paraId="11FD7FC0"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5.录音、录像：威海市公共资源交易中心负责从提交投标文件开始到确定中标结果全过程的录音、录像工作，确保声音清楚、图像清晰、内容无遗漏。</w:t>
      </w:r>
    </w:p>
    <w:p w14:paraId="451AB63A" w14:textId="77777777" w:rsidR="006676CA" w:rsidRPr="009C2FD7" w:rsidRDefault="00000000">
      <w:pPr>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6.评审过程中，如遇特殊情况，服从威海市公共资源交易中心场地调配，并遵守相关规章制度。</w:t>
      </w:r>
    </w:p>
    <w:p w14:paraId="2CCDA1DE"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96" w:name="_Toc12057"/>
      <w:r w:rsidRPr="009C2FD7">
        <w:rPr>
          <w:rStyle w:val="1Char"/>
          <w:rFonts w:ascii="仿宋" w:eastAsia="仿宋" w:hAnsi="仿宋" w:cs="仿宋" w:hint="eastAsia"/>
          <w:b/>
          <w:bCs/>
          <w:color w:val="000000" w:themeColor="text1"/>
          <w:kern w:val="2"/>
          <w:sz w:val="28"/>
          <w:szCs w:val="32"/>
        </w:rPr>
        <w:t>二、评标</w:t>
      </w:r>
      <w:bookmarkEnd w:id="96"/>
    </w:p>
    <w:p w14:paraId="67C79079"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1.评标原则</w:t>
      </w:r>
    </w:p>
    <w:p w14:paraId="6DFE4F17"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502D1D17"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6DC1DF62"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（2）统一性原则：评标委员会将按照统一的评标原则和评标方法，采用统一标准进行评标。</w:t>
      </w:r>
    </w:p>
    <w:p w14:paraId="41A39F3F"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（3）独立性原则：评标工作在评标委员会内部独立进行，不受外界任何因素的干扰和影响。</w:t>
      </w:r>
    </w:p>
    <w:p w14:paraId="3D211C6A"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3A4BD0E5"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0999B87D"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2.评标程序</w:t>
      </w:r>
    </w:p>
    <w:p w14:paraId="694737F9" w14:textId="1B59210C"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（1）核对评审专家身份、招标人代表授权书；</w:t>
      </w:r>
    </w:p>
    <w:p w14:paraId="6C3B3DDF"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（2）宣布评标纪律；</w:t>
      </w:r>
    </w:p>
    <w:p w14:paraId="37C17BDD"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（3）公布投标人名单，告知评审专家应当回避的情形；</w:t>
      </w:r>
    </w:p>
    <w:p w14:paraId="14B99DD6"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（4）组织评标委员会推选评标组长，招标人代表不得担任评标组长（如有）；</w:t>
      </w:r>
    </w:p>
    <w:p w14:paraId="2FE8D856"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（5）开标结束后，评标委员会对投标人的投标文件进行资格性和符合性审查，以确定其是否满足招标文件的实质性要求。详见第二章 《投标须知前附表》-《实质性条款一览表》中资格性和符合性检查条款。</w:t>
      </w:r>
    </w:p>
    <w:p w14:paraId="12C01A8F"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6EC7A614" w14:textId="77777777" w:rsidR="006676CA" w:rsidRPr="009C2FD7" w:rsidRDefault="00000000">
      <w:pPr>
        <w:spacing w:line="26pt" w:lineRule="exact"/>
        <w:ind w:firstLineChars="200" w:firstLine="28.10pt"/>
        <w:rPr>
          <w:rFonts w:ascii="仿宋" w:eastAsia="仿宋" w:hAnsi="仿宋" w:cs="仿宋" w:hint="eastAsia"/>
          <w:b/>
          <w:bCs/>
          <w:color w:val="000000" w:themeColor="text1"/>
          <w:sz w:val="28"/>
          <w:szCs w:val="21"/>
        </w:rPr>
      </w:pPr>
      <w:r w:rsidRPr="009C2FD7">
        <w:rPr>
          <w:rFonts w:ascii="仿宋" w:eastAsia="仿宋" w:hAnsi="仿宋" w:cs="仿宋" w:hint="eastAsia"/>
          <w:b/>
          <w:bCs/>
          <w:color w:val="000000" w:themeColor="text1"/>
          <w:sz w:val="28"/>
          <w:szCs w:val="21"/>
        </w:rPr>
        <w:t>（7）澄清、说明或者补正</w:t>
      </w:r>
    </w:p>
    <w:p w14:paraId="7C3B4E10" w14:textId="77777777" w:rsidR="006676CA" w:rsidRPr="009C2FD7" w:rsidRDefault="00000000">
      <w:pPr>
        <w:spacing w:line="26pt" w:lineRule="exact"/>
        <w:ind w:firstLineChars="300" w:firstLine="42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sidRPr="009C2FD7">
        <w:rPr>
          <w:rFonts w:ascii="仿宋" w:eastAsia="仿宋" w:hAnsi="仿宋" w:cs="仿宋" w:hint="eastAsia"/>
          <w:color w:val="000000" w:themeColor="text1"/>
          <w:sz w:val="28"/>
          <w:szCs w:val="21"/>
        </w:rPr>
        <w:t>作出</w:t>
      </w:r>
      <w:proofErr w:type="gramEnd"/>
      <w:r w:rsidRPr="009C2FD7">
        <w:rPr>
          <w:rFonts w:ascii="仿宋" w:eastAsia="仿宋" w:hAnsi="仿宋" w:cs="仿宋" w:hint="eastAsia"/>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0A2EC54F" w14:textId="77777777" w:rsidR="006676CA" w:rsidRPr="009C2FD7" w:rsidRDefault="00000000">
      <w:pPr>
        <w:spacing w:line="26pt" w:lineRule="exact"/>
        <w:ind w:firstLineChars="300" w:firstLine="42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2）投标人依据评审要求进行澄清、说明或者补正的内容构成投标文件的组成部分。</w:t>
      </w:r>
    </w:p>
    <w:p w14:paraId="3F54272A" w14:textId="77777777" w:rsidR="006676CA" w:rsidRPr="009C2FD7" w:rsidRDefault="00000000">
      <w:pPr>
        <w:spacing w:line="26pt" w:lineRule="exact"/>
        <w:ind w:firstLineChars="200" w:firstLine="28.10pt"/>
        <w:rPr>
          <w:rFonts w:ascii="仿宋" w:eastAsia="仿宋" w:hAnsi="仿宋" w:cs="仿宋" w:hint="eastAsia"/>
          <w:b/>
          <w:bCs/>
          <w:color w:val="000000" w:themeColor="text1"/>
          <w:sz w:val="28"/>
          <w:szCs w:val="21"/>
        </w:rPr>
      </w:pPr>
      <w:r w:rsidRPr="009C2FD7">
        <w:rPr>
          <w:rFonts w:ascii="仿宋" w:eastAsia="仿宋" w:hAnsi="仿宋" w:cs="仿宋" w:hint="eastAsia"/>
          <w:b/>
          <w:bCs/>
          <w:color w:val="000000" w:themeColor="text1"/>
          <w:sz w:val="28"/>
          <w:szCs w:val="21"/>
        </w:rPr>
        <w:t>（8）比较与评价</w:t>
      </w:r>
    </w:p>
    <w:p w14:paraId="1A6F4A54" w14:textId="0BA2DB9A" w:rsidR="006676CA" w:rsidRPr="009C2FD7" w:rsidRDefault="00000000">
      <w:pPr>
        <w:spacing w:line="25.90pt" w:lineRule="exact"/>
        <w:ind w:firstLineChars="196" w:firstLine="27.45pt"/>
        <w:rPr>
          <w:rFonts w:ascii="仿宋" w:eastAsia="仿宋" w:hAnsi="仿宋" w:cs="仿宋" w:hint="eastAsia"/>
          <w:color w:val="000000" w:themeColor="text1"/>
          <w:sz w:val="28"/>
        </w:rPr>
      </w:pPr>
      <w:r w:rsidRPr="009C2FD7">
        <w:rPr>
          <w:rFonts w:ascii="仿宋" w:eastAsia="仿宋" w:hAnsi="仿宋" w:cs="仿宋" w:hint="eastAsia"/>
          <w:color w:val="000000" w:themeColor="text1"/>
          <w:sz w:val="28"/>
        </w:rPr>
        <w:t>评标委员会按招标文件中规定的评标方法和评标标准对有效投标文件的商务和技术进行评分，综合比较和评价，按综合得分高低列出3名中标候选人排序表。若总分相同，以报价得分高的排前；若总分、报价得分都相同，则以实施方案得分高的排前。</w:t>
      </w:r>
    </w:p>
    <w:p w14:paraId="3A834AB6"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（9）出现下列情形之一的，应予废标：</w:t>
      </w:r>
    </w:p>
    <w:p w14:paraId="59D60BEC" w14:textId="77777777" w:rsidR="006676CA" w:rsidRPr="009C2FD7" w:rsidRDefault="00000000">
      <w:pPr>
        <w:spacing w:line="28pt" w:lineRule="exact"/>
        <w:ind w:firstLineChars="301" w:firstLine="42.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w:t>
      </w:r>
      <w:r w:rsidRPr="009C2FD7">
        <w:rPr>
          <w:rFonts w:ascii="仿宋" w:eastAsia="仿宋" w:hAnsi="仿宋" w:cs="仿宋" w:hint="eastAsia"/>
          <w:color w:val="000000" w:themeColor="text1"/>
          <w:sz w:val="28"/>
          <w:szCs w:val="21"/>
        </w:rPr>
        <w:t>合格的投标人或参加投标的企业不足三家的</w:t>
      </w:r>
      <w:r w:rsidRPr="009C2FD7">
        <w:rPr>
          <w:rFonts w:ascii="仿宋" w:eastAsia="仿宋" w:hAnsi="仿宋" w:cs="仿宋" w:hint="eastAsia"/>
          <w:color w:val="000000" w:themeColor="text1"/>
          <w:sz w:val="28"/>
          <w:szCs w:val="28"/>
        </w:rPr>
        <w:t>；</w:t>
      </w:r>
    </w:p>
    <w:p w14:paraId="0394347B" w14:textId="77777777" w:rsidR="006676CA" w:rsidRPr="009C2FD7" w:rsidRDefault="00000000">
      <w:pPr>
        <w:spacing w:line="28pt" w:lineRule="exact"/>
        <w:ind w:firstLineChars="301" w:firstLine="42.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2）出现影响招标公正的违法、违规行为的；</w:t>
      </w:r>
    </w:p>
    <w:p w14:paraId="67ADFAB1" w14:textId="77777777" w:rsidR="006676CA" w:rsidRPr="009C2FD7" w:rsidRDefault="00000000">
      <w:pPr>
        <w:spacing w:line="28pt" w:lineRule="exact"/>
        <w:ind w:firstLineChars="301" w:firstLine="42.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3）投标报价超过招标文件中规定的招标控制价，招标人不能支付的</w:t>
      </w:r>
    </w:p>
    <w:p w14:paraId="1877585B" w14:textId="77777777" w:rsidR="006676CA" w:rsidRPr="009C2FD7" w:rsidRDefault="00000000">
      <w:pPr>
        <w:spacing w:line="28pt" w:lineRule="exact"/>
        <w:ind w:firstLineChars="301" w:firstLine="42.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4）因重大变故，招标任务取消的。</w:t>
      </w:r>
    </w:p>
    <w:p w14:paraId="35855ECB" w14:textId="77777777" w:rsidR="006676CA" w:rsidRPr="009C2FD7" w:rsidRDefault="00000000">
      <w:pPr>
        <w:spacing w:line="28pt" w:lineRule="exact"/>
        <w:ind w:firstLineChars="201" w:firstLine="28.25pt"/>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3.评标方法：</w:t>
      </w:r>
    </w:p>
    <w:p w14:paraId="58927360" w14:textId="77777777" w:rsidR="006676CA" w:rsidRPr="009C2FD7" w:rsidRDefault="00000000">
      <w:pPr>
        <w:spacing w:line="28pt" w:lineRule="exact"/>
        <w:ind w:firstLineChars="201" w:firstLine="28.15pt"/>
        <w:rPr>
          <w:rFonts w:ascii="仿宋" w:eastAsia="仿宋" w:hAnsi="仿宋" w:cs="仿宋" w:hint="eastAsia"/>
          <w:b/>
          <w:color w:val="000000" w:themeColor="text1"/>
          <w:sz w:val="28"/>
          <w:szCs w:val="28"/>
        </w:rPr>
      </w:pPr>
      <w:r w:rsidRPr="009C2FD7">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05611DB8"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bookmarkStart w:id="97" w:name="_Hlk191971768"/>
      <w:r w:rsidRPr="009C2FD7">
        <w:rPr>
          <w:rFonts w:ascii="仿宋" w:eastAsia="仿宋" w:hAnsi="仿宋" w:cs="仿宋" w:hint="eastAsia"/>
          <w:color w:val="000000" w:themeColor="text1"/>
          <w:sz w:val="28"/>
          <w:szCs w:val="21"/>
        </w:rPr>
        <w:t>（2）评标细则</w:t>
      </w:r>
    </w:p>
    <w:tbl>
      <w:tblPr>
        <w:tblW w:w="468.85pt" w:type="dxa"/>
        <w:jc w:val="cente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ayout w:type="fixed"/>
        <w:tblCellMar>
          <w:start w:w="2.85pt" w:type="dxa"/>
          <w:end w:w="2.85pt" w:type="dxa"/>
        </w:tblCellMar>
        <w:tblLook w:firstRow="1" w:lastRow="0" w:firstColumn="1" w:lastColumn="0" w:noHBand="0" w:noVBand="1"/>
      </w:tblPr>
      <w:tblGrid>
        <w:gridCol w:w="704"/>
        <w:gridCol w:w="851"/>
        <w:gridCol w:w="6237"/>
        <w:gridCol w:w="708"/>
        <w:gridCol w:w="877"/>
      </w:tblGrid>
      <w:tr w:rsidR="009C2FD7" w:rsidRPr="009C2FD7" w14:paraId="1E3C56EE" w14:textId="77777777" w:rsidTr="00303D9F">
        <w:trPr>
          <w:trHeight w:val="619"/>
          <w:jc w:val="center"/>
        </w:trPr>
        <w:tc>
          <w:tcPr>
            <w:tcW w:w="35.20pt" w:type="dxa"/>
            <w:shd w:val="clear" w:color="auto" w:fill="D9D9D9"/>
            <w:vAlign w:val="center"/>
          </w:tcPr>
          <w:p w14:paraId="79BDC846" w14:textId="77777777" w:rsidR="006676CA" w:rsidRPr="009C2FD7" w:rsidRDefault="00000000">
            <w:pPr>
              <w:spacing w:line="20pt" w:lineRule="exact"/>
              <w:jc w:val="center"/>
              <w:rPr>
                <w:rFonts w:ascii="仿宋" w:eastAsia="仿宋" w:hAnsi="仿宋" w:cs="仿宋" w:hint="eastAsia"/>
                <w:color w:val="000000" w:themeColor="text1"/>
                <w:sz w:val="28"/>
                <w:szCs w:val="21"/>
              </w:rPr>
            </w:pPr>
            <w:bookmarkStart w:id="98" w:name="_Hlk160726007"/>
            <w:r w:rsidRPr="009C2FD7">
              <w:rPr>
                <w:rFonts w:ascii="仿宋" w:eastAsia="仿宋" w:hAnsi="仿宋" w:cs="仿宋" w:hint="eastAsia"/>
                <w:color w:val="000000" w:themeColor="text1"/>
                <w:sz w:val="28"/>
                <w:szCs w:val="21"/>
              </w:rPr>
              <w:t>序号</w:t>
            </w:r>
          </w:p>
        </w:tc>
        <w:tc>
          <w:tcPr>
            <w:tcW w:w="42.55pt" w:type="dxa"/>
            <w:shd w:val="clear" w:color="auto" w:fill="D9D9D9"/>
            <w:vAlign w:val="center"/>
          </w:tcPr>
          <w:p w14:paraId="00B91A9F"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评审因素</w:t>
            </w:r>
          </w:p>
        </w:tc>
        <w:tc>
          <w:tcPr>
            <w:tcW w:w="311.85pt" w:type="dxa"/>
            <w:shd w:val="clear" w:color="auto" w:fill="D9D9D9"/>
            <w:vAlign w:val="center"/>
          </w:tcPr>
          <w:p w14:paraId="583EFC88"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评分标准</w:t>
            </w:r>
          </w:p>
        </w:tc>
        <w:tc>
          <w:tcPr>
            <w:tcW w:w="35.40pt" w:type="dxa"/>
            <w:shd w:val="clear" w:color="auto" w:fill="D9D9D9"/>
            <w:vAlign w:val="center"/>
          </w:tcPr>
          <w:p w14:paraId="036AE526"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类型</w:t>
            </w:r>
          </w:p>
        </w:tc>
        <w:tc>
          <w:tcPr>
            <w:tcW w:w="43.85pt" w:type="dxa"/>
            <w:shd w:val="clear" w:color="auto" w:fill="D9D9D9"/>
            <w:vAlign w:val="center"/>
          </w:tcPr>
          <w:p w14:paraId="36E5856C"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分数</w:t>
            </w:r>
          </w:p>
        </w:tc>
      </w:tr>
      <w:tr w:rsidR="009C2FD7" w:rsidRPr="009C2FD7" w14:paraId="0A1E39C6" w14:textId="77777777" w:rsidTr="00303D9F">
        <w:trPr>
          <w:trHeight w:val="374"/>
          <w:jc w:val="center"/>
        </w:trPr>
        <w:tc>
          <w:tcPr>
            <w:tcW w:w="35.20pt" w:type="dxa"/>
            <w:vAlign w:val="center"/>
          </w:tcPr>
          <w:p w14:paraId="0BDFA202"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1</w:t>
            </w:r>
          </w:p>
        </w:tc>
        <w:tc>
          <w:tcPr>
            <w:tcW w:w="42.55pt" w:type="dxa"/>
            <w:vAlign w:val="center"/>
          </w:tcPr>
          <w:p w14:paraId="1D56ED63"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报价</w:t>
            </w:r>
          </w:p>
        </w:tc>
        <w:tc>
          <w:tcPr>
            <w:tcW w:w="311.85pt" w:type="dxa"/>
            <w:vAlign w:val="center"/>
          </w:tcPr>
          <w:p w14:paraId="2ADDAD75" w14:textId="4DAF77CE" w:rsidR="006676CA" w:rsidRPr="009C2FD7" w:rsidRDefault="00000000">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投标人投标报价等于评标基准价的，得满分</w:t>
            </w:r>
            <w:r w:rsidR="00335E3F" w:rsidRPr="009C2FD7">
              <w:rPr>
                <w:rFonts w:ascii="仿宋" w:eastAsia="仿宋" w:hAnsi="仿宋" w:cs="仿宋" w:hint="eastAsia"/>
                <w:color w:val="000000" w:themeColor="text1"/>
                <w:sz w:val="28"/>
                <w:szCs w:val="21"/>
              </w:rPr>
              <w:t>20</w:t>
            </w:r>
            <w:r w:rsidRPr="009C2FD7">
              <w:rPr>
                <w:rFonts w:ascii="仿宋" w:eastAsia="仿宋" w:hAnsi="仿宋" w:cs="仿宋" w:hint="eastAsia"/>
                <w:color w:val="000000" w:themeColor="text1"/>
                <w:sz w:val="28"/>
                <w:szCs w:val="21"/>
              </w:rPr>
              <w:t>分。投标报价每高于评标基准价1％扣0.5分，每低于1％扣0.25分，最低计至0分，偏离不足1%的，按照插入法计算得分，得分精确到小数点后2位。</w:t>
            </w:r>
          </w:p>
          <w:p w14:paraId="155427B7" w14:textId="77777777" w:rsidR="006676CA" w:rsidRPr="009C2FD7" w:rsidRDefault="00000000">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评标基准价确定方法：平均法</w:t>
            </w:r>
          </w:p>
          <w:p w14:paraId="58845286" w14:textId="77777777" w:rsidR="006676CA" w:rsidRPr="009C2FD7" w:rsidRDefault="00000000">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当n（有效投标人个数，以下相同）＜5时，评标基准价=各投标报价的算术平均值；</w:t>
            </w:r>
          </w:p>
          <w:p w14:paraId="675EBD9D" w14:textId="77777777" w:rsidR="006676CA" w:rsidRPr="009C2FD7" w:rsidRDefault="00000000">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当n≥5时，评标基准价=各投标报价去掉其中</w:t>
            </w:r>
            <w:proofErr w:type="gramStart"/>
            <w:r w:rsidRPr="009C2FD7">
              <w:rPr>
                <w:rFonts w:ascii="仿宋" w:eastAsia="仿宋" w:hAnsi="仿宋" w:cs="仿宋" w:hint="eastAsia"/>
                <w:color w:val="000000" w:themeColor="text1"/>
                <w:sz w:val="28"/>
                <w:szCs w:val="21"/>
              </w:rPr>
              <w:t>最</w:t>
            </w:r>
            <w:proofErr w:type="gramEnd"/>
            <w:r w:rsidRPr="009C2FD7">
              <w:rPr>
                <w:rFonts w:ascii="仿宋" w:eastAsia="仿宋" w:hAnsi="仿宋" w:cs="仿宋" w:hint="eastAsia"/>
                <w:color w:val="000000" w:themeColor="text1"/>
                <w:sz w:val="28"/>
                <w:szCs w:val="21"/>
              </w:rPr>
              <w:t>高价和最低价后的算术平均值。</w:t>
            </w:r>
          </w:p>
          <w:p w14:paraId="389D0F32" w14:textId="77777777" w:rsidR="006676CA" w:rsidRPr="009C2FD7" w:rsidRDefault="00000000">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投标报价的偏差率计算公式：</w:t>
            </w:r>
          </w:p>
          <w:p w14:paraId="7C5CBEDD" w14:textId="77777777" w:rsidR="006676CA" w:rsidRPr="009C2FD7" w:rsidRDefault="00000000">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偏差率＝100％×（投标人报价-评标基准价）/评标基准价</w:t>
            </w:r>
          </w:p>
        </w:tc>
        <w:tc>
          <w:tcPr>
            <w:tcW w:w="35.40pt" w:type="dxa"/>
            <w:vAlign w:val="center"/>
          </w:tcPr>
          <w:p w14:paraId="0D130BFD"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价格</w:t>
            </w:r>
          </w:p>
        </w:tc>
        <w:tc>
          <w:tcPr>
            <w:tcW w:w="43.85pt" w:type="dxa"/>
            <w:vAlign w:val="center"/>
          </w:tcPr>
          <w:p w14:paraId="2EBFAB5F" w14:textId="4A5F80DD" w:rsidR="006676CA" w:rsidRPr="009C2FD7" w:rsidRDefault="00335E3F">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20.00</w:t>
            </w:r>
          </w:p>
        </w:tc>
      </w:tr>
      <w:tr w:rsidR="009C2FD7" w:rsidRPr="009C2FD7" w14:paraId="647E2E40" w14:textId="77777777" w:rsidTr="00303D9F">
        <w:trPr>
          <w:trHeight w:val="556"/>
          <w:jc w:val="center"/>
        </w:trPr>
        <w:tc>
          <w:tcPr>
            <w:tcW w:w="35.20pt" w:type="dxa"/>
            <w:vAlign w:val="center"/>
          </w:tcPr>
          <w:p w14:paraId="449B27BD"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w:t>
            </w:r>
          </w:p>
        </w:tc>
        <w:tc>
          <w:tcPr>
            <w:tcW w:w="42.55pt" w:type="dxa"/>
            <w:vAlign w:val="center"/>
          </w:tcPr>
          <w:p w14:paraId="0F504A17"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企业信用</w:t>
            </w:r>
          </w:p>
        </w:tc>
        <w:tc>
          <w:tcPr>
            <w:tcW w:w="311.85pt" w:type="dxa"/>
            <w:vAlign w:val="center"/>
          </w:tcPr>
          <w:p w14:paraId="16371253" w14:textId="3B3F00CC" w:rsidR="006676CA" w:rsidRPr="009C2FD7" w:rsidRDefault="00000000">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投标人近一年内（指从开标日向前推算一年，查询日期不早于</w:t>
            </w:r>
            <w:r w:rsidR="00335E3F" w:rsidRPr="009C2FD7">
              <w:rPr>
                <w:rFonts w:ascii="仿宋" w:eastAsia="仿宋" w:hAnsi="仿宋" w:cs="仿宋" w:hint="eastAsia"/>
                <w:color w:val="000000" w:themeColor="text1"/>
                <w:sz w:val="28"/>
                <w:szCs w:val="21"/>
              </w:rPr>
              <w:t>招标</w:t>
            </w:r>
            <w:r w:rsidRPr="009C2FD7">
              <w:rPr>
                <w:rFonts w:ascii="仿宋" w:eastAsia="仿宋" w:hAnsi="仿宋" w:cs="仿宋" w:hint="eastAsia"/>
                <w:color w:val="000000" w:themeColor="text1"/>
                <w:sz w:val="28"/>
                <w:szCs w:val="21"/>
              </w:rPr>
              <w:t>文件开始获取时间），无行政处罚记录的得基本分5.0分，有行政处罚记录的，每有一条记录在基本分的基础上，扣0.</w:t>
            </w:r>
            <w:r w:rsidR="00335E3F" w:rsidRPr="009C2FD7">
              <w:rPr>
                <w:rFonts w:ascii="仿宋" w:eastAsia="仿宋" w:hAnsi="仿宋" w:cs="仿宋" w:hint="eastAsia"/>
                <w:color w:val="000000" w:themeColor="text1"/>
                <w:sz w:val="28"/>
                <w:szCs w:val="21"/>
              </w:rPr>
              <w:t>2</w:t>
            </w:r>
            <w:r w:rsidRPr="009C2FD7">
              <w:rPr>
                <w:rFonts w:ascii="仿宋" w:eastAsia="仿宋" w:hAnsi="仿宋" w:cs="仿宋" w:hint="eastAsia"/>
                <w:color w:val="000000" w:themeColor="text1"/>
                <w:sz w:val="28"/>
                <w:szCs w:val="21"/>
              </w:rPr>
              <w:t>分，最低得0分。</w:t>
            </w:r>
          </w:p>
          <w:p w14:paraId="59C6B5F2" w14:textId="77777777" w:rsidR="006676CA" w:rsidRPr="009C2FD7" w:rsidRDefault="00000000">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注：附信用中国查询的信用报告或信用中国（山东）查询的信用报告。</w:t>
            </w:r>
          </w:p>
        </w:tc>
        <w:tc>
          <w:tcPr>
            <w:tcW w:w="35.40pt" w:type="dxa"/>
            <w:vAlign w:val="center"/>
          </w:tcPr>
          <w:p w14:paraId="373EDCCE"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客观分</w:t>
            </w:r>
          </w:p>
        </w:tc>
        <w:tc>
          <w:tcPr>
            <w:tcW w:w="43.85pt" w:type="dxa"/>
            <w:vAlign w:val="center"/>
          </w:tcPr>
          <w:p w14:paraId="01A9A727"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5.00</w:t>
            </w:r>
          </w:p>
        </w:tc>
      </w:tr>
      <w:tr w:rsidR="009C2FD7" w:rsidRPr="009C2FD7" w14:paraId="05521485" w14:textId="77777777" w:rsidTr="00303D9F">
        <w:trPr>
          <w:trHeight w:val="556"/>
          <w:jc w:val="center"/>
        </w:trPr>
        <w:tc>
          <w:tcPr>
            <w:tcW w:w="35.20pt" w:type="dxa"/>
            <w:vAlign w:val="center"/>
          </w:tcPr>
          <w:p w14:paraId="57C13819"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3</w:t>
            </w:r>
          </w:p>
        </w:tc>
        <w:tc>
          <w:tcPr>
            <w:tcW w:w="42.55pt" w:type="dxa"/>
            <w:vAlign w:val="center"/>
          </w:tcPr>
          <w:p w14:paraId="2A91FD23"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业绩</w:t>
            </w:r>
          </w:p>
        </w:tc>
        <w:tc>
          <w:tcPr>
            <w:tcW w:w="311.85pt" w:type="dxa"/>
            <w:vAlign w:val="center"/>
          </w:tcPr>
          <w:p w14:paraId="764C531B" w14:textId="77777777" w:rsidR="00335E3F" w:rsidRPr="009C2FD7" w:rsidRDefault="00000000">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投标人自2023年1月1日至今承揽的</w:t>
            </w:r>
            <w:r w:rsidR="004B398C" w:rsidRPr="009C2FD7">
              <w:rPr>
                <w:rFonts w:ascii="仿宋" w:eastAsia="仿宋" w:hAnsi="仿宋" w:cs="仿宋" w:hint="eastAsia"/>
                <w:color w:val="000000" w:themeColor="text1"/>
                <w:sz w:val="28"/>
                <w:szCs w:val="21"/>
              </w:rPr>
              <w:t>类似安全</w:t>
            </w:r>
            <w:r w:rsidRPr="009C2FD7">
              <w:rPr>
                <w:rFonts w:ascii="仿宋" w:eastAsia="仿宋" w:hAnsi="仿宋" w:cs="仿宋" w:hint="eastAsia"/>
                <w:color w:val="000000" w:themeColor="text1"/>
                <w:sz w:val="28"/>
                <w:szCs w:val="21"/>
              </w:rPr>
              <w:t>论证报告编制业绩，每有一个得2.5分，本项最高得5分。</w:t>
            </w:r>
          </w:p>
          <w:p w14:paraId="227E3909" w14:textId="77777777" w:rsidR="006676CA" w:rsidRPr="009C2FD7" w:rsidRDefault="00335E3F">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注：1.需将合同扫描件附在投标文件中，合同扫描件应能体现业主名称、项目名称及项目主要内容，时间以合同签订时间为准，否则不得分。</w:t>
            </w:r>
          </w:p>
          <w:p w14:paraId="3DA8EA54" w14:textId="14E4A595" w:rsidR="00335E3F" w:rsidRPr="009C2FD7" w:rsidRDefault="00335E3F" w:rsidP="00335E3F">
            <w:pPr>
              <w:spacing w:line="20pt" w:lineRule="exact"/>
              <w:jc w:val="start"/>
              <w:rPr>
                <w:rFonts w:hint="eastAsia"/>
                <w:color w:val="000000" w:themeColor="text1"/>
              </w:rPr>
            </w:pPr>
            <w:r w:rsidRPr="009C2FD7">
              <w:rPr>
                <w:rFonts w:ascii="仿宋" w:eastAsia="仿宋" w:hAnsi="仿宋" w:cs="仿宋" w:hint="eastAsia"/>
                <w:color w:val="000000" w:themeColor="text1"/>
                <w:sz w:val="28"/>
                <w:szCs w:val="21"/>
              </w:rPr>
              <w:t>2.合同内容如不能体现类似业绩，可附相关证明材料。</w:t>
            </w:r>
          </w:p>
        </w:tc>
        <w:tc>
          <w:tcPr>
            <w:tcW w:w="35.40pt" w:type="dxa"/>
            <w:vAlign w:val="center"/>
          </w:tcPr>
          <w:p w14:paraId="14325E5A"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客观分</w:t>
            </w:r>
          </w:p>
        </w:tc>
        <w:tc>
          <w:tcPr>
            <w:tcW w:w="43.85pt" w:type="dxa"/>
            <w:vAlign w:val="center"/>
          </w:tcPr>
          <w:p w14:paraId="6B5A6142" w14:textId="77777777" w:rsidR="006676CA" w:rsidRPr="009C2FD7" w:rsidRDefault="00000000">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5.00</w:t>
            </w:r>
          </w:p>
        </w:tc>
      </w:tr>
      <w:tr w:rsidR="009C2FD7" w:rsidRPr="009C2FD7" w14:paraId="11085E97" w14:textId="77777777" w:rsidTr="00303D9F">
        <w:trPr>
          <w:trHeight w:val="556"/>
          <w:jc w:val="center"/>
        </w:trPr>
        <w:tc>
          <w:tcPr>
            <w:tcW w:w="35.20pt" w:type="dxa"/>
            <w:vAlign w:val="center"/>
          </w:tcPr>
          <w:p w14:paraId="239CCB33" w14:textId="72DF23C6" w:rsidR="00303D9F" w:rsidRPr="009C2FD7" w:rsidRDefault="002C4F07">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4</w:t>
            </w:r>
          </w:p>
        </w:tc>
        <w:tc>
          <w:tcPr>
            <w:tcW w:w="42.55pt" w:type="dxa"/>
            <w:vAlign w:val="center"/>
          </w:tcPr>
          <w:p w14:paraId="512C3546" w14:textId="614EA8DC" w:rsidR="00303D9F" w:rsidRPr="009C2FD7" w:rsidRDefault="002C4F07">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人员配备</w:t>
            </w:r>
          </w:p>
        </w:tc>
        <w:tc>
          <w:tcPr>
            <w:tcW w:w="311.85pt" w:type="dxa"/>
            <w:vAlign w:val="center"/>
          </w:tcPr>
          <w:p w14:paraId="6EC680EF" w14:textId="12E354DB" w:rsidR="00AA1E4A" w:rsidRPr="009C2FD7" w:rsidRDefault="00AA1E4A" w:rsidP="00AA1E4A">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由评委根据投标人配备的人员情况按照以下标准进行打分：</w:t>
            </w:r>
          </w:p>
          <w:p w14:paraId="28049ECA" w14:textId="3ABDDE44" w:rsidR="00303D9F" w:rsidRPr="009C2FD7" w:rsidRDefault="00AA1E4A">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根据本项目海岛水域水工检测、趸船与钢引桥结构验算、客运码头安全论证工作特点配置项目团队；项目负责人、各专业技术人员专业对口，具备水运工程等类似码头备案论证项目实施经验。从人员架构完整性、岗位配置适配性、专业情况、同类项目工作经验等综合打分</w:t>
            </w:r>
            <w:r w:rsidR="00480046" w:rsidRPr="009C2FD7">
              <w:rPr>
                <w:rFonts w:ascii="仿宋" w:eastAsia="仿宋" w:hAnsi="仿宋" w:cs="仿宋" w:hint="eastAsia"/>
                <w:color w:val="000000" w:themeColor="text1"/>
                <w:sz w:val="28"/>
                <w:szCs w:val="21"/>
              </w:rPr>
              <w:t>（10分）</w:t>
            </w:r>
            <w:r w:rsidRPr="009C2FD7">
              <w:rPr>
                <w:rFonts w:ascii="仿宋" w:eastAsia="仿宋" w:hAnsi="仿宋" w:cs="仿宋" w:hint="eastAsia"/>
                <w:color w:val="000000" w:themeColor="text1"/>
                <w:sz w:val="28"/>
                <w:szCs w:val="21"/>
              </w:rPr>
              <w:t>。</w:t>
            </w:r>
          </w:p>
        </w:tc>
        <w:tc>
          <w:tcPr>
            <w:tcW w:w="35.40pt" w:type="dxa"/>
            <w:vAlign w:val="center"/>
          </w:tcPr>
          <w:p w14:paraId="544C757C" w14:textId="363AFFBF" w:rsidR="00303D9F" w:rsidRPr="009C2FD7" w:rsidRDefault="00AA1E4A">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主观分</w:t>
            </w:r>
          </w:p>
        </w:tc>
        <w:tc>
          <w:tcPr>
            <w:tcW w:w="43.85pt" w:type="dxa"/>
            <w:vAlign w:val="center"/>
          </w:tcPr>
          <w:p w14:paraId="1444088A" w14:textId="66735DB7" w:rsidR="00303D9F" w:rsidRPr="009C2FD7" w:rsidRDefault="002C4F07">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10.00</w:t>
            </w:r>
          </w:p>
        </w:tc>
      </w:tr>
      <w:tr w:rsidR="009C2FD7" w:rsidRPr="009C2FD7" w14:paraId="4211644D" w14:textId="77777777" w:rsidTr="00303D9F">
        <w:trPr>
          <w:trHeight w:val="556"/>
          <w:jc w:val="center"/>
        </w:trPr>
        <w:tc>
          <w:tcPr>
            <w:tcW w:w="35.20pt" w:type="dxa"/>
            <w:vAlign w:val="center"/>
          </w:tcPr>
          <w:p w14:paraId="38E9E964" w14:textId="568C0A7B"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5</w:t>
            </w:r>
          </w:p>
        </w:tc>
        <w:tc>
          <w:tcPr>
            <w:tcW w:w="42.55pt" w:type="dxa"/>
            <w:vAlign w:val="center"/>
          </w:tcPr>
          <w:p w14:paraId="00AB6837" w14:textId="77777777"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实施方案</w:t>
            </w:r>
          </w:p>
        </w:tc>
        <w:tc>
          <w:tcPr>
            <w:tcW w:w="311.85pt" w:type="dxa"/>
            <w:vAlign w:val="center"/>
          </w:tcPr>
          <w:p w14:paraId="4AC9B303" w14:textId="77777777"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由评委根据投标人提供的实施方案等内容按照以下标准进行打分：</w:t>
            </w:r>
          </w:p>
          <w:p w14:paraId="4A598AA4" w14:textId="0B9C638B"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1.项目实施整体规划（10分）：投标单位结合刘公岛海岛海域环境、客运码头运营特点、</w:t>
            </w:r>
            <w:proofErr w:type="gramStart"/>
            <w:r w:rsidRPr="009C2FD7">
              <w:rPr>
                <w:rFonts w:ascii="仿宋" w:eastAsia="仿宋" w:hAnsi="仿宋" w:cs="仿宋" w:hint="eastAsia"/>
                <w:color w:val="000000" w:themeColor="text1"/>
                <w:sz w:val="28"/>
                <w:szCs w:val="21"/>
              </w:rPr>
              <w:t>趸船及钢引桥</w:t>
            </w:r>
            <w:proofErr w:type="gramEnd"/>
            <w:r w:rsidRPr="009C2FD7">
              <w:rPr>
                <w:rFonts w:ascii="仿宋" w:eastAsia="仿宋" w:hAnsi="仿宋" w:cs="仿宋" w:hint="eastAsia"/>
                <w:color w:val="000000" w:themeColor="text1"/>
                <w:sz w:val="28"/>
                <w:szCs w:val="21"/>
              </w:rPr>
              <w:t>设施现状，制定贴合项目实际的整体实施思路与整体工作流程。依据方案适配性、规划完整性、逻辑严谨性、措施落地实操性综合打分。</w:t>
            </w:r>
          </w:p>
          <w:p w14:paraId="68288886" w14:textId="08B99874"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2.实施方案合</w:t>
            </w:r>
            <w:proofErr w:type="gramStart"/>
            <w:r w:rsidRPr="009C2FD7">
              <w:rPr>
                <w:rFonts w:ascii="仿宋" w:eastAsia="仿宋" w:hAnsi="仿宋" w:cs="仿宋" w:hint="eastAsia"/>
                <w:color w:val="000000" w:themeColor="text1"/>
                <w:sz w:val="28"/>
                <w:szCs w:val="21"/>
              </w:rPr>
              <w:t>规</w:t>
            </w:r>
            <w:proofErr w:type="gramEnd"/>
            <w:r w:rsidRPr="009C2FD7">
              <w:rPr>
                <w:rFonts w:ascii="仿宋" w:eastAsia="仿宋" w:hAnsi="仿宋" w:cs="仿宋" w:hint="eastAsia"/>
                <w:color w:val="000000" w:themeColor="text1"/>
                <w:sz w:val="28"/>
                <w:szCs w:val="21"/>
              </w:rPr>
              <w:t>响应（5分）：实施方案</w:t>
            </w:r>
            <w:proofErr w:type="gramStart"/>
            <w:r w:rsidRPr="009C2FD7">
              <w:rPr>
                <w:rFonts w:ascii="仿宋" w:eastAsia="仿宋" w:hAnsi="仿宋" w:cs="仿宋" w:hint="eastAsia"/>
                <w:color w:val="000000" w:themeColor="text1"/>
                <w:sz w:val="28"/>
                <w:szCs w:val="21"/>
              </w:rPr>
              <w:t>全面响应</w:t>
            </w:r>
            <w:proofErr w:type="gramEnd"/>
            <w:r w:rsidRPr="009C2FD7">
              <w:rPr>
                <w:rFonts w:ascii="仿宋" w:eastAsia="仿宋" w:hAnsi="仿宋" w:cs="仿宋" w:hint="eastAsia"/>
                <w:color w:val="000000" w:themeColor="text1"/>
                <w:sz w:val="28"/>
                <w:szCs w:val="21"/>
              </w:rPr>
              <w:t>招标文件全部服务内容、检测标准、报告编制要求及备案验收规范。依据方案覆盖完整性、合</w:t>
            </w:r>
            <w:proofErr w:type="gramStart"/>
            <w:r w:rsidRPr="009C2FD7">
              <w:rPr>
                <w:rFonts w:ascii="仿宋" w:eastAsia="仿宋" w:hAnsi="仿宋" w:cs="仿宋" w:hint="eastAsia"/>
                <w:color w:val="000000" w:themeColor="text1"/>
                <w:sz w:val="28"/>
                <w:szCs w:val="21"/>
              </w:rPr>
              <w:t>规</w:t>
            </w:r>
            <w:proofErr w:type="gramEnd"/>
            <w:r w:rsidRPr="009C2FD7">
              <w:rPr>
                <w:rFonts w:ascii="仿宋" w:eastAsia="仿宋" w:hAnsi="仿宋" w:cs="仿宋" w:hint="eastAsia"/>
                <w:color w:val="000000" w:themeColor="text1"/>
                <w:sz w:val="28"/>
                <w:szCs w:val="21"/>
              </w:rPr>
              <w:t>性、与项目需求匹配</w:t>
            </w:r>
            <w:proofErr w:type="gramStart"/>
            <w:r w:rsidRPr="009C2FD7">
              <w:rPr>
                <w:rFonts w:ascii="仿宋" w:eastAsia="仿宋" w:hAnsi="仿宋" w:cs="仿宋" w:hint="eastAsia"/>
                <w:color w:val="000000" w:themeColor="text1"/>
                <w:sz w:val="28"/>
                <w:szCs w:val="21"/>
              </w:rPr>
              <w:t>度综合</w:t>
            </w:r>
            <w:proofErr w:type="gramEnd"/>
            <w:r w:rsidRPr="009C2FD7">
              <w:rPr>
                <w:rFonts w:ascii="仿宋" w:eastAsia="仿宋" w:hAnsi="仿宋" w:cs="仿宋" w:hint="eastAsia"/>
                <w:color w:val="000000" w:themeColor="text1"/>
                <w:sz w:val="28"/>
                <w:szCs w:val="21"/>
              </w:rPr>
              <w:t>打分。</w:t>
            </w:r>
          </w:p>
          <w:p w14:paraId="760A5970" w14:textId="3EA2DB08"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3.靠泊安全核算专业性（5分）：结合项目海域水文、风、浪、</w:t>
            </w:r>
            <w:proofErr w:type="gramStart"/>
            <w:r w:rsidRPr="009C2FD7">
              <w:rPr>
                <w:rFonts w:ascii="仿宋" w:eastAsia="仿宋" w:hAnsi="仿宋" w:cs="仿宋" w:hint="eastAsia"/>
                <w:color w:val="000000" w:themeColor="text1"/>
                <w:sz w:val="28"/>
                <w:szCs w:val="21"/>
              </w:rPr>
              <w:t>流自然</w:t>
            </w:r>
            <w:proofErr w:type="gramEnd"/>
            <w:r w:rsidRPr="009C2FD7">
              <w:rPr>
                <w:rFonts w:ascii="仿宋" w:eastAsia="仿宋" w:hAnsi="仿宋" w:cs="仿宋" w:hint="eastAsia"/>
                <w:color w:val="000000" w:themeColor="text1"/>
                <w:sz w:val="28"/>
                <w:szCs w:val="21"/>
              </w:rPr>
              <w:t>条件，开展船舶航行、靠泊适配性研究，完成码头及趸船结构安全核算复核。依据核算逻辑完整性、专业水平、成果精准性综合打分。</w:t>
            </w:r>
          </w:p>
          <w:p w14:paraId="67CFB9C1" w14:textId="44C9B569"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4.备案评审适配性（5分）：论证方案及最终成果需完全贴合《威海市客运船舶停靠站点管理办法》要求，适配交通主管部门备案及专家评审验收标准。依据成果合</w:t>
            </w:r>
            <w:proofErr w:type="gramStart"/>
            <w:r w:rsidRPr="009C2FD7">
              <w:rPr>
                <w:rFonts w:ascii="仿宋" w:eastAsia="仿宋" w:hAnsi="仿宋" w:cs="仿宋" w:hint="eastAsia"/>
                <w:color w:val="000000" w:themeColor="text1"/>
                <w:sz w:val="28"/>
                <w:szCs w:val="21"/>
              </w:rPr>
              <w:t>规</w:t>
            </w:r>
            <w:proofErr w:type="gramEnd"/>
            <w:r w:rsidRPr="009C2FD7">
              <w:rPr>
                <w:rFonts w:ascii="仿宋" w:eastAsia="仿宋" w:hAnsi="仿宋" w:cs="仿宋" w:hint="eastAsia"/>
                <w:color w:val="000000" w:themeColor="text1"/>
                <w:sz w:val="28"/>
                <w:szCs w:val="21"/>
              </w:rPr>
              <w:t>性、备案资料可用性综合打分。</w:t>
            </w:r>
          </w:p>
        </w:tc>
        <w:tc>
          <w:tcPr>
            <w:tcW w:w="35.40pt" w:type="dxa"/>
            <w:vAlign w:val="center"/>
          </w:tcPr>
          <w:p w14:paraId="27160764" w14:textId="77777777"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主观分</w:t>
            </w:r>
          </w:p>
        </w:tc>
        <w:tc>
          <w:tcPr>
            <w:tcW w:w="43.85pt" w:type="dxa"/>
            <w:vAlign w:val="center"/>
          </w:tcPr>
          <w:p w14:paraId="13265ED9" w14:textId="27178CF6"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25.00</w:t>
            </w:r>
          </w:p>
        </w:tc>
      </w:tr>
      <w:tr w:rsidR="009C2FD7" w:rsidRPr="009C2FD7" w14:paraId="0F5840FF" w14:textId="77777777" w:rsidTr="00303D9F">
        <w:trPr>
          <w:trHeight w:val="556"/>
          <w:jc w:val="center"/>
        </w:trPr>
        <w:tc>
          <w:tcPr>
            <w:tcW w:w="35.20pt" w:type="dxa"/>
            <w:vAlign w:val="center"/>
          </w:tcPr>
          <w:p w14:paraId="631050F6" w14:textId="6AA8C423"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6</w:t>
            </w:r>
          </w:p>
        </w:tc>
        <w:tc>
          <w:tcPr>
            <w:tcW w:w="42.55pt" w:type="dxa"/>
            <w:vAlign w:val="center"/>
          </w:tcPr>
          <w:p w14:paraId="03FEDB71" w14:textId="77777777"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对项目的理解和分析</w:t>
            </w:r>
          </w:p>
        </w:tc>
        <w:tc>
          <w:tcPr>
            <w:tcW w:w="311.85pt" w:type="dxa"/>
            <w:vAlign w:val="center"/>
          </w:tcPr>
          <w:p w14:paraId="39E9C409" w14:textId="09414A66"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评委根据投标人对项目的理解和</w:t>
            </w:r>
            <w:proofErr w:type="gramStart"/>
            <w:r w:rsidRPr="009C2FD7">
              <w:rPr>
                <w:rFonts w:ascii="仿宋" w:eastAsia="仿宋" w:hAnsi="仿宋" w:cs="仿宋" w:hint="eastAsia"/>
                <w:color w:val="000000" w:themeColor="text1"/>
                <w:sz w:val="28"/>
                <w:szCs w:val="21"/>
              </w:rPr>
              <w:t>分析按</w:t>
            </w:r>
            <w:proofErr w:type="gramEnd"/>
            <w:r w:rsidRPr="009C2FD7">
              <w:rPr>
                <w:rFonts w:ascii="仿宋" w:eastAsia="仿宋" w:hAnsi="仿宋" w:cs="仿宋" w:hint="eastAsia"/>
                <w:color w:val="000000" w:themeColor="text1"/>
                <w:sz w:val="28"/>
                <w:szCs w:val="21"/>
              </w:rPr>
              <w:t>以下标准进行打分：</w:t>
            </w:r>
            <w:r w:rsidRPr="009C2FD7">
              <w:rPr>
                <w:rFonts w:ascii="仿宋" w:eastAsia="仿宋" w:hAnsi="仿宋" w:cs="仿宋" w:hint="eastAsia"/>
                <w:color w:val="000000" w:themeColor="text1"/>
                <w:sz w:val="28"/>
                <w:szCs w:val="21"/>
              </w:rPr>
              <w:br/>
              <w:t>1.工作目标（10分）：准确阐述本项目依据政策文件、码头备案工作目的、泊位、</w:t>
            </w:r>
            <w:proofErr w:type="gramStart"/>
            <w:r w:rsidRPr="009C2FD7">
              <w:rPr>
                <w:rFonts w:ascii="仿宋" w:eastAsia="仿宋" w:hAnsi="仿宋" w:cs="仿宋" w:hint="eastAsia"/>
                <w:color w:val="000000" w:themeColor="text1"/>
                <w:sz w:val="28"/>
                <w:szCs w:val="21"/>
              </w:rPr>
              <w:t>趸船及钢引桥</w:t>
            </w:r>
            <w:proofErr w:type="gramEnd"/>
            <w:r w:rsidRPr="009C2FD7">
              <w:rPr>
                <w:rFonts w:ascii="仿宋" w:eastAsia="仿宋" w:hAnsi="仿宋" w:cs="仿宋" w:hint="eastAsia"/>
                <w:color w:val="000000" w:themeColor="text1"/>
                <w:sz w:val="28"/>
                <w:szCs w:val="21"/>
              </w:rPr>
              <w:t>设施现状、本次检测论证核心需求；清晰明确结构检测、靠泊论证、报告编制、专家评审、交通部门备案全流程工作目标，熟练掌握相关规范、政策及验收标准。依据需求理解准确性、全面性、贴合项目实际程度、认知专业性、合</w:t>
            </w:r>
            <w:proofErr w:type="gramStart"/>
            <w:r w:rsidRPr="009C2FD7">
              <w:rPr>
                <w:rFonts w:ascii="仿宋" w:eastAsia="仿宋" w:hAnsi="仿宋" w:cs="仿宋" w:hint="eastAsia"/>
                <w:color w:val="000000" w:themeColor="text1"/>
                <w:sz w:val="28"/>
                <w:szCs w:val="21"/>
              </w:rPr>
              <w:t>规</w:t>
            </w:r>
            <w:proofErr w:type="gramEnd"/>
            <w:r w:rsidRPr="009C2FD7">
              <w:rPr>
                <w:rFonts w:ascii="仿宋" w:eastAsia="仿宋" w:hAnsi="仿宋" w:cs="仿宋" w:hint="eastAsia"/>
                <w:color w:val="000000" w:themeColor="text1"/>
                <w:sz w:val="28"/>
                <w:szCs w:val="21"/>
              </w:rPr>
              <w:t>性、目标清晰度综合打分。</w:t>
            </w:r>
          </w:p>
          <w:p w14:paraId="5C3E6998" w14:textId="28CFE8F2"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现场工况与风险识别（10分）：准确分析刘公岛海岛海域高盐雾、冻融环境、水下隐蔽结构、水上作业受限、运营与施工交叉等现场特点，精准识别各类检测风险点。依据工况分析深度、精准度、针对性综合打分。</w:t>
            </w:r>
          </w:p>
        </w:tc>
        <w:tc>
          <w:tcPr>
            <w:tcW w:w="35.40pt" w:type="dxa"/>
            <w:vAlign w:val="center"/>
          </w:tcPr>
          <w:p w14:paraId="6165DDCF" w14:textId="77777777"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主观分</w:t>
            </w:r>
          </w:p>
        </w:tc>
        <w:tc>
          <w:tcPr>
            <w:tcW w:w="43.85pt" w:type="dxa"/>
            <w:vAlign w:val="center"/>
          </w:tcPr>
          <w:p w14:paraId="1BFB3621" w14:textId="41F344FB"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20.00</w:t>
            </w:r>
          </w:p>
        </w:tc>
      </w:tr>
      <w:tr w:rsidR="009C2FD7" w:rsidRPr="009C2FD7" w14:paraId="7D021277" w14:textId="77777777" w:rsidTr="00303D9F">
        <w:trPr>
          <w:trHeight w:val="556"/>
          <w:jc w:val="center"/>
        </w:trPr>
        <w:tc>
          <w:tcPr>
            <w:tcW w:w="35.20pt" w:type="dxa"/>
            <w:vAlign w:val="center"/>
          </w:tcPr>
          <w:p w14:paraId="47C2222B" w14:textId="38B638FE"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7</w:t>
            </w:r>
          </w:p>
        </w:tc>
        <w:tc>
          <w:tcPr>
            <w:tcW w:w="42.55pt" w:type="dxa"/>
            <w:vAlign w:val="center"/>
          </w:tcPr>
          <w:p w14:paraId="7DA5B9E9" w14:textId="77777777"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服务承诺</w:t>
            </w:r>
          </w:p>
        </w:tc>
        <w:tc>
          <w:tcPr>
            <w:tcW w:w="311.85pt" w:type="dxa"/>
            <w:vAlign w:val="center"/>
          </w:tcPr>
          <w:p w14:paraId="59DA2E3B" w14:textId="77777777"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由评委根据投标人提供的服务承诺等内容按照以下标准进行打分：</w:t>
            </w:r>
          </w:p>
          <w:p w14:paraId="222C80C0" w14:textId="77777777"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1.质量服务承诺（5分）：需针对本项目码头结构检测数据、安全论证报告、成果资料完整性与准确性</w:t>
            </w:r>
            <w:proofErr w:type="gramStart"/>
            <w:r w:rsidRPr="009C2FD7">
              <w:rPr>
                <w:rFonts w:ascii="仿宋" w:eastAsia="仿宋" w:hAnsi="仿宋" w:cs="仿宋" w:hint="eastAsia"/>
                <w:color w:val="000000" w:themeColor="text1"/>
                <w:sz w:val="28"/>
                <w:szCs w:val="21"/>
              </w:rPr>
              <w:t>作出</w:t>
            </w:r>
            <w:proofErr w:type="gramEnd"/>
            <w:r w:rsidRPr="009C2FD7">
              <w:rPr>
                <w:rFonts w:ascii="仿宋" w:eastAsia="仿宋" w:hAnsi="仿宋" w:cs="仿宋" w:hint="eastAsia"/>
                <w:color w:val="000000" w:themeColor="text1"/>
                <w:sz w:val="28"/>
                <w:szCs w:val="21"/>
              </w:rPr>
              <w:t>明确质量承诺，保证成果符合国家规范、行业标准及主管部门备案要求，明确质量整改、成果复核兜底措施。针对承诺内容全面性、标准明确度、落地保障性打分。</w:t>
            </w:r>
          </w:p>
          <w:p w14:paraId="20540E22" w14:textId="6034A4F7"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2履约服务承诺（5分）：投标单位严格响应招标文件服务期节点要求，对报告送审稿提交、会议评审配合、成果修改完善、最终备案交付等全流程</w:t>
            </w:r>
            <w:proofErr w:type="gramStart"/>
            <w:r w:rsidRPr="009C2FD7">
              <w:rPr>
                <w:rFonts w:ascii="仿宋" w:eastAsia="仿宋" w:hAnsi="仿宋" w:cs="仿宋" w:hint="eastAsia"/>
                <w:color w:val="000000" w:themeColor="text1"/>
                <w:sz w:val="28"/>
                <w:szCs w:val="21"/>
              </w:rPr>
              <w:t>作出</w:t>
            </w:r>
            <w:proofErr w:type="gramEnd"/>
            <w:r w:rsidRPr="009C2FD7">
              <w:rPr>
                <w:rFonts w:ascii="仿宋" w:eastAsia="仿宋" w:hAnsi="仿宋" w:cs="仿宋" w:hint="eastAsia"/>
                <w:color w:val="000000" w:themeColor="text1"/>
                <w:sz w:val="28"/>
                <w:szCs w:val="21"/>
              </w:rPr>
              <w:t>履约承诺，明确工期保障、延期补救、加急整改等保障措施。针对承诺合</w:t>
            </w:r>
            <w:proofErr w:type="gramStart"/>
            <w:r w:rsidRPr="009C2FD7">
              <w:rPr>
                <w:rFonts w:ascii="仿宋" w:eastAsia="仿宋" w:hAnsi="仿宋" w:cs="仿宋" w:hint="eastAsia"/>
                <w:color w:val="000000" w:themeColor="text1"/>
                <w:sz w:val="28"/>
                <w:szCs w:val="21"/>
              </w:rPr>
              <w:t>规</w:t>
            </w:r>
            <w:proofErr w:type="gramEnd"/>
            <w:r w:rsidRPr="009C2FD7">
              <w:rPr>
                <w:rFonts w:ascii="仿宋" w:eastAsia="仿宋" w:hAnsi="仿宋" w:cs="仿宋" w:hint="eastAsia"/>
                <w:color w:val="000000" w:themeColor="text1"/>
                <w:sz w:val="28"/>
                <w:szCs w:val="21"/>
              </w:rPr>
              <w:t>性、节点清晰度、履约保障性打分。</w:t>
            </w:r>
          </w:p>
          <w:p w14:paraId="79C674E8" w14:textId="199B7539" w:rsidR="007369E8" w:rsidRPr="009C2FD7" w:rsidRDefault="007369E8" w:rsidP="007369E8">
            <w:pPr>
              <w:spacing w:line="20pt" w:lineRule="exact"/>
              <w:jc w:val="star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3.全程配套服务承诺（5分）：投标单位需提供项目全周期配套服务承诺，包含现场配合、专家评审答疑、备案资料协助整改技术咨询、成果答疑、后期技术支持等服务内容。针对服务覆盖面、专业性、针对性打分。</w:t>
            </w:r>
          </w:p>
        </w:tc>
        <w:tc>
          <w:tcPr>
            <w:tcW w:w="35.40pt" w:type="dxa"/>
            <w:vAlign w:val="center"/>
          </w:tcPr>
          <w:p w14:paraId="4D7FD24E" w14:textId="77777777"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主观分</w:t>
            </w:r>
          </w:p>
        </w:tc>
        <w:tc>
          <w:tcPr>
            <w:tcW w:w="43.85pt" w:type="dxa"/>
            <w:vAlign w:val="center"/>
          </w:tcPr>
          <w:p w14:paraId="3BB3D513" w14:textId="77777777" w:rsidR="007369E8" w:rsidRPr="009C2FD7" w:rsidRDefault="007369E8" w:rsidP="007369E8">
            <w:pPr>
              <w:spacing w:line="20pt" w:lineRule="exact"/>
              <w:jc w:val="center"/>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15.00</w:t>
            </w:r>
          </w:p>
        </w:tc>
      </w:tr>
    </w:tbl>
    <w:bookmarkEnd w:id="97"/>
    <w:bookmarkEnd w:id="98"/>
    <w:p w14:paraId="538B53E5" w14:textId="77777777" w:rsidR="006676CA" w:rsidRPr="009C2FD7" w:rsidRDefault="00000000">
      <w:pPr>
        <w:spacing w:line="22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注：①本细则只针对有效投标文件予以评分。</w:t>
      </w:r>
    </w:p>
    <w:p w14:paraId="231E4AFD"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②计算得分时，四舍五入保留至小数点后二位。</w:t>
      </w:r>
    </w:p>
    <w:p w14:paraId="5C2F9ABC"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1"/>
        </w:rPr>
      </w:pPr>
      <w:r w:rsidRPr="009C2FD7">
        <w:rPr>
          <w:rFonts w:ascii="仿宋" w:eastAsia="仿宋" w:hAnsi="仿宋" w:cs="仿宋" w:hint="eastAsia"/>
          <w:color w:val="000000" w:themeColor="text1"/>
          <w:sz w:val="28"/>
          <w:szCs w:val="21"/>
        </w:rPr>
        <w:t>③汇总各评委打分进行算术平均，计算出各投标人的综合得分。</w:t>
      </w:r>
    </w:p>
    <w:p w14:paraId="294FFB6F"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99" w:name="_Toc24532"/>
      <w:r w:rsidRPr="009C2FD7">
        <w:rPr>
          <w:rStyle w:val="1Char"/>
          <w:rFonts w:ascii="仿宋" w:eastAsia="仿宋" w:hAnsi="仿宋" w:cs="仿宋" w:hint="eastAsia"/>
          <w:b/>
          <w:bCs/>
          <w:color w:val="000000" w:themeColor="text1"/>
          <w:kern w:val="2"/>
          <w:sz w:val="28"/>
          <w:szCs w:val="32"/>
        </w:rPr>
        <w:t>三、编写评标报告</w:t>
      </w:r>
      <w:bookmarkEnd w:id="99"/>
    </w:p>
    <w:p w14:paraId="7C6DA2B1" w14:textId="77777777" w:rsidR="006676CA" w:rsidRPr="009C2FD7" w:rsidRDefault="00000000">
      <w:pPr>
        <w:spacing w:line="26pt" w:lineRule="exact"/>
        <w:ind w:firstLineChars="200" w:firstLine="28pt"/>
        <w:rPr>
          <w:rFonts w:ascii="仿宋" w:eastAsia="仿宋" w:hAnsi="仿宋" w:cs="仿宋" w:hint="eastAsia"/>
          <w:color w:val="000000" w:themeColor="text1"/>
          <w:sz w:val="28"/>
        </w:rPr>
      </w:pPr>
      <w:r w:rsidRPr="009C2FD7">
        <w:rPr>
          <w:rFonts w:ascii="仿宋" w:eastAsia="仿宋" w:hAnsi="仿宋" w:cs="仿宋" w:hint="eastAsia"/>
          <w:color w:val="000000" w:themeColor="text1"/>
          <w:sz w:val="28"/>
          <w:szCs w:val="21"/>
        </w:rPr>
        <w:t>依据</w:t>
      </w:r>
      <w:r w:rsidRPr="009C2FD7">
        <w:rPr>
          <w:rFonts w:ascii="仿宋" w:eastAsia="仿宋" w:hAnsi="仿宋" w:cs="仿宋" w:hint="eastAsia"/>
          <w:color w:val="000000" w:themeColor="text1"/>
          <w:sz w:val="28"/>
        </w:rPr>
        <w:t>评标委员会</w:t>
      </w:r>
      <w:r w:rsidRPr="009C2FD7">
        <w:rPr>
          <w:rFonts w:ascii="仿宋" w:eastAsia="仿宋" w:hAnsi="仿宋" w:cs="仿宋" w:hint="eastAsia"/>
          <w:color w:val="000000" w:themeColor="text1"/>
          <w:sz w:val="28"/>
          <w:szCs w:val="21"/>
        </w:rPr>
        <w:t>签字的原始记录和评标结果，按照规定的内容要求编写评标报告，并由全体评委签名。</w:t>
      </w:r>
    </w:p>
    <w:p w14:paraId="15076A8C"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100" w:name="_Toc32332"/>
      <w:r w:rsidRPr="009C2FD7">
        <w:rPr>
          <w:rStyle w:val="1Char"/>
          <w:rFonts w:ascii="仿宋" w:eastAsia="仿宋" w:hAnsi="仿宋" w:cs="仿宋" w:hint="eastAsia"/>
          <w:b/>
          <w:bCs/>
          <w:color w:val="000000" w:themeColor="text1"/>
          <w:kern w:val="2"/>
          <w:sz w:val="28"/>
          <w:szCs w:val="32"/>
        </w:rPr>
        <w:t>四、定标</w:t>
      </w:r>
      <w:bookmarkEnd w:id="100"/>
    </w:p>
    <w:p w14:paraId="588F3547" w14:textId="77777777" w:rsidR="006676CA" w:rsidRPr="009C2FD7" w:rsidRDefault="00000000">
      <w:pPr>
        <w:spacing w:line="18pt" w:lineRule="auto"/>
        <w:ind w:firstLine="24.10pt"/>
        <w:rPr>
          <w:rFonts w:ascii="仿宋" w:eastAsia="仿宋" w:hAnsi="仿宋" w:cs="仿宋" w:hint="eastAsia"/>
          <w:color w:val="000000" w:themeColor="text1"/>
          <w:sz w:val="28"/>
        </w:rPr>
      </w:pPr>
      <w:r w:rsidRPr="009C2FD7">
        <w:rPr>
          <w:rFonts w:ascii="仿宋" w:eastAsia="仿宋" w:hAnsi="仿宋" w:cs="仿宋" w:hint="eastAsia"/>
          <w:color w:val="000000" w:themeColor="text1"/>
          <w:sz w:val="28"/>
        </w:rPr>
        <w:t>1.评标委员会根据招标文件载明的评标细则进行综合评审，并按评审后综合得分由高到低进行顺序排列，确定排序前三名为中标候选人。</w:t>
      </w:r>
    </w:p>
    <w:p w14:paraId="08FBDC62" w14:textId="77777777" w:rsidR="006676CA" w:rsidRPr="009C2FD7" w:rsidRDefault="00000000">
      <w:pPr>
        <w:spacing w:line="18pt" w:lineRule="auto"/>
        <w:ind w:firstLine="24.10pt"/>
        <w:rPr>
          <w:rFonts w:ascii="仿宋" w:eastAsia="仿宋" w:hAnsi="仿宋" w:cs="仿宋" w:hint="eastAsia"/>
          <w:color w:val="000000" w:themeColor="text1"/>
          <w:sz w:val="28"/>
        </w:rPr>
      </w:pPr>
      <w:r w:rsidRPr="009C2FD7">
        <w:rPr>
          <w:rFonts w:ascii="仿宋" w:eastAsia="仿宋" w:hAnsi="仿宋" w:cs="仿宋" w:hint="eastAsia"/>
          <w:color w:val="000000" w:themeColor="text1"/>
          <w:sz w:val="28"/>
        </w:rPr>
        <w:t>2.评标结束后，公告无异议确定排名第一的中标候选人为中标人。如发现中标人存在与招标文件、投标文件不符或弄虚作假等其它违法行为，经招标人同意，取消中标人资格，由排名次之的中标，依次类推或重新招标。</w:t>
      </w:r>
    </w:p>
    <w:p w14:paraId="41424B2E"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101" w:name="_Toc25242"/>
      <w:r w:rsidRPr="009C2FD7">
        <w:rPr>
          <w:rStyle w:val="1Char"/>
          <w:rFonts w:ascii="仿宋" w:eastAsia="仿宋" w:hAnsi="仿宋" w:cs="仿宋" w:hint="eastAsia"/>
          <w:b/>
          <w:bCs/>
          <w:color w:val="000000" w:themeColor="text1"/>
          <w:kern w:val="2"/>
          <w:sz w:val="28"/>
          <w:szCs w:val="32"/>
        </w:rPr>
        <w:t>五、结果公告</w:t>
      </w:r>
      <w:bookmarkEnd w:id="101"/>
    </w:p>
    <w:p w14:paraId="274B0AAA" w14:textId="77777777" w:rsidR="006676CA" w:rsidRPr="009C2FD7" w:rsidRDefault="00000000">
      <w:pPr>
        <w:spacing w:line="18pt" w:lineRule="auto"/>
        <w:ind w:firstLine="24.10pt"/>
        <w:rPr>
          <w:rFonts w:ascii="仿宋" w:eastAsia="仿宋" w:hAnsi="仿宋" w:cs="仿宋" w:hint="eastAsia"/>
          <w:color w:val="000000" w:themeColor="text1"/>
        </w:rPr>
      </w:pPr>
      <w:r w:rsidRPr="009C2FD7">
        <w:rPr>
          <w:rFonts w:ascii="仿宋" w:eastAsia="仿宋" w:hAnsi="仿宋" w:cs="仿宋" w:hint="eastAsia"/>
          <w:color w:val="000000" w:themeColor="text1"/>
          <w:sz w:val="28"/>
        </w:rPr>
        <w:t>招标人应当自定标结束后在招标公告发布媒介发布中标公告。中标公告期限为1个工作日。</w:t>
      </w:r>
    </w:p>
    <w:p w14:paraId="04E4E544"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102" w:name="_Toc16767"/>
      <w:r w:rsidRPr="009C2FD7">
        <w:rPr>
          <w:rStyle w:val="1Char"/>
          <w:rFonts w:ascii="仿宋" w:eastAsia="仿宋" w:hAnsi="仿宋" w:cs="仿宋" w:hint="eastAsia"/>
          <w:b/>
          <w:bCs/>
          <w:color w:val="000000" w:themeColor="text1"/>
          <w:kern w:val="2"/>
          <w:sz w:val="28"/>
          <w:szCs w:val="32"/>
        </w:rPr>
        <w:t>六、签发中标通知书</w:t>
      </w:r>
      <w:bookmarkEnd w:id="102"/>
    </w:p>
    <w:p w14:paraId="5C3C1C72" w14:textId="77777777" w:rsidR="006676CA" w:rsidRPr="009C2FD7" w:rsidRDefault="00000000">
      <w:pPr>
        <w:spacing w:line="28pt" w:lineRule="exact"/>
        <w:ind w:firstLine="24.10pt"/>
        <w:rPr>
          <w:rFonts w:ascii="仿宋" w:eastAsia="仿宋" w:hAnsi="仿宋" w:cs="仿宋" w:hint="eastAsia"/>
          <w:color w:val="000000" w:themeColor="text1"/>
          <w:sz w:val="28"/>
        </w:rPr>
      </w:pPr>
      <w:r w:rsidRPr="009C2FD7">
        <w:rPr>
          <w:rFonts w:ascii="仿宋" w:eastAsia="仿宋" w:hAnsi="仿宋" w:cs="仿宋" w:hint="eastAsia"/>
          <w:color w:val="000000" w:themeColor="text1"/>
          <w:sz w:val="28"/>
        </w:rPr>
        <w:t>中标公告结束且</w:t>
      </w:r>
      <w:proofErr w:type="gramStart"/>
      <w:r w:rsidRPr="009C2FD7">
        <w:rPr>
          <w:rFonts w:ascii="仿宋" w:eastAsia="仿宋" w:hAnsi="仿宋" w:cs="仿宋" w:hint="eastAsia"/>
          <w:color w:val="000000" w:themeColor="text1"/>
          <w:sz w:val="28"/>
        </w:rPr>
        <w:t>无尚未</w:t>
      </w:r>
      <w:proofErr w:type="gramEnd"/>
      <w:r w:rsidRPr="009C2FD7">
        <w:rPr>
          <w:rFonts w:ascii="仿宋" w:eastAsia="仿宋" w:hAnsi="仿宋" w:cs="仿宋" w:hint="eastAsia"/>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91C2AD8" w14:textId="77777777" w:rsidR="006676CA" w:rsidRPr="009C2FD7" w:rsidRDefault="00000000">
      <w:pPr>
        <w:pStyle w:val="2"/>
        <w:rPr>
          <w:rStyle w:val="1Char"/>
          <w:rFonts w:ascii="仿宋" w:eastAsia="仿宋" w:hAnsi="仿宋" w:cs="仿宋" w:hint="eastAsia"/>
          <w:b/>
          <w:bCs/>
          <w:color w:val="000000" w:themeColor="text1"/>
          <w:kern w:val="2"/>
          <w:sz w:val="28"/>
          <w:szCs w:val="32"/>
        </w:rPr>
      </w:pPr>
      <w:bookmarkStart w:id="103" w:name="_Toc24725"/>
      <w:r w:rsidRPr="009C2FD7">
        <w:rPr>
          <w:rStyle w:val="1Char"/>
          <w:rFonts w:ascii="仿宋" w:eastAsia="仿宋" w:hAnsi="仿宋" w:cs="仿宋" w:hint="eastAsia"/>
          <w:b/>
          <w:bCs/>
          <w:color w:val="000000" w:themeColor="text1"/>
          <w:kern w:val="2"/>
          <w:sz w:val="28"/>
          <w:szCs w:val="32"/>
        </w:rPr>
        <w:t>七、签订合同</w:t>
      </w:r>
      <w:bookmarkEnd w:id="103"/>
    </w:p>
    <w:p w14:paraId="18A44363" w14:textId="77777777" w:rsidR="006676CA" w:rsidRPr="009C2FD7" w:rsidRDefault="00000000">
      <w:pPr>
        <w:spacing w:line="28pt" w:lineRule="exact"/>
        <w:ind w:firstLine="24.10pt"/>
        <w:rPr>
          <w:rFonts w:ascii="仿宋" w:eastAsia="仿宋" w:hAnsi="仿宋" w:cs="仿宋" w:hint="eastAsia"/>
          <w:color w:val="000000" w:themeColor="text1"/>
          <w:sz w:val="28"/>
        </w:rPr>
      </w:pPr>
      <w:r w:rsidRPr="009C2FD7">
        <w:rPr>
          <w:rFonts w:ascii="仿宋" w:eastAsia="仿宋" w:hAnsi="仿宋" w:cs="仿宋" w:hint="eastAsia"/>
          <w:color w:val="000000" w:themeColor="text1"/>
          <w:sz w:val="28"/>
        </w:rPr>
        <w:t>1.中标合同原则以第六章 合同（范本）为基础，并根据响应、答疑情况进行修改补充，自签订之日起生效。</w:t>
      </w:r>
    </w:p>
    <w:p w14:paraId="70B9F92A" w14:textId="77777777" w:rsidR="006676CA" w:rsidRPr="009C2FD7" w:rsidRDefault="00000000">
      <w:pPr>
        <w:spacing w:line="28pt" w:lineRule="exact"/>
        <w:ind w:firstLine="24.10pt"/>
        <w:rPr>
          <w:rFonts w:ascii="仿宋" w:eastAsia="仿宋" w:hAnsi="仿宋" w:cs="仿宋" w:hint="eastAsia"/>
          <w:color w:val="000000" w:themeColor="text1"/>
          <w:sz w:val="28"/>
        </w:rPr>
      </w:pPr>
      <w:r w:rsidRPr="009C2FD7">
        <w:rPr>
          <w:rFonts w:ascii="仿宋" w:eastAsia="仿宋" w:hAnsi="仿宋" w:cs="仿宋" w:hint="eastAsia"/>
          <w:color w:val="000000" w:themeColor="text1"/>
          <w:sz w:val="28"/>
        </w:rPr>
        <w:t>2.中标人在规定的期限内无正当理由拒绝签订合同，招标人可以按照评审报告推荐的中标候选人名单排序，确定下一候选人为中标人，也可以重新开展招标活动。</w:t>
      </w:r>
    </w:p>
    <w:p w14:paraId="2998B60C" w14:textId="77777777" w:rsidR="006676CA" w:rsidRPr="009C2FD7" w:rsidRDefault="00000000">
      <w:pPr>
        <w:spacing w:line="28pt" w:lineRule="exact"/>
        <w:ind w:firstLine="24.10pt"/>
        <w:rPr>
          <w:rFonts w:ascii="仿宋" w:eastAsia="仿宋" w:hAnsi="仿宋" w:cs="仿宋" w:hint="eastAsia"/>
          <w:color w:val="000000" w:themeColor="text1"/>
          <w:sz w:val="28"/>
        </w:rPr>
      </w:pPr>
      <w:r w:rsidRPr="009C2FD7">
        <w:rPr>
          <w:rFonts w:ascii="仿宋" w:eastAsia="仿宋" w:hAnsi="仿宋" w:cs="仿宋" w:hint="eastAsia"/>
          <w:color w:val="000000" w:themeColor="text1"/>
          <w:sz w:val="28"/>
        </w:rPr>
        <w:t>3.中标合同，按照监督部门的要求，通过威海市国有企业阳光采购电子化服务平台进行签订。</w:t>
      </w:r>
      <w:bookmarkStart w:id="104" w:name="_Toc66864054"/>
      <w:bookmarkEnd w:id="91"/>
      <w:bookmarkEnd w:id="92"/>
      <w:bookmarkEnd w:id="93"/>
    </w:p>
    <w:p w14:paraId="628CB283" w14:textId="77777777" w:rsidR="006676CA" w:rsidRPr="009C2FD7" w:rsidRDefault="00000000">
      <w:pPr>
        <w:spacing w:line="28pt" w:lineRule="exact"/>
        <w:ind w:firstLine="24.10pt"/>
        <w:rPr>
          <w:rFonts w:ascii="仿宋" w:eastAsia="仿宋" w:hAnsi="仿宋" w:cs="仿宋" w:hint="eastAsia"/>
          <w:b/>
          <w:bCs/>
          <w:color w:val="000000" w:themeColor="text1"/>
          <w:kern w:val="44"/>
          <w:sz w:val="44"/>
          <w:szCs w:val="44"/>
        </w:rPr>
      </w:pPr>
      <w:r w:rsidRPr="009C2FD7">
        <w:rPr>
          <w:rFonts w:ascii="仿宋" w:eastAsia="仿宋" w:hAnsi="仿宋" w:cs="仿宋" w:hint="eastAsia"/>
          <w:color w:val="000000" w:themeColor="text1"/>
        </w:rPr>
        <w:br w:type="page"/>
      </w:r>
    </w:p>
    <w:p w14:paraId="4AA948B8" w14:textId="77777777" w:rsidR="006676CA" w:rsidRPr="009C2FD7" w:rsidRDefault="00000000">
      <w:pPr>
        <w:pStyle w:val="1"/>
        <w:rPr>
          <w:rFonts w:ascii="仿宋" w:eastAsia="仿宋" w:hAnsi="仿宋" w:cs="仿宋" w:hint="eastAsia"/>
          <w:color w:val="000000" w:themeColor="text1"/>
        </w:rPr>
      </w:pPr>
      <w:bookmarkStart w:id="105" w:name="_Hlk219971086"/>
      <w:bookmarkStart w:id="106" w:name="_Toc29296"/>
      <w:bookmarkStart w:id="107" w:name="_Hlk218496667"/>
      <w:bookmarkStart w:id="108" w:name="_Hlk192682706"/>
      <w:r w:rsidRPr="009C2FD7">
        <w:rPr>
          <w:rFonts w:ascii="仿宋" w:eastAsia="仿宋" w:hAnsi="仿宋" w:cs="仿宋" w:hint="eastAsia"/>
          <w:color w:val="000000" w:themeColor="text1"/>
        </w:rPr>
        <w:t>第四章</w:t>
      </w:r>
      <w:bookmarkStart w:id="109" w:name="_Hlk191971788"/>
      <w:r w:rsidRPr="009C2FD7">
        <w:rPr>
          <w:rFonts w:ascii="仿宋" w:eastAsia="仿宋" w:hAnsi="仿宋" w:cs="仿宋" w:hint="eastAsia"/>
          <w:color w:val="000000" w:themeColor="text1"/>
        </w:rPr>
        <w:t xml:space="preserve">  采购项目说明</w:t>
      </w:r>
      <w:bookmarkStart w:id="110" w:name="_Toc130804171"/>
      <w:bookmarkStart w:id="111" w:name="_Toc130653705"/>
      <w:bookmarkStart w:id="112" w:name="_Toc130891922"/>
      <w:bookmarkStart w:id="113" w:name="_Toc130802008"/>
      <w:bookmarkEnd w:id="105"/>
      <w:bookmarkEnd w:id="106"/>
      <w:bookmarkEnd w:id="107"/>
    </w:p>
    <w:p w14:paraId="5B57A1B8" w14:textId="77777777" w:rsidR="006676CA" w:rsidRPr="009C2FD7" w:rsidRDefault="00000000" w:rsidP="001B460D">
      <w:pPr>
        <w:spacing w:line="18pt" w:lineRule="auto"/>
        <w:ind w:firstLine="24.10pt"/>
        <w:rPr>
          <w:rFonts w:ascii="仿宋" w:eastAsia="仿宋" w:hAnsi="仿宋" w:cs="仿宋" w:hint="eastAsia"/>
          <w:b/>
          <w:bCs/>
          <w:color w:val="000000" w:themeColor="text1"/>
          <w:sz w:val="28"/>
          <w:szCs w:val="28"/>
        </w:rPr>
      </w:pPr>
      <w:bookmarkStart w:id="114" w:name="_Toc150140216"/>
      <w:bookmarkStart w:id="115" w:name="_Toc143316630"/>
      <w:bookmarkStart w:id="116" w:name="_Toc41114852"/>
      <w:bookmarkEnd w:id="110"/>
      <w:bookmarkEnd w:id="111"/>
      <w:bookmarkEnd w:id="112"/>
      <w:bookmarkEnd w:id="113"/>
      <w:r w:rsidRPr="009C2FD7">
        <w:rPr>
          <w:rFonts w:ascii="仿宋" w:eastAsia="仿宋" w:hAnsi="仿宋" w:cs="仿宋" w:hint="eastAsia"/>
          <w:b/>
          <w:bCs/>
          <w:color w:val="000000" w:themeColor="text1"/>
          <w:sz w:val="28"/>
          <w:szCs w:val="28"/>
        </w:rPr>
        <w:t>一、</w:t>
      </w:r>
      <w:bookmarkEnd w:id="114"/>
      <w:bookmarkEnd w:id="115"/>
      <w:r w:rsidRPr="009C2FD7">
        <w:rPr>
          <w:rFonts w:ascii="仿宋" w:eastAsia="仿宋" w:hAnsi="仿宋" w:cs="仿宋" w:hint="eastAsia"/>
          <w:b/>
          <w:bCs/>
          <w:color w:val="000000" w:themeColor="text1"/>
          <w:sz w:val="28"/>
          <w:szCs w:val="28"/>
        </w:rPr>
        <w:t>项目名称</w:t>
      </w:r>
      <w:bookmarkEnd w:id="116"/>
    </w:p>
    <w:p w14:paraId="4BE3F8BE" w14:textId="77777777" w:rsidR="006676CA" w:rsidRPr="009C2FD7" w:rsidRDefault="00000000" w:rsidP="001B460D">
      <w:pPr>
        <w:spacing w:line="18pt" w:lineRule="auto"/>
        <w:ind w:firstLine="24.10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刘公岛岛内码头安全论证项目</w:t>
      </w:r>
    </w:p>
    <w:p w14:paraId="03CA7641" w14:textId="77777777" w:rsidR="006676CA" w:rsidRPr="009C2FD7" w:rsidRDefault="00000000" w:rsidP="001B460D">
      <w:pPr>
        <w:spacing w:line="18pt" w:lineRule="auto"/>
        <w:ind w:firstLine="24.10pt"/>
        <w:rPr>
          <w:rFonts w:ascii="仿宋" w:eastAsia="仿宋" w:hAnsi="仿宋" w:cs="仿宋" w:hint="eastAsia"/>
          <w:b/>
          <w:bCs/>
          <w:color w:val="000000" w:themeColor="text1"/>
          <w:sz w:val="28"/>
          <w:szCs w:val="28"/>
        </w:rPr>
      </w:pPr>
      <w:r w:rsidRPr="009C2FD7">
        <w:rPr>
          <w:rFonts w:ascii="仿宋" w:eastAsia="仿宋" w:hAnsi="仿宋" w:cs="仿宋" w:hint="eastAsia"/>
          <w:b/>
          <w:bCs/>
          <w:color w:val="000000" w:themeColor="text1"/>
          <w:sz w:val="28"/>
          <w:szCs w:val="28"/>
        </w:rPr>
        <w:t>二、项目说明</w:t>
      </w:r>
    </w:p>
    <w:p w14:paraId="09275E4E" w14:textId="23FF01FB" w:rsidR="006676CA" w:rsidRPr="009C2FD7" w:rsidRDefault="00000000" w:rsidP="001B460D">
      <w:pPr>
        <w:spacing w:line="18pt" w:lineRule="auto"/>
        <w:ind w:firstLine="24.10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根据《威海市客运船舶停靠站点管理办法》要求，刘公岛岛内码头停靠站点须向市交通运输局办理备案手续。为确保备案工作合法合</w:t>
      </w:r>
      <w:proofErr w:type="gramStart"/>
      <w:r w:rsidRPr="009C2FD7">
        <w:rPr>
          <w:rFonts w:ascii="仿宋" w:eastAsia="仿宋" w:hAnsi="仿宋" w:cs="仿宋" w:hint="eastAsia"/>
          <w:color w:val="000000" w:themeColor="text1"/>
          <w:sz w:val="28"/>
          <w:szCs w:val="28"/>
        </w:rPr>
        <w:t>规</w:t>
      </w:r>
      <w:proofErr w:type="gramEnd"/>
      <w:r w:rsidRPr="009C2FD7">
        <w:rPr>
          <w:rFonts w:ascii="仿宋" w:eastAsia="仿宋" w:hAnsi="仿宋" w:cs="仿宋" w:hint="eastAsia"/>
          <w:color w:val="000000" w:themeColor="text1"/>
          <w:sz w:val="28"/>
          <w:szCs w:val="28"/>
        </w:rPr>
        <w:t>，拟对岛内码头、</w:t>
      </w:r>
      <w:proofErr w:type="gramStart"/>
      <w:r w:rsidRPr="009C2FD7">
        <w:rPr>
          <w:rFonts w:ascii="仿宋" w:eastAsia="仿宋" w:hAnsi="仿宋" w:cs="仿宋" w:hint="eastAsia"/>
          <w:color w:val="000000" w:themeColor="text1"/>
          <w:sz w:val="28"/>
          <w:szCs w:val="28"/>
        </w:rPr>
        <w:t>趸船及钢引桥</w:t>
      </w:r>
      <w:proofErr w:type="gramEnd"/>
      <w:r w:rsidRPr="009C2FD7">
        <w:rPr>
          <w:rFonts w:ascii="仿宋" w:eastAsia="仿宋" w:hAnsi="仿宋" w:cs="仿宋" w:hint="eastAsia"/>
          <w:color w:val="000000" w:themeColor="text1"/>
          <w:sz w:val="28"/>
          <w:szCs w:val="28"/>
        </w:rPr>
        <w:t>等设施开展安全论证，论证内容主要包括码头及趸船泊位靠泊条件论证和结构技术检测</w:t>
      </w:r>
      <w:r w:rsidR="00BD7228" w:rsidRPr="009C2FD7">
        <w:rPr>
          <w:rFonts w:ascii="仿宋" w:eastAsia="仿宋" w:hAnsi="仿宋" w:cs="仿宋" w:hint="eastAsia"/>
          <w:color w:val="000000" w:themeColor="text1"/>
          <w:sz w:val="28"/>
          <w:szCs w:val="28"/>
        </w:rPr>
        <w:t>等</w:t>
      </w:r>
      <w:r w:rsidRPr="009C2FD7">
        <w:rPr>
          <w:rFonts w:ascii="仿宋" w:eastAsia="仿宋" w:hAnsi="仿宋" w:cs="仿宋" w:hint="eastAsia"/>
          <w:color w:val="000000" w:themeColor="text1"/>
          <w:sz w:val="28"/>
          <w:szCs w:val="28"/>
        </w:rPr>
        <w:t>。</w:t>
      </w:r>
      <w:r w:rsidR="00BD7228" w:rsidRPr="009C2FD7">
        <w:rPr>
          <w:rFonts w:ascii="仿宋" w:eastAsia="仿宋" w:hAnsi="仿宋" w:cs="仿宋" w:hint="eastAsia"/>
          <w:color w:val="000000" w:themeColor="text1"/>
          <w:sz w:val="28"/>
          <w:szCs w:val="28"/>
        </w:rPr>
        <w:t>码头规模约500总吨。</w:t>
      </w:r>
    </w:p>
    <w:p w14:paraId="46597CC6" w14:textId="77777777" w:rsidR="006676CA" w:rsidRPr="009C2FD7" w:rsidRDefault="00000000" w:rsidP="001B460D">
      <w:pPr>
        <w:spacing w:line="18pt" w:lineRule="auto"/>
        <w:ind w:firstLine="24.10pt"/>
        <w:rPr>
          <w:rFonts w:ascii="仿宋" w:eastAsia="仿宋" w:hAnsi="仿宋" w:cs="仿宋" w:hint="eastAsia"/>
          <w:b/>
          <w:bCs/>
          <w:color w:val="000000" w:themeColor="text1"/>
          <w:sz w:val="28"/>
          <w:szCs w:val="28"/>
        </w:rPr>
      </w:pPr>
      <w:r w:rsidRPr="009C2FD7">
        <w:rPr>
          <w:rFonts w:ascii="仿宋" w:eastAsia="仿宋" w:hAnsi="仿宋" w:cs="仿宋" w:hint="eastAsia"/>
          <w:b/>
          <w:bCs/>
          <w:color w:val="000000" w:themeColor="text1"/>
          <w:sz w:val="28"/>
          <w:szCs w:val="28"/>
        </w:rPr>
        <w:t>三、服务内容及招标控制价</w:t>
      </w:r>
    </w:p>
    <w:p w14:paraId="721498BC" w14:textId="77777777" w:rsidR="006676CA" w:rsidRPr="009C2FD7" w:rsidRDefault="00000000" w:rsidP="001B460D">
      <w:pPr>
        <w:spacing w:line="18pt" w:lineRule="auto"/>
        <w:ind w:firstLine="24.10pt"/>
        <w:rPr>
          <w:rFonts w:ascii="仿宋" w:eastAsia="仿宋" w:hAnsi="仿宋" w:cs="仿宋" w:hint="eastAsia"/>
          <w:color w:val="000000" w:themeColor="text1"/>
          <w:sz w:val="28"/>
          <w:szCs w:val="28"/>
        </w:rPr>
      </w:pPr>
      <w:bookmarkStart w:id="117" w:name="_Toc41114857"/>
      <w:r w:rsidRPr="009C2FD7">
        <w:rPr>
          <w:rFonts w:ascii="仿宋" w:eastAsia="仿宋" w:hAnsi="仿宋" w:cs="仿宋" w:hint="eastAsia"/>
          <w:color w:val="000000" w:themeColor="text1"/>
          <w:sz w:val="28"/>
          <w:szCs w:val="28"/>
        </w:rPr>
        <w:t>（一）2泊、3泊、趸船泊位靠泊条件论证报告编制内容应包含编制依据、自然条件、码头现状</w:t>
      </w:r>
      <w:r w:rsidRPr="009C2FD7">
        <w:rPr>
          <w:rFonts w:ascii="仿宋" w:eastAsia="仿宋" w:hAnsi="仿宋" w:cs="仿宋" w:hint="eastAsia"/>
          <w:color w:val="000000" w:themeColor="text1"/>
          <w:sz w:val="28"/>
          <w:szCs w:val="28"/>
        </w:rPr>
        <w:tab/>
        <w:t>、运营船舶、固定码头结构技术检测、航行条件对核算船舶航行靠泊的适应度研究、安全管理、码头结构核算、结论与建议等内容。</w:t>
      </w:r>
    </w:p>
    <w:p w14:paraId="1B345837" w14:textId="77777777" w:rsidR="006676CA" w:rsidRPr="009C2FD7" w:rsidRDefault="00000000" w:rsidP="001B460D">
      <w:pPr>
        <w:spacing w:line="18pt" w:lineRule="auto"/>
        <w:ind w:firstLine="24.10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（二）2泊、3泊码头结构技术检测报告编制应包含概述、工程情况调查、码头检测结果、码头技术状态评定、结论及建议等内容。</w:t>
      </w:r>
    </w:p>
    <w:p w14:paraId="4228E975" w14:textId="77777777" w:rsidR="006676CA" w:rsidRPr="009C2FD7" w:rsidRDefault="00000000" w:rsidP="001B460D">
      <w:pPr>
        <w:spacing w:line="18pt" w:lineRule="auto"/>
        <w:ind w:firstLine="24.10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（三）本项目招标控制价合计27.15万元</w:t>
      </w:r>
    </w:p>
    <w:tbl>
      <w:tblPr>
        <w:tblW w:w="412.30pt" w:type="dxa"/>
        <w:tblInd w:w="5.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468"/>
        <w:gridCol w:w="1873"/>
        <w:gridCol w:w="810"/>
        <w:gridCol w:w="984"/>
        <w:gridCol w:w="4111"/>
      </w:tblGrid>
      <w:tr w:rsidR="009C2FD7" w:rsidRPr="009C2FD7" w14:paraId="55000919" w14:textId="77777777" w:rsidTr="001B460D">
        <w:trPr>
          <w:trHeight w:val="322"/>
        </w:trPr>
        <w:tc>
          <w:tcPr>
            <w:tcW w:w="23.40pt" w:type="dxa"/>
            <w:vAlign w:val="center"/>
          </w:tcPr>
          <w:p w14:paraId="3690FF2D"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序号</w:t>
            </w:r>
          </w:p>
        </w:tc>
        <w:tc>
          <w:tcPr>
            <w:tcW w:w="93.65pt" w:type="dxa"/>
            <w:vAlign w:val="center"/>
          </w:tcPr>
          <w:p w14:paraId="739A3ABC"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 目 名 称</w:t>
            </w:r>
          </w:p>
        </w:tc>
        <w:tc>
          <w:tcPr>
            <w:tcW w:w="40.50pt" w:type="dxa"/>
            <w:vAlign w:val="center"/>
          </w:tcPr>
          <w:p w14:paraId="7ECC32E2"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计量单位</w:t>
            </w:r>
          </w:p>
        </w:tc>
        <w:tc>
          <w:tcPr>
            <w:tcW w:w="49.20pt" w:type="dxa"/>
            <w:vAlign w:val="center"/>
          </w:tcPr>
          <w:p w14:paraId="7AC8FA37"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工作量</w:t>
            </w:r>
          </w:p>
        </w:tc>
        <w:tc>
          <w:tcPr>
            <w:tcW w:w="205.55pt" w:type="dxa"/>
            <w:vAlign w:val="center"/>
          </w:tcPr>
          <w:p w14:paraId="4D1FB8C4"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备注</w:t>
            </w:r>
          </w:p>
        </w:tc>
      </w:tr>
      <w:tr w:rsidR="009C2FD7" w:rsidRPr="009C2FD7" w14:paraId="53822A70" w14:textId="77777777" w:rsidTr="001B460D">
        <w:trPr>
          <w:trHeight w:val="247"/>
        </w:trPr>
        <w:tc>
          <w:tcPr>
            <w:tcW w:w="23.40pt" w:type="dxa"/>
            <w:vAlign w:val="center"/>
          </w:tcPr>
          <w:p w14:paraId="7D69F260"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proofErr w:type="gramStart"/>
            <w:r w:rsidRPr="009C2FD7">
              <w:rPr>
                <w:rFonts w:ascii="仿宋" w:eastAsia="仿宋" w:hAnsi="仿宋" w:cs="仿宋" w:hint="eastAsia"/>
                <w:b/>
                <w:bCs/>
                <w:color w:val="000000" w:themeColor="text1"/>
                <w:kern w:val="0"/>
                <w:sz w:val="24"/>
              </w:rPr>
              <w:t>一</w:t>
            </w:r>
            <w:proofErr w:type="gramEnd"/>
          </w:p>
        </w:tc>
        <w:tc>
          <w:tcPr>
            <w:tcW w:w="93.65pt" w:type="dxa"/>
            <w:vAlign w:val="center"/>
          </w:tcPr>
          <w:p w14:paraId="64843519"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环境调查</w:t>
            </w:r>
          </w:p>
        </w:tc>
        <w:tc>
          <w:tcPr>
            <w:tcW w:w="40.50pt" w:type="dxa"/>
            <w:vAlign w:val="center"/>
          </w:tcPr>
          <w:p w14:paraId="3EF5F366"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49.20pt" w:type="dxa"/>
            <w:vAlign w:val="center"/>
          </w:tcPr>
          <w:p w14:paraId="7C87586F"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1</w:t>
            </w:r>
          </w:p>
        </w:tc>
        <w:tc>
          <w:tcPr>
            <w:tcW w:w="205.55pt" w:type="dxa"/>
            <w:vAlign w:val="center"/>
          </w:tcPr>
          <w:p w14:paraId="12DA15C7"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工程区域腐蚀介质情况调查，工程情况调查</w:t>
            </w:r>
          </w:p>
        </w:tc>
      </w:tr>
      <w:tr w:rsidR="009C2FD7" w:rsidRPr="009C2FD7" w14:paraId="42E61A27" w14:textId="77777777" w:rsidTr="001B460D">
        <w:trPr>
          <w:trHeight w:val="229"/>
        </w:trPr>
        <w:tc>
          <w:tcPr>
            <w:tcW w:w="23.40pt" w:type="dxa"/>
            <w:vAlign w:val="center"/>
          </w:tcPr>
          <w:p w14:paraId="43A2FEE7"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二</w:t>
            </w:r>
          </w:p>
        </w:tc>
        <w:tc>
          <w:tcPr>
            <w:tcW w:w="93.65pt" w:type="dxa"/>
            <w:vAlign w:val="center"/>
          </w:tcPr>
          <w:p w14:paraId="5F19B331"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结构外观及破损检测</w:t>
            </w:r>
          </w:p>
        </w:tc>
        <w:tc>
          <w:tcPr>
            <w:tcW w:w="40.50pt" w:type="dxa"/>
            <w:vAlign w:val="center"/>
          </w:tcPr>
          <w:p w14:paraId="77FC3F61"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49.20pt" w:type="dxa"/>
            <w:vAlign w:val="center"/>
          </w:tcPr>
          <w:p w14:paraId="2318719D"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205.55pt" w:type="dxa"/>
            <w:vAlign w:val="center"/>
          </w:tcPr>
          <w:p w14:paraId="2B143FF3"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76716344" w14:textId="77777777" w:rsidTr="001B460D">
        <w:trPr>
          <w:trHeight w:val="278"/>
        </w:trPr>
        <w:tc>
          <w:tcPr>
            <w:tcW w:w="23.40pt" w:type="dxa"/>
            <w:vAlign w:val="center"/>
          </w:tcPr>
          <w:p w14:paraId="108631F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0736DA59"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构件外观检查</w:t>
            </w:r>
          </w:p>
        </w:tc>
        <w:tc>
          <w:tcPr>
            <w:tcW w:w="40.50pt" w:type="dxa"/>
            <w:vAlign w:val="center"/>
          </w:tcPr>
          <w:p w14:paraId="5E633C1B"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49.20pt" w:type="dxa"/>
            <w:vAlign w:val="center"/>
          </w:tcPr>
          <w:p w14:paraId="2005C55B"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205.55pt" w:type="dxa"/>
            <w:vAlign w:val="center"/>
          </w:tcPr>
          <w:p w14:paraId="004BC92D"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对水上、水下结构外观检查，含潜水水下作业</w:t>
            </w:r>
          </w:p>
        </w:tc>
      </w:tr>
      <w:tr w:rsidR="009C2FD7" w:rsidRPr="009C2FD7" w14:paraId="46F935FA" w14:textId="77777777" w:rsidTr="001B460D">
        <w:trPr>
          <w:trHeight w:val="733"/>
        </w:trPr>
        <w:tc>
          <w:tcPr>
            <w:tcW w:w="23.40pt" w:type="dxa"/>
            <w:vAlign w:val="center"/>
          </w:tcPr>
          <w:p w14:paraId="76FA1014"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w:t>
            </w:r>
          </w:p>
        </w:tc>
        <w:tc>
          <w:tcPr>
            <w:tcW w:w="93.65pt" w:type="dxa"/>
            <w:vAlign w:val="center"/>
          </w:tcPr>
          <w:p w14:paraId="7247B88A"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构件破损检测</w:t>
            </w:r>
          </w:p>
        </w:tc>
        <w:tc>
          <w:tcPr>
            <w:tcW w:w="40.50pt" w:type="dxa"/>
            <w:vAlign w:val="center"/>
          </w:tcPr>
          <w:p w14:paraId="447F67EA"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49.20pt" w:type="dxa"/>
            <w:vAlign w:val="center"/>
          </w:tcPr>
          <w:p w14:paraId="66C2577E"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205.55pt" w:type="dxa"/>
            <w:vAlign w:val="center"/>
          </w:tcPr>
          <w:p w14:paraId="6174554C"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混凝土结构构件破损情况进行摸查，查清各构件裂缝的数量、位置、走向；裂缝的长度、宽度、深度；裂缝周围</w:t>
            </w:r>
            <w:proofErr w:type="gramStart"/>
            <w:r w:rsidRPr="009C2FD7">
              <w:rPr>
                <w:rFonts w:ascii="仿宋" w:eastAsia="仿宋" w:hAnsi="仿宋" w:cs="仿宋" w:hint="eastAsia"/>
                <w:color w:val="000000" w:themeColor="text1"/>
                <w:kern w:val="0"/>
                <w:sz w:val="24"/>
              </w:rPr>
              <w:t>砼</w:t>
            </w:r>
            <w:proofErr w:type="gramEnd"/>
            <w:r w:rsidRPr="009C2FD7">
              <w:rPr>
                <w:rFonts w:ascii="仿宋" w:eastAsia="仿宋" w:hAnsi="仿宋" w:cs="仿宋" w:hint="eastAsia"/>
                <w:color w:val="000000" w:themeColor="text1"/>
                <w:kern w:val="0"/>
                <w:sz w:val="24"/>
              </w:rPr>
              <w:t>的质量；裂缝是否贯穿等。</w:t>
            </w:r>
          </w:p>
        </w:tc>
      </w:tr>
      <w:tr w:rsidR="009C2FD7" w:rsidRPr="009C2FD7" w14:paraId="2754CF6B" w14:textId="77777777" w:rsidTr="001B460D">
        <w:trPr>
          <w:trHeight w:val="819"/>
        </w:trPr>
        <w:tc>
          <w:tcPr>
            <w:tcW w:w="23.40pt" w:type="dxa"/>
            <w:vAlign w:val="center"/>
          </w:tcPr>
          <w:p w14:paraId="61988AD7"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3</w:t>
            </w:r>
          </w:p>
        </w:tc>
        <w:tc>
          <w:tcPr>
            <w:tcW w:w="93.65pt" w:type="dxa"/>
            <w:vAlign w:val="center"/>
          </w:tcPr>
          <w:p w14:paraId="34133DD6"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护舷、</w:t>
            </w:r>
            <w:proofErr w:type="gramStart"/>
            <w:r w:rsidRPr="009C2FD7">
              <w:rPr>
                <w:rFonts w:ascii="仿宋" w:eastAsia="仿宋" w:hAnsi="仿宋" w:cs="仿宋" w:hint="eastAsia"/>
                <w:color w:val="000000" w:themeColor="text1"/>
                <w:kern w:val="0"/>
                <w:sz w:val="24"/>
              </w:rPr>
              <w:t>系船柱等</w:t>
            </w:r>
            <w:proofErr w:type="gramEnd"/>
            <w:r w:rsidRPr="009C2FD7">
              <w:rPr>
                <w:rFonts w:ascii="仿宋" w:eastAsia="仿宋" w:hAnsi="仿宋" w:cs="仿宋" w:hint="eastAsia"/>
                <w:color w:val="000000" w:themeColor="text1"/>
                <w:kern w:val="0"/>
                <w:sz w:val="24"/>
              </w:rPr>
              <w:t>配套设施检测</w:t>
            </w:r>
          </w:p>
        </w:tc>
        <w:tc>
          <w:tcPr>
            <w:tcW w:w="40.50pt" w:type="dxa"/>
            <w:vAlign w:val="center"/>
          </w:tcPr>
          <w:p w14:paraId="61380B83"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49.20pt" w:type="dxa"/>
            <w:vAlign w:val="center"/>
          </w:tcPr>
          <w:p w14:paraId="3E1E9973"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205.55pt" w:type="dxa"/>
            <w:vAlign w:val="center"/>
          </w:tcPr>
          <w:p w14:paraId="427F43B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橡胶护舷的破损、老化情况，固定件的锈蚀情况及其与结构连接部位的破损情况；</w:t>
            </w:r>
            <w:proofErr w:type="gramStart"/>
            <w:r w:rsidRPr="009C2FD7">
              <w:rPr>
                <w:rFonts w:ascii="仿宋" w:eastAsia="仿宋" w:hAnsi="仿宋" w:cs="仿宋" w:hint="eastAsia"/>
                <w:color w:val="000000" w:themeColor="text1"/>
                <w:kern w:val="0"/>
                <w:sz w:val="24"/>
              </w:rPr>
              <w:t>系船柱的</w:t>
            </w:r>
            <w:proofErr w:type="gramEnd"/>
            <w:r w:rsidRPr="009C2FD7">
              <w:rPr>
                <w:rFonts w:ascii="仿宋" w:eastAsia="仿宋" w:hAnsi="仿宋" w:cs="仿宋" w:hint="eastAsia"/>
                <w:color w:val="000000" w:themeColor="text1"/>
                <w:kern w:val="0"/>
                <w:sz w:val="24"/>
              </w:rPr>
              <w:t>破损情况、性能（如锚固、抗拔等），及其固定件的锈蚀情况；其它配套设施破损、老化情况。</w:t>
            </w:r>
          </w:p>
        </w:tc>
      </w:tr>
      <w:tr w:rsidR="009C2FD7" w:rsidRPr="009C2FD7" w14:paraId="4A556B8B" w14:textId="77777777" w:rsidTr="001B460D">
        <w:trPr>
          <w:trHeight w:val="322"/>
        </w:trPr>
        <w:tc>
          <w:tcPr>
            <w:tcW w:w="23.40pt" w:type="dxa"/>
            <w:vAlign w:val="center"/>
          </w:tcPr>
          <w:p w14:paraId="7BA607D8"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三</w:t>
            </w:r>
          </w:p>
        </w:tc>
        <w:tc>
          <w:tcPr>
            <w:tcW w:w="93.65pt" w:type="dxa"/>
            <w:vAlign w:val="center"/>
          </w:tcPr>
          <w:p w14:paraId="2B87F0B7"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结构的整体变形与变位测量</w:t>
            </w:r>
          </w:p>
        </w:tc>
        <w:tc>
          <w:tcPr>
            <w:tcW w:w="40.50pt" w:type="dxa"/>
            <w:vAlign w:val="center"/>
          </w:tcPr>
          <w:p w14:paraId="192A7114"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49.20pt" w:type="dxa"/>
            <w:vAlign w:val="center"/>
          </w:tcPr>
          <w:p w14:paraId="0C40C284"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205.55pt" w:type="dxa"/>
            <w:vAlign w:val="center"/>
          </w:tcPr>
          <w:p w14:paraId="14DF01D1"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756EAC7F" w14:textId="77777777" w:rsidTr="001B460D">
        <w:trPr>
          <w:trHeight w:val="329"/>
        </w:trPr>
        <w:tc>
          <w:tcPr>
            <w:tcW w:w="23.40pt" w:type="dxa"/>
            <w:vAlign w:val="center"/>
          </w:tcPr>
          <w:p w14:paraId="4A0B8B50"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37EC5168"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高程测量</w:t>
            </w:r>
          </w:p>
        </w:tc>
        <w:tc>
          <w:tcPr>
            <w:tcW w:w="40.50pt" w:type="dxa"/>
            <w:vAlign w:val="center"/>
          </w:tcPr>
          <w:p w14:paraId="7FFBD859"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断面</w:t>
            </w:r>
          </w:p>
        </w:tc>
        <w:tc>
          <w:tcPr>
            <w:tcW w:w="49.20pt" w:type="dxa"/>
            <w:vAlign w:val="center"/>
          </w:tcPr>
          <w:p w14:paraId="7BA7B8CD"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20</w:t>
            </w:r>
          </w:p>
        </w:tc>
        <w:tc>
          <w:tcPr>
            <w:tcW w:w="205.55pt" w:type="dxa"/>
            <w:vAlign w:val="center"/>
          </w:tcPr>
          <w:p w14:paraId="3290BB50"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应对每个结构段均进行检测，每个</w:t>
            </w:r>
            <w:proofErr w:type="gramStart"/>
            <w:r w:rsidRPr="009C2FD7">
              <w:rPr>
                <w:rFonts w:ascii="仿宋" w:eastAsia="仿宋" w:hAnsi="仿宋" w:cs="仿宋" w:hint="eastAsia"/>
                <w:color w:val="000000" w:themeColor="text1"/>
                <w:kern w:val="0"/>
                <w:sz w:val="24"/>
              </w:rPr>
              <w:t>结构段宜布置</w:t>
            </w:r>
            <w:proofErr w:type="gramEnd"/>
            <w:r w:rsidRPr="009C2FD7">
              <w:rPr>
                <w:rFonts w:ascii="仿宋" w:eastAsia="仿宋" w:hAnsi="仿宋" w:cs="仿宋" w:hint="eastAsia"/>
                <w:color w:val="000000" w:themeColor="text1"/>
                <w:kern w:val="0"/>
                <w:sz w:val="24"/>
              </w:rPr>
              <w:t>不少于3个测量断面</w:t>
            </w:r>
          </w:p>
        </w:tc>
      </w:tr>
      <w:tr w:rsidR="009C2FD7" w:rsidRPr="009C2FD7" w14:paraId="4B514421" w14:textId="77777777" w:rsidTr="001B460D">
        <w:trPr>
          <w:trHeight w:val="186"/>
        </w:trPr>
        <w:tc>
          <w:tcPr>
            <w:tcW w:w="23.40pt" w:type="dxa"/>
            <w:vAlign w:val="center"/>
          </w:tcPr>
          <w:p w14:paraId="31DC8C6F"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w:t>
            </w:r>
          </w:p>
        </w:tc>
        <w:tc>
          <w:tcPr>
            <w:tcW w:w="93.65pt" w:type="dxa"/>
            <w:vAlign w:val="center"/>
          </w:tcPr>
          <w:p w14:paraId="7504416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倾斜</w:t>
            </w:r>
          </w:p>
        </w:tc>
        <w:tc>
          <w:tcPr>
            <w:tcW w:w="40.50pt" w:type="dxa"/>
            <w:vAlign w:val="center"/>
          </w:tcPr>
          <w:p w14:paraId="3F4D3C3F"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断面</w:t>
            </w:r>
          </w:p>
        </w:tc>
        <w:tc>
          <w:tcPr>
            <w:tcW w:w="49.20pt" w:type="dxa"/>
            <w:vAlign w:val="center"/>
          </w:tcPr>
          <w:p w14:paraId="110D093E"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20</w:t>
            </w:r>
          </w:p>
        </w:tc>
        <w:tc>
          <w:tcPr>
            <w:tcW w:w="205.55pt" w:type="dxa"/>
            <w:vAlign w:val="center"/>
          </w:tcPr>
          <w:p w14:paraId="06D598BD"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2952E3EA" w14:textId="77777777" w:rsidTr="001B460D">
        <w:trPr>
          <w:trHeight w:val="329"/>
        </w:trPr>
        <w:tc>
          <w:tcPr>
            <w:tcW w:w="23.40pt" w:type="dxa"/>
            <w:vAlign w:val="center"/>
          </w:tcPr>
          <w:p w14:paraId="07AF8C0B"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四</w:t>
            </w:r>
          </w:p>
        </w:tc>
        <w:tc>
          <w:tcPr>
            <w:tcW w:w="93.65pt" w:type="dxa"/>
            <w:vAlign w:val="center"/>
          </w:tcPr>
          <w:p w14:paraId="749C449B"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混凝土结构耐久性检测</w:t>
            </w:r>
          </w:p>
        </w:tc>
        <w:tc>
          <w:tcPr>
            <w:tcW w:w="40.50pt" w:type="dxa"/>
            <w:vAlign w:val="center"/>
          </w:tcPr>
          <w:p w14:paraId="2A00DA82"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49.20pt" w:type="dxa"/>
            <w:vAlign w:val="center"/>
          </w:tcPr>
          <w:p w14:paraId="7DCB6BCA"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205.55pt" w:type="dxa"/>
            <w:vAlign w:val="center"/>
          </w:tcPr>
          <w:p w14:paraId="3B32DCF1"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根据结构构件布置，按照规范最低抽样比例标准，进行随机取样。</w:t>
            </w:r>
          </w:p>
        </w:tc>
      </w:tr>
      <w:tr w:rsidR="009C2FD7" w:rsidRPr="009C2FD7" w14:paraId="2F566EE7" w14:textId="77777777" w:rsidTr="001B460D">
        <w:trPr>
          <w:trHeight w:val="223"/>
        </w:trPr>
        <w:tc>
          <w:tcPr>
            <w:tcW w:w="23.40pt" w:type="dxa"/>
            <w:vAlign w:val="center"/>
          </w:tcPr>
          <w:p w14:paraId="6BFE6418"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1952CFA0"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混凝土强度检测</w:t>
            </w:r>
          </w:p>
        </w:tc>
        <w:tc>
          <w:tcPr>
            <w:tcW w:w="40.50pt" w:type="dxa"/>
            <w:vAlign w:val="center"/>
          </w:tcPr>
          <w:p w14:paraId="18F3FDFA"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49.20pt" w:type="dxa"/>
            <w:vAlign w:val="center"/>
          </w:tcPr>
          <w:p w14:paraId="636312EB"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205.55pt" w:type="dxa"/>
            <w:vAlign w:val="center"/>
          </w:tcPr>
          <w:p w14:paraId="15566B13"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回弹法</w:t>
            </w:r>
          </w:p>
        </w:tc>
      </w:tr>
      <w:tr w:rsidR="009C2FD7" w:rsidRPr="009C2FD7" w14:paraId="1FA45F3A" w14:textId="77777777" w:rsidTr="001B460D">
        <w:trPr>
          <w:trHeight w:val="192"/>
        </w:trPr>
        <w:tc>
          <w:tcPr>
            <w:tcW w:w="23.40pt" w:type="dxa"/>
            <w:vAlign w:val="center"/>
          </w:tcPr>
          <w:p w14:paraId="21E953D5"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w:t>
            </w:r>
          </w:p>
        </w:tc>
        <w:tc>
          <w:tcPr>
            <w:tcW w:w="93.65pt" w:type="dxa"/>
            <w:vAlign w:val="center"/>
          </w:tcPr>
          <w:p w14:paraId="0F41E9E6"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混凝土碳化深度</w:t>
            </w:r>
          </w:p>
        </w:tc>
        <w:tc>
          <w:tcPr>
            <w:tcW w:w="40.50pt" w:type="dxa"/>
            <w:vAlign w:val="center"/>
          </w:tcPr>
          <w:p w14:paraId="6EB6D606"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49.20pt" w:type="dxa"/>
            <w:vAlign w:val="center"/>
          </w:tcPr>
          <w:p w14:paraId="773D8A3B"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205.55pt" w:type="dxa"/>
            <w:vAlign w:val="center"/>
          </w:tcPr>
          <w:p w14:paraId="451A5E67"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指示剂法</w:t>
            </w:r>
          </w:p>
        </w:tc>
      </w:tr>
      <w:tr w:rsidR="009C2FD7" w:rsidRPr="009C2FD7" w14:paraId="2F9D3783" w14:textId="77777777" w:rsidTr="001B460D">
        <w:trPr>
          <w:trHeight w:val="186"/>
        </w:trPr>
        <w:tc>
          <w:tcPr>
            <w:tcW w:w="23.40pt" w:type="dxa"/>
            <w:vAlign w:val="center"/>
          </w:tcPr>
          <w:p w14:paraId="7FE5E45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3</w:t>
            </w:r>
          </w:p>
        </w:tc>
        <w:tc>
          <w:tcPr>
            <w:tcW w:w="93.65pt" w:type="dxa"/>
            <w:vAlign w:val="center"/>
          </w:tcPr>
          <w:p w14:paraId="31751D18"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氯离子渗透性检测</w:t>
            </w:r>
          </w:p>
        </w:tc>
        <w:tc>
          <w:tcPr>
            <w:tcW w:w="40.50pt" w:type="dxa"/>
            <w:vAlign w:val="center"/>
          </w:tcPr>
          <w:p w14:paraId="74E9EC9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组</w:t>
            </w:r>
          </w:p>
        </w:tc>
        <w:tc>
          <w:tcPr>
            <w:tcW w:w="49.20pt" w:type="dxa"/>
            <w:vAlign w:val="center"/>
          </w:tcPr>
          <w:p w14:paraId="4D25887C"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9</w:t>
            </w:r>
          </w:p>
        </w:tc>
        <w:tc>
          <w:tcPr>
            <w:tcW w:w="205.55pt" w:type="dxa"/>
            <w:vAlign w:val="center"/>
          </w:tcPr>
          <w:p w14:paraId="07D5C96E"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取芯试验</w:t>
            </w:r>
          </w:p>
        </w:tc>
      </w:tr>
      <w:tr w:rsidR="009C2FD7" w:rsidRPr="009C2FD7" w14:paraId="35F80C93" w14:textId="77777777" w:rsidTr="001B460D">
        <w:trPr>
          <w:trHeight w:val="179"/>
        </w:trPr>
        <w:tc>
          <w:tcPr>
            <w:tcW w:w="23.40pt" w:type="dxa"/>
            <w:vAlign w:val="center"/>
          </w:tcPr>
          <w:p w14:paraId="3D67590F"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4</w:t>
            </w:r>
          </w:p>
        </w:tc>
        <w:tc>
          <w:tcPr>
            <w:tcW w:w="93.65pt" w:type="dxa"/>
            <w:vAlign w:val="center"/>
          </w:tcPr>
          <w:p w14:paraId="40D05E54"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冻融劣化性能</w:t>
            </w:r>
          </w:p>
        </w:tc>
        <w:tc>
          <w:tcPr>
            <w:tcW w:w="40.50pt" w:type="dxa"/>
            <w:vAlign w:val="center"/>
          </w:tcPr>
          <w:p w14:paraId="14BF9A1B"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组</w:t>
            </w:r>
          </w:p>
        </w:tc>
        <w:tc>
          <w:tcPr>
            <w:tcW w:w="49.20pt" w:type="dxa"/>
            <w:vAlign w:val="center"/>
          </w:tcPr>
          <w:p w14:paraId="1587AC44"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5</w:t>
            </w:r>
          </w:p>
        </w:tc>
        <w:tc>
          <w:tcPr>
            <w:tcW w:w="205.55pt" w:type="dxa"/>
            <w:vAlign w:val="center"/>
          </w:tcPr>
          <w:p w14:paraId="7286BC70"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取芯试验</w:t>
            </w:r>
          </w:p>
        </w:tc>
      </w:tr>
      <w:tr w:rsidR="009C2FD7" w:rsidRPr="009C2FD7" w14:paraId="7FACA441" w14:textId="77777777" w:rsidTr="001B460D">
        <w:trPr>
          <w:trHeight w:val="179"/>
        </w:trPr>
        <w:tc>
          <w:tcPr>
            <w:tcW w:w="23.40pt" w:type="dxa"/>
            <w:vAlign w:val="center"/>
          </w:tcPr>
          <w:p w14:paraId="08072EDC"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5</w:t>
            </w:r>
          </w:p>
        </w:tc>
        <w:tc>
          <w:tcPr>
            <w:tcW w:w="93.65pt" w:type="dxa"/>
            <w:vAlign w:val="center"/>
          </w:tcPr>
          <w:p w14:paraId="169D5E07"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钢筋保护层厚度</w:t>
            </w:r>
          </w:p>
        </w:tc>
        <w:tc>
          <w:tcPr>
            <w:tcW w:w="40.50pt" w:type="dxa"/>
            <w:vAlign w:val="center"/>
          </w:tcPr>
          <w:p w14:paraId="2E2CFD8C"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49.20pt" w:type="dxa"/>
            <w:vAlign w:val="center"/>
          </w:tcPr>
          <w:p w14:paraId="0F07B6E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205.55pt" w:type="dxa"/>
            <w:vAlign w:val="center"/>
          </w:tcPr>
          <w:p w14:paraId="3FF045A5"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电磁感应法</w:t>
            </w:r>
          </w:p>
        </w:tc>
      </w:tr>
      <w:tr w:rsidR="009C2FD7" w:rsidRPr="009C2FD7" w14:paraId="36B99DC7" w14:textId="77777777" w:rsidTr="001B460D">
        <w:trPr>
          <w:trHeight w:val="210"/>
        </w:trPr>
        <w:tc>
          <w:tcPr>
            <w:tcW w:w="23.40pt" w:type="dxa"/>
            <w:vAlign w:val="center"/>
          </w:tcPr>
          <w:p w14:paraId="1D263F3C"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6</w:t>
            </w:r>
          </w:p>
        </w:tc>
        <w:tc>
          <w:tcPr>
            <w:tcW w:w="93.65pt" w:type="dxa"/>
            <w:vAlign w:val="center"/>
          </w:tcPr>
          <w:p w14:paraId="5F54B0BE"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钢筋腐蚀电位检测</w:t>
            </w:r>
          </w:p>
        </w:tc>
        <w:tc>
          <w:tcPr>
            <w:tcW w:w="40.50pt" w:type="dxa"/>
            <w:vAlign w:val="center"/>
          </w:tcPr>
          <w:p w14:paraId="4F0D61F5"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49.20pt" w:type="dxa"/>
            <w:vAlign w:val="center"/>
          </w:tcPr>
          <w:p w14:paraId="4F73D449"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205.55pt" w:type="dxa"/>
            <w:vAlign w:val="center"/>
          </w:tcPr>
          <w:p w14:paraId="40EBF24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半电池电位法</w:t>
            </w:r>
          </w:p>
        </w:tc>
      </w:tr>
      <w:tr w:rsidR="009C2FD7" w:rsidRPr="009C2FD7" w14:paraId="752284FD" w14:textId="77777777" w:rsidTr="001B460D">
        <w:trPr>
          <w:trHeight w:val="173"/>
        </w:trPr>
        <w:tc>
          <w:tcPr>
            <w:tcW w:w="23.40pt" w:type="dxa"/>
            <w:vAlign w:val="center"/>
          </w:tcPr>
          <w:p w14:paraId="09E69FEE"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7</w:t>
            </w:r>
          </w:p>
        </w:tc>
        <w:tc>
          <w:tcPr>
            <w:tcW w:w="93.65pt" w:type="dxa"/>
            <w:vAlign w:val="center"/>
          </w:tcPr>
          <w:p w14:paraId="6F922F9F"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构件内部钢筋锈蚀检测</w:t>
            </w:r>
          </w:p>
        </w:tc>
        <w:tc>
          <w:tcPr>
            <w:tcW w:w="40.50pt" w:type="dxa"/>
            <w:vAlign w:val="center"/>
          </w:tcPr>
          <w:p w14:paraId="5639CF83"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49.20pt" w:type="dxa"/>
            <w:vAlign w:val="center"/>
          </w:tcPr>
          <w:p w14:paraId="02DAAC09"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205.55pt" w:type="dxa"/>
            <w:vAlign w:val="center"/>
          </w:tcPr>
          <w:p w14:paraId="3FD8A443"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直接测量+电位法</w:t>
            </w:r>
          </w:p>
        </w:tc>
      </w:tr>
      <w:tr w:rsidR="009C2FD7" w:rsidRPr="009C2FD7" w14:paraId="4C8BB937" w14:textId="77777777" w:rsidTr="001B460D">
        <w:trPr>
          <w:trHeight w:val="298"/>
        </w:trPr>
        <w:tc>
          <w:tcPr>
            <w:tcW w:w="23.40pt" w:type="dxa"/>
            <w:vAlign w:val="center"/>
          </w:tcPr>
          <w:p w14:paraId="4854D845"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8</w:t>
            </w:r>
          </w:p>
        </w:tc>
        <w:tc>
          <w:tcPr>
            <w:tcW w:w="93.65pt" w:type="dxa"/>
            <w:vAlign w:val="center"/>
          </w:tcPr>
          <w:p w14:paraId="79F99A5E"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构件裂缝深度（超声波）</w:t>
            </w:r>
          </w:p>
        </w:tc>
        <w:tc>
          <w:tcPr>
            <w:tcW w:w="40.50pt" w:type="dxa"/>
            <w:vAlign w:val="center"/>
          </w:tcPr>
          <w:p w14:paraId="77A3F70A"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49.20pt" w:type="dxa"/>
            <w:vAlign w:val="center"/>
          </w:tcPr>
          <w:p w14:paraId="6849343D"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205.55pt" w:type="dxa"/>
            <w:vAlign w:val="center"/>
          </w:tcPr>
          <w:p w14:paraId="67FF69D3"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超声法</w:t>
            </w:r>
          </w:p>
        </w:tc>
      </w:tr>
      <w:tr w:rsidR="009C2FD7" w:rsidRPr="009C2FD7" w14:paraId="17D021BD" w14:textId="77777777" w:rsidTr="001B460D">
        <w:trPr>
          <w:trHeight w:val="298"/>
        </w:trPr>
        <w:tc>
          <w:tcPr>
            <w:tcW w:w="23.40pt" w:type="dxa"/>
            <w:vAlign w:val="center"/>
          </w:tcPr>
          <w:p w14:paraId="274D4C99"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五</w:t>
            </w:r>
          </w:p>
        </w:tc>
        <w:tc>
          <w:tcPr>
            <w:tcW w:w="93.65pt" w:type="dxa"/>
            <w:vAlign w:val="center"/>
          </w:tcPr>
          <w:p w14:paraId="5B804659"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码头基础冲刷检测</w:t>
            </w:r>
          </w:p>
        </w:tc>
        <w:tc>
          <w:tcPr>
            <w:tcW w:w="40.50pt" w:type="dxa"/>
            <w:vAlign w:val="center"/>
          </w:tcPr>
          <w:p w14:paraId="6317AA15"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49.20pt" w:type="dxa"/>
            <w:vAlign w:val="center"/>
          </w:tcPr>
          <w:p w14:paraId="1DE4DB19"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205.55pt" w:type="dxa"/>
            <w:vAlign w:val="center"/>
          </w:tcPr>
          <w:p w14:paraId="20A5E85E"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6D69D894" w14:textId="77777777" w:rsidTr="001B460D">
        <w:trPr>
          <w:trHeight w:val="298"/>
        </w:trPr>
        <w:tc>
          <w:tcPr>
            <w:tcW w:w="23.40pt" w:type="dxa"/>
            <w:vAlign w:val="center"/>
          </w:tcPr>
          <w:p w14:paraId="26AAFCFE"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08B871FF"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码头前沿基础冲刷检查</w:t>
            </w:r>
          </w:p>
        </w:tc>
        <w:tc>
          <w:tcPr>
            <w:tcW w:w="40.50pt" w:type="dxa"/>
            <w:vAlign w:val="center"/>
          </w:tcPr>
          <w:p w14:paraId="26F9EF5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49.20pt" w:type="dxa"/>
            <w:vAlign w:val="center"/>
          </w:tcPr>
          <w:p w14:paraId="5D5EF2A8"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205.55pt" w:type="dxa"/>
            <w:vAlign w:val="center"/>
          </w:tcPr>
          <w:p w14:paraId="7D9C39FF"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3F55E699" w14:textId="77777777" w:rsidTr="001B460D">
        <w:trPr>
          <w:trHeight w:val="298"/>
        </w:trPr>
        <w:tc>
          <w:tcPr>
            <w:tcW w:w="23.40pt" w:type="dxa"/>
            <w:vAlign w:val="center"/>
          </w:tcPr>
          <w:p w14:paraId="10A6AA2B"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六</w:t>
            </w:r>
          </w:p>
        </w:tc>
        <w:tc>
          <w:tcPr>
            <w:tcW w:w="93.65pt" w:type="dxa"/>
            <w:vAlign w:val="center"/>
          </w:tcPr>
          <w:p w14:paraId="64DAE599"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码头后方回填工程检测</w:t>
            </w:r>
          </w:p>
        </w:tc>
        <w:tc>
          <w:tcPr>
            <w:tcW w:w="40.50pt" w:type="dxa"/>
            <w:vAlign w:val="center"/>
          </w:tcPr>
          <w:p w14:paraId="3CA6FE57"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49.20pt" w:type="dxa"/>
            <w:vAlign w:val="center"/>
          </w:tcPr>
          <w:p w14:paraId="6D782EB0"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205.55pt" w:type="dxa"/>
            <w:vAlign w:val="center"/>
          </w:tcPr>
          <w:p w14:paraId="41BB0905"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采用钻探、水下探摸等综合判断是否有回填物流失</w:t>
            </w:r>
          </w:p>
        </w:tc>
      </w:tr>
      <w:tr w:rsidR="009C2FD7" w:rsidRPr="009C2FD7" w14:paraId="111502DB" w14:textId="77777777" w:rsidTr="001B460D">
        <w:trPr>
          <w:trHeight w:val="198"/>
        </w:trPr>
        <w:tc>
          <w:tcPr>
            <w:tcW w:w="23.40pt" w:type="dxa"/>
            <w:vAlign w:val="center"/>
          </w:tcPr>
          <w:p w14:paraId="5D7C56FE"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06223F3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回填料流失检查</w:t>
            </w:r>
          </w:p>
        </w:tc>
        <w:tc>
          <w:tcPr>
            <w:tcW w:w="40.50pt" w:type="dxa"/>
            <w:vAlign w:val="center"/>
          </w:tcPr>
          <w:p w14:paraId="6ADF0A5F"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49.20pt" w:type="dxa"/>
            <w:vAlign w:val="center"/>
          </w:tcPr>
          <w:p w14:paraId="099DDAF9"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205.55pt" w:type="dxa"/>
            <w:vAlign w:val="center"/>
          </w:tcPr>
          <w:p w14:paraId="4A754CED"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26BD464E" w14:textId="77777777" w:rsidTr="001B460D">
        <w:trPr>
          <w:trHeight w:val="278"/>
        </w:trPr>
        <w:tc>
          <w:tcPr>
            <w:tcW w:w="23.40pt" w:type="dxa"/>
            <w:vAlign w:val="center"/>
          </w:tcPr>
          <w:p w14:paraId="6E1B4E78"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w:t>
            </w:r>
          </w:p>
        </w:tc>
        <w:tc>
          <w:tcPr>
            <w:tcW w:w="93.65pt" w:type="dxa"/>
            <w:vAlign w:val="center"/>
          </w:tcPr>
          <w:p w14:paraId="289E334D"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后方回填工程沉降测量</w:t>
            </w:r>
          </w:p>
        </w:tc>
        <w:tc>
          <w:tcPr>
            <w:tcW w:w="40.50pt" w:type="dxa"/>
            <w:vAlign w:val="center"/>
          </w:tcPr>
          <w:p w14:paraId="5822E56A"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49.20pt" w:type="dxa"/>
            <w:vAlign w:val="center"/>
          </w:tcPr>
          <w:p w14:paraId="4DC8088C"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205.55pt" w:type="dxa"/>
            <w:vAlign w:val="center"/>
          </w:tcPr>
          <w:p w14:paraId="06131FF2" w14:textId="77777777" w:rsidR="001B460D" w:rsidRPr="009C2FD7" w:rsidRDefault="001B460D">
            <w:pPr>
              <w:widowControl/>
              <w:spacing w:line="20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05686E8B" w14:textId="77777777" w:rsidTr="001B460D">
        <w:trPr>
          <w:trHeight w:val="198"/>
        </w:trPr>
        <w:tc>
          <w:tcPr>
            <w:tcW w:w="23.40pt" w:type="dxa"/>
            <w:vAlign w:val="center"/>
          </w:tcPr>
          <w:p w14:paraId="463EEB70"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七</w:t>
            </w:r>
          </w:p>
        </w:tc>
        <w:tc>
          <w:tcPr>
            <w:tcW w:w="93.65pt" w:type="dxa"/>
            <w:vAlign w:val="center"/>
          </w:tcPr>
          <w:p w14:paraId="76DAFE00"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差旅费及会议费</w:t>
            </w:r>
          </w:p>
        </w:tc>
        <w:tc>
          <w:tcPr>
            <w:tcW w:w="40.50pt" w:type="dxa"/>
            <w:vAlign w:val="center"/>
          </w:tcPr>
          <w:p w14:paraId="4A4F4FCB"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49.20pt" w:type="dxa"/>
            <w:vAlign w:val="center"/>
          </w:tcPr>
          <w:p w14:paraId="5FB4FA15"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1</w:t>
            </w:r>
          </w:p>
        </w:tc>
        <w:tc>
          <w:tcPr>
            <w:tcW w:w="205.55pt" w:type="dxa"/>
            <w:vAlign w:val="center"/>
          </w:tcPr>
          <w:p w14:paraId="44838A96" w14:textId="77777777" w:rsidR="001B460D" w:rsidRPr="009C2FD7" w:rsidRDefault="001B460D">
            <w:pPr>
              <w:widowControl/>
              <w:spacing w:line="20pt" w:lineRule="exact"/>
              <w:jc w:val="start"/>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项目组人员现场调研、参加会议等的费用</w:t>
            </w:r>
          </w:p>
        </w:tc>
      </w:tr>
      <w:tr w:rsidR="009C2FD7" w:rsidRPr="009C2FD7" w14:paraId="01648CE9" w14:textId="77777777" w:rsidTr="001B460D">
        <w:trPr>
          <w:trHeight w:val="198"/>
        </w:trPr>
        <w:tc>
          <w:tcPr>
            <w:tcW w:w="23.40pt" w:type="dxa"/>
            <w:vAlign w:val="center"/>
          </w:tcPr>
          <w:p w14:paraId="12657A01"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八</w:t>
            </w:r>
          </w:p>
        </w:tc>
        <w:tc>
          <w:tcPr>
            <w:tcW w:w="93.65pt" w:type="dxa"/>
            <w:vAlign w:val="center"/>
          </w:tcPr>
          <w:p w14:paraId="5A0631FB"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报告编制费</w:t>
            </w:r>
          </w:p>
        </w:tc>
        <w:tc>
          <w:tcPr>
            <w:tcW w:w="40.50pt" w:type="dxa"/>
            <w:vAlign w:val="center"/>
          </w:tcPr>
          <w:p w14:paraId="3AB85E2C"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天</w:t>
            </w:r>
          </w:p>
        </w:tc>
        <w:tc>
          <w:tcPr>
            <w:tcW w:w="49.20pt" w:type="dxa"/>
            <w:vAlign w:val="center"/>
          </w:tcPr>
          <w:p w14:paraId="4E019EB7" w14:textId="6DDB464A" w:rsidR="001B460D" w:rsidRPr="009C2FD7" w:rsidRDefault="001B460D">
            <w:pPr>
              <w:widowControl/>
              <w:spacing w:line="20pt" w:lineRule="exact"/>
              <w:jc w:val="center"/>
              <w:rPr>
                <w:rFonts w:ascii="仿宋" w:eastAsia="仿宋" w:hAnsi="仿宋" w:cs="仿宋" w:hint="eastAsia"/>
                <w:b/>
                <w:bCs/>
                <w:color w:val="000000" w:themeColor="text1"/>
                <w:kern w:val="0"/>
                <w:sz w:val="24"/>
              </w:rPr>
            </w:pPr>
          </w:p>
        </w:tc>
        <w:tc>
          <w:tcPr>
            <w:tcW w:w="205.55pt" w:type="dxa"/>
            <w:vAlign w:val="center"/>
          </w:tcPr>
          <w:p w14:paraId="5127DD60" w14:textId="5DB5186C" w:rsidR="001B460D" w:rsidRPr="009C2FD7" w:rsidRDefault="001B460D" w:rsidP="00A7741E">
            <w:pPr>
              <w:spacing w:line="20pt" w:lineRule="exact"/>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投标人在满足招标文件要求的基础上，根据拟派人员及所投报的时间安排</w:t>
            </w:r>
            <w:r w:rsidR="00A7741E" w:rsidRPr="009C2FD7">
              <w:rPr>
                <w:rFonts w:ascii="仿宋" w:eastAsia="仿宋" w:hAnsi="仿宋" w:cs="仿宋" w:hint="eastAsia"/>
                <w:color w:val="000000" w:themeColor="text1"/>
                <w:kern w:val="0"/>
                <w:sz w:val="24"/>
              </w:rPr>
              <w:t>报价。</w:t>
            </w:r>
          </w:p>
        </w:tc>
      </w:tr>
      <w:tr w:rsidR="009C2FD7" w:rsidRPr="009C2FD7" w14:paraId="426A2E02" w14:textId="77777777" w:rsidTr="001B460D">
        <w:trPr>
          <w:trHeight w:val="198"/>
        </w:trPr>
        <w:tc>
          <w:tcPr>
            <w:tcW w:w="23.40pt" w:type="dxa"/>
            <w:vAlign w:val="center"/>
          </w:tcPr>
          <w:p w14:paraId="097E82BE"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九</w:t>
            </w:r>
          </w:p>
        </w:tc>
        <w:tc>
          <w:tcPr>
            <w:tcW w:w="93.65pt" w:type="dxa"/>
            <w:vAlign w:val="center"/>
          </w:tcPr>
          <w:p w14:paraId="556A5A10"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出版费</w:t>
            </w:r>
          </w:p>
        </w:tc>
        <w:tc>
          <w:tcPr>
            <w:tcW w:w="40.50pt" w:type="dxa"/>
            <w:vAlign w:val="center"/>
          </w:tcPr>
          <w:p w14:paraId="6C0DEF24"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49.20pt" w:type="dxa"/>
            <w:vAlign w:val="center"/>
          </w:tcPr>
          <w:p w14:paraId="6D9C19A2"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1</w:t>
            </w:r>
          </w:p>
        </w:tc>
        <w:tc>
          <w:tcPr>
            <w:tcW w:w="205.55pt" w:type="dxa"/>
            <w:vAlign w:val="center"/>
          </w:tcPr>
          <w:p w14:paraId="612E25BA" w14:textId="524115DB" w:rsidR="001B460D" w:rsidRPr="009C2FD7" w:rsidRDefault="001B460D">
            <w:pPr>
              <w:spacing w:line="20pt" w:lineRule="exact"/>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打印、复印、印刷、装订等费用</w:t>
            </w:r>
          </w:p>
        </w:tc>
      </w:tr>
      <w:tr w:rsidR="009C2FD7" w:rsidRPr="009C2FD7" w14:paraId="15EA61AA" w14:textId="77777777" w:rsidTr="001B460D">
        <w:trPr>
          <w:trHeight w:val="198"/>
        </w:trPr>
        <w:tc>
          <w:tcPr>
            <w:tcW w:w="23.40pt" w:type="dxa"/>
            <w:vAlign w:val="center"/>
          </w:tcPr>
          <w:p w14:paraId="7E73C99B"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十</w:t>
            </w:r>
          </w:p>
        </w:tc>
        <w:tc>
          <w:tcPr>
            <w:tcW w:w="93.65pt" w:type="dxa"/>
            <w:vAlign w:val="center"/>
          </w:tcPr>
          <w:p w14:paraId="3B0A3911"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sz w:val="24"/>
              </w:rPr>
              <w:t>审查会务费</w:t>
            </w:r>
          </w:p>
        </w:tc>
        <w:tc>
          <w:tcPr>
            <w:tcW w:w="40.50pt" w:type="dxa"/>
            <w:vAlign w:val="center"/>
          </w:tcPr>
          <w:p w14:paraId="123C2176"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49.20pt" w:type="dxa"/>
            <w:vAlign w:val="center"/>
          </w:tcPr>
          <w:p w14:paraId="27DC6F01" w14:textId="77777777" w:rsidR="001B460D" w:rsidRPr="009C2FD7" w:rsidRDefault="001B460D">
            <w:pPr>
              <w:widowControl/>
              <w:spacing w:line="20pt" w:lineRule="exac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2</w:t>
            </w:r>
          </w:p>
        </w:tc>
        <w:tc>
          <w:tcPr>
            <w:tcW w:w="205.55pt" w:type="dxa"/>
            <w:vAlign w:val="center"/>
          </w:tcPr>
          <w:p w14:paraId="2ECD52B3" w14:textId="3CD36523" w:rsidR="001B460D" w:rsidRPr="009C2FD7" w:rsidRDefault="001B460D">
            <w:pPr>
              <w:spacing w:line="20pt" w:lineRule="exact"/>
              <w:rPr>
                <w:rFonts w:ascii="仿宋" w:eastAsia="仿宋" w:hAnsi="仿宋" w:cs="仿宋" w:hint="eastAsia"/>
                <w:color w:val="000000" w:themeColor="text1"/>
                <w:kern w:val="0"/>
                <w:sz w:val="24"/>
              </w:rPr>
            </w:pPr>
          </w:p>
        </w:tc>
      </w:tr>
    </w:tbl>
    <w:p w14:paraId="768F1201" w14:textId="77777777" w:rsidR="006676CA" w:rsidRPr="009C2FD7" w:rsidRDefault="00000000" w:rsidP="001B460D">
      <w:pPr>
        <w:spacing w:line="18pt" w:lineRule="auto"/>
        <w:ind w:firstLine="24.10pt"/>
        <w:rPr>
          <w:rFonts w:eastAsia="仿宋" w:hint="eastAsia"/>
          <w:b/>
          <w:bCs/>
          <w:color w:val="000000" w:themeColor="text1"/>
          <w:sz w:val="28"/>
        </w:rPr>
      </w:pPr>
      <w:r w:rsidRPr="009C2FD7">
        <w:rPr>
          <w:rFonts w:eastAsia="仿宋" w:hint="eastAsia"/>
          <w:b/>
          <w:bCs/>
          <w:color w:val="000000" w:themeColor="text1"/>
          <w:sz w:val="28"/>
        </w:rPr>
        <w:t>四、质量要求</w:t>
      </w:r>
    </w:p>
    <w:p w14:paraId="69B29836" w14:textId="77777777" w:rsidR="006676CA" w:rsidRPr="009C2FD7" w:rsidRDefault="00000000" w:rsidP="001B460D">
      <w:pPr>
        <w:spacing w:line="18pt" w:lineRule="auto"/>
        <w:ind w:firstLine="24.10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通过招标人组织的专家会验收，相关论证结论可提供给主管机关备案。</w:t>
      </w:r>
    </w:p>
    <w:p w14:paraId="58902CD0" w14:textId="23756DE8" w:rsidR="006676CA" w:rsidRPr="009C2FD7" w:rsidRDefault="00000000" w:rsidP="001B460D">
      <w:pPr>
        <w:spacing w:line="18pt" w:lineRule="auto"/>
        <w:ind w:firstLine="24.10pt"/>
        <w:rPr>
          <w:rFonts w:eastAsia="仿宋" w:hint="eastAsia"/>
          <w:b/>
          <w:bCs/>
          <w:color w:val="000000" w:themeColor="text1"/>
          <w:sz w:val="28"/>
        </w:rPr>
      </w:pPr>
      <w:r w:rsidRPr="009C2FD7">
        <w:rPr>
          <w:rFonts w:eastAsia="仿宋" w:hint="eastAsia"/>
          <w:b/>
          <w:bCs/>
          <w:color w:val="000000" w:themeColor="text1"/>
          <w:sz w:val="28"/>
        </w:rPr>
        <w:t>五、</w:t>
      </w:r>
      <w:bookmarkEnd w:id="117"/>
      <w:r w:rsidRPr="009C2FD7">
        <w:rPr>
          <w:rFonts w:eastAsia="仿宋" w:hint="eastAsia"/>
          <w:b/>
          <w:bCs/>
          <w:color w:val="000000" w:themeColor="text1"/>
          <w:sz w:val="28"/>
        </w:rPr>
        <w:t>项目完成时间</w:t>
      </w:r>
      <w:r w:rsidR="001B460D" w:rsidRPr="009C2FD7">
        <w:rPr>
          <w:rFonts w:eastAsia="仿宋" w:hint="eastAsia"/>
          <w:b/>
          <w:bCs/>
          <w:color w:val="000000" w:themeColor="text1"/>
          <w:sz w:val="28"/>
        </w:rPr>
        <w:t>（服务期限）</w:t>
      </w:r>
    </w:p>
    <w:p w14:paraId="2E140E71" w14:textId="5107738E" w:rsidR="006676CA" w:rsidRPr="009C2FD7" w:rsidRDefault="00000000" w:rsidP="001B460D">
      <w:pPr>
        <w:spacing w:line="18pt" w:lineRule="auto"/>
        <w:ind w:firstLine="24.10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w:t>
      </w:r>
      <w:r w:rsidR="001B460D" w:rsidRPr="009C2FD7">
        <w:rPr>
          <w:rFonts w:ascii="仿宋" w:eastAsia="仿宋" w:hAnsi="仿宋" w:cs="仿宋" w:hint="eastAsia"/>
          <w:color w:val="000000" w:themeColor="text1"/>
          <w:sz w:val="28"/>
          <w:szCs w:val="28"/>
        </w:rPr>
        <w:t>自合同签订后20</w:t>
      </w:r>
      <w:r w:rsidR="00D83F9F" w:rsidRPr="009C2FD7">
        <w:rPr>
          <w:rFonts w:ascii="仿宋" w:eastAsia="仿宋" w:hAnsi="仿宋" w:cs="仿宋" w:hint="eastAsia"/>
          <w:color w:val="000000" w:themeColor="text1"/>
          <w:sz w:val="28"/>
          <w:szCs w:val="28"/>
        </w:rPr>
        <w:t>日内</w:t>
      </w:r>
      <w:r w:rsidR="001B460D" w:rsidRPr="009C2FD7">
        <w:rPr>
          <w:rFonts w:ascii="仿宋" w:eastAsia="仿宋" w:hAnsi="仿宋" w:cs="仿宋" w:hint="eastAsia"/>
          <w:color w:val="000000" w:themeColor="text1"/>
          <w:sz w:val="28"/>
          <w:szCs w:val="28"/>
        </w:rPr>
        <w:t>，完成相关报告</w:t>
      </w:r>
      <w:r w:rsidRPr="009C2FD7">
        <w:rPr>
          <w:rFonts w:ascii="仿宋" w:eastAsia="仿宋" w:hAnsi="仿宋" w:cs="仿宋" w:hint="eastAsia"/>
          <w:color w:val="000000" w:themeColor="text1"/>
          <w:sz w:val="28"/>
          <w:szCs w:val="28"/>
        </w:rPr>
        <w:t>；</w:t>
      </w:r>
    </w:p>
    <w:p w14:paraId="176D3DE5" w14:textId="5D9CBA20" w:rsidR="006676CA" w:rsidRPr="009C2FD7" w:rsidRDefault="00000000" w:rsidP="001B460D">
      <w:pPr>
        <w:spacing w:line="18pt" w:lineRule="auto"/>
        <w:ind w:firstLine="24.10pt"/>
        <w:rPr>
          <w:rFonts w:ascii="仿宋" w:eastAsia="仿宋" w:hAnsi="仿宋" w:cs="仿宋" w:hint="eastAsia"/>
          <w:b/>
          <w:bCs/>
          <w:color w:val="000000" w:themeColor="text1"/>
          <w:kern w:val="44"/>
          <w:sz w:val="44"/>
          <w:szCs w:val="44"/>
        </w:rPr>
      </w:pPr>
      <w:r w:rsidRPr="009C2FD7">
        <w:rPr>
          <w:rFonts w:ascii="仿宋" w:eastAsia="仿宋" w:hAnsi="仿宋" w:cs="仿宋" w:hint="eastAsia"/>
          <w:color w:val="000000" w:themeColor="text1"/>
          <w:sz w:val="28"/>
          <w:szCs w:val="28"/>
        </w:rPr>
        <w:t>2.</w:t>
      </w:r>
      <w:r w:rsidR="00480046" w:rsidRPr="009C2FD7">
        <w:rPr>
          <w:rFonts w:ascii="仿宋" w:eastAsia="仿宋" w:hAnsi="仿宋" w:cs="仿宋" w:hint="eastAsia"/>
          <w:color w:val="000000" w:themeColor="text1"/>
          <w:sz w:val="28"/>
          <w:szCs w:val="28"/>
        </w:rPr>
        <w:t>报告完成后10个工作日内</w:t>
      </w:r>
      <w:r w:rsidR="001B460D" w:rsidRPr="009C2FD7">
        <w:rPr>
          <w:rFonts w:ascii="仿宋" w:eastAsia="仿宋" w:hAnsi="仿宋" w:cs="仿宋" w:hint="eastAsia"/>
          <w:color w:val="000000" w:themeColor="text1"/>
          <w:sz w:val="28"/>
          <w:szCs w:val="28"/>
        </w:rPr>
        <w:t>，配合招标人组织完成会议论证</w:t>
      </w:r>
      <w:r w:rsidRPr="009C2FD7">
        <w:rPr>
          <w:rFonts w:ascii="仿宋" w:eastAsia="仿宋" w:hAnsi="仿宋" w:cs="仿宋" w:hint="eastAsia"/>
          <w:color w:val="000000" w:themeColor="text1"/>
          <w:sz w:val="28"/>
          <w:szCs w:val="28"/>
        </w:rPr>
        <w:t>（如果因为管理部门造成延期，合同时间顺延）</w:t>
      </w:r>
      <w:bookmarkEnd w:id="108"/>
      <w:bookmarkEnd w:id="109"/>
    </w:p>
    <w:p w14:paraId="6D3E35BC" w14:textId="46B105C0" w:rsidR="001B460D" w:rsidRPr="009C2FD7" w:rsidRDefault="001B460D">
      <w:pPr>
        <w:widowControl/>
        <w:jc w:val="start"/>
        <w:rPr>
          <w:rFonts w:ascii="仿宋" w:eastAsia="仿宋" w:hAnsi="仿宋" w:cs="仿宋" w:hint="eastAsia"/>
          <w:b/>
          <w:bCs/>
          <w:color w:val="000000" w:themeColor="text1"/>
          <w:kern w:val="44"/>
          <w:sz w:val="44"/>
          <w:szCs w:val="44"/>
          <w:u w:color="000000"/>
        </w:rPr>
      </w:pPr>
      <w:bookmarkStart w:id="118" w:name="_Toc18484"/>
      <w:r w:rsidRPr="009C2FD7">
        <w:rPr>
          <w:rFonts w:ascii="仿宋" w:eastAsia="仿宋" w:hAnsi="仿宋" w:cs="仿宋" w:hint="eastAsia"/>
          <w:color w:val="000000" w:themeColor="text1"/>
        </w:rPr>
        <w:br w:type="page"/>
      </w:r>
      <w:r w:rsidR="00480046" w:rsidRPr="009C2FD7">
        <w:rPr>
          <w:rFonts w:ascii="仿宋" w:eastAsia="仿宋" w:hAnsi="仿宋" w:cs="仿宋" w:hint="eastAsia"/>
          <w:b/>
          <w:bCs/>
          <w:color w:val="000000" w:themeColor="text1"/>
          <w:kern w:val="44"/>
          <w:sz w:val="44"/>
          <w:szCs w:val="44"/>
          <w:u w:color="000000"/>
        </w:rPr>
        <w:t xml:space="preserve"> </w:t>
      </w:r>
    </w:p>
    <w:p w14:paraId="54EC46FE" w14:textId="554FB0CB" w:rsidR="006676CA" w:rsidRPr="009C2FD7" w:rsidRDefault="00000000">
      <w:pPr>
        <w:pStyle w:val="1"/>
        <w:rPr>
          <w:rFonts w:ascii="仿宋" w:eastAsia="仿宋" w:hAnsi="仿宋" w:cs="仿宋" w:hint="eastAsia"/>
          <w:color w:val="000000" w:themeColor="text1"/>
        </w:rPr>
      </w:pPr>
      <w:r w:rsidRPr="009C2FD7">
        <w:rPr>
          <w:rFonts w:ascii="仿宋" w:eastAsia="仿宋" w:hAnsi="仿宋" w:cs="仿宋" w:hint="eastAsia"/>
          <w:color w:val="000000" w:themeColor="text1"/>
        </w:rPr>
        <w:t>第五章  投标文件格式</w:t>
      </w:r>
      <w:bookmarkEnd w:id="104"/>
      <w:bookmarkEnd w:id="118"/>
    </w:p>
    <w:p w14:paraId="076C5F16" w14:textId="77777777" w:rsidR="006676CA" w:rsidRPr="009C2FD7" w:rsidRDefault="006676CA">
      <w:pPr>
        <w:spacing w:line="23pt" w:lineRule="exact"/>
        <w:jc w:val="start"/>
        <w:rPr>
          <w:rFonts w:ascii="仿宋" w:eastAsia="仿宋" w:hAnsi="仿宋" w:cs="仿宋" w:hint="eastAsia"/>
          <w:color w:val="000000" w:themeColor="text1"/>
          <w:sz w:val="24"/>
        </w:rPr>
      </w:pPr>
    </w:p>
    <w:p w14:paraId="6388762E" w14:textId="77777777" w:rsidR="006676CA" w:rsidRPr="009C2FD7" w:rsidRDefault="00000000">
      <w:pPr>
        <w:spacing w:line="23pt" w:lineRule="exact"/>
        <w:jc w:val="start"/>
        <w:rPr>
          <w:rFonts w:ascii="仿宋" w:eastAsia="仿宋" w:hAnsi="仿宋" w:cs="仿宋" w:hint="eastAsia"/>
          <w:b/>
          <w:color w:val="000000" w:themeColor="text1"/>
          <w:kern w:val="0"/>
          <w:sz w:val="24"/>
        </w:rPr>
      </w:pPr>
      <w:r w:rsidRPr="009C2FD7">
        <w:rPr>
          <w:rFonts w:ascii="仿宋" w:eastAsia="仿宋" w:hAnsi="仿宋" w:cs="仿宋" w:hint="eastAsia"/>
          <w:color w:val="000000" w:themeColor="text1"/>
          <w:sz w:val="24"/>
        </w:rPr>
        <w:fldChar w:fldCharType="begin"/>
      </w:r>
      <w:r w:rsidRPr="009C2FD7">
        <w:rPr>
          <w:rFonts w:ascii="仿宋" w:eastAsia="仿宋" w:hAnsi="仿宋" w:cs="仿宋" w:hint="eastAsia"/>
          <w:color w:val="000000" w:themeColor="text1"/>
          <w:sz w:val="24"/>
        </w:rPr>
        <w:instrText>&lt;MK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sidRPr="009C2FD7">
        <w:rPr>
          <w:rFonts w:ascii="仿宋" w:eastAsia="仿宋" w:hAnsi="仿宋" w:cs="仿宋" w:hint="eastAsia"/>
          <w:color w:val="000000" w:themeColor="text1"/>
          <w:sz w:val="24"/>
        </w:rPr>
        <w:fldChar w:fldCharType="separate"/>
      </w:r>
      <w:r w:rsidRPr="009C2FD7">
        <w:rPr>
          <w:rFonts w:ascii="仿宋" w:eastAsia="仿宋" w:hAnsi="仿宋" w:cs="仿宋" w:hint="eastAsia"/>
          <w:color w:val="000000" w:themeColor="text1"/>
          <w:sz w:val="24"/>
        </w:rPr>
        <w:t>!异常的公式结尾</w:t>
      </w:r>
      <w:r w:rsidRPr="009C2FD7">
        <w:rPr>
          <w:rFonts w:ascii="仿宋" w:eastAsia="仿宋" w:hAnsi="仿宋" w:cs="仿宋" w:hint="eastAsia"/>
          <w:color w:val="000000" w:themeColor="text1"/>
          <w:sz w:val="24"/>
        </w:rPr>
        <w:fldChar w:fldCharType="end"/>
      </w:r>
      <w:r w:rsidRPr="009C2FD7">
        <w:rPr>
          <w:rFonts w:ascii="仿宋" w:eastAsia="仿宋" w:hAnsi="仿宋" w:cs="仿宋" w:hint="eastAsia"/>
          <w:color w:val="000000" w:themeColor="text1"/>
          <w:sz w:val="24"/>
        </w:rPr>
        <w:fldChar w:fldCharType="begin"/>
      </w:r>
      <w:r w:rsidRPr="009C2FD7">
        <w:rPr>
          <w:rFonts w:ascii="仿宋" w:eastAsia="仿宋" w:hAnsi="仿宋" w:cs="仿宋" w:hint="eastAsia"/>
          <w:color w:val="000000" w:themeColor="text1"/>
          <w:sz w:val="24"/>
        </w:rPr>
        <w:instrText>&lt;MK cmd="bus"&gt;&lt;def type="query" recs="org"&gt;" select b3.unitaddr,b3.zipcode,b3.linkman,b3.linkphone,b3.uniturl,b2.organName from gp_project b1,bas_organ b2,gp_agent b3 where b1.agentOrgan=b2.organId and b2.organId=b3.organid and b1.projectid ="+NFV("pro.projectid",-1) &lt;/def&gt;&lt;/MK&gt;</w:instrText>
      </w:r>
      <w:r w:rsidRPr="009C2FD7">
        <w:rPr>
          <w:rFonts w:ascii="仿宋" w:eastAsia="仿宋" w:hAnsi="仿宋" w:cs="仿宋" w:hint="eastAsia"/>
          <w:color w:val="000000" w:themeColor="text1"/>
          <w:sz w:val="24"/>
        </w:rPr>
        <w:fldChar w:fldCharType="separate"/>
      </w:r>
      <w:r w:rsidRPr="009C2FD7">
        <w:rPr>
          <w:rFonts w:ascii="仿宋" w:eastAsia="仿宋" w:hAnsi="仿宋" w:cs="仿宋" w:hint="eastAsia"/>
          <w:color w:val="000000" w:themeColor="text1"/>
          <w:sz w:val="24"/>
        </w:rPr>
        <w:t>!异常的公式结尾</w:t>
      </w:r>
      <w:r w:rsidRPr="009C2FD7">
        <w:rPr>
          <w:rFonts w:ascii="仿宋" w:eastAsia="仿宋" w:hAnsi="仿宋" w:cs="仿宋" w:hint="eastAsia"/>
          <w:color w:val="000000" w:themeColor="text1"/>
          <w:sz w:val="24"/>
        </w:rPr>
        <w:fldChar w:fldCharType="end"/>
      </w:r>
      <w:r w:rsidRPr="009C2FD7">
        <w:rPr>
          <w:rFonts w:ascii="仿宋" w:eastAsia="仿宋" w:hAnsi="仿宋" w:cs="仿宋" w:hint="eastAsia"/>
          <w:color w:val="000000" w:themeColor="text1"/>
          <w:sz w:val="24"/>
        </w:rPr>
        <w:fldChar w:fldCharType="begin"/>
      </w:r>
      <w:r w:rsidRPr="009C2FD7">
        <w:rPr>
          <w:rFonts w:ascii="仿宋" w:eastAsia="仿宋" w:hAnsi="仿宋" w:cs="仿宋" w:hint="eastAsia"/>
          <w:color w:val="000000" w:themeColor="text1"/>
          <w:sz w:val="24"/>
        </w:rPr>
        <w:instrText>&lt;MK cmd="bus"&gt;&lt;def type="query" recs="totle"&gt;"SELECT sum(a.budgetAmount) budgettotlefrom gp_goods a,gp_package b,gp_packageScheme c WHERE a.packageId=b.packageId AND b.packageSchemeId=c.packageSchemeId ANDc.schemeId ="+NFV("schemeid",-1)&lt;/def&gt;&lt;/MK&gt;</w:instrText>
      </w:r>
      <w:r w:rsidRPr="009C2FD7">
        <w:rPr>
          <w:rFonts w:ascii="仿宋" w:eastAsia="仿宋" w:hAnsi="仿宋" w:cs="仿宋" w:hint="eastAsia"/>
          <w:color w:val="000000" w:themeColor="text1"/>
          <w:sz w:val="24"/>
        </w:rPr>
        <w:fldChar w:fldCharType="end"/>
      </w:r>
      <w:r w:rsidRPr="009C2FD7">
        <w:rPr>
          <w:rFonts w:ascii="仿宋" w:eastAsia="仿宋" w:hAnsi="仿宋" w:cs="仿宋" w:hint="eastAsia"/>
          <w:color w:val="000000" w:themeColor="text1"/>
          <w:sz w:val="24"/>
        </w:rPr>
        <w:fldChar w:fldCharType="begin"/>
      </w:r>
      <w:r w:rsidRPr="009C2FD7">
        <w:rPr>
          <w:rFonts w:ascii="仿宋" w:eastAsia="仿宋" w:hAnsi="仿宋" w:cs="仿宋" w:hint="eastAsia"/>
          <w:color w:val="000000" w:themeColor="text1"/>
          <w:sz w:val="24"/>
        </w:rPr>
        <w:instrText>&lt;MK cmd="bus"&gt;&lt;def type="query" recs="allbuyer"&gt;"SELECT DISTINCT d.organName FROM gp_plan a,bas_organ d WHERE a.buyer=d.organId AND a.planid IN (SELECT b.planId FROM gp_package b,gp_packageScheme c WHERE b.packageSchemeId=c.packageSchemeId AND c.schemeId="+NFV("schemeid")+")"&lt;/def&gt;&lt;/MK&gt;</w:instrText>
      </w:r>
      <w:r w:rsidRPr="009C2FD7">
        <w:rPr>
          <w:rFonts w:ascii="仿宋" w:eastAsia="仿宋" w:hAnsi="仿宋" w:cs="仿宋" w:hint="eastAsia"/>
          <w:color w:val="000000" w:themeColor="text1"/>
          <w:sz w:val="24"/>
        </w:rPr>
        <w:fldChar w:fldCharType="end"/>
      </w:r>
      <w:r w:rsidRPr="009C2FD7">
        <w:rPr>
          <w:rFonts w:ascii="仿宋" w:eastAsia="仿宋" w:hAnsi="仿宋" w:cs="仿宋" w:hint="eastAsia"/>
          <w:color w:val="000000" w:themeColor="text1"/>
          <w:sz w:val="24"/>
        </w:rPr>
        <w:fldChar w:fldCharType="begin"/>
      </w:r>
      <w:r w:rsidRPr="009C2FD7">
        <w:rPr>
          <w:rFonts w:ascii="仿宋" w:eastAsia="仿宋" w:hAnsi="仿宋" w:cs="仿宋" w:hint="eastAsia"/>
          <w:color w:val="000000" w:themeColor="text1"/>
          <w:sz w:val="24"/>
        </w:rPr>
        <w:instrText>&lt;MK cmd="bus"&gt;&lt;def type="query" recs="filecode"&gt;" SELECT a.grantSymbol FROM gp_plan a WHERE a.planid IN (SELECT DISTINCT b.planId FROM gp_package b,gp_packageScheme c WHERE b.packageSchemeId=c.packageSchemeId AND c.schemeId="+NFV("schemeid")+")"&lt;/def&gt;&lt;/MK&gt;</w:instrText>
      </w:r>
      <w:r w:rsidRPr="009C2FD7">
        <w:rPr>
          <w:rFonts w:ascii="仿宋" w:eastAsia="仿宋" w:hAnsi="仿宋" w:cs="仿宋" w:hint="eastAsia"/>
          <w:color w:val="000000" w:themeColor="text1"/>
          <w:sz w:val="24"/>
        </w:rPr>
        <w:fldChar w:fldCharType="end"/>
      </w:r>
      <w:r w:rsidRPr="009C2FD7">
        <w:rPr>
          <w:rFonts w:ascii="仿宋" w:eastAsia="仿宋" w:hAnsi="仿宋" w:cs="仿宋" w:hint="eastAsia"/>
          <w:color w:val="000000" w:themeColor="text1"/>
        </w:rPr>
        <w:fldChar w:fldCharType="begin"/>
      </w:r>
      <w:r w:rsidRPr="009C2FD7">
        <w:rPr>
          <w:rFonts w:ascii="仿宋" w:eastAsia="仿宋" w:hAnsi="仿宋" w:cs="仿宋" w:hint="eastAsia"/>
          <w:color w:val="000000" w:themeColor="text1"/>
        </w:rPr>
        <w:instrText>&lt;MK cmd="bus"&gt;&lt;def type="query" recs="mypro"&gt;" select a.agentOrgan,c.organname from gp_project a,gp_projectScheme b,bas_organ c where a.projectId=b.projectId and a.agentorgan=c.organid and b.schemeId="+NFV("schemeid",-1)&lt;/def&gt;&lt;/MK&gt;</w:instrText>
      </w:r>
      <w:r w:rsidRPr="009C2FD7">
        <w:rPr>
          <w:rFonts w:ascii="仿宋" w:eastAsia="仿宋" w:hAnsi="仿宋" w:cs="仿宋" w:hint="eastAsia"/>
          <w:color w:val="000000" w:themeColor="text1"/>
        </w:rPr>
        <w:fldChar w:fldCharType="separate"/>
      </w:r>
      <w:r w:rsidRPr="009C2FD7">
        <w:rPr>
          <w:rFonts w:ascii="仿宋" w:eastAsia="仿宋" w:hAnsi="仿宋" w:cs="仿宋" w:hint="eastAsia"/>
          <w:color w:val="000000" w:themeColor="text1"/>
        </w:rPr>
        <w:t>!异常的公式结尾</w:t>
      </w:r>
      <w:r w:rsidRPr="009C2FD7">
        <w:rPr>
          <w:rFonts w:ascii="仿宋" w:eastAsia="仿宋" w:hAnsi="仿宋" w:cs="仿宋" w:hint="eastAsia"/>
          <w:color w:val="000000" w:themeColor="text1"/>
        </w:rPr>
        <w:fldChar w:fldCharType="end"/>
      </w:r>
      <w:bookmarkStart w:id="119" w:name="_Hlk525721599"/>
    </w:p>
    <w:p w14:paraId="052A9C7B" w14:textId="77777777" w:rsidR="006676CA" w:rsidRPr="009C2FD7" w:rsidRDefault="00000000">
      <w:pPr>
        <w:widowControl/>
        <w:jc w:val="start"/>
        <w:rPr>
          <w:rFonts w:ascii="仿宋" w:eastAsia="仿宋" w:hAnsi="仿宋" w:cs="仿宋" w:hint="eastAsia"/>
          <w:bCs/>
          <w:color w:val="000000" w:themeColor="text1"/>
          <w:sz w:val="84"/>
        </w:rPr>
      </w:pPr>
      <w:r w:rsidRPr="009C2FD7">
        <w:rPr>
          <w:rFonts w:ascii="仿宋" w:eastAsia="仿宋" w:hAnsi="仿宋" w:cs="仿宋" w:hint="eastAsia"/>
          <w:bCs/>
          <w:color w:val="000000" w:themeColor="text1"/>
          <w:sz w:val="84"/>
        </w:rPr>
        <w:br w:type="page"/>
      </w:r>
    </w:p>
    <w:p w14:paraId="4EC1BF06" w14:textId="77777777" w:rsidR="006676CA" w:rsidRPr="009C2FD7" w:rsidRDefault="006676CA">
      <w:pPr>
        <w:jc w:val="center"/>
        <w:rPr>
          <w:rFonts w:ascii="仿宋" w:eastAsia="仿宋" w:hAnsi="仿宋" w:cs="仿宋" w:hint="eastAsia"/>
          <w:bCs/>
          <w:color w:val="000000" w:themeColor="text1"/>
          <w:sz w:val="84"/>
        </w:rPr>
      </w:pPr>
    </w:p>
    <w:p w14:paraId="79CA26B0" w14:textId="77777777" w:rsidR="006676CA" w:rsidRPr="009C2FD7" w:rsidRDefault="006676CA">
      <w:pPr>
        <w:pStyle w:val="ab"/>
        <w:rPr>
          <w:rFonts w:ascii="仿宋" w:eastAsia="仿宋" w:hAnsi="仿宋" w:cs="仿宋" w:hint="eastAsia"/>
          <w:color w:val="000000" w:themeColor="text1"/>
        </w:rPr>
      </w:pPr>
    </w:p>
    <w:p w14:paraId="5B3B2226" w14:textId="77777777" w:rsidR="006676CA" w:rsidRPr="009C2FD7" w:rsidRDefault="006676CA">
      <w:pPr>
        <w:pStyle w:val="ac"/>
        <w:ind w:start="262.50pt"/>
        <w:rPr>
          <w:rFonts w:ascii="仿宋" w:eastAsia="仿宋" w:hAnsi="仿宋" w:cs="仿宋" w:hint="eastAsia"/>
          <w:color w:val="000000" w:themeColor="text1"/>
        </w:rPr>
      </w:pPr>
    </w:p>
    <w:p w14:paraId="069A0185" w14:textId="77777777" w:rsidR="006676CA" w:rsidRPr="009C2FD7" w:rsidRDefault="006676CA">
      <w:pPr>
        <w:rPr>
          <w:rFonts w:ascii="仿宋" w:eastAsia="仿宋" w:hAnsi="仿宋" w:cs="仿宋" w:hint="eastAsia"/>
          <w:color w:val="000000" w:themeColor="text1"/>
        </w:rPr>
      </w:pPr>
    </w:p>
    <w:p w14:paraId="5D390C81" w14:textId="77777777" w:rsidR="006676CA" w:rsidRPr="009C2FD7" w:rsidRDefault="00000000">
      <w:pPr>
        <w:jc w:val="center"/>
        <w:rPr>
          <w:rFonts w:ascii="仿宋" w:eastAsia="仿宋" w:hAnsi="仿宋" w:cs="仿宋" w:hint="eastAsia"/>
          <w:bCs/>
          <w:color w:val="000000" w:themeColor="text1"/>
          <w:sz w:val="84"/>
        </w:rPr>
      </w:pPr>
      <w:r w:rsidRPr="009C2FD7">
        <w:rPr>
          <w:rFonts w:ascii="仿宋" w:eastAsia="仿宋" w:hAnsi="仿宋" w:cs="仿宋" w:hint="eastAsia"/>
          <w:bCs/>
          <w:color w:val="000000" w:themeColor="text1"/>
          <w:sz w:val="84"/>
        </w:rPr>
        <w:t>投 标 文 件</w:t>
      </w:r>
    </w:p>
    <w:p w14:paraId="70A18BC0" w14:textId="77777777" w:rsidR="006676CA" w:rsidRPr="009C2FD7" w:rsidRDefault="00000000">
      <w:pPr>
        <w:jc w:val="center"/>
        <w:rPr>
          <w:rFonts w:ascii="仿宋" w:eastAsia="仿宋" w:hAnsi="仿宋" w:cs="仿宋" w:hint="eastAsia"/>
          <w:color w:val="000000" w:themeColor="text1"/>
          <w:sz w:val="72"/>
        </w:rPr>
      </w:pPr>
      <w:r w:rsidRPr="009C2FD7">
        <w:rPr>
          <w:rFonts w:ascii="仿宋" w:eastAsia="仿宋" w:hAnsi="仿宋" w:cs="仿宋" w:hint="eastAsia"/>
          <w:color w:val="000000" w:themeColor="text1"/>
          <w:sz w:val="72"/>
        </w:rPr>
        <w:t>（第一册）</w:t>
      </w:r>
    </w:p>
    <w:p w14:paraId="007B2B42" w14:textId="77777777" w:rsidR="006676CA" w:rsidRPr="009C2FD7" w:rsidRDefault="006676CA">
      <w:pPr>
        <w:jc w:val="center"/>
        <w:rPr>
          <w:rFonts w:ascii="仿宋" w:eastAsia="仿宋" w:hAnsi="仿宋" w:cs="仿宋" w:hint="eastAsia"/>
          <w:color w:val="000000" w:themeColor="text1"/>
          <w:sz w:val="72"/>
        </w:rPr>
      </w:pPr>
    </w:p>
    <w:p w14:paraId="103722AD" w14:textId="77777777" w:rsidR="006676CA" w:rsidRPr="009C2FD7" w:rsidRDefault="006676CA">
      <w:pPr>
        <w:jc w:val="center"/>
        <w:rPr>
          <w:rFonts w:ascii="仿宋" w:eastAsia="仿宋" w:hAnsi="仿宋" w:cs="仿宋" w:hint="eastAsia"/>
          <w:color w:val="000000" w:themeColor="text1"/>
          <w:sz w:val="72"/>
        </w:rPr>
      </w:pPr>
    </w:p>
    <w:p w14:paraId="2E39F3F5" w14:textId="77777777" w:rsidR="006676CA" w:rsidRPr="009C2FD7" w:rsidRDefault="00000000">
      <w:pPr>
        <w:ind w:firstLineChars="300" w:firstLine="54pt"/>
        <w:jc w:val="start"/>
        <w:rPr>
          <w:rFonts w:ascii="仿宋" w:eastAsia="仿宋" w:hAnsi="仿宋" w:cs="仿宋" w:hint="eastAsia"/>
          <w:color w:val="000000" w:themeColor="text1"/>
          <w:sz w:val="36"/>
          <w:szCs w:val="36"/>
        </w:rPr>
      </w:pPr>
      <w:r w:rsidRPr="009C2FD7">
        <w:rPr>
          <w:rFonts w:ascii="仿宋" w:eastAsia="仿宋" w:hAnsi="仿宋" w:cs="仿宋" w:hint="eastAsia"/>
          <w:bCs/>
          <w:color w:val="000000" w:themeColor="text1"/>
          <w:sz w:val="36"/>
          <w:szCs w:val="36"/>
        </w:rPr>
        <w:t>项目名称：</w:t>
      </w:r>
    </w:p>
    <w:p w14:paraId="0050CA53" w14:textId="77777777" w:rsidR="006676CA" w:rsidRPr="009C2FD7" w:rsidRDefault="00000000">
      <w:pPr>
        <w:ind w:firstLineChars="300" w:firstLine="54pt"/>
        <w:jc w:val="start"/>
        <w:rPr>
          <w:rFonts w:ascii="仿宋" w:eastAsia="仿宋" w:hAnsi="仿宋" w:cs="仿宋" w:hint="eastAsia"/>
          <w:color w:val="000000" w:themeColor="text1"/>
          <w:sz w:val="36"/>
          <w:szCs w:val="36"/>
        </w:rPr>
      </w:pPr>
      <w:r w:rsidRPr="009C2FD7">
        <w:rPr>
          <w:rFonts w:ascii="仿宋" w:eastAsia="仿宋" w:hAnsi="仿宋" w:cs="仿宋" w:hint="eastAsia"/>
          <w:bCs/>
          <w:color w:val="000000" w:themeColor="text1"/>
          <w:sz w:val="36"/>
          <w:szCs w:val="36"/>
        </w:rPr>
        <w:t>招标编号：</w:t>
      </w:r>
    </w:p>
    <w:p w14:paraId="366E727C" w14:textId="77777777" w:rsidR="006676CA" w:rsidRPr="009C2FD7" w:rsidRDefault="006676CA">
      <w:pPr>
        <w:jc w:val="start"/>
        <w:rPr>
          <w:rFonts w:ascii="仿宋" w:eastAsia="仿宋" w:hAnsi="仿宋" w:cs="仿宋" w:hint="eastAsia"/>
          <w:color w:val="000000" w:themeColor="text1"/>
          <w:sz w:val="44"/>
        </w:rPr>
      </w:pPr>
    </w:p>
    <w:p w14:paraId="462AD434" w14:textId="77777777" w:rsidR="006676CA" w:rsidRPr="009C2FD7" w:rsidRDefault="006676CA">
      <w:pPr>
        <w:tabs>
          <w:tab w:val="start" w:pos="29pt"/>
        </w:tabs>
        <w:ind w:startChars="88" w:start="9.25pt" w:firstLineChars="500" w:firstLine="90pt"/>
        <w:rPr>
          <w:rFonts w:ascii="仿宋" w:eastAsia="仿宋" w:hAnsi="仿宋" w:cs="仿宋" w:hint="eastAsia"/>
          <w:color w:val="000000" w:themeColor="text1"/>
          <w:kern w:val="0"/>
          <w:sz w:val="36"/>
          <w:szCs w:val="21"/>
        </w:rPr>
      </w:pPr>
    </w:p>
    <w:p w14:paraId="741BB491" w14:textId="77777777" w:rsidR="006676CA" w:rsidRPr="009C2FD7" w:rsidRDefault="006676CA">
      <w:pPr>
        <w:tabs>
          <w:tab w:val="start" w:pos="29pt"/>
        </w:tabs>
        <w:ind w:startChars="88" w:start="9.25pt" w:firstLineChars="500" w:firstLine="90pt"/>
        <w:rPr>
          <w:rFonts w:ascii="仿宋" w:eastAsia="仿宋" w:hAnsi="仿宋" w:cs="仿宋" w:hint="eastAsia"/>
          <w:color w:val="000000" w:themeColor="text1"/>
          <w:kern w:val="0"/>
          <w:sz w:val="36"/>
          <w:szCs w:val="36"/>
        </w:rPr>
      </w:pPr>
    </w:p>
    <w:p w14:paraId="65EB0B2C" w14:textId="77777777" w:rsidR="006676CA" w:rsidRPr="009C2FD7" w:rsidRDefault="00000000">
      <w:pPr>
        <w:tabs>
          <w:tab w:val="start" w:pos="29pt"/>
        </w:tabs>
        <w:ind w:firstLineChars="500" w:firstLine="90pt"/>
        <w:rPr>
          <w:rFonts w:ascii="仿宋" w:eastAsia="仿宋" w:hAnsi="仿宋" w:cs="仿宋" w:hint="eastAsia"/>
          <w:color w:val="000000" w:themeColor="text1"/>
          <w:kern w:val="0"/>
          <w:sz w:val="36"/>
          <w:szCs w:val="36"/>
        </w:rPr>
      </w:pPr>
      <w:r w:rsidRPr="009C2FD7">
        <w:rPr>
          <w:rFonts w:ascii="仿宋" w:eastAsia="仿宋" w:hAnsi="仿宋" w:cs="仿宋" w:hint="eastAsia"/>
          <w:color w:val="000000" w:themeColor="text1"/>
          <w:kern w:val="0"/>
          <w:sz w:val="36"/>
          <w:szCs w:val="36"/>
        </w:rPr>
        <w:t>投标人：******</w:t>
      </w:r>
    </w:p>
    <w:p w14:paraId="0518716D" w14:textId="77777777" w:rsidR="006676CA" w:rsidRPr="009C2FD7" w:rsidRDefault="00000000">
      <w:pPr>
        <w:tabs>
          <w:tab w:val="start" w:pos="29pt"/>
        </w:tabs>
        <w:ind w:firstLineChars="500" w:firstLine="90pt"/>
        <w:rPr>
          <w:rFonts w:ascii="仿宋" w:eastAsia="仿宋" w:hAnsi="仿宋" w:cs="仿宋" w:hint="eastAsia"/>
          <w:color w:val="000000" w:themeColor="text1"/>
          <w:kern w:val="0"/>
          <w:sz w:val="36"/>
          <w:szCs w:val="36"/>
        </w:rPr>
      </w:pPr>
      <w:r w:rsidRPr="009C2FD7">
        <w:rPr>
          <w:rFonts w:ascii="仿宋" w:eastAsia="仿宋" w:hAnsi="仿宋" w:cs="仿宋" w:hint="eastAsia"/>
          <w:color w:val="000000" w:themeColor="text1"/>
          <w:kern w:val="0"/>
          <w:sz w:val="36"/>
          <w:szCs w:val="36"/>
        </w:rPr>
        <w:t>日      期：   年  月  日</w:t>
      </w:r>
    </w:p>
    <w:p w14:paraId="15C41F4B" w14:textId="77777777" w:rsidR="006676CA" w:rsidRPr="009C2FD7" w:rsidRDefault="006676CA">
      <w:pPr>
        <w:widowControl/>
        <w:tabs>
          <w:tab w:val="center" w:pos="243.50pt"/>
        </w:tabs>
        <w:jc w:val="start"/>
        <w:rPr>
          <w:rFonts w:ascii="仿宋" w:eastAsia="仿宋" w:hAnsi="仿宋" w:cs="仿宋" w:hint="eastAsia"/>
          <w:color w:val="000000" w:themeColor="text1"/>
          <w:sz w:val="44"/>
          <w:szCs w:val="44"/>
        </w:rPr>
      </w:pPr>
    </w:p>
    <w:p w14:paraId="1FF138AB" w14:textId="77777777" w:rsidR="006676CA" w:rsidRPr="009C2FD7" w:rsidRDefault="00000000">
      <w:pPr>
        <w:widowControl/>
        <w:tabs>
          <w:tab w:val="center" w:pos="243.50pt"/>
        </w:tabs>
        <w:jc w:val="center"/>
        <w:rPr>
          <w:rFonts w:ascii="仿宋" w:eastAsia="仿宋" w:hAnsi="仿宋" w:cs="仿宋" w:hint="eastAsia"/>
          <w:color w:val="000000" w:themeColor="text1"/>
          <w:sz w:val="44"/>
          <w:szCs w:val="44"/>
        </w:rPr>
      </w:pPr>
      <w:r w:rsidRPr="009C2FD7">
        <w:rPr>
          <w:rFonts w:ascii="仿宋" w:eastAsia="仿宋" w:hAnsi="仿宋" w:cs="仿宋" w:hint="eastAsia"/>
          <w:color w:val="000000" w:themeColor="text1"/>
          <w:sz w:val="44"/>
          <w:szCs w:val="44"/>
        </w:rPr>
        <w:br w:type="page"/>
        <w:t>目录</w:t>
      </w:r>
    </w:p>
    <w:p w14:paraId="0417C959" w14:textId="77777777" w:rsidR="006676CA" w:rsidRPr="009C2FD7" w:rsidRDefault="00000000">
      <w:pPr>
        <w:jc w:val="center"/>
        <w:rPr>
          <w:rFonts w:ascii="仿宋" w:eastAsia="仿宋" w:hAnsi="仿宋" w:cs="仿宋" w:hint="eastAsia"/>
          <w:b/>
          <w:bCs/>
          <w:color w:val="000000" w:themeColor="text1"/>
          <w:sz w:val="30"/>
          <w:szCs w:val="30"/>
        </w:rPr>
      </w:pPr>
      <w:r w:rsidRPr="009C2FD7">
        <w:rPr>
          <w:rFonts w:ascii="仿宋" w:eastAsia="仿宋" w:hAnsi="仿宋" w:cs="仿宋" w:hint="eastAsia"/>
          <w:b/>
          <w:bCs/>
          <w:color w:val="000000" w:themeColor="text1"/>
          <w:sz w:val="30"/>
          <w:szCs w:val="30"/>
        </w:rPr>
        <w:t>（由投标人自行编制）</w:t>
      </w:r>
    </w:p>
    <w:p w14:paraId="1F940AEA" w14:textId="77777777" w:rsidR="006676CA" w:rsidRPr="009C2FD7" w:rsidRDefault="006676CA">
      <w:pPr>
        <w:pStyle w:val="ab"/>
        <w:rPr>
          <w:rFonts w:ascii="仿宋" w:eastAsia="仿宋" w:hAnsi="仿宋" w:cs="仿宋" w:hint="eastAsia"/>
          <w:color w:val="000000" w:themeColor="text1"/>
        </w:rPr>
      </w:pPr>
    </w:p>
    <w:p w14:paraId="0D737399" w14:textId="77777777" w:rsidR="006676CA" w:rsidRPr="009C2FD7" w:rsidRDefault="006676CA">
      <w:pPr>
        <w:pStyle w:val="ac"/>
        <w:ind w:start="262.50pt"/>
        <w:rPr>
          <w:rFonts w:ascii="仿宋" w:eastAsia="仿宋" w:hAnsi="仿宋" w:cs="仿宋" w:hint="eastAsia"/>
          <w:color w:val="000000" w:themeColor="text1"/>
        </w:rPr>
      </w:pPr>
    </w:p>
    <w:p w14:paraId="21267E17" w14:textId="77777777" w:rsidR="006676CA" w:rsidRPr="009C2FD7" w:rsidRDefault="006676CA">
      <w:pPr>
        <w:rPr>
          <w:rFonts w:ascii="仿宋" w:eastAsia="仿宋" w:hAnsi="仿宋" w:cs="仿宋" w:hint="eastAsia"/>
          <w:color w:val="000000" w:themeColor="text1"/>
        </w:rPr>
      </w:pPr>
    </w:p>
    <w:p w14:paraId="5CBFF319" w14:textId="77777777" w:rsidR="006676CA" w:rsidRPr="009C2FD7" w:rsidRDefault="006676CA">
      <w:pPr>
        <w:pStyle w:val="ab"/>
        <w:rPr>
          <w:rFonts w:ascii="仿宋" w:eastAsia="仿宋" w:hAnsi="仿宋" w:cs="仿宋" w:hint="eastAsia"/>
          <w:color w:val="000000" w:themeColor="text1"/>
        </w:rPr>
      </w:pPr>
    </w:p>
    <w:p w14:paraId="4ADDEF81" w14:textId="77777777" w:rsidR="006676CA" w:rsidRPr="009C2FD7" w:rsidRDefault="006676CA">
      <w:pPr>
        <w:pStyle w:val="ac"/>
        <w:ind w:start="262.50pt"/>
        <w:rPr>
          <w:rFonts w:ascii="仿宋" w:eastAsia="仿宋" w:hAnsi="仿宋" w:cs="仿宋" w:hint="eastAsia"/>
          <w:color w:val="000000" w:themeColor="text1"/>
        </w:rPr>
      </w:pPr>
    </w:p>
    <w:p w14:paraId="3F3A1782" w14:textId="77777777" w:rsidR="006676CA" w:rsidRPr="009C2FD7" w:rsidRDefault="006676CA">
      <w:pPr>
        <w:rPr>
          <w:rFonts w:ascii="仿宋" w:eastAsia="仿宋" w:hAnsi="仿宋" w:cs="仿宋" w:hint="eastAsia"/>
          <w:color w:val="000000" w:themeColor="text1"/>
        </w:rPr>
      </w:pPr>
    </w:p>
    <w:p w14:paraId="32A4A26E" w14:textId="77777777" w:rsidR="006676CA" w:rsidRPr="009C2FD7" w:rsidRDefault="006676CA">
      <w:pPr>
        <w:pStyle w:val="ab"/>
        <w:rPr>
          <w:rFonts w:ascii="仿宋" w:eastAsia="仿宋" w:hAnsi="仿宋" w:cs="仿宋" w:hint="eastAsia"/>
          <w:color w:val="000000" w:themeColor="text1"/>
        </w:rPr>
      </w:pPr>
    </w:p>
    <w:p w14:paraId="70F82562" w14:textId="77777777" w:rsidR="006676CA" w:rsidRPr="009C2FD7" w:rsidRDefault="006676CA">
      <w:pPr>
        <w:pStyle w:val="ac"/>
        <w:ind w:start="262.50pt"/>
        <w:rPr>
          <w:rFonts w:ascii="仿宋" w:eastAsia="仿宋" w:hAnsi="仿宋" w:cs="仿宋" w:hint="eastAsia"/>
          <w:color w:val="000000" w:themeColor="text1"/>
        </w:rPr>
      </w:pPr>
    </w:p>
    <w:p w14:paraId="7ABF0F1E" w14:textId="77777777" w:rsidR="006676CA" w:rsidRPr="009C2FD7" w:rsidRDefault="006676CA">
      <w:pPr>
        <w:rPr>
          <w:rFonts w:ascii="仿宋" w:eastAsia="仿宋" w:hAnsi="仿宋" w:cs="仿宋" w:hint="eastAsia"/>
          <w:color w:val="000000" w:themeColor="text1"/>
        </w:rPr>
      </w:pPr>
    </w:p>
    <w:p w14:paraId="0EB3EF1B" w14:textId="77777777" w:rsidR="006676CA" w:rsidRPr="009C2FD7" w:rsidRDefault="006676CA">
      <w:pPr>
        <w:pStyle w:val="ab"/>
        <w:rPr>
          <w:rFonts w:ascii="仿宋" w:eastAsia="仿宋" w:hAnsi="仿宋" w:cs="仿宋" w:hint="eastAsia"/>
          <w:color w:val="000000" w:themeColor="text1"/>
        </w:rPr>
      </w:pPr>
    </w:p>
    <w:p w14:paraId="27E8A65E" w14:textId="77777777" w:rsidR="006676CA" w:rsidRPr="009C2FD7" w:rsidRDefault="006676CA">
      <w:pPr>
        <w:pStyle w:val="ac"/>
        <w:ind w:start="262.50pt"/>
        <w:rPr>
          <w:rFonts w:ascii="仿宋" w:eastAsia="仿宋" w:hAnsi="仿宋" w:cs="仿宋" w:hint="eastAsia"/>
          <w:color w:val="000000" w:themeColor="text1"/>
        </w:rPr>
      </w:pPr>
    </w:p>
    <w:p w14:paraId="23432989" w14:textId="77777777" w:rsidR="006676CA" w:rsidRPr="009C2FD7" w:rsidRDefault="006676CA">
      <w:pPr>
        <w:rPr>
          <w:rFonts w:ascii="仿宋" w:eastAsia="仿宋" w:hAnsi="仿宋" w:cs="仿宋" w:hint="eastAsia"/>
          <w:color w:val="000000" w:themeColor="text1"/>
        </w:rPr>
      </w:pPr>
    </w:p>
    <w:p w14:paraId="629D27E3" w14:textId="77777777" w:rsidR="006676CA" w:rsidRPr="009C2FD7" w:rsidRDefault="006676CA">
      <w:pPr>
        <w:pStyle w:val="ab"/>
        <w:rPr>
          <w:rFonts w:ascii="仿宋" w:eastAsia="仿宋" w:hAnsi="仿宋" w:cs="仿宋" w:hint="eastAsia"/>
          <w:color w:val="000000" w:themeColor="text1"/>
        </w:rPr>
      </w:pPr>
    </w:p>
    <w:p w14:paraId="4210155E" w14:textId="77777777" w:rsidR="006676CA" w:rsidRPr="009C2FD7" w:rsidRDefault="006676CA">
      <w:pPr>
        <w:pStyle w:val="ac"/>
        <w:ind w:start="262.50pt"/>
        <w:rPr>
          <w:rFonts w:ascii="仿宋" w:eastAsia="仿宋" w:hAnsi="仿宋" w:cs="仿宋" w:hint="eastAsia"/>
          <w:color w:val="000000" w:themeColor="text1"/>
        </w:rPr>
      </w:pPr>
    </w:p>
    <w:p w14:paraId="7E10922F" w14:textId="77777777" w:rsidR="006676CA" w:rsidRPr="009C2FD7" w:rsidRDefault="006676CA">
      <w:pPr>
        <w:rPr>
          <w:rFonts w:ascii="仿宋" w:eastAsia="仿宋" w:hAnsi="仿宋" w:cs="仿宋" w:hint="eastAsia"/>
          <w:color w:val="000000" w:themeColor="text1"/>
        </w:rPr>
      </w:pPr>
    </w:p>
    <w:p w14:paraId="5CC50983" w14:textId="77777777" w:rsidR="006676CA" w:rsidRPr="009C2FD7" w:rsidRDefault="006676CA">
      <w:pPr>
        <w:pStyle w:val="ab"/>
        <w:rPr>
          <w:rFonts w:ascii="仿宋" w:eastAsia="仿宋" w:hAnsi="仿宋" w:cs="仿宋" w:hint="eastAsia"/>
          <w:color w:val="000000" w:themeColor="text1"/>
        </w:rPr>
      </w:pPr>
    </w:p>
    <w:p w14:paraId="0E0ACAEC" w14:textId="77777777" w:rsidR="006676CA" w:rsidRPr="009C2FD7" w:rsidRDefault="006676CA">
      <w:pPr>
        <w:pStyle w:val="ac"/>
        <w:ind w:start="262.50pt"/>
        <w:rPr>
          <w:rFonts w:ascii="仿宋" w:eastAsia="仿宋" w:hAnsi="仿宋" w:cs="仿宋" w:hint="eastAsia"/>
          <w:color w:val="000000" w:themeColor="text1"/>
        </w:rPr>
      </w:pPr>
    </w:p>
    <w:p w14:paraId="4F177B87" w14:textId="77777777" w:rsidR="006676CA" w:rsidRPr="009C2FD7" w:rsidRDefault="006676CA">
      <w:pPr>
        <w:rPr>
          <w:rFonts w:ascii="仿宋" w:eastAsia="仿宋" w:hAnsi="仿宋" w:cs="仿宋" w:hint="eastAsia"/>
          <w:color w:val="000000" w:themeColor="text1"/>
        </w:rPr>
      </w:pPr>
    </w:p>
    <w:p w14:paraId="52EAC1EF" w14:textId="77777777" w:rsidR="006676CA" w:rsidRPr="009C2FD7" w:rsidRDefault="006676CA">
      <w:pPr>
        <w:pStyle w:val="ab"/>
        <w:rPr>
          <w:rFonts w:ascii="仿宋" w:eastAsia="仿宋" w:hAnsi="仿宋" w:cs="仿宋" w:hint="eastAsia"/>
          <w:color w:val="000000" w:themeColor="text1"/>
        </w:rPr>
      </w:pPr>
    </w:p>
    <w:p w14:paraId="131ECA24" w14:textId="77777777" w:rsidR="006676CA" w:rsidRPr="009C2FD7" w:rsidRDefault="006676CA">
      <w:pPr>
        <w:pStyle w:val="ac"/>
        <w:ind w:start="262.50pt"/>
        <w:rPr>
          <w:rFonts w:ascii="仿宋" w:eastAsia="仿宋" w:hAnsi="仿宋" w:cs="仿宋" w:hint="eastAsia"/>
          <w:color w:val="000000" w:themeColor="text1"/>
        </w:rPr>
      </w:pPr>
    </w:p>
    <w:p w14:paraId="1F3D722A" w14:textId="77777777" w:rsidR="006676CA" w:rsidRPr="009C2FD7" w:rsidRDefault="006676CA">
      <w:pPr>
        <w:rPr>
          <w:rFonts w:ascii="仿宋" w:eastAsia="仿宋" w:hAnsi="仿宋" w:cs="仿宋" w:hint="eastAsia"/>
          <w:color w:val="000000" w:themeColor="text1"/>
        </w:rPr>
      </w:pPr>
    </w:p>
    <w:p w14:paraId="135179BF" w14:textId="77777777" w:rsidR="006676CA" w:rsidRPr="009C2FD7" w:rsidRDefault="006676CA">
      <w:pPr>
        <w:pStyle w:val="ab"/>
        <w:rPr>
          <w:rFonts w:ascii="仿宋" w:eastAsia="仿宋" w:hAnsi="仿宋" w:cs="仿宋" w:hint="eastAsia"/>
          <w:color w:val="000000" w:themeColor="text1"/>
        </w:rPr>
      </w:pPr>
    </w:p>
    <w:p w14:paraId="37B8489D" w14:textId="77777777" w:rsidR="006676CA" w:rsidRPr="009C2FD7" w:rsidRDefault="006676CA">
      <w:pPr>
        <w:pStyle w:val="ac"/>
        <w:ind w:start="262.50pt"/>
        <w:rPr>
          <w:rFonts w:ascii="仿宋" w:eastAsia="仿宋" w:hAnsi="仿宋" w:cs="仿宋" w:hint="eastAsia"/>
          <w:color w:val="000000" w:themeColor="text1"/>
        </w:rPr>
      </w:pPr>
    </w:p>
    <w:p w14:paraId="33C679AA" w14:textId="77777777" w:rsidR="006676CA" w:rsidRPr="009C2FD7" w:rsidRDefault="006676CA">
      <w:pPr>
        <w:rPr>
          <w:rFonts w:ascii="仿宋" w:eastAsia="仿宋" w:hAnsi="仿宋" w:cs="仿宋" w:hint="eastAsia"/>
          <w:color w:val="000000" w:themeColor="text1"/>
        </w:rPr>
      </w:pPr>
    </w:p>
    <w:p w14:paraId="6036454C" w14:textId="77777777" w:rsidR="006676CA" w:rsidRPr="009C2FD7" w:rsidRDefault="006676CA">
      <w:pPr>
        <w:pStyle w:val="ab"/>
        <w:rPr>
          <w:rFonts w:ascii="仿宋" w:eastAsia="仿宋" w:hAnsi="仿宋" w:cs="仿宋" w:hint="eastAsia"/>
          <w:color w:val="000000" w:themeColor="text1"/>
        </w:rPr>
      </w:pPr>
    </w:p>
    <w:p w14:paraId="1D0D6CF2" w14:textId="77777777" w:rsidR="006676CA" w:rsidRPr="009C2FD7" w:rsidRDefault="006676CA">
      <w:pPr>
        <w:pStyle w:val="ac"/>
        <w:ind w:start="262.50pt"/>
        <w:rPr>
          <w:rFonts w:ascii="仿宋" w:eastAsia="仿宋" w:hAnsi="仿宋" w:cs="仿宋" w:hint="eastAsia"/>
          <w:color w:val="000000" w:themeColor="text1"/>
        </w:rPr>
      </w:pPr>
    </w:p>
    <w:p w14:paraId="27194ED1" w14:textId="77777777" w:rsidR="006676CA" w:rsidRPr="009C2FD7" w:rsidRDefault="006676CA">
      <w:pPr>
        <w:rPr>
          <w:rFonts w:ascii="仿宋" w:eastAsia="仿宋" w:hAnsi="仿宋" w:cs="仿宋" w:hint="eastAsia"/>
          <w:color w:val="000000" w:themeColor="text1"/>
        </w:rPr>
      </w:pPr>
    </w:p>
    <w:p w14:paraId="10F165AB" w14:textId="77777777" w:rsidR="006676CA" w:rsidRPr="009C2FD7" w:rsidRDefault="00000000">
      <w:pPr>
        <w:widowControl/>
        <w:jc w:val="start"/>
        <w:rPr>
          <w:rFonts w:ascii="仿宋" w:eastAsia="仿宋" w:hAnsi="仿宋" w:cs="仿宋" w:hint="eastAsia"/>
          <w:bCs/>
          <w:color w:val="000000" w:themeColor="text1"/>
          <w:sz w:val="44"/>
          <w:szCs w:val="32"/>
        </w:rPr>
      </w:pPr>
      <w:bookmarkStart w:id="120" w:name="_Toc524682807"/>
      <w:r w:rsidRPr="009C2FD7">
        <w:rPr>
          <w:rFonts w:ascii="仿宋" w:eastAsia="仿宋" w:hAnsi="仿宋" w:cs="仿宋" w:hint="eastAsia"/>
          <w:bCs/>
          <w:color w:val="000000" w:themeColor="text1"/>
          <w:sz w:val="44"/>
          <w:szCs w:val="32"/>
        </w:rPr>
        <w:br w:type="page"/>
      </w:r>
    </w:p>
    <w:p w14:paraId="17D61E60" w14:textId="77777777" w:rsidR="006676CA" w:rsidRPr="009C2FD7" w:rsidRDefault="00000000">
      <w:pPr>
        <w:ind w:end="0.05pt"/>
        <w:jc w:val="center"/>
        <w:rPr>
          <w:rFonts w:ascii="仿宋" w:eastAsia="仿宋" w:hAnsi="仿宋" w:cs="仿宋" w:hint="eastAsia"/>
          <w:bCs/>
          <w:color w:val="000000" w:themeColor="text1"/>
          <w:sz w:val="44"/>
          <w:szCs w:val="32"/>
        </w:rPr>
      </w:pPr>
      <w:r w:rsidRPr="009C2FD7">
        <w:rPr>
          <w:rFonts w:ascii="仿宋" w:eastAsia="仿宋" w:hAnsi="仿宋" w:cs="仿宋" w:hint="eastAsia"/>
          <w:bCs/>
          <w:color w:val="000000" w:themeColor="text1"/>
          <w:sz w:val="44"/>
          <w:szCs w:val="32"/>
        </w:rPr>
        <w:t>投标承诺函</w:t>
      </w:r>
      <w:bookmarkEnd w:id="120"/>
    </w:p>
    <w:p w14:paraId="0C5806C5" w14:textId="77777777" w:rsidR="006676CA" w:rsidRPr="009C2FD7" w:rsidRDefault="00000000">
      <w:pPr>
        <w:spacing w:line="28pt" w:lineRule="exac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sz w:val="28"/>
          <w:szCs w:val="28"/>
        </w:rPr>
        <w:t>威海市</w:t>
      </w:r>
      <w:proofErr w:type="gramStart"/>
      <w:r w:rsidRPr="009C2FD7">
        <w:rPr>
          <w:rFonts w:ascii="仿宋" w:eastAsia="仿宋" w:hAnsi="仿宋" w:cs="仿宋" w:hint="eastAsia"/>
          <w:color w:val="000000" w:themeColor="text1"/>
          <w:sz w:val="28"/>
          <w:szCs w:val="28"/>
        </w:rPr>
        <w:t>天垣工程</w:t>
      </w:r>
      <w:proofErr w:type="gramEnd"/>
      <w:r w:rsidRPr="009C2FD7">
        <w:rPr>
          <w:rFonts w:ascii="仿宋" w:eastAsia="仿宋" w:hAnsi="仿宋" w:cs="仿宋" w:hint="eastAsia"/>
          <w:color w:val="000000" w:themeColor="text1"/>
          <w:sz w:val="28"/>
          <w:szCs w:val="28"/>
        </w:rPr>
        <w:t>咨询管理有限公司</w:t>
      </w:r>
      <w:r w:rsidRPr="009C2FD7">
        <w:rPr>
          <w:rFonts w:ascii="仿宋" w:eastAsia="仿宋" w:hAnsi="仿宋" w:cs="仿宋" w:hint="eastAsia"/>
          <w:color w:val="000000" w:themeColor="text1"/>
          <w:kern w:val="0"/>
          <w:sz w:val="28"/>
          <w:szCs w:val="28"/>
        </w:rPr>
        <w:t>：</w:t>
      </w:r>
    </w:p>
    <w:p w14:paraId="28086865"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我方根据编号为TYZB-202660的招标文件的要求，经详细研究决定参加投标。</w:t>
      </w:r>
    </w:p>
    <w:p w14:paraId="6599A057"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1.我方接受本招标文件中关于电子招投标的各项规定，遵守《中华人民共和国电子签名法》关于电子签名的各项规定。我方愿意按照招标文件的规定和要求提供服务，报价详见《投标（报价）一览表》。</w:t>
      </w:r>
    </w:p>
    <w:p w14:paraId="51A9058B"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2.我方同意</w:t>
      </w:r>
      <w:r w:rsidRPr="009C2FD7">
        <w:rPr>
          <w:rFonts w:ascii="仿宋" w:eastAsia="仿宋" w:hAnsi="仿宋" w:cs="仿宋" w:hint="eastAsia"/>
          <w:color w:val="000000" w:themeColor="text1"/>
          <w:sz w:val="28"/>
          <w:szCs w:val="28"/>
        </w:rPr>
        <w:t>开标之日起90天</w:t>
      </w:r>
      <w:r w:rsidRPr="009C2FD7">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5C467A77" w14:textId="77777777" w:rsidR="006676CA" w:rsidRPr="009C2FD7" w:rsidRDefault="00000000">
      <w:pPr>
        <w:spacing w:line="28pt" w:lineRule="exact"/>
        <w:ind w:firstLineChars="200" w:firstLine="28pt"/>
        <w:rPr>
          <w:rFonts w:ascii="仿宋" w:eastAsia="仿宋" w:hAnsi="仿宋" w:cs="仿宋" w:hint="eastAsia"/>
          <w:b/>
          <w:strike/>
          <w:color w:val="000000" w:themeColor="text1"/>
          <w:kern w:val="0"/>
          <w:sz w:val="28"/>
          <w:szCs w:val="28"/>
        </w:rPr>
      </w:pPr>
      <w:r w:rsidRPr="009C2FD7">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16D50053"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4.如果我方中标：</w:t>
      </w:r>
    </w:p>
    <w:p w14:paraId="047A2282" w14:textId="77777777" w:rsidR="006676CA" w:rsidRPr="009C2FD7" w:rsidRDefault="00000000">
      <w:pPr>
        <w:spacing w:line="28pt" w:lineRule="exact"/>
        <w:ind w:firstLineChars="150" w:firstLine="21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（1）我方承诺在中标通知书发出后，在规定期限内与招标人签订合同；</w:t>
      </w:r>
    </w:p>
    <w:p w14:paraId="5C8A8B19" w14:textId="77777777" w:rsidR="006676CA" w:rsidRPr="009C2FD7" w:rsidRDefault="00000000">
      <w:pPr>
        <w:spacing w:line="28pt" w:lineRule="exact"/>
        <w:ind w:firstLineChars="150" w:firstLine="21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（2）我方承诺在合同约定的期限内，按期、保质、保量完成项目任务；</w:t>
      </w:r>
    </w:p>
    <w:p w14:paraId="4A072EEC" w14:textId="77777777" w:rsidR="006676CA" w:rsidRPr="009C2FD7" w:rsidRDefault="00000000">
      <w:pPr>
        <w:spacing w:line="28pt" w:lineRule="exact"/>
        <w:ind w:firstLineChars="150" w:firstLine="21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（3）我方承诺将按照招标文件的规定全额交纳代理服务费。</w:t>
      </w:r>
    </w:p>
    <w:p w14:paraId="10A002B5"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5.我方在此声明，所提交的投标文件及有关资料内容完整、真实和准确，如有弄虚作假，一旦中标将取消中标资格。</w:t>
      </w:r>
    </w:p>
    <w:p w14:paraId="65948D9A"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6.所有有关本投标的函电，请按下列地址联系：</w:t>
      </w:r>
    </w:p>
    <w:p w14:paraId="0F094176"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单    位：                     邮政编码：</w:t>
      </w:r>
    </w:p>
    <w:p w14:paraId="712110A6"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地    址：                     联 系 人：</w:t>
      </w:r>
    </w:p>
    <w:p w14:paraId="1C88A6C5"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电    话：                     传    真：</w:t>
      </w:r>
    </w:p>
    <w:p w14:paraId="41728DC9"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开户名称：</w:t>
      </w:r>
    </w:p>
    <w:p w14:paraId="62B63707"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开户银行：</w:t>
      </w:r>
    </w:p>
    <w:p w14:paraId="0369EDAD"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开户账号：</w:t>
      </w:r>
    </w:p>
    <w:p w14:paraId="11CFA911"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投标人（盖章）：</w:t>
      </w:r>
    </w:p>
    <w:p w14:paraId="6695B2E3"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法定代表人或被授权人（签字或盖章）：</w:t>
      </w:r>
    </w:p>
    <w:p w14:paraId="17FC93C5"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 xml:space="preserve">报价日期：××年××月××日 </w:t>
      </w:r>
    </w:p>
    <w:p w14:paraId="4FBDB638" w14:textId="77777777" w:rsidR="006676CA" w:rsidRPr="009C2FD7" w:rsidRDefault="006676CA">
      <w:pPr>
        <w:spacing w:line="28pt" w:lineRule="exact"/>
        <w:ind w:firstLine="32pt"/>
        <w:rPr>
          <w:rFonts w:ascii="仿宋" w:eastAsia="仿宋" w:hAnsi="仿宋" w:cs="仿宋" w:hint="eastAsia"/>
          <w:color w:val="000000" w:themeColor="text1"/>
          <w:kern w:val="0"/>
          <w:sz w:val="28"/>
          <w:szCs w:val="28"/>
        </w:rPr>
      </w:pPr>
    </w:p>
    <w:p w14:paraId="3C047163" w14:textId="77777777" w:rsidR="006676CA" w:rsidRPr="009C2FD7" w:rsidRDefault="00000000">
      <w:pPr>
        <w:spacing w:line="24pt" w:lineRule="exact"/>
        <w:ind w:firstLineChars="200" w:firstLine="30pt"/>
        <w:jc w:val="center"/>
        <w:rPr>
          <w:rFonts w:ascii="仿宋" w:eastAsia="仿宋" w:hAnsi="仿宋" w:cs="仿宋" w:hint="eastAsia"/>
          <w:bCs/>
          <w:color w:val="000000" w:themeColor="text1"/>
          <w:sz w:val="30"/>
          <w:szCs w:val="30"/>
        </w:rPr>
      </w:pPr>
      <w:r w:rsidRPr="009C2FD7">
        <w:rPr>
          <w:rFonts w:ascii="仿宋" w:eastAsia="仿宋" w:hAnsi="仿宋" w:cs="仿宋" w:hint="eastAsia"/>
          <w:bCs/>
          <w:color w:val="000000" w:themeColor="text1"/>
          <w:sz w:val="30"/>
          <w:szCs w:val="30"/>
        </w:rPr>
        <w:br w:type="page"/>
      </w:r>
      <w:bookmarkStart w:id="121" w:name="_Toc523388132"/>
      <w:bookmarkEnd w:id="119"/>
    </w:p>
    <w:p w14:paraId="117EC426" w14:textId="77777777" w:rsidR="006676CA" w:rsidRPr="009C2FD7" w:rsidRDefault="00000000">
      <w:pPr>
        <w:pStyle w:val="af4"/>
        <w:jc w:val="center"/>
        <w:rPr>
          <w:rFonts w:ascii="仿宋" w:eastAsia="仿宋" w:hAnsi="仿宋" w:cs="仿宋" w:hint="eastAsia"/>
          <w:bCs/>
          <w:color w:val="000000" w:themeColor="text1"/>
          <w:kern w:val="2"/>
          <w:sz w:val="44"/>
          <w:szCs w:val="32"/>
        </w:rPr>
      </w:pPr>
      <w:r w:rsidRPr="009C2FD7">
        <w:rPr>
          <w:rFonts w:ascii="仿宋" w:eastAsia="仿宋" w:hAnsi="仿宋" w:cs="仿宋" w:hint="eastAsia"/>
          <w:bCs/>
          <w:color w:val="000000" w:themeColor="text1"/>
          <w:kern w:val="2"/>
          <w:sz w:val="44"/>
          <w:szCs w:val="32"/>
        </w:rPr>
        <w:t>投标（报价）一览表</w:t>
      </w:r>
    </w:p>
    <w:p w14:paraId="4737AFD5" w14:textId="77777777" w:rsidR="006676CA" w:rsidRPr="009C2FD7" w:rsidRDefault="00000000">
      <w:pPr>
        <w:pStyle w:val="af4"/>
        <w:spacing w:line="26pt" w:lineRule="exac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招标编号：TYZB-202660</w:t>
      </w:r>
    </w:p>
    <w:p w14:paraId="3E6169E7" w14:textId="77777777" w:rsidR="006676CA" w:rsidRPr="009C2FD7" w:rsidRDefault="00000000">
      <w:pPr>
        <w:pStyle w:val="af4"/>
        <w:spacing w:line="26pt" w:lineRule="exac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项目名称：刘公岛岛内码头安全论证项目</w:t>
      </w:r>
    </w:p>
    <w:tbl>
      <w:tblPr>
        <w:tblW w:w="439.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2421"/>
        <w:gridCol w:w="6363"/>
      </w:tblGrid>
      <w:tr w:rsidR="009C2FD7" w:rsidRPr="009C2FD7" w14:paraId="7B81A48B" w14:textId="77777777" w:rsidTr="00213C2A">
        <w:trPr>
          <w:cantSplit/>
          <w:trHeight w:val="1329"/>
          <w:jc w:val="center"/>
        </w:trPr>
        <w:tc>
          <w:tcPr>
            <w:tcW w:w="121.05pt" w:type="dxa"/>
            <w:vAlign w:val="center"/>
          </w:tcPr>
          <w:p w14:paraId="3A288F7F" w14:textId="77777777" w:rsidR="006676CA" w:rsidRPr="009C2FD7" w:rsidRDefault="00000000">
            <w:pPr>
              <w:spacing w:line="22pt" w:lineRule="exact"/>
              <w:jc w:val="center"/>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项目名称</w:t>
            </w:r>
          </w:p>
        </w:tc>
        <w:tc>
          <w:tcPr>
            <w:tcW w:w="318.15pt" w:type="dxa"/>
            <w:vAlign w:val="center"/>
          </w:tcPr>
          <w:p w14:paraId="4115C70A" w14:textId="77777777" w:rsidR="006676CA" w:rsidRPr="009C2FD7" w:rsidRDefault="00000000">
            <w:pPr>
              <w:spacing w:line="22pt" w:lineRule="exact"/>
              <w:rPr>
                <w:rFonts w:ascii="仿宋" w:eastAsia="仿宋" w:hAnsi="仿宋" w:cs="仿宋" w:hint="eastAsia"/>
                <w:b/>
                <w:color w:val="000000" w:themeColor="text1"/>
                <w:sz w:val="28"/>
                <w:szCs w:val="28"/>
              </w:rPr>
            </w:pPr>
            <w:r w:rsidRPr="009C2FD7">
              <w:rPr>
                <w:rFonts w:ascii="仿宋" w:eastAsia="仿宋" w:hAnsi="仿宋" w:cs="仿宋" w:hint="eastAsia"/>
                <w:color w:val="000000" w:themeColor="text1"/>
                <w:sz w:val="28"/>
                <w:szCs w:val="28"/>
              </w:rPr>
              <w:t>刘公岛岛内码头安全论证项目</w:t>
            </w:r>
          </w:p>
        </w:tc>
      </w:tr>
      <w:tr w:rsidR="009C2FD7" w:rsidRPr="009C2FD7" w14:paraId="36DF85BE" w14:textId="77777777" w:rsidTr="00213C2A">
        <w:trPr>
          <w:cantSplit/>
          <w:trHeight w:val="1465"/>
          <w:jc w:val="center"/>
        </w:trPr>
        <w:tc>
          <w:tcPr>
            <w:tcW w:w="121.05pt" w:type="dxa"/>
            <w:vAlign w:val="center"/>
          </w:tcPr>
          <w:p w14:paraId="37926780" w14:textId="77777777" w:rsidR="006676CA" w:rsidRPr="009C2FD7" w:rsidRDefault="00000000">
            <w:pPr>
              <w:spacing w:line="22pt" w:lineRule="exact"/>
              <w:jc w:val="center"/>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总报价（元）</w:t>
            </w:r>
          </w:p>
        </w:tc>
        <w:tc>
          <w:tcPr>
            <w:tcW w:w="318.15pt" w:type="dxa"/>
            <w:vAlign w:val="center"/>
          </w:tcPr>
          <w:p w14:paraId="06996ED9" w14:textId="77777777" w:rsidR="006676CA" w:rsidRPr="009C2FD7" w:rsidRDefault="00000000">
            <w:pPr>
              <w:spacing w:line="22pt" w:lineRule="exac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大写：</w:t>
            </w:r>
          </w:p>
          <w:p w14:paraId="473E2A09" w14:textId="77777777" w:rsidR="006676CA" w:rsidRPr="009C2FD7" w:rsidRDefault="00000000">
            <w:pPr>
              <w:spacing w:line="22pt" w:lineRule="exact"/>
              <w:rPr>
                <w:rFonts w:ascii="仿宋" w:eastAsia="仿宋" w:hAnsi="仿宋" w:cs="仿宋" w:hint="eastAsia"/>
                <w:color w:val="000000" w:themeColor="text1"/>
              </w:rPr>
            </w:pPr>
            <w:r w:rsidRPr="009C2FD7">
              <w:rPr>
                <w:rFonts w:ascii="仿宋" w:eastAsia="仿宋" w:hAnsi="仿宋" w:cs="仿宋" w:hint="eastAsia"/>
                <w:color w:val="000000" w:themeColor="text1"/>
                <w:sz w:val="28"/>
                <w:szCs w:val="28"/>
              </w:rPr>
              <w:t>小写：</w:t>
            </w:r>
          </w:p>
        </w:tc>
      </w:tr>
      <w:tr w:rsidR="009C2FD7" w:rsidRPr="009C2FD7" w14:paraId="65DBF29F" w14:textId="77777777" w:rsidTr="00213C2A">
        <w:trPr>
          <w:cantSplit/>
          <w:trHeight w:val="1719"/>
          <w:jc w:val="center"/>
        </w:trPr>
        <w:tc>
          <w:tcPr>
            <w:tcW w:w="121.05pt" w:type="dxa"/>
            <w:vAlign w:val="center"/>
          </w:tcPr>
          <w:p w14:paraId="381AA822" w14:textId="77777777" w:rsidR="006676CA" w:rsidRPr="009C2FD7" w:rsidRDefault="00000000">
            <w:pPr>
              <w:spacing w:line="22pt" w:lineRule="exact"/>
              <w:jc w:val="center"/>
              <w:rPr>
                <w:rFonts w:ascii="仿宋" w:eastAsia="仿宋" w:hAnsi="仿宋" w:cs="仿宋" w:hint="eastAsia"/>
                <w:b/>
                <w:color w:val="000000" w:themeColor="text1"/>
                <w:sz w:val="28"/>
                <w:szCs w:val="28"/>
              </w:rPr>
            </w:pPr>
            <w:r w:rsidRPr="009C2FD7">
              <w:rPr>
                <w:rFonts w:ascii="仿宋" w:eastAsia="仿宋" w:hAnsi="仿宋" w:cs="仿宋" w:hint="eastAsia"/>
                <w:b/>
                <w:color w:val="000000" w:themeColor="text1"/>
                <w:sz w:val="28"/>
                <w:szCs w:val="28"/>
              </w:rPr>
              <w:t>服务期限</w:t>
            </w:r>
          </w:p>
        </w:tc>
        <w:tc>
          <w:tcPr>
            <w:tcW w:w="318.15pt" w:type="dxa"/>
            <w:vAlign w:val="center"/>
          </w:tcPr>
          <w:p w14:paraId="2E49F22A" w14:textId="10367FE1" w:rsidR="006676CA" w:rsidRPr="009C2FD7" w:rsidRDefault="00213C2A" w:rsidP="00213C2A">
            <w:pPr>
              <w:widowControl/>
              <w:adjustRightInd w:val="0"/>
              <w:spacing w:line="28pt" w:lineRule="exact"/>
              <w:jc w:val="start"/>
              <w:rPr>
                <w:rFonts w:ascii="仿宋" w:eastAsia="仿宋" w:hAnsi="仿宋" w:cs="仿宋" w:hint="eastAsia"/>
                <w:bCs/>
                <w:color w:val="000000" w:themeColor="text1"/>
                <w:sz w:val="28"/>
                <w:szCs w:val="28"/>
              </w:rPr>
            </w:pPr>
            <w:r w:rsidRPr="009C2FD7">
              <w:rPr>
                <w:rFonts w:ascii="仿宋" w:eastAsia="仿宋" w:hAnsi="仿宋" w:cs="仿宋" w:hint="eastAsia"/>
                <w:bCs/>
                <w:color w:val="000000" w:themeColor="text1"/>
                <w:spacing w:val="8"/>
                <w:kern w:val="0"/>
                <w:sz w:val="28"/>
                <w:szCs w:val="28"/>
              </w:rPr>
              <w:t>自合同签订后</w:t>
            </w:r>
            <w:r w:rsidRPr="009C2FD7">
              <w:rPr>
                <w:rFonts w:ascii="仿宋" w:eastAsia="仿宋" w:hAnsi="仿宋" w:cs="仿宋" w:hint="eastAsia"/>
                <w:bCs/>
                <w:color w:val="000000" w:themeColor="text1"/>
                <w:spacing w:val="8"/>
                <w:kern w:val="0"/>
                <w:sz w:val="28"/>
                <w:szCs w:val="28"/>
                <w:u w:val="single"/>
              </w:rPr>
              <w:t xml:space="preserve">     </w:t>
            </w:r>
            <w:r w:rsidR="00D83F9F" w:rsidRPr="009C2FD7">
              <w:rPr>
                <w:rFonts w:ascii="仿宋" w:eastAsia="仿宋" w:hAnsi="仿宋" w:cs="仿宋" w:hint="eastAsia"/>
                <w:bCs/>
                <w:color w:val="000000" w:themeColor="text1"/>
                <w:spacing w:val="8"/>
                <w:kern w:val="0"/>
                <w:sz w:val="28"/>
                <w:szCs w:val="28"/>
              </w:rPr>
              <w:t>日内</w:t>
            </w:r>
            <w:r w:rsidRPr="009C2FD7">
              <w:rPr>
                <w:rFonts w:ascii="仿宋" w:eastAsia="仿宋" w:hAnsi="仿宋" w:cs="仿宋" w:hint="eastAsia"/>
                <w:bCs/>
                <w:color w:val="000000" w:themeColor="text1"/>
                <w:spacing w:val="8"/>
                <w:kern w:val="0"/>
                <w:sz w:val="28"/>
                <w:szCs w:val="28"/>
              </w:rPr>
              <w:t>，完成相关报告；报告完成后</w:t>
            </w:r>
            <w:r w:rsidRPr="009C2FD7">
              <w:rPr>
                <w:rFonts w:ascii="仿宋" w:eastAsia="仿宋" w:hAnsi="仿宋" w:cs="仿宋" w:hint="eastAsia"/>
                <w:bCs/>
                <w:color w:val="000000" w:themeColor="text1"/>
                <w:spacing w:val="8"/>
                <w:kern w:val="0"/>
                <w:sz w:val="28"/>
                <w:szCs w:val="28"/>
                <w:u w:val="single"/>
              </w:rPr>
              <w:t xml:space="preserve">     </w:t>
            </w:r>
            <w:proofErr w:type="gramStart"/>
            <w:r w:rsidR="00E11F3E" w:rsidRPr="009C2FD7">
              <w:rPr>
                <w:rFonts w:ascii="仿宋" w:eastAsia="仿宋" w:hAnsi="仿宋" w:cs="仿宋" w:hint="eastAsia"/>
                <w:bCs/>
                <w:color w:val="000000" w:themeColor="text1"/>
                <w:spacing w:val="8"/>
                <w:kern w:val="0"/>
                <w:sz w:val="28"/>
                <w:szCs w:val="28"/>
              </w:rPr>
              <w:t>个</w:t>
            </w:r>
            <w:proofErr w:type="gramEnd"/>
            <w:r w:rsidR="00E11F3E" w:rsidRPr="009C2FD7">
              <w:rPr>
                <w:rFonts w:ascii="仿宋" w:eastAsia="仿宋" w:hAnsi="仿宋" w:cs="仿宋" w:hint="eastAsia"/>
                <w:bCs/>
                <w:color w:val="000000" w:themeColor="text1"/>
                <w:spacing w:val="8"/>
                <w:kern w:val="0"/>
                <w:sz w:val="28"/>
                <w:szCs w:val="28"/>
              </w:rPr>
              <w:t>工作日</w:t>
            </w:r>
            <w:r w:rsidR="00D83F9F" w:rsidRPr="009C2FD7">
              <w:rPr>
                <w:rFonts w:ascii="仿宋" w:eastAsia="仿宋" w:hAnsi="仿宋" w:cs="仿宋" w:hint="eastAsia"/>
                <w:bCs/>
                <w:color w:val="000000" w:themeColor="text1"/>
                <w:spacing w:val="8"/>
                <w:kern w:val="0"/>
                <w:sz w:val="28"/>
                <w:szCs w:val="28"/>
              </w:rPr>
              <w:t>内</w:t>
            </w:r>
            <w:r w:rsidRPr="009C2FD7">
              <w:rPr>
                <w:rFonts w:ascii="仿宋" w:eastAsia="仿宋" w:hAnsi="仿宋" w:cs="仿宋" w:hint="eastAsia"/>
                <w:bCs/>
                <w:color w:val="000000" w:themeColor="text1"/>
                <w:spacing w:val="8"/>
                <w:kern w:val="0"/>
                <w:sz w:val="28"/>
                <w:szCs w:val="28"/>
              </w:rPr>
              <w:t>，配合招标人组织完成会议论证。</w:t>
            </w:r>
          </w:p>
        </w:tc>
      </w:tr>
      <w:tr w:rsidR="006676CA" w:rsidRPr="009C2FD7" w14:paraId="7BC776DC" w14:textId="77777777" w:rsidTr="00213C2A">
        <w:trPr>
          <w:cantSplit/>
          <w:trHeight w:val="1512"/>
          <w:jc w:val="center"/>
        </w:trPr>
        <w:tc>
          <w:tcPr>
            <w:tcW w:w="121.05pt" w:type="dxa"/>
            <w:vAlign w:val="center"/>
          </w:tcPr>
          <w:p w14:paraId="43F000E4" w14:textId="77777777" w:rsidR="006676CA" w:rsidRPr="009C2FD7" w:rsidRDefault="00000000">
            <w:pPr>
              <w:spacing w:line="22pt" w:lineRule="exact"/>
              <w:jc w:val="center"/>
              <w:rPr>
                <w:rFonts w:ascii="仿宋" w:eastAsia="仿宋" w:hAnsi="仿宋" w:cs="仿宋" w:hint="eastAsia"/>
                <w:b/>
                <w:bCs/>
                <w:color w:val="000000" w:themeColor="text1"/>
                <w:sz w:val="28"/>
                <w:szCs w:val="28"/>
              </w:rPr>
            </w:pPr>
            <w:r w:rsidRPr="009C2FD7">
              <w:rPr>
                <w:rFonts w:ascii="仿宋" w:eastAsia="仿宋" w:hAnsi="仿宋" w:cs="仿宋" w:hint="eastAsia"/>
                <w:b/>
                <w:bCs/>
                <w:color w:val="000000" w:themeColor="text1"/>
                <w:kern w:val="0"/>
                <w:sz w:val="28"/>
                <w:szCs w:val="28"/>
              </w:rPr>
              <w:t>报价声明</w:t>
            </w:r>
          </w:p>
        </w:tc>
        <w:tc>
          <w:tcPr>
            <w:tcW w:w="318.15pt" w:type="dxa"/>
          </w:tcPr>
          <w:p w14:paraId="695EFAC6" w14:textId="77777777" w:rsidR="006676CA" w:rsidRPr="009C2FD7" w:rsidRDefault="006676CA">
            <w:pPr>
              <w:jc w:val="start"/>
              <w:rPr>
                <w:rFonts w:ascii="仿宋" w:eastAsia="仿宋" w:hAnsi="仿宋" w:cs="仿宋" w:hint="eastAsia"/>
                <w:color w:val="000000" w:themeColor="text1"/>
                <w:sz w:val="28"/>
                <w:szCs w:val="28"/>
              </w:rPr>
            </w:pPr>
          </w:p>
        </w:tc>
      </w:tr>
    </w:tbl>
    <w:p w14:paraId="2E27DC92" w14:textId="77777777" w:rsidR="006676CA" w:rsidRPr="009C2FD7" w:rsidRDefault="006676CA">
      <w:pPr>
        <w:spacing w:line="26pt" w:lineRule="exact"/>
        <w:ind w:firstLineChars="1700" w:firstLine="238pt"/>
        <w:rPr>
          <w:rFonts w:ascii="仿宋" w:eastAsia="仿宋" w:hAnsi="仿宋" w:cs="仿宋" w:hint="eastAsia"/>
          <w:color w:val="000000" w:themeColor="text1"/>
          <w:sz w:val="28"/>
        </w:rPr>
      </w:pPr>
    </w:p>
    <w:p w14:paraId="4A459040" w14:textId="77777777" w:rsidR="006676CA" w:rsidRPr="009C2FD7" w:rsidRDefault="00000000">
      <w:pPr>
        <w:spacing w:line="26pt" w:lineRule="exact"/>
        <w:jc w:val="start"/>
        <w:rPr>
          <w:rFonts w:ascii="仿宋" w:eastAsia="仿宋" w:hAnsi="仿宋" w:cs="仿宋" w:hint="eastAsia"/>
          <w:color w:val="000000" w:themeColor="text1"/>
          <w:sz w:val="28"/>
          <w:szCs w:val="28"/>
        </w:rPr>
      </w:pPr>
      <w:bookmarkStart w:id="122" w:name="OLE_LINK1"/>
      <w:r w:rsidRPr="009C2FD7">
        <w:rPr>
          <w:rFonts w:ascii="仿宋" w:eastAsia="仿宋" w:hAnsi="仿宋" w:cs="仿宋" w:hint="eastAsia"/>
          <w:color w:val="000000" w:themeColor="text1"/>
          <w:sz w:val="28"/>
          <w:szCs w:val="28"/>
        </w:rPr>
        <w:t>投标人(盖章):</w:t>
      </w:r>
    </w:p>
    <w:p w14:paraId="69BBBE77" w14:textId="77777777" w:rsidR="006676CA" w:rsidRPr="009C2FD7" w:rsidRDefault="00000000">
      <w:pPr>
        <w:spacing w:line="26pt" w:lineRule="exact"/>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28"/>
          <w:szCs w:val="28"/>
        </w:rPr>
        <w:t>法定代表人或委托代理人（签字或盖章）：</w:t>
      </w:r>
    </w:p>
    <w:bookmarkEnd w:id="122"/>
    <w:p w14:paraId="6286C58D" w14:textId="77777777" w:rsidR="006676CA" w:rsidRPr="009C2FD7" w:rsidRDefault="006676CA">
      <w:pPr>
        <w:pStyle w:val="af4"/>
        <w:jc w:val="center"/>
        <w:rPr>
          <w:rFonts w:ascii="仿宋" w:eastAsia="仿宋" w:hAnsi="仿宋" w:cs="仿宋" w:hint="eastAsia"/>
          <w:bCs/>
          <w:color w:val="000000" w:themeColor="text1"/>
          <w:kern w:val="2"/>
          <w:sz w:val="44"/>
          <w:szCs w:val="32"/>
        </w:rPr>
      </w:pPr>
    </w:p>
    <w:p w14:paraId="6755A8C2" w14:textId="77777777" w:rsidR="006676CA" w:rsidRPr="009C2FD7" w:rsidRDefault="006676CA">
      <w:pPr>
        <w:pStyle w:val="Default"/>
        <w:rPr>
          <w:rFonts w:ascii="仿宋" w:eastAsia="仿宋" w:hAnsi="仿宋" w:cs="仿宋" w:hint="eastAsia"/>
          <w:color w:val="000000" w:themeColor="text1"/>
        </w:rPr>
      </w:pPr>
      <w:bookmarkStart w:id="123" w:name="_Toc66864055"/>
    </w:p>
    <w:p w14:paraId="5C3801F3" w14:textId="77777777" w:rsidR="006676CA" w:rsidRPr="009C2FD7" w:rsidRDefault="00000000">
      <w:pPr>
        <w:widowControl/>
        <w:jc w:val="start"/>
        <w:rPr>
          <w:rFonts w:ascii="仿宋" w:eastAsia="仿宋" w:hAnsi="仿宋" w:cs="仿宋" w:hint="eastAsia"/>
          <w:color w:val="000000" w:themeColor="text1"/>
          <w:sz w:val="44"/>
          <w:szCs w:val="44"/>
        </w:rPr>
      </w:pPr>
      <w:bookmarkStart w:id="124" w:name="_Toc130651408"/>
      <w:r w:rsidRPr="009C2FD7">
        <w:rPr>
          <w:rFonts w:ascii="仿宋" w:eastAsia="仿宋" w:hAnsi="仿宋" w:cs="仿宋" w:hint="eastAsia"/>
          <w:color w:val="000000" w:themeColor="text1"/>
          <w:sz w:val="44"/>
          <w:szCs w:val="44"/>
        </w:rPr>
        <w:br w:type="page"/>
      </w:r>
    </w:p>
    <w:p w14:paraId="6BAFC18F" w14:textId="77777777" w:rsidR="006676CA" w:rsidRPr="009C2FD7" w:rsidRDefault="00000000">
      <w:pPr>
        <w:spacing w:line="24pt" w:lineRule="exact"/>
        <w:ind w:firstLineChars="200" w:firstLine="44pt"/>
        <w:jc w:val="center"/>
        <w:rPr>
          <w:rFonts w:ascii="仿宋" w:eastAsia="仿宋" w:hAnsi="仿宋" w:cs="仿宋" w:hint="eastAsia"/>
          <w:color w:val="000000" w:themeColor="text1"/>
          <w:sz w:val="44"/>
          <w:szCs w:val="44"/>
        </w:rPr>
      </w:pPr>
      <w:bookmarkStart w:id="125" w:name="_Toc130651407"/>
      <w:r w:rsidRPr="009C2FD7">
        <w:rPr>
          <w:rFonts w:ascii="仿宋" w:eastAsia="仿宋" w:hAnsi="仿宋" w:cs="仿宋" w:hint="eastAsia"/>
          <w:color w:val="000000" w:themeColor="text1"/>
          <w:sz w:val="44"/>
          <w:szCs w:val="44"/>
        </w:rPr>
        <w:t>报价明细表</w:t>
      </w:r>
      <w:bookmarkEnd w:id="125"/>
    </w:p>
    <w:p w14:paraId="50A17592" w14:textId="77777777" w:rsidR="006676CA" w:rsidRPr="009C2FD7" w:rsidRDefault="006676CA">
      <w:pPr>
        <w:spacing w:line="22pt" w:lineRule="exact"/>
        <w:jc w:val="end"/>
        <w:rPr>
          <w:rFonts w:ascii="仿宋" w:eastAsia="仿宋" w:hAnsi="仿宋" w:cs="仿宋" w:hint="eastAsia"/>
          <w:color w:val="000000" w:themeColor="text1"/>
          <w:sz w:val="28"/>
          <w:szCs w:val="28"/>
        </w:rPr>
      </w:pPr>
    </w:p>
    <w:tbl>
      <w:tblPr>
        <w:tblW w:w="436.10pt" w:type="dxa"/>
        <w:tblInd w:w="5.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493"/>
        <w:gridCol w:w="1972"/>
        <w:gridCol w:w="853"/>
        <w:gridCol w:w="695"/>
        <w:gridCol w:w="884"/>
        <w:gridCol w:w="1061"/>
        <w:gridCol w:w="2764"/>
      </w:tblGrid>
      <w:tr w:rsidR="009C2FD7" w:rsidRPr="009C2FD7" w14:paraId="73C92E9E" w14:textId="77777777">
        <w:trPr>
          <w:trHeight w:val="322"/>
        </w:trPr>
        <w:tc>
          <w:tcPr>
            <w:tcW w:w="23.40pt" w:type="dxa"/>
            <w:vAlign w:val="center"/>
          </w:tcPr>
          <w:p w14:paraId="5D284E29"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序号</w:t>
            </w:r>
          </w:p>
        </w:tc>
        <w:tc>
          <w:tcPr>
            <w:tcW w:w="93.65pt" w:type="dxa"/>
            <w:vAlign w:val="center"/>
          </w:tcPr>
          <w:p w14:paraId="6E4B58DA"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 目 名 称</w:t>
            </w:r>
          </w:p>
        </w:tc>
        <w:tc>
          <w:tcPr>
            <w:tcW w:w="40.50pt" w:type="dxa"/>
            <w:vAlign w:val="center"/>
          </w:tcPr>
          <w:p w14:paraId="5B9C9ADB"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计量单位</w:t>
            </w:r>
          </w:p>
        </w:tc>
        <w:tc>
          <w:tcPr>
            <w:tcW w:w="33pt" w:type="dxa"/>
            <w:vAlign w:val="center"/>
          </w:tcPr>
          <w:p w14:paraId="21EDA08C"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工作量</w:t>
            </w:r>
          </w:p>
        </w:tc>
        <w:tc>
          <w:tcPr>
            <w:tcW w:w="42pt" w:type="dxa"/>
            <w:vAlign w:val="center"/>
          </w:tcPr>
          <w:p w14:paraId="3434DE4C"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单价（元）</w:t>
            </w:r>
          </w:p>
        </w:tc>
        <w:tc>
          <w:tcPr>
            <w:tcW w:w="50.40pt" w:type="dxa"/>
            <w:vAlign w:val="center"/>
          </w:tcPr>
          <w:p w14:paraId="6B40CF5E" w14:textId="68082C75"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合价（元）</w:t>
            </w:r>
          </w:p>
        </w:tc>
        <w:tc>
          <w:tcPr>
            <w:tcW w:w="131.25pt" w:type="dxa"/>
            <w:vAlign w:val="center"/>
          </w:tcPr>
          <w:p w14:paraId="3060271C"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备注</w:t>
            </w:r>
          </w:p>
        </w:tc>
      </w:tr>
      <w:tr w:rsidR="009C2FD7" w:rsidRPr="009C2FD7" w14:paraId="5090DC43" w14:textId="77777777">
        <w:trPr>
          <w:trHeight w:val="247"/>
        </w:trPr>
        <w:tc>
          <w:tcPr>
            <w:tcW w:w="23.40pt" w:type="dxa"/>
            <w:vAlign w:val="center"/>
          </w:tcPr>
          <w:p w14:paraId="080E4E40" w14:textId="77777777" w:rsidR="006676CA" w:rsidRPr="009C2FD7" w:rsidRDefault="00000000">
            <w:pPr>
              <w:widowControl/>
              <w:jc w:val="center"/>
              <w:rPr>
                <w:rFonts w:ascii="仿宋" w:eastAsia="仿宋" w:hAnsi="仿宋" w:cs="仿宋" w:hint="eastAsia"/>
                <w:b/>
                <w:bCs/>
                <w:color w:val="000000" w:themeColor="text1"/>
                <w:kern w:val="0"/>
                <w:sz w:val="24"/>
              </w:rPr>
            </w:pPr>
            <w:proofErr w:type="gramStart"/>
            <w:r w:rsidRPr="009C2FD7">
              <w:rPr>
                <w:rFonts w:ascii="仿宋" w:eastAsia="仿宋" w:hAnsi="仿宋" w:cs="仿宋" w:hint="eastAsia"/>
                <w:b/>
                <w:bCs/>
                <w:color w:val="000000" w:themeColor="text1"/>
                <w:kern w:val="0"/>
                <w:sz w:val="24"/>
              </w:rPr>
              <w:t>一</w:t>
            </w:r>
            <w:proofErr w:type="gramEnd"/>
          </w:p>
        </w:tc>
        <w:tc>
          <w:tcPr>
            <w:tcW w:w="93.65pt" w:type="dxa"/>
            <w:vAlign w:val="center"/>
          </w:tcPr>
          <w:p w14:paraId="27DCA1A0"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环境调查</w:t>
            </w:r>
          </w:p>
        </w:tc>
        <w:tc>
          <w:tcPr>
            <w:tcW w:w="40.50pt" w:type="dxa"/>
            <w:vAlign w:val="center"/>
          </w:tcPr>
          <w:p w14:paraId="56314FB0"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33pt" w:type="dxa"/>
            <w:vAlign w:val="center"/>
          </w:tcPr>
          <w:p w14:paraId="3CCB079A"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1</w:t>
            </w:r>
          </w:p>
        </w:tc>
        <w:tc>
          <w:tcPr>
            <w:tcW w:w="42pt" w:type="dxa"/>
            <w:vAlign w:val="center"/>
          </w:tcPr>
          <w:p w14:paraId="53EF71AA"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23E874FB"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27DC7C14"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工程区域腐蚀介质情况调查，工程情况调查</w:t>
            </w:r>
          </w:p>
        </w:tc>
      </w:tr>
      <w:tr w:rsidR="009C2FD7" w:rsidRPr="009C2FD7" w14:paraId="0B0AB644" w14:textId="77777777">
        <w:trPr>
          <w:trHeight w:val="229"/>
        </w:trPr>
        <w:tc>
          <w:tcPr>
            <w:tcW w:w="23.40pt" w:type="dxa"/>
            <w:vAlign w:val="center"/>
          </w:tcPr>
          <w:p w14:paraId="605EDDBD"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二</w:t>
            </w:r>
          </w:p>
        </w:tc>
        <w:tc>
          <w:tcPr>
            <w:tcW w:w="93.65pt" w:type="dxa"/>
            <w:vAlign w:val="center"/>
          </w:tcPr>
          <w:p w14:paraId="326D8EFA"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结构外观及破损检测</w:t>
            </w:r>
          </w:p>
        </w:tc>
        <w:tc>
          <w:tcPr>
            <w:tcW w:w="40.50pt" w:type="dxa"/>
            <w:vAlign w:val="center"/>
          </w:tcPr>
          <w:p w14:paraId="3012D534"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33pt" w:type="dxa"/>
            <w:vAlign w:val="center"/>
          </w:tcPr>
          <w:p w14:paraId="5D89F133"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42pt" w:type="dxa"/>
            <w:vAlign w:val="center"/>
          </w:tcPr>
          <w:p w14:paraId="0FF70C0B"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1395C5A9"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73CC98B1"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1D875AB8" w14:textId="77777777">
        <w:trPr>
          <w:trHeight w:val="278"/>
        </w:trPr>
        <w:tc>
          <w:tcPr>
            <w:tcW w:w="23.40pt" w:type="dxa"/>
            <w:vAlign w:val="center"/>
          </w:tcPr>
          <w:p w14:paraId="34FEFAD6"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34E9BD0F"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构件外观检查</w:t>
            </w:r>
          </w:p>
        </w:tc>
        <w:tc>
          <w:tcPr>
            <w:tcW w:w="40.50pt" w:type="dxa"/>
            <w:vAlign w:val="center"/>
          </w:tcPr>
          <w:p w14:paraId="0606AFB6"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33pt" w:type="dxa"/>
            <w:vAlign w:val="center"/>
          </w:tcPr>
          <w:p w14:paraId="498F82A1"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42pt" w:type="dxa"/>
            <w:vAlign w:val="center"/>
          </w:tcPr>
          <w:p w14:paraId="21932618"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252924C3"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36740F9A"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对水上、水下结构外观检查，含潜水水下作业</w:t>
            </w:r>
          </w:p>
        </w:tc>
      </w:tr>
      <w:tr w:rsidR="009C2FD7" w:rsidRPr="009C2FD7" w14:paraId="6F9AEF19" w14:textId="77777777">
        <w:trPr>
          <w:trHeight w:val="733"/>
        </w:trPr>
        <w:tc>
          <w:tcPr>
            <w:tcW w:w="23.40pt" w:type="dxa"/>
            <w:vAlign w:val="center"/>
          </w:tcPr>
          <w:p w14:paraId="6CAFFB2A"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w:t>
            </w:r>
          </w:p>
        </w:tc>
        <w:tc>
          <w:tcPr>
            <w:tcW w:w="93.65pt" w:type="dxa"/>
            <w:vAlign w:val="center"/>
          </w:tcPr>
          <w:p w14:paraId="36436E8C"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构件破损检测</w:t>
            </w:r>
          </w:p>
        </w:tc>
        <w:tc>
          <w:tcPr>
            <w:tcW w:w="40.50pt" w:type="dxa"/>
            <w:vAlign w:val="center"/>
          </w:tcPr>
          <w:p w14:paraId="53F4C71A"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33pt" w:type="dxa"/>
            <w:vAlign w:val="center"/>
          </w:tcPr>
          <w:p w14:paraId="70870CE7"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42pt" w:type="dxa"/>
            <w:vAlign w:val="center"/>
          </w:tcPr>
          <w:p w14:paraId="0806FFAB"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0F8AFF71"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62764DFE"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混凝土结构构件破损情况进行摸查，查清各构件裂缝的数量、位置、走向；裂缝的长度、宽度、深度；裂缝周围</w:t>
            </w:r>
            <w:proofErr w:type="gramStart"/>
            <w:r w:rsidRPr="009C2FD7">
              <w:rPr>
                <w:rFonts w:ascii="仿宋" w:eastAsia="仿宋" w:hAnsi="仿宋" w:cs="仿宋" w:hint="eastAsia"/>
                <w:color w:val="000000" w:themeColor="text1"/>
                <w:kern w:val="0"/>
                <w:sz w:val="24"/>
              </w:rPr>
              <w:t>砼</w:t>
            </w:r>
            <w:proofErr w:type="gramEnd"/>
            <w:r w:rsidRPr="009C2FD7">
              <w:rPr>
                <w:rFonts w:ascii="仿宋" w:eastAsia="仿宋" w:hAnsi="仿宋" w:cs="仿宋" w:hint="eastAsia"/>
                <w:color w:val="000000" w:themeColor="text1"/>
                <w:kern w:val="0"/>
                <w:sz w:val="24"/>
              </w:rPr>
              <w:t>的质量；裂缝是否贯穿等。</w:t>
            </w:r>
          </w:p>
        </w:tc>
      </w:tr>
      <w:tr w:rsidR="009C2FD7" w:rsidRPr="009C2FD7" w14:paraId="76651191" w14:textId="77777777">
        <w:trPr>
          <w:trHeight w:val="819"/>
        </w:trPr>
        <w:tc>
          <w:tcPr>
            <w:tcW w:w="23.40pt" w:type="dxa"/>
            <w:vAlign w:val="center"/>
          </w:tcPr>
          <w:p w14:paraId="25D38C84"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3</w:t>
            </w:r>
          </w:p>
        </w:tc>
        <w:tc>
          <w:tcPr>
            <w:tcW w:w="93.65pt" w:type="dxa"/>
            <w:vAlign w:val="center"/>
          </w:tcPr>
          <w:p w14:paraId="3FC2764D"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护舷、</w:t>
            </w:r>
            <w:proofErr w:type="gramStart"/>
            <w:r w:rsidRPr="009C2FD7">
              <w:rPr>
                <w:rFonts w:ascii="仿宋" w:eastAsia="仿宋" w:hAnsi="仿宋" w:cs="仿宋" w:hint="eastAsia"/>
                <w:color w:val="000000" w:themeColor="text1"/>
                <w:kern w:val="0"/>
                <w:sz w:val="24"/>
              </w:rPr>
              <w:t>系船柱等</w:t>
            </w:r>
            <w:proofErr w:type="gramEnd"/>
            <w:r w:rsidRPr="009C2FD7">
              <w:rPr>
                <w:rFonts w:ascii="仿宋" w:eastAsia="仿宋" w:hAnsi="仿宋" w:cs="仿宋" w:hint="eastAsia"/>
                <w:color w:val="000000" w:themeColor="text1"/>
                <w:kern w:val="0"/>
                <w:sz w:val="24"/>
              </w:rPr>
              <w:t>配套设施检测</w:t>
            </w:r>
          </w:p>
        </w:tc>
        <w:tc>
          <w:tcPr>
            <w:tcW w:w="40.50pt" w:type="dxa"/>
            <w:vAlign w:val="center"/>
          </w:tcPr>
          <w:p w14:paraId="2241335A"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33pt" w:type="dxa"/>
            <w:vAlign w:val="center"/>
          </w:tcPr>
          <w:p w14:paraId="3A5BD332"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42pt" w:type="dxa"/>
            <w:vAlign w:val="center"/>
          </w:tcPr>
          <w:p w14:paraId="6FC1F449"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7EC58D86"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7BD35B5E"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橡胶护舷的破损、老化情况，固定件的锈蚀情况及其与结构连接部位的破损情况；</w:t>
            </w:r>
            <w:proofErr w:type="gramStart"/>
            <w:r w:rsidRPr="009C2FD7">
              <w:rPr>
                <w:rFonts w:ascii="仿宋" w:eastAsia="仿宋" w:hAnsi="仿宋" w:cs="仿宋" w:hint="eastAsia"/>
                <w:color w:val="000000" w:themeColor="text1"/>
                <w:kern w:val="0"/>
                <w:sz w:val="24"/>
              </w:rPr>
              <w:t>系船柱的</w:t>
            </w:r>
            <w:proofErr w:type="gramEnd"/>
            <w:r w:rsidRPr="009C2FD7">
              <w:rPr>
                <w:rFonts w:ascii="仿宋" w:eastAsia="仿宋" w:hAnsi="仿宋" w:cs="仿宋" w:hint="eastAsia"/>
                <w:color w:val="000000" w:themeColor="text1"/>
                <w:kern w:val="0"/>
                <w:sz w:val="24"/>
              </w:rPr>
              <w:t>破损情况、性能（如锚固、抗拔等），及其固定件的锈蚀情况；其它配套设施破损、老化情况。</w:t>
            </w:r>
          </w:p>
        </w:tc>
      </w:tr>
      <w:tr w:rsidR="009C2FD7" w:rsidRPr="009C2FD7" w14:paraId="43CCA4A0" w14:textId="77777777">
        <w:trPr>
          <w:trHeight w:val="322"/>
        </w:trPr>
        <w:tc>
          <w:tcPr>
            <w:tcW w:w="23.40pt" w:type="dxa"/>
            <w:vAlign w:val="center"/>
          </w:tcPr>
          <w:p w14:paraId="1E5FE196"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三</w:t>
            </w:r>
          </w:p>
        </w:tc>
        <w:tc>
          <w:tcPr>
            <w:tcW w:w="93.65pt" w:type="dxa"/>
            <w:vAlign w:val="center"/>
          </w:tcPr>
          <w:p w14:paraId="5F5DFF59"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结构的整体变形与变位测量</w:t>
            </w:r>
          </w:p>
        </w:tc>
        <w:tc>
          <w:tcPr>
            <w:tcW w:w="40.50pt" w:type="dxa"/>
            <w:vAlign w:val="center"/>
          </w:tcPr>
          <w:p w14:paraId="3419DA97"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33pt" w:type="dxa"/>
            <w:vAlign w:val="center"/>
          </w:tcPr>
          <w:p w14:paraId="5EE3A3DA"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42pt" w:type="dxa"/>
            <w:vAlign w:val="center"/>
          </w:tcPr>
          <w:p w14:paraId="5E11C998"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6B6FBF88"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3913B327"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7AE2A5AB" w14:textId="77777777">
        <w:trPr>
          <w:trHeight w:val="329"/>
        </w:trPr>
        <w:tc>
          <w:tcPr>
            <w:tcW w:w="23.40pt" w:type="dxa"/>
            <w:vAlign w:val="center"/>
          </w:tcPr>
          <w:p w14:paraId="1CD47694"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1DD5C730"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高程测量</w:t>
            </w:r>
          </w:p>
        </w:tc>
        <w:tc>
          <w:tcPr>
            <w:tcW w:w="40.50pt" w:type="dxa"/>
            <w:vAlign w:val="center"/>
          </w:tcPr>
          <w:p w14:paraId="2D47317D"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断面</w:t>
            </w:r>
          </w:p>
        </w:tc>
        <w:tc>
          <w:tcPr>
            <w:tcW w:w="33pt" w:type="dxa"/>
            <w:vAlign w:val="center"/>
          </w:tcPr>
          <w:p w14:paraId="1F4252F7"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20</w:t>
            </w:r>
          </w:p>
        </w:tc>
        <w:tc>
          <w:tcPr>
            <w:tcW w:w="42pt" w:type="dxa"/>
            <w:vAlign w:val="center"/>
          </w:tcPr>
          <w:p w14:paraId="4E759D4E"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11208F6F"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292B3D7D"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应对每个结构段均进行检测，每个</w:t>
            </w:r>
            <w:proofErr w:type="gramStart"/>
            <w:r w:rsidRPr="009C2FD7">
              <w:rPr>
                <w:rFonts w:ascii="仿宋" w:eastAsia="仿宋" w:hAnsi="仿宋" w:cs="仿宋" w:hint="eastAsia"/>
                <w:color w:val="000000" w:themeColor="text1"/>
                <w:kern w:val="0"/>
                <w:sz w:val="24"/>
              </w:rPr>
              <w:t>结构段宜布置</w:t>
            </w:r>
            <w:proofErr w:type="gramEnd"/>
            <w:r w:rsidRPr="009C2FD7">
              <w:rPr>
                <w:rFonts w:ascii="仿宋" w:eastAsia="仿宋" w:hAnsi="仿宋" w:cs="仿宋" w:hint="eastAsia"/>
                <w:color w:val="000000" w:themeColor="text1"/>
                <w:kern w:val="0"/>
                <w:sz w:val="24"/>
              </w:rPr>
              <w:t>不少于3个测量断面</w:t>
            </w:r>
          </w:p>
        </w:tc>
      </w:tr>
      <w:tr w:rsidR="009C2FD7" w:rsidRPr="009C2FD7" w14:paraId="1C231743" w14:textId="77777777">
        <w:trPr>
          <w:trHeight w:val="186"/>
        </w:trPr>
        <w:tc>
          <w:tcPr>
            <w:tcW w:w="23.40pt" w:type="dxa"/>
            <w:vAlign w:val="center"/>
          </w:tcPr>
          <w:p w14:paraId="63FA9957"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w:t>
            </w:r>
          </w:p>
        </w:tc>
        <w:tc>
          <w:tcPr>
            <w:tcW w:w="93.65pt" w:type="dxa"/>
            <w:vAlign w:val="center"/>
          </w:tcPr>
          <w:p w14:paraId="1FD98123"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倾斜</w:t>
            </w:r>
          </w:p>
        </w:tc>
        <w:tc>
          <w:tcPr>
            <w:tcW w:w="40.50pt" w:type="dxa"/>
            <w:vAlign w:val="center"/>
          </w:tcPr>
          <w:p w14:paraId="763BF015"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断面</w:t>
            </w:r>
          </w:p>
        </w:tc>
        <w:tc>
          <w:tcPr>
            <w:tcW w:w="33pt" w:type="dxa"/>
            <w:vAlign w:val="center"/>
          </w:tcPr>
          <w:p w14:paraId="747643B2"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20</w:t>
            </w:r>
          </w:p>
        </w:tc>
        <w:tc>
          <w:tcPr>
            <w:tcW w:w="42pt" w:type="dxa"/>
            <w:vAlign w:val="center"/>
          </w:tcPr>
          <w:p w14:paraId="780FFD6B"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1879F885"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1A3FC988"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4D742800" w14:textId="77777777">
        <w:trPr>
          <w:trHeight w:val="329"/>
        </w:trPr>
        <w:tc>
          <w:tcPr>
            <w:tcW w:w="23.40pt" w:type="dxa"/>
            <w:vAlign w:val="center"/>
          </w:tcPr>
          <w:p w14:paraId="0940294E"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四</w:t>
            </w:r>
          </w:p>
        </w:tc>
        <w:tc>
          <w:tcPr>
            <w:tcW w:w="93.65pt" w:type="dxa"/>
            <w:vAlign w:val="center"/>
          </w:tcPr>
          <w:p w14:paraId="7D7D3F24"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混凝土结构耐久性检测</w:t>
            </w:r>
          </w:p>
        </w:tc>
        <w:tc>
          <w:tcPr>
            <w:tcW w:w="40.50pt" w:type="dxa"/>
            <w:vAlign w:val="center"/>
          </w:tcPr>
          <w:p w14:paraId="48EC55EB"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33pt" w:type="dxa"/>
            <w:vAlign w:val="center"/>
          </w:tcPr>
          <w:p w14:paraId="2DA8EC5E"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42pt" w:type="dxa"/>
            <w:vAlign w:val="center"/>
          </w:tcPr>
          <w:p w14:paraId="44809D60"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152253CE"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60F5B6D6"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根据结构构件布置，按照规范最低抽样比例标准，进行随机取样。</w:t>
            </w:r>
          </w:p>
        </w:tc>
      </w:tr>
      <w:tr w:rsidR="009C2FD7" w:rsidRPr="009C2FD7" w14:paraId="57A23808" w14:textId="77777777">
        <w:trPr>
          <w:trHeight w:val="223"/>
        </w:trPr>
        <w:tc>
          <w:tcPr>
            <w:tcW w:w="23.40pt" w:type="dxa"/>
            <w:vAlign w:val="center"/>
          </w:tcPr>
          <w:p w14:paraId="7C2F764B"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43DA0379"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混凝土强度检测</w:t>
            </w:r>
          </w:p>
        </w:tc>
        <w:tc>
          <w:tcPr>
            <w:tcW w:w="40.50pt" w:type="dxa"/>
            <w:vAlign w:val="center"/>
          </w:tcPr>
          <w:p w14:paraId="1DC405E9"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33pt" w:type="dxa"/>
            <w:vAlign w:val="center"/>
          </w:tcPr>
          <w:p w14:paraId="04238407"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42pt" w:type="dxa"/>
            <w:vAlign w:val="center"/>
          </w:tcPr>
          <w:p w14:paraId="618CC5DA"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708F16B5"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3C6707C7"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回弹法</w:t>
            </w:r>
          </w:p>
        </w:tc>
      </w:tr>
      <w:tr w:rsidR="009C2FD7" w:rsidRPr="009C2FD7" w14:paraId="5A0D3695" w14:textId="77777777">
        <w:trPr>
          <w:trHeight w:val="192"/>
        </w:trPr>
        <w:tc>
          <w:tcPr>
            <w:tcW w:w="23.40pt" w:type="dxa"/>
            <w:vAlign w:val="center"/>
          </w:tcPr>
          <w:p w14:paraId="054C637A"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w:t>
            </w:r>
          </w:p>
        </w:tc>
        <w:tc>
          <w:tcPr>
            <w:tcW w:w="93.65pt" w:type="dxa"/>
            <w:vAlign w:val="center"/>
          </w:tcPr>
          <w:p w14:paraId="5E90E741"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混凝土碳化深度</w:t>
            </w:r>
          </w:p>
        </w:tc>
        <w:tc>
          <w:tcPr>
            <w:tcW w:w="40.50pt" w:type="dxa"/>
            <w:vAlign w:val="center"/>
          </w:tcPr>
          <w:p w14:paraId="7804A1B2"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33pt" w:type="dxa"/>
            <w:vAlign w:val="center"/>
          </w:tcPr>
          <w:p w14:paraId="64BC17E2"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42pt" w:type="dxa"/>
            <w:vAlign w:val="center"/>
          </w:tcPr>
          <w:p w14:paraId="1EED1A70"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091BEC4B"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0F44B62B"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指示剂法</w:t>
            </w:r>
          </w:p>
        </w:tc>
      </w:tr>
      <w:tr w:rsidR="009C2FD7" w:rsidRPr="009C2FD7" w14:paraId="3DB6FE47" w14:textId="77777777">
        <w:trPr>
          <w:trHeight w:val="186"/>
        </w:trPr>
        <w:tc>
          <w:tcPr>
            <w:tcW w:w="23.40pt" w:type="dxa"/>
            <w:vAlign w:val="center"/>
          </w:tcPr>
          <w:p w14:paraId="47F3DD5A"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3</w:t>
            </w:r>
          </w:p>
        </w:tc>
        <w:tc>
          <w:tcPr>
            <w:tcW w:w="93.65pt" w:type="dxa"/>
            <w:vAlign w:val="center"/>
          </w:tcPr>
          <w:p w14:paraId="717F9CC2"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氯离子渗透性检测</w:t>
            </w:r>
          </w:p>
        </w:tc>
        <w:tc>
          <w:tcPr>
            <w:tcW w:w="40.50pt" w:type="dxa"/>
            <w:vAlign w:val="center"/>
          </w:tcPr>
          <w:p w14:paraId="47ADC13A"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组</w:t>
            </w:r>
          </w:p>
        </w:tc>
        <w:tc>
          <w:tcPr>
            <w:tcW w:w="33pt" w:type="dxa"/>
            <w:vAlign w:val="center"/>
          </w:tcPr>
          <w:p w14:paraId="6FDAA68F"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9</w:t>
            </w:r>
          </w:p>
        </w:tc>
        <w:tc>
          <w:tcPr>
            <w:tcW w:w="42pt" w:type="dxa"/>
            <w:vAlign w:val="center"/>
          </w:tcPr>
          <w:p w14:paraId="3234A9A5"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295CF5C9"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6E4DE780"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取芯试验</w:t>
            </w:r>
          </w:p>
        </w:tc>
      </w:tr>
      <w:tr w:rsidR="009C2FD7" w:rsidRPr="009C2FD7" w14:paraId="699D30C5" w14:textId="77777777">
        <w:trPr>
          <w:trHeight w:val="179"/>
        </w:trPr>
        <w:tc>
          <w:tcPr>
            <w:tcW w:w="23.40pt" w:type="dxa"/>
            <w:vAlign w:val="center"/>
          </w:tcPr>
          <w:p w14:paraId="3045CF79"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4</w:t>
            </w:r>
          </w:p>
        </w:tc>
        <w:tc>
          <w:tcPr>
            <w:tcW w:w="93.65pt" w:type="dxa"/>
            <w:vAlign w:val="center"/>
          </w:tcPr>
          <w:p w14:paraId="01351B18"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冻融劣化性能</w:t>
            </w:r>
          </w:p>
        </w:tc>
        <w:tc>
          <w:tcPr>
            <w:tcW w:w="40.50pt" w:type="dxa"/>
            <w:vAlign w:val="center"/>
          </w:tcPr>
          <w:p w14:paraId="6D5D1BCB"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组</w:t>
            </w:r>
          </w:p>
        </w:tc>
        <w:tc>
          <w:tcPr>
            <w:tcW w:w="33pt" w:type="dxa"/>
            <w:vAlign w:val="center"/>
          </w:tcPr>
          <w:p w14:paraId="28001DCE"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5</w:t>
            </w:r>
          </w:p>
        </w:tc>
        <w:tc>
          <w:tcPr>
            <w:tcW w:w="42pt" w:type="dxa"/>
            <w:vAlign w:val="center"/>
          </w:tcPr>
          <w:p w14:paraId="27842BCC"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14910149"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19EB0EA3"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取芯试验</w:t>
            </w:r>
          </w:p>
        </w:tc>
      </w:tr>
      <w:tr w:rsidR="009C2FD7" w:rsidRPr="009C2FD7" w14:paraId="6DED97B6" w14:textId="77777777">
        <w:trPr>
          <w:trHeight w:val="179"/>
        </w:trPr>
        <w:tc>
          <w:tcPr>
            <w:tcW w:w="23.40pt" w:type="dxa"/>
            <w:vAlign w:val="center"/>
          </w:tcPr>
          <w:p w14:paraId="4E64E030"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5</w:t>
            </w:r>
          </w:p>
        </w:tc>
        <w:tc>
          <w:tcPr>
            <w:tcW w:w="93.65pt" w:type="dxa"/>
            <w:vAlign w:val="center"/>
          </w:tcPr>
          <w:p w14:paraId="0EF97D7D"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钢筋保护层厚度</w:t>
            </w:r>
          </w:p>
        </w:tc>
        <w:tc>
          <w:tcPr>
            <w:tcW w:w="40.50pt" w:type="dxa"/>
            <w:vAlign w:val="center"/>
          </w:tcPr>
          <w:p w14:paraId="144FD50B"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33pt" w:type="dxa"/>
            <w:vAlign w:val="center"/>
          </w:tcPr>
          <w:p w14:paraId="55ACB60D"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42pt" w:type="dxa"/>
            <w:vAlign w:val="center"/>
          </w:tcPr>
          <w:p w14:paraId="5DD0ED42"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332AE354"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0F5FEC01"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电磁感应法</w:t>
            </w:r>
          </w:p>
        </w:tc>
      </w:tr>
      <w:tr w:rsidR="009C2FD7" w:rsidRPr="009C2FD7" w14:paraId="0715E9F2" w14:textId="77777777">
        <w:trPr>
          <w:trHeight w:val="210"/>
        </w:trPr>
        <w:tc>
          <w:tcPr>
            <w:tcW w:w="23.40pt" w:type="dxa"/>
            <w:vAlign w:val="center"/>
          </w:tcPr>
          <w:p w14:paraId="4EE2078B"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6</w:t>
            </w:r>
          </w:p>
        </w:tc>
        <w:tc>
          <w:tcPr>
            <w:tcW w:w="93.65pt" w:type="dxa"/>
            <w:vAlign w:val="center"/>
          </w:tcPr>
          <w:p w14:paraId="50484506"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钢筋腐蚀电位检测</w:t>
            </w:r>
          </w:p>
        </w:tc>
        <w:tc>
          <w:tcPr>
            <w:tcW w:w="40.50pt" w:type="dxa"/>
            <w:vAlign w:val="center"/>
          </w:tcPr>
          <w:p w14:paraId="7F8CD5BC"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33pt" w:type="dxa"/>
            <w:vAlign w:val="center"/>
          </w:tcPr>
          <w:p w14:paraId="58F09657"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42pt" w:type="dxa"/>
            <w:vAlign w:val="center"/>
          </w:tcPr>
          <w:p w14:paraId="20C469FD"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2A22D558"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155F60EC"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半电池电位法</w:t>
            </w:r>
          </w:p>
        </w:tc>
      </w:tr>
      <w:tr w:rsidR="009C2FD7" w:rsidRPr="009C2FD7" w14:paraId="10EFF500" w14:textId="77777777">
        <w:trPr>
          <w:trHeight w:val="173"/>
        </w:trPr>
        <w:tc>
          <w:tcPr>
            <w:tcW w:w="23.40pt" w:type="dxa"/>
            <w:vAlign w:val="center"/>
          </w:tcPr>
          <w:p w14:paraId="6EBCA2D5"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7</w:t>
            </w:r>
          </w:p>
        </w:tc>
        <w:tc>
          <w:tcPr>
            <w:tcW w:w="93.65pt" w:type="dxa"/>
            <w:vAlign w:val="center"/>
          </w:tcPr>
          <w:p w14:paraId="55BFAEE0"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构件内部钢筋锈蚀检测</w:t>
            </w:r>
          </w:p>
        </w:tc>
        <w:tc>
          <w:tcPr>
            <w:tcW w:w="40.50pt" w:type="dxa"/>
            <w:vAlign w:val="center"/>
          </w:tcPr>
          <w:p w14:paraId="35A4BDFD"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测区</w:t>
            </w:r>
          </w:p>
        </w:tc>
        <w:tc>
          <w:tcPr>
            <w:tcW w:w="33pt" w:type="dxa"/>
            <w:vAlign w:val="center"/>
          </w:tcPr>
          <w:p w14:paraId="0C195AFF"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10</w:t>
            </w:r>
          </w:p>
        </w:tc>
        <w:tc>
          <w:tcPr>
            <w:tcW w:w="42pt" w:type="dxa"/>
            <w:vAlign w:val="center"/>
          </w:tcPr>
          <w:p w14:paraId="43C49212"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6724A789"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043C1B4C"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直接测量+电位法</w:t>
            </w:r>
          </w:p>
        </w:tc>
      </w:tr>
      <w:tr w:rsidR="009C2FD7" w:rsidRPr="009C2FD7" w14:paraId="0532F3DE" w14:textId="77777777">
        <w:trPr>
          <w:trHeight w:val="298"/>
        </w:trPr>
        <w:tc>
          <w:tcPr>
            <w:tcW w:w="23.40pt" w:type="dxa"/>
            <w:vAlign w:val="center"/>
          </w:tcPr>
          <w:p w14:paraId="6096B1ED"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8</w:t>
            </w:r>
          </w:p>
        </w:tc>
        <w:tc>
          <w:tcPr>
            <w:tcW w:w="93.65pt" w:type="dxa"/>
            <w:vAlign w:val="center"/>
          </w:tcPr>
          <w:p w14:paraId="1034C264"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构件裂缝深度（超声波）</w:t>
            </w:r>
          </w:p>
        </w:tc>
        <w:tc>
          <w:tcPr>
            <w:tcW w:w="40.50pt" w:type="dxa"/>
            <w:vAlign w:val="center"/>
          </w:tcPr>
          <w:p w14:paraId="53124261"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33pt" w:type="dxa"/>
            <w:vAlign w:val="center"/>
          </w:tcPr>
          <w:p w14:paraId="7E896B16"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42pt" w:type="dxa"/>
            <w:vAlign w:val="center"/>
          </w:tcPr>
          <w:p w14:paraId="78DE21C0"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7CC1BF34"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2FD122DB"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超声法</w:t>
            </w:r>
          </w:p>
        </w:tc>
      </w:tr>
      <w:tr w:rsidR="009C2FD7" w:rsidRPr="009C2FD7" w14:paraId="353B2CE2" w14:textId="77777777">
        <w:trPr>
          <w:trHeight w:val="298"/>
        </w:trPr>
        <w:tc>
          <w:tcPr>
            <w:tcW w:w="23.40pt" w:type="dxa"/>
            <w:vAlign w:val="center"/>
          </w:tcPr>
          <w:p w14:paraId="0EC249FE"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五</w:t>
            </w:r>
          </w:p>
        </w:tc>
        <w:tc>
          <w:tcPr>
            <w:tcW w:w="93.65pt" w:type="dxa"/>
            <w:vAlign w:val="center"/>
          </w:tcPr>
          <w:p w14:paraId="4E9D4D8B"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码头基础冲刷检测</w:t>
            </w:r>
          </w:p>
        </w:tc>
        <w:tc>
          <w:tcPr>
            <w:tcW w:w="40.50pt" w:type="dxa"/>
            <w:vAlign w:val="center"/>
          </w:tcPr>
          <w:p w14:paraId="03B4B726"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33pt" w:type="dxa"/>
            <w:vAlign w:val="center"/>
          </w:tcPr>
          <w:p w14:paraId="46E2E4A0"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42pt" w:type="dxa"/>
            <w:vAlign w:val="center"/>
          </w:tcPr>
          <w:p w14:paraId="0969B455"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3737CB10"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727608C4"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72545552" w14:textId="77777777">
        <w:trPr>
          <w:trHeight w:val="298"/>
        </w:trPr>
        <w:tc>
          <w:tcPr>
            <w:tcW w:w="23.40pt" w:type="dxa"/>
            <w:vAlign w:val="center"/>
          </w:tcPr>
          <w:p w14:paraId="3A35A04F"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3653D81B"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码头前沿基础冲刷检查</w:t>
            </w:r>
          </w:p>
        </w:tc>
        <w:tc>
          <w:tcPr>
            <w:tcW w:w="40.50pt" w:type="dxa"/>
            <w:vAlign w:val="center"/>
          </w:tcPr>
          <w:p w14:paraId="499662BE"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33pt" w:type="dxa"/>
            <w:vAlign w:val="center"/>
          </w:tcPr>
          <w:p w14:paraId="2956F22F"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42pt" w:type="dxa"/>
            <w:vAlign w:val="center"/>
          </w:tcPr>
          <w:p w14:paraId="0795C2C7"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175E0DA2"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0E3DC251"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2B2423CD" w14:textId="77777777">
        <w:trPr>
          <w:trHeight w:val="298"/>
        </w:trPr>
        <w:tc>
          <w:tcPr>
            <w:tcW w:w="23.40pt" w:type="dxa"/>
            <w:vAlign w:val="center"/>
          </w:tcPr>
          <w:p w14:paraId="285A17F6"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六</w:t>
            </w:r>
          </w:p>
        </w:tc>
        <w:tc>
          <w:tcPr>
            <w:tcW w:w="93.65pt" w:type="dxa"/>
            <w:vAlign w:val="center"/>
          </w:tcPr>
          <w:p w14:paraId="235604DF"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码头后方回填工程检测</w:t>
            </w:r>
          </w:p>
        </w:tc>
        <w:tc>
          <w:tcPr>
            <w:tcW w:w="40.50pt" w:type="dxa"/>
            <w:vAlign w:val="center"/>
          </w:tcPr>
          <w:p w14:paraId="3605A3F2"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33pt" w:type="dxa"/>
            <w:vAlign w:val="center"/>
          </w:tcPr>
          <w:p w14:paraId="116F58F4"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 xml:space="preserve">　</w:t>
            </w:r>
          </w:p>
        </w:tc>
        <w:tc>
          <w:tcPr>
            <w:tcW w:w="42pt" w:type="dxa"/>
            <w:vAlign w:val="center"/>
          </w:tcPr>
          <w:p w14:paraId="77B43A8A"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5836BF49"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475536CD"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采用钻探、水下探摸等综合判断是否有回填物流失</w:t>
            </w:r>
          </w:p>
        </w:tc>
      </w:tr>
      <w:tr w:rsidR="009C2FD7" w:rsidRPr="009C2FD7" w14:paraId="2FC6BE80" w14:textId="77777777">
        <w:trPr>
          <w:trHeight w:val="198"/>
        </w:trPr>
        <w:tc>
          <w:tcPr>
            <w:tcW w:w="23.40pt" w:type="dxa"/>
            <w:vAlign w:val="center"/>
          </w:tcPr>
          <w:p w14:paraId="247E3455"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93.65pt" w:type="dxa"/>
            <w:vAlign w:val="center"/>
          </w:tcPr>
          <w:p w14:paraId="18AA77F3"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回填料流失检查</w:t>
            </w:r>
          </w:p>
        </w:tc>
        <w:tc>
          <w:tcPr>
            <w:tcW w:w="40.50pt" w:type="dxa"/>
            <w:vAlign w:val="center"/>
          </w:tcPr>
          <w:p w14:paraId="5EC85B4D"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33pt" w:type="dxa"/>
            <w:vAlign w:val="center"/>
          </w:tcPr>
          <w:p w14:paraId="47637163"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42pt" w:type="dxa"/>
            <w:vAlign w:val="center"/>
          </w:tcPr>
          <w:p w14:paraId="4D01C9B1"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58A36643"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0F9705D0"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76D7AF81" w14:textId="77777777">
        <w:trPr>
          <w:trHeight w:val="278"/>
        </w:trPr>
        <w:tc>
          <w:tcPr>
            <w:tcW w:w="23.40pt" w:type="dxa"/>
            <w:vAlign w:val="center"/>
          </w:tcPr>
          <w:p w14:paraId="76870857"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2</w:t>
            </w:r>
          </w:p>
        </w:tc>
        <w:tc>
          <w:tcPr>
            <w:tcW w:w="93.65pt" w:type="dxa"/>
            <w:vAlign w:val="center"/>
          </w:tcPr>
          <w:p w14:paraId="3557FBA0"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后方回填工程沉降测量</w:t>
            </w:r>
          </w:p>
        </w:tc>
        <w:tc>
          <w:tcPr>
            <w:tcW w:w="40.50pt" w:type="dxa"/>
            <w:vAlign w:val="center"/>
          </w:tcPr>
          <w:p w14:paraId="0B5CF315"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w:t>
            </w:r>
          </w:p>
        </w:tc>
        <w:tc>
          <w:tcPr>
            <w:tcW w:w="33pt" w:type="dxa"/>
            <w:vAlign w:val="center"/>
          </w:tcPr>
          <w:p w14:paraId="07E62AD3"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1</w:t>
            </w:r>
          </w:p>
        </w:tc>
        <w:tc>
          <w:tcPr>
            <w:tcW w:w="42pt" w:type="dxa"/>
            <w:vAlign w:val="center"/>
          </w:tcPr>
          <w:p w14:paraId="24058AFD" w14:textId="77777777" w:rsidR="006676CA" w:rsidRPr="009C2FD7" w:rsidRDefault="006676CA">
            <w:pPr>
              <w:widowControl/>
              <w:jc w:val="center"/>
              <w:rPr>
                <w:rFonts w:ascii="仿宋" w:eastAsia="仿宋" w:hAnsi="仿宋" w:cs="仿宋" w:hint="eastAsia"/>
                <w:color w:val="000000" w:themeColor="text1"/>
                <w:kern w:val="0"/>
                <w:sz w:val="24"/>
              </w:rPr>
            </w:pPr>
          </w:p>
        </w:tc>
        <w:tc>
          <w:tcPr>
            <w:tcW w:w="50.40pt" w:type="dxa"/>
            <w:vAlign w:val="center"/>
          </w:tcPr>
          <w:p w14:paraId="03B1D771" w14:textId="77777777" w:rsidR="006676CA" w:rsidRPr="009C2FD7" w:rsidRDefault="006676CA">
            <w:pPr>
              <w:widowControl/>
              <w:jc w:val="center"/>
              <w:rPr>
                <w:rFonts w:ascii="仿宋" w:eastAsia="仿宋" w:hAnsi="仿宋" w:cs="仿宋" w:hint="eastAsia"/>
                <w:color w:val="000000" w:themeColor="text1"/>
                <w:kern w:val="0"/>
                <w:sz w:val="24"/>
              </w:rPr>
            </w:pPr>
          </w:p>
        </w:tc>
        <w:tc>
          <w:tcPr>
            <w:tcW w:w="131.25pt" w:type="dxa"/>
            <w:vAlign w:val="center"/>
          </w:tcPr>
          <w:p w14:paraId="58A2C11F" w14:textId="77777777" w:rsidR="006676CA" w:rsidRPr="009C2FD7" w:rsidRDefault="00000000">
            <w:pPr>
              <w:widowControl/>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r w:rsidR="009C2FD7" w:rsidRPr="009C2FD7" w14:paraId="23751E92" w14:textId="77777777">
        <w:trPr>
          <w:trHeight w:val="198"/>
        </w:trPr>
        <w:tc>
          <w:tcPr>
            <w:tcW w:w="23.40pt" w:type="dxa"/>
            <w:vAlign w:val="center"/>
          </w:tcPr>
          <w:p w14:paraId="4B74E19F"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七</w:t>
            </w:r>
          </w:p>
        </w:tc>
        <w:tc>
          <w:tcPr>
            <w:tcW w:w="93.65pt" w:type="dxa"/>
            <w:vAlign w:val="center"/>
          </w:tcPr>
          <w:p w14:paraId="5E00710B"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差旅费及会议费</w:t>
            </w:r>
          </w:p>
        </w:tc>
        <w:tc>
          <w:tcPr>
            <w:tcW w:w="40.50pt" w:type="dxa"/>
            <w:vAlign w:val="center"/>
          </w:tcPr>
          <w:p w14:paraId="51FD9C7F"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33pt" w:type="dxa"/>
            <w:vAlign w:val="center"/>
          </w:tcPr>
          <w:p w14:paraId="09698463"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1</w:t>
            </w:r>
          </w:p>
        </w:tc>
        <w:tc>
          <w:tcPr>
            <w:tcW w:w="42pt" w:type="dxa"/>
            <w:vAlign w:val="center"/>
          </w:tcPr>
          <w:p w14:paraId="3008920C"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53D7A628"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130E3788" w14:textId="77777777" w:rsidR="006676CA" w:rsidRPr="009C2FD7" w:rsidRDefault="00000000">
            <w:pPr>
              <w:widowControl/>
              <w:jc w:val="start"/>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项目组人员现场调研、参加会议等的费用</w:t>
            </w:r>
          </w:p>
        </w:tc>
      </w:tr>
      <w:tr w:rsidR="009C2FD7" w:rsidRPr="009C2FD7" w14:paraId="0AC261EF" w14:textId="77777777">
        <w:trPr>
          <w:trHeight w:val="198"/>
        </w:trPr>
        <w:tc>
          <w:tcPr>
            <w:tcW w:w="23.40pt" w:type="dxa"/>
            <w:vAlign w:val="center"/>
          </w:tcPr>
          <w:p w14:paraId="5F22896D"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八</w:t>
            </w:r>
          </w:p>
        </w:tc>
        <w:tc>
          <w:tcPr>
            <w:tcW w:w="93.65pt" w:type="dxa"/>
            <w:vAlign w:val="center"/>
          </w:tcPr>
          <w:p w14:paraId="4AFEF1E4"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报告编制费</w:t>
            </w:r>
          </w:p>
        </w:tc>
        <w:tc>
          <w:tcPr>
            <w:tcW w:w="40.50pt" w:type="dxa"/>
            <w:vAlign w:val="center"/>
          </w:tcPr>
          <w:p w14:paraId="319282C2"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天</w:t>
            </w:r>
          </w:p>
        </w:tc>
        <w:tc>
          <w:tcPr>
            <w:tcW w:w="33pt" w:type="dxa"/>
            <w:vAlign w:val="center"/>
          </w:tcPr>
          <w:p w14:paraId="5CAF1887" w14:textId="02404D0D" w:rsidR="006676CA" w:rsidRPr="009C2FD7" w:rsidRDefault="006676CA">
            <w:pPr>
              <w:widowControl/>
              <w:jc w:val="center"/>
              <w:rPr>
                <w:rFonts w:ascii="仿宋" w:eastAsia="仿宋" w:hAnsi="仿宋" w:cs="仿宋" w:hint="eastAsia"/>
                <w:b/>
                <w:bCs/>
                <w:color w:val="000000" w:themeColor="text1"/>
                <w:kern w:val="0"/>
                <w:sz w:val="24"/>
              </w:rPr>
            </w:pPr>
          </w:p>
        </w:tc>
        <w:tc>
          <w:tcPr>
            <w:tcW w:w="42pt" w:type="dxa"/>
            <w:vAlign w:val="center"/>
          </w:tcPr>
          <w:p w14:paraId="444CDAE5"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53765397"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7D719DDF" w14:textId="5D366CE2" w:rsidR="006676CA" w:rsidRPr="009C2FD7" w:rsidRDefault="00E11F3E">
            <w:pPr>
              <w:spacing w:line="13.80pt" w:lineRule="auto"/>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投标人在满足招标文件要求的基础上，根据拟派人员及所投报的时间安排报价。</w:t>
            </w:r>
          </w:p>
        </w:tc>
      </w:tr>
      <w:tr w:rsidR="009C2FD7" w:rsidRPr="009C2FD7" w14:paraId="6707E944" w14:textId="77777777">
        <w:trPr>
          <w:trHeight w:val="198"/>
        </w:trPr>
        <w:tc>
          <w:tcPr>
            <w:tcW w:w="23.40pt" w:type="dxa"/>
            <w:vAlign w:val="center"/>
          </w:tcPr>
          <w:p w14:paraId="5E33D348"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九</w:t>
            </w:r>
          </w:p>
        </w:tc>
        <w:tc>
          <w:tcPr>
            <w:tcW w:w="93.65pt" w:type="dxa"/>
            <w:vAlign w:val="center"/>
          </w:tcPr>
          <w:p w14:paraId="053D599C"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出版费</w:t>
            </w:r>
          </w:p>
        </w:tc>
        <w:tc>
          <w:tcPr>
            <w:tcW w:w="40.50pt" w:type="dxa"/>
            <w:vAlign w:val="center"/>
          </w:tcPr>
          <w:p w14:paraId="1DA37118"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33pt" w:type="dxa"/>
            <w:vAlign w:val="center"/>
          </w:tcPr>
          <w:p w14:paraId="22365AC5"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1</w:t>
            </w:r>
          </w:p>
        </w:tc>
        <w:tc>
          <w:tcPr>
            <w:tcW w:w="42pt" w:type="dxa"/>
            <w:vAlign w:val="center"/>
          </w:tcPr>
          <w:p w14:paraId="1A45021F"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646F2ED5"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18649DD6" w14:textId="41945766" w:rsidR="006676CA" w:rsidRPr="009C2FD7" w:rsidRDefault="00000000">
            <w:pPr>
              <w:spacing w:line="13.80pt" w:lineRule="auto"/>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打印、复印、印刷、装订等费用</w:t>
            </w:r>
          </w:p>
        </w:tc>
      </w:tr>
      <w:tr w:rsidR="009C2FD7" w:rsidRPr="009C2FD7" w14:paraId="2B0E79E7" w14:textId="77777777">
        <w:trPr>
          <w:trHeight w:val="198"/>
        </w:trPr>
        <w:tc>
          <w:tcPr>
            <w:tcW w:w="23.40pt" w:type="dxa"/>
            <w:vAlign w:val="center"/>
          </w:tcPr>
          <w:p w14:paraId="358CBD54"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十</w:t>
            </w:r>
          </w:p>
        </w:tc>
        <w:tc>
          <w:tcPr>
            <w:tcW w:w="93.65pt" w:type="dxa"/>
            <w:vAlign w:val="center"/>
          </w:tcPr>
          <w:p w14:paraId="7348215F"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sz w:val="24"/>
              </w:rPr>
              <w:t>审查会务费</w:t>
            </w:r>
          </w:p>
        </w:tc>
        <w:tc>
          <w:tcPr>
            <w:tcW w:w="40.50pt" w:type="dxa"/>
            <w:vAlign w:val="center"/>
          </w:tcPr>
          <w:p w14:paraId="31351BE5"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项</w:t>
            </w:r>
          </w:p>
        </w:tc>
        <w:tc>
          <w:tcPr>
            <w:tcW w:w="33pt" w:type="dxa"/>
            <w:vAlign w:val="center"/>
          </w:tcPr>
          <w:p w14:paraId="5D7BE6B3" w14:textId="77777777" w:rsidR="006676CA" w:rsidRPr="009C2FD7" w:rsidRDefault="00000000">
            <w:pPr>
              <w:widowControl/>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2</w:t>
            </w:r>
          </w:p>
        </w:tc>
        <w:tc>
          <w:tcPr>
            <w:tcW w:w="42pt" w:type="dxa"/>
            <w:vAlign w:val="center"/>
          </w:tcPr>
          <w:p w14:paraId="754E37F1"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50.40pt" w:type="dxa"/>
            <w:vAlign w:val="center"/>
          </w:tcPr>
          <w:p w14:paraId="54C50D5D" w14:textId="77777777" w:rsidR="006676CA" w:rsidRPr="009C2FD7" w:rsidRDefault="006676CA">
            <w:pPr>
              <w:widowControl/>
              <w:jc w:val="center"/>
              <w:rPr>
                <w:rFonts w:ascii="仿宋" w:eastAsia="仿宋" w:hAnsi="仿宋" w:cs="仿宋" w:hint="eastAsia"/>
                <w:b/>
                <w:bCs/>
                <w:color w:val="000000" w:themeColor="text1"/>
                <w:kern w:val="0"/>
                <w:sz w:val="24"/>
              </w:rPr>
            </w:pPr>
          </w:p>
        </w:tc>
        <w:tc>
          <w:tcPr>
            <w:tcW w:w="131.25pt" w:type="dxa"/>
            <w:vAlign w:val="center"/>
          </w:tcPr>
          <w:p w14:paraId="269E8985" w14:textId="72E9B559" w:rsidR="006676CA" w:rsidRPr="009C2FD7" w:rsidRDefault="006676CA">
            <w:pPr>
              <w:spacing w:line="13.80pt" w:lineRule="auto"/>
              <w:rPr>
                <w:rFonts w:ascii="仿宋" w:eastAsia="仿宋" w:hAnsi="仿宋" w:cs="仿宋" w:hint="eastAsia"/>
                <w:color w:val="000000" w:themeColor="text1"/>
                <w:kern w:val="0"/>
                <w:sz w:val="24"/>
              </w:rPr>
            </w:pPr>
          </w:p>
        </w:tc>
      </w:tr>
      <w:tr w:rsidR="006676CA" w:rsidRPr="009C2FD7" w14:paraId="73886E85" w14:textId="77777777">
        <w:trPr>
          <w:trHeight w:val="198"/>
        </w:trPr>
        <w:tc>
          <w:tcPr>
            <w:tcW w:w="232.55pt" w:type="dxa"/>
            <w:gridSpan w:val="5"/>
            <w:vAlign w:val="center"/>
          </w:tcPr>
          <w:p w14:paraId="65674A70" w14:textId="77777777" w:rsidR="006676CA" w:rsidRPr="009C2FD7" w:rsidRDefault="00000000">
            <w:pPr>
              <w:widowControl/>
              <w:ind w:endChars="-45" w:end="-4.70pt"/>
              <w:jc w:val="center"/>
              <w:rPr>
                <w:rFonts w:ascii="仿宋" w:eastAsia="仿宋" w:hAnsi="仿宋" w:cs="仿宋" w:hint="eastAsia"/>
                <w:b/>
                <w:bCs/>
                <w:color w:val="000000" w:themeColor="text1"/>
                <w:kern w:val="0"/>
                <w:sz w:val="24"/>
              </w:rPr>
            </w:pPr>
            <w:r w:rsidRPr="009C2FD7">
              <w:rPr>
                <w:rFonts w:ascii="仿宋" w:eastAsia="仿宋" w:hAnsi="仿宋" w:cs="仿宋" w:hint="eastAsia"/>
                <w:b/>
                <w:bCs/>
                <w:color w:val="000000" w:themeColor="text1"/>
                <w:kern w:val="0"/>
                <w:sz w:val="24"/>
              </w:rPr>
              <w:t>合计</w:t>
            </w:r>
          </w:p>
        </w:tc>
        <w:tc>
          <w:tcPr>
            <w:tcW w:w="50.40pt" w:type="dxa"/>
            <w:vAlign w:val="center"/>
          </w:tcPr>
          <w:p w14:paraId="469F9B61" w14:textId="77777777" w:rsidR="006676CA" w:rsidRPr="009C2FD7" w:rsidRDefault="006676CA">
            <w:pPr>
              <w:widowControl/>
              <w:ind w:endChars="-45" w:end="-4.70pt"/>
              <w:jc w:val="center"/>
              <w:rPr>
                <w:rFonts w:ascii="仿宋" w:eastAsia="仿宋" w:hAnsi="仿宋" w:cs="仿宋" w:hint="eastAsia"/>
                <w:b/>
                <w:bCs/>
                <w:color w:val="000000" w:themeColor="text1"/>
                <w:kern w:val="0"/>
                <w:sz w:val="24"/>
              </w:rPr>
            </w:pPr>
          </w:p>
        </w:tc>
        <w:tc>
          <w:tcPr>
            <w:tcW w:w="131.25pt" w:type="dxa"/>
            <w:vAlign w:val="center"/>
          </w:tcPr>
          <w:p w14:paraId="7418B944" w14:textId="77777777" w:rsidR="006676CA" w:rsidRPr="009C2FD7" w:rsidRDefault="00000000">
            <w:pPr>
              <w:widowControl/>
              <w:ind w:endChars="-45" w:end="-4.70pt"/>
              <w:jc w:val="start"/>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kern w:val="0"/>
                <w:sz w:val="24"/>
              </w:rPr>
              <w:t xml:space="preserve">　</w:t>
            </w:r>
          </w:p>
        </w:tc>
      </w:tr>
    </w:tbl>
    <w:p w14:paraId="5404D83B" w14:textId="77777777" w:rsidR="006676CA" w:rsidRPr="009C2FD7" w:rsidRDefault="006676CA">
      <w:pPr>
        <w:spacing w:line="26pt" w:lineRule="exact"/>
        <w:ind w:firstLineChars="200" w:firstLine="28pt"/>
        <w:rPr>
          <w:rFonts w:ascii="仿宋" w:eastAsia="仿宋" w:hAnsi="仿宋" w:cs="仿宋" w:hint="eastAsia"/>
          <w:color w:val="000000" w:themeColor="text1"/>
          <w:kern w:val="0"/>
          <w:sz w:val="28"/>
          <w:szCs w:val="28"/>
        </w:rPr>
      </w:pPr>
    </w:p>
    <w:p w14:paraId="58E82945" w14:textId="77777777" w:rsidR="006676CA" w:rsidRPr="009C2FD7" w:rsidRDefault="00000000">
      <w:pPr>
        <w:spacing w:line="26pt" w:lineRule="exact"/>
        <w:ind w:firstLineChars="200" w:firstLine="28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kern w:val="0"/>
          <w:sz w:val="28"/>
          <w:szCs w:val="28"/>
        </w:rPr>
        <w:t>注：</w:t>
      </w:r>
      <w:r w:rsidRPr="009C2FD7">
        <w:rPr>
          <w:rFonts w:ascii="仿宋" w:eastAsia="仿宋" w:hAnsi="仿宋" w:cs="仿宋" w:hint="eastAsia"/>
          <w:color w:val="000000" w:themeColor="text1"/>
          <w:sz w:val="28"/>
          <w:szCs w:val="28"/>
        </w:rPr>
        <w:t>报价应包括完成本项目的所有费用。</w:t>
      </w:r>
    </w:p>
    <w:p w14:paraId="5D84341A" w14:textId="77777777" w:rsidR="006676CA" w:rsidRPr="009C2FD7" w:rsidRDefault="006676CA">
      <w:pPr>
        <w:spacing w:line="26pt" w:lineRule="exact"/>
        <w:ind w:firstLineChars="200" w:firstLine="28pt"/>
        <w:rPr>
          <w:rFonts w:ascii="仿宋" w:eastAsia="仿宋" w:hAnsi="仿宋" w:cs="仿宋" w:hint="eastAsia"/>
          <w:color w:val="000000" w:themeColor="text1"/>
          <w:kern w:val="0"/>
          <w:sz w:val="28"/>
          <w:szCs w:val="28"/>
        </w:rPr>
      </w:pPr>
    </w:p>
    <w:p w14:paraId="33CFA2D6" w14:textId="77777777" w:rsidR="006676CA" w:rsidRPr="009C2FD7" w:rsidRDefault="006676CA">
      <w:pPr>
        <w:spacing w:line="26pt" w:lineRule="exact"/>
        <w:ind w:firstLineChars="200" w:firstLine="28pt"/>
        <w:rPr>
          <w:rFonts w:ascii="仿宋" w:eastAsia="仿宋" w:hAnsi="仿宋" w:cs="仿宋" w:hint="eastAsia"/>
          <w:color w:val="000000" w:themeColor="text1"/>
          <w:kern w:val="0"/>
          <w:sz w:val="28"/>
          <w:szCs w:val="28"/>
        </w:rPr>
      </w:pPr>
    </w:p>
    <w:p w14:paraId="3FA6B9F8" w14:textId="77777777" w:rsidR="006676CA" w:rsidRPr="009C2FD7" w:rsidRDefault="006676CA">
      <w:pPr>
        <w:spacing w:line="26pt" w:lineRule="exact"/>
        <w:ind w:firstLineChars="200" w:firstLine="28pt"/>
        <w:rPr>
          <w:rFonts w:ascii="仿宋" w:eastAsia="仿宋" w:hAnsi="仿宋" w:cs="仿宋" w:hint="eastAsia"/>
          <w:color w:val="000000" w:themeColor="text1"/>
          <w:kern w:val="0"/>
          <w:sz w:val="28"/>
          <w:szCs w:val="28"/>
        </w:rPr>
      </w:pPr>
    </w:p>
    <w:p w14:paraId="7A392AD8" w14:textId="77777777" w:rsidR="006676CA" w:rsidRPr="009C2FD7" w:rsidRDefault="006676CA">
      <w:pPr>
        <w:rPr>
          <w:rFonts w:ascii="仿宋" w:eastAsia="仿宋" w:hAnsi="仿宋" w:cs="仿宋" w:hint="eastAsia"/>
          <w:color w:val="000000" w:themeColor="text1"/>
        </w:rPr>
      </w:pPr>
    </w:p>
    <w:p w14:paraId="7E2D92CE" w14:textId="77777777" w:rsidR="006676CA" w:rsidRPr="009C2FD7" w:rsidRDefault="00000000">
      <w:pPr>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投标人(盖章):</w:t>
      </w:r>
    </w:p>
    <w:p w14:paraId="3565F03B" w14:textId="77777777" w:rsidR="006676CA" w:rsidRPr="009C2FD7" w:rsidRDefault="00000000">
      <w:pPr>
        <w:spacing w:line="26pt" w:lineRule="exact"/>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28"/>
          <w:szCs w:val="28"/>
        </w:rPr>
        <w:t>法定代表人（单位负责人）或委托代理人（签字或盖章）：</w:t>
      </w:r>
    </w:p>
    <w:p w14:paraId="22BDE9F7" w14:textId="77777777" w:rsidR="006676CA" w:rsidRPr="009C2FD7" w:rsidRDefault="006676CA">
      <w:pPr>
        <w:autoSpaceDE w:val="0"/>
        <w:autoSpaceDN w:val="0"/>
        <w:adjustRightInd w:val="0"/>
        <w:jc w:val="start"/>
        <w:rPr>
          <w:rFonts w:ascii="仿宋" w:eastAsia="仿宋" w:hAnsi="仿宋" w:cs="仿宋" w:hint="eastAsia"/>
          <w:color w:val="000000" w:themeColor="text1"/>
          <w:sz w:val="24"/>
        </w:rPr>
      </w:pPr>
    </w:p>
    <w:p w14:paraId="6AC57D19" w14:textId="77777777" w:rsidR="006676CA" w:rsidRPr="009C2FD7" w:rsidRDefault="00000000">
      <w:pPr>
        <w:widowControl/>
        <w:jc w:val="start"/>
        <w:rPr>
          <w:rFonts w:ascii="仿宋" w:eastAsia="仿宋" w:hAnsi="仿宋" w:cs="仿宋" w:hint="eastAsia"/>
          <w:color w:val="000000" w:themeColor="text1"/>
          <w:sz w:val="44"/>
          <w:szCs w:val="44"/>
        </w:rPr>
      </w:pPr>
      <w:r w:rsidRPr="009C2FD7">
        <w:rPr>
          <w:rFonts w:ascii="仿宋" w:eastAsia="仿宋" w:hAnsi="仿宋" w:cs="仿宋" w:hint="eastAsia"/>
          <w:color w:val="000000" w:themeColor="text1"/>
          <w:sz w:val="44"/>
          <w:szCs w:val="44"/>
        </w:rPr>
        <w:br w:type="page"/>
      </w:r>
    </w:p>
    <w:p w14:paraId="355D1627" w14:textId="77777777" w:rsidR="006676CA" w:rsidRPr="009C2FD7" w:rsidRDefault="00000000">
      <w:pPr>
        <w:spacing w:line="24pt" w:lineRule="exact"/>
        <w:jc w:val="center"/>
        <w:rPr>
          <w:rFonts w:ascii="仿宋" w:eastAsia="仿宋" w:hAnsi="仿宋" w:cs="仿宋" w:hint="eastAsia"/>
          <w:color w:val="000000" w:themeColor="text1"/>
          <w:sz w:val="44"/>
          <w:szCs w:val="44"/>
        </w:rPr>
      </w:pPr>
      <w:r w:rsidRPr="009C2FD7">
        <w:rPr>
          <w:rFonts w:ascii="仿宋" w:eastAsia="仿宋" w:hAnsi="仿宋" w:cs="仿宋" w:hint="eastAsia"/>
          <w:color w:val="000000" w:themeColor="text1"/>
          <w:sz w:val="44"/>
          <w:szCs w:val="44"/>
        </w:rPr>
        <w:t>投标人资格证明文件</w:t>
      </w:r>
      <w:bookmarkEnd w:id="121"/>
      <w:bookmarkEnd w:id="123"/>
      <w:bookmarkEnd w:id="124"/>
    </w:p>
    <w:p w14:paraId="4F27A990" w14:textId="24DAF320" w:rsidR="006676CA" w:rsidRPr="009C2FD7" w:rsidRDefault="00000000">
      <w:pPr>
        <w:snapToGrid w:val="0"/>
        <w:spacing w:line="28pt" w:lineRule="exact"/>
        <w:jc w:val="center"/>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t>投标人有效的</w:t>
      </w:r>
      <w:r w:rsidR="00C97B15" w:rsidRPr="009C2FD7">
        <w:rPr>
          <w:rFonts w:ascii="仿宋" w:eastAsia="仿宋" w:hAnsi="仿宋" w:cs="仿宋" w:hint="eastAsia"/>
          <w:color w:val="000000" w:themeColor="text1"/>
          <w:sz w:val="30"/>
          <w:szCs w:val="30"/>
        </w:rPr>
        <w:t>营业执照扫描件或者其他具备独立承担民事责任能力的证明材料</w:t>
      </w:r>
    </w:p>
    <w:p w14:paraId="3FA0D985" w14:textId="77777777" w:rsidR="006676CA" w:rsidRPr="009C2FD7" w:rsidRDefault="006676CA">
      <w:pPr>
        <w:snapToGrid w:val="0"/>
        <w:spacing w:line="28pt" w:lineRule="exact"/>
        <w:ind w:firstLineChars="201" w:firstLine="28.15pt"/>
        <w:rPr>
          <w:rFonts w:ascii="仿宋" w:eastAsia="仿宋" w:hAnsi="仿宋" w:cs="仿宋" w:hint="eastAsia"/>
          <w:color w:val="000000" w:themeColor="text1"/>
          <w:sz w:val="28"/>
          <w:szCs w:val="28"/>
        </w:rPr>
      </w:pPr>
    </w:p>
    <w:p w14:paraId="18C5A5DA"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71784A33"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2EC37499"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1B5CE4FB"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55C92B07"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21848E13"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754B4345"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63609C22"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0C52BE1D"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5D541861" w14:textId="77777777" w:rsidR="006676CA" w:rsidRPr="009C2FD7" w:rsidRDefault="00000000">
      <w:pPr>
        <w:snapToGrid w:val="0"/>
        <w:spacing w:line="28pt" w:lineRule="exact"/>
        <w:jc w:val="center"/>
        <w:rPr>
          <w:rFonts w:ascii="仿宋" w:eastAsia="仿宋" w:hAnsi="仿宋" w:cs="仿宋" w:hint="eastAsia"/>
          <w:color w:val="000000" w:themeColor="text1"/>
        </w:rPr>
      </w:pPr>
      <w:r w:rsidRPr="009C2FD7">
        <w:rPr>
          <w:rFonts w:ascii="仿宋" w:eastAsia="仿宋" w:hAnsi="仿宋" w:cs="仿宋" w:hint="eastAsia"/>
          <w:color w:val="000000" w:themeColor="text1"/>
          <w:sz w:val="28"/>
          <w:szCs w:val="28"/>
        </w:rPr>
        <w:t>投标人（盖章）：</w:t>
      </w:r>
    </w:p>
    <w:p w14:paraId="7E3823C4" w14:textId="77777777" w:rsidR="006676CA" w:rsidRPr="009C2FD7" w:rsidRDefault="006676CA">
      <w:pPr>
        <w:rPr>
          <w:rFonts w:ascii="仿宋" w:eastAsia="仿宋" w:hAnsi="仿宋" w:cs="仿宋" w:hint="eastAsia"/>
          <w:color w:val="000000" w:themeColor="text1"/>
        </w:rPr>
      </w:pPr>
    </w:p>
    <w:p w14:paraId="4AC110EF" w14:textId="77777777" w:rsidR="006676CA" w:rsidRPr="009C2FD7" w:rsidRDefault="006676CA">
      <w:pPr>
        <w:rPr>
          <w:rFonts w:ascii="仿宋" w:eastAsia="仿宋" w:hAnsi="仿宋" w:cs="仿宋" w:hint="eastAsia"/>
          <w:color w:val="000000" w:themeColor="text1"/>
        </w:rPr>
      </w:pPr>
    </w:p>
    <w:p w14:paraId="6BB38F0B" w14:textId="77777777" w:rsidR="006676CA" w:rsidRPr="009C2FD7" w:rsidRDefault="006676CA">
      <w:pPr>
        <w:rPr>
          <w:rFonts w:ascii="仿宋" w:eastAsia="仿宋" w:hAnsi="仿宋" w:cs="仿宋" w:hint="eastAsia"/>
          <w:color w:val="000000" w:themeColor="text1"/>
        </w:rPr>
      </w:pPr>
    </w:p>
    <w:p w14:paraId="62837A40" w14:textId="77777777" w:rsidR="006676CA" w:rsidRPr="009C2FD7" w:rsidRDefault="006676CA">
      <w:pPr>
        <w:rPr>
          <w:rFonts w:ascii="仿宋" w:eastAsia="仿宋" w:hAnsi="仿宋" w:cs="仿宋" w:hint="eastAsia"/>
          <w:color w:val="000000" w:themeColor="text1"/>
        </w:rPr>
      </w:pPr>
    </w:p>
    <w:p w14:paraId="68F5E0C2" w14:textId="77777777" w:rsidR="006676CA" w:rsidRPr="009C2FD7" w:rsidRDefault="006676CA">
      <w:pPr>
        <w:rPr>
          <w:rFonts w:ascii="仿宋" w:eastAsia="仿宋" w:hAnsi="仿宋" w:cs="仿宋" w:hint="eastAsia"/>
          <w:color w:val="000000" w:themeColor="text1"/>
        </w:rPr>
      </w:pPr>
    </w:p>
    <w:p w14:paraId="3BBC67D1" w14:textId="77777777" w:rsidR="006676CA" w:rsidRPr="009C2FD7" w:rsidRDefault="006676CA">
      <w:pPr>
        <w:rPr>
          <w:rFonts w:ascii="仿宋" w:eastAsia="仿宋" w:hAnsi="仿宋" w:cs="仿宋" w:hint="eastAsia"/>
          <w:color w:val="000000" w:themeColor="text1"/>
        </w:rPr>
      </w:pPr>
    </w:p>
    <w:p w14:paraId="45E781A3" w14:textId="77777777" w:rsidR="006676CA" w:rsidRPr="009C2FD7" w:rsidRDefault="006676CA">
      <w:pPr>
        <w:pStyle w:val="ab"/>
        <w:rPr>
          <w:rFonts w:ascii="仿宋" w:eastAsia="仿宋" w:hAnsi="仿宋" w:cs="仿宋" w:hint="eastAsia"/>
          <w:color w:val="000000" w:themeColor="text1"/>
        </w:rPr>
      </w:pPr>
    </w:p>
    <w:p w14:paraId="5D651358" w14:textId="77777777" w:rsidR="006676CA" w:rsidRPr="009C2FD7" w:rsidRDefault="006676CA">
      <w:pPr>
        <w:rPr>
          <w:rFonts w:ascii="仿宋" w:eastAsia="仿宋" w:hAnsi="仿宋" w:cs="仿宋" w:hint="eastAsia"/>
          <w:color w:val="000000" w:themeColor="text1"/>
        </w:rPr>
      </w:pPr>
    </w:p>
    <w:p w14:paraId="09A3FB9A" w14:textId="77777777" w:rsidR="006676CA" w:rsidRPr="009C2FD7" w:rsidRDefault="006676CA">
      <w:pPr>
        <w:rPr>
          <w:rFonts w:ascii="仿宋" w:eastAsia="仿宋" w:hAnsi="仿宋" w:cs="仿宋" w:hint="eastAsia"/>
          <w:color w:val="000000" w:themeColor="text1"/>
        </w:rPr>
      </w:pPr>
    </w:p>
    <w:p w14:paraId="72F7F43F" w14:textId="77777777" w:rsidR="006676CA" w:rsidRPr="009C2FD7" w:rsidRDefault="006676CA">
      <w:pPr>
        <w:rPr>
          <w:rFonts w:ascii="仿宋" w:eastAsia="仿宋" w:hAnsi="仿宋" w:cs="仿宋" w:hint="eastAsia"/>
          <w:color w:val="000000" w:themeColor="text1"/>
        </w:rPr>
      </w:pPr>
    </w:p>
    <w:p w14:paraId="2D6202A8" w14:textId="77777777" w:rsidR="006676CA" w:rsidRPr="009C2FD7" w:rsidRDefault="00000000">
      <w:pPr>
        <w:widowControl/>
        <w:jc w:val="start"/>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rPr>
        <w:br w:type="page"/>
      </w:r>
    </w:p>
    <w:p w14:paraId="28FB0892" w14:textId="3316C83F"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投标人有效的工程设计</w:t>
      </w:r>
      <w:r w:rsidR="00773ABE" w:rsidRPr="009C2FD7">
        <w:rPr>
          <w:rFonts w:ascii="仿宋" w:eastAsia="仿宋" w:hAnsi="仿宋" w:cs="仿宋" w:hint="eastAsia"/>
          <w:color w:val="000000" w:themeColor="text1"/>
          <w:sz w:val="28"/>
          <w:szCs w:val="28"/>
        </w:rPr>
        <w:t>综合甲级资质</w:t>
      </w:r>
      <w:r w:rsidRPr="009C2FD7">
        <w:rPr>
          <w:rFonts w:ascii="仿宋" w:eastAsia="仿宋" w:hAnsi="仿宋" w:cs="仿宋" w:hint="eastAsia"/>
          <w:color w:val="000000" w:themeColor="text1"/>
          <w:sz w:val="28"/>
          <w:szCs w:val="28"/>
        </w:rPr>
        <w:t>或</w:t>
      </w:r>
      <w:r w:rsidR="009318C5" w:rsidRPr="009C2FD7">
        <w:rPr>
          <w:rFonts w:ascii="仿宋" w:eastAsia="仿宋" w:hAnsi="仿宋" w:cs="仿宋" w:hint="eastAsia"/>
          <w:color w:val="000000" w:themeColor="text1"/>
          <w:sz w:val="28"/>
          <w:szCs w:val="28"/>
        </w:rPr>
        <w:t>水运行业设计乙级及以上资质或水运行业（港口工程）专业设计乙级及以上</w:t>
      </w:r>
      <w:r w:rsidRPr="009C2FD7">
        <w:rPr>
          <w:rFonts w:ascii="仿宋" w:eastAsia="仿宋" w:hAnsi="仿宋" w:cs="仿宋" w:hint="eastAsia"/>
          <w:color w:val="000000" w:themeColor="text1"/>
          <w:sz w:val="28"/>
          <w:szCs w:val="28"/>
        </w:rPr>
        <w:t>资质证书扫描件</w:t>
      </w:r>
    </w:p>
    <w:p w14:paraId="181332CB" w14:textId="77777777"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p>
    <w:p w14:paraId="44BCDA31" w14:textId="77777777"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p>
    <w:p w14:paraId="7E811F26" w14:textId="77777777"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p>
    <w:p w14:paraId="7E7CCB92" w14:textId="77777777"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p>
    <w:p w14:paraId="0CF945B7" w14:textId="77777777"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p>
    <w:p w14:paraId="23347414" w14:textId="77777777"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p>
    <w:p w14:paraId="317D41C5" w14:textId="77777777"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p>
    <w:p w14:paraId="14F32A59" w14:textId="77777777"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p>
    <w:p w14:paraId="29BD261F" w14:textId="2D50EF25" w:rsidR="00D37A6F" w:rsidRPr="009C2FD7" w:rsidRDefault="00D37A6F" w:rsidP="00D37A6F">
      <w:pPr>
        <w:snapToGrid w:val="0"/>
        <w:spacing w:line="28pt" w:lineRule="exact"/>
        <w:jc w:val="center"/>
        <w:rPr>
          <w:rFonts w:ascii="仿宋" w:eastAsia="仿宋" w:hAnsi="仿宋" w:cs="仿宋" w:hint="eastAsia"/>
          <w:color w:val="000000" w:themeColor="text1"/>
        </w:rPr>
      </w:pPr>
      <w:r w:rsidRPr="009C2FD7">
        <w:rPr>
          <w:rFonts w:ascii="仿宋" w:eastAsia="仿宋" w:hAnsi="仿宋" w:cs="仿宋" w:hint="eastAsia"/>
          <w:color w:val="000000" w:themeColor="text1"/>
          <w:sz w:val="28"/>
          <w:szCs w:val="28"/>
        </w:rPr>
        <w:t>投标人（盖章）：</w:t>
      </w:r>
    </w:p>
    <w:p w14:paraId="586C4DC6" w14:textId="77777777" w:rsidR="00D37A6F" w:rsidRPr="009C2FD7" w:rsidRDefault="00D37A6F" w:rsidP="00D37A6F">
      <w:pPr>
        <w:rPr>
          <w:rFonts w:ascii="仿宋" w:eastAsia="仿宋" w:hAnsi="仿宋" w:cs="仿宋" w:hint="eastAsia"/>
          <w:color w:val="000000" w:themeColor="text1"/>
        </w:rPr>
      </w:pPr>
    </w:p>
    <w:p w14:paraId="4DF08EF4" w14:textId="77777777" w:rsidR="00D37A6F" w:rsidRPr="009C2FD7" w:rsidRDefault="00D37A6F" w:rsidP="00D37A6F">
      <w:pPr>
        <w:rPr>
          <w:rFonts w:ascii="仿宋" w:eastAsia="仿宋" w:hAnsi="仿宋" w:cs="仿宋" w:hint="eastAsia"/>
          <w:color w:val="000000" w:themeColor="text1"/>
        </w:rPr>
      </w:pPr>
    </w:p>
    <w:p w14:paraId="20A9014E" w14:textId="77777777" w:rsidR="00D37A6F" w:rsidRPr="009C2FD7" w:rsidRDefault="00D37A6F" w:rsidP="00D37A6F">
      <w:pPr>
        <w:rPr>
          <w:rFonts w:ascii="仿宋" w:eastAsia="仿宋" w:hAnsi="仿宋" w:cs="仿宋" w:hint="eastAsia"/>
          <w:color w:val="000000" w:themeColor="text1"/>
        </w:rPr>
      </w:pPr>
    </w:p>
    <w:p w14:paraId="0EA3DEF0" w14:textId="77777777" w:rsidR="00D37A6F" w:rsidRPr="009C2FD7" w:rsidRDefault="00D37A6F" w:rsidP="00D37A6F">
      <w:pPr>
        <w:rPr>
          <w:rFonts w:ascii="仿宋" w:eastAsia="仿宋" w:hAnsi="仿宋" w:cs="仿宋" w:hint="eastAsia"/>
          <w:color w:val="000000" w:themeColor="text1"/>
        </w:rPr>
      </w:pPr>
    </w:p>
    <w:p w14:paraId="3FAC493F" w14:textId="77777777" w:rsidR="00D37A6F" w:rsidRPr="009C2FD7" w:rsidRDefault="00D37A6F" w:rsidP="00D37A6F">
      <w:pPr>
        <w:rPr>
          <w:rFonts w:ascii="仿宋" w:eastAsia="仿宋" w:hAnsi="仿宋" w:cs="仿宋" w:hint="eastAsia"/>
          <w:color w:val="000000" w:themeColor="text1"/>
        </w:rPr>
      </w:pPr>
    </w:p>
    <w:p w14:paraId="43BBD9C6" w14:textId="77777777" w:rsidR="00D37A6F" w:rsidRPr="009C2FD7" w:rsidRDefault="00D37A6F" w:rsidP="00D37A6F">
      <w:pPr>
        <w:rPr>
          <w:rFonts w:ascii="仿宋" w:eastAsia="仿宋" w:hAnsi="仿宋" w:cs="仿宋" w:hint="eastAsia"/>
          <w:color w:val="000000" w:themeColor="text1"/>
        </w:rPr>
      </w:pPr>
    </w:p>
    <w:p w14:paraId="0D88CF31" w14:textId="77777777" w:rsidR="00D37A6F" w:rsidRPr="009C2FD7" w:rsidRDefault="00D37A6F" w:rsidP="00D37A6F">
      <w:pPr>
        <w:rPr>
          <w:rFonts w:ascii="仿宋" w:eastAsia="仿宋" w:hAnsi="仿宋" w:cs="仿宋" w:hint="eastAsia"/>
          <w:color w:val="000000" w:themeColor="text1"/>
        </w:rPr>
      </w:pPr>
    </w:p>
    <w:p w14:paraId="7CD7801E" w14:textId="77777777" w:rsidR="00D37A6F" w:rsidRPr="009C2FD7" w:rsidRDefault="00D37A6F" w:rsidP="00D37A6F">
      <w:pPr>
        <w:rPr>
          <w:rFonts w:ascii="仿宋" w:eastAsia="仿宋" w:hAnsi="仿宋" w:cs="仿宋" w:hint="eastAsia"/>
          <w:color w:val="000000" w:themeColor="text1"/>
        </w:rPr>
      </w:pPr>
    </w:p>
    <w:p w14:paraId="2724A3C4" w14:textId="77777777" w:rsidR="00D37A6F" w:rsidRPr="009C2FD7" w:rsidRDefault="00D37A6F" w:rsidP="00D37A6F">
      <w:pPr>
        <w:rPr>
          <w:rFonts w:ascii="仿宋" w:eastAsia="仿宋" w:hAnsi="仿宋" w:cs="仿宋" w:hint="eastAsia"/>
          <w:color w:val="000000" w:themeColor="text1"/>
        </w:rPr>
      </w:pPr>
    </w:p>
    <w:p w14:paraId="1DE8A1DE" w14:textId="77777777" w:rsidR="00D37A6F" w:rsidRPr="009C2FD7" w:rsidRDefault="00D37A6F" w:rsidP="00D37A6F">
      <w:pPr>
        <w:rPr>
          <w:rFonts w:ascii="仿宋" w:eastAsia="仿宋" w:hAnsi="仿宋" w:cs="仿宋" w:hint="eastAsia"/>
          <w:color w:val="000000" w:themeColor="text1"/>
        </w:rPr>
      </w:pPr>
    </w:p>
    <w:p w14:paraId="4F82C83B" w14:textId="77777777" w:rsidR="00D37A6F" w:rsidRPr="009C2FD7" w:rsidRDefault="00D37A6F" w:rsidP="00D37A6F">
      <w:pPr>
        <w:rPr>
          <w:rFonts w:ascii="仿宋" w:eastAsia="仿宋" w:hAnsi="仿宋" w:cs="仿宋" w:hint="eastAsia"/>
          <w:color w:val="000000" w:themeColor="text1"/>
        </w:rPr>
      </w:pPr>
    </w:p>
    <w:p w14:paraId="6748712C" w14:textId="77777777" w:rsidR="00D37A6F" w:rsidRPr="009C2FD7" w:rsidRDefault="00D37A6F" w:rsidP="00D37A6F">
      <w:pPr>
        <w:pStyle w:val="ab"/>
        <w:rPr>
          <w:rFonts w:ascii="仿宋" w:eastAsia="仿宋" w:hAnsi="仿宋" w:cs="仿宋" w:hint="eastAsia"/>
          <w:color w:val="000000" w:themeColor="text1"/>
        </w:rPr>
      </w:pPr>
    </w:p>
    <w:p w14:paraId="7CAD450C" w14:textId="612A9AD8" w:rsidR="00D37A6F" w:rsidRPr="009C2FD7" w:rsidRDefault="00D37A6F" w:rsidP="00D37A6F">
      <w:pPr>
        <w:widowControl/>
        <w:jc w:val="center"/>
        <w:rPr>
          <w:rFonts w:ascii="仿宋" w:eastAsia="仿宋" w:hAnsi="仿宋" w:cs="仿宋" w:hint="eastAsia"/>
          <w:color w:val="000000" w:themeColor="text1"/>
          <w:sz w:val="28"/>
          <w:szCs w:val="28"/>
        </w:rPr>
      </w:pPr>
    </w:p>
    <w:p w14:paraId="1FE7F5BE" w14:textId="77777777" w:rsidR="00D37A6F" w:rsidRPr="009C2FD7" w:rsidRDefault="00D37A6F">
      <w:pPr>
        <w:widowControl/>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br w:type="page"/>
      </w:r>
    </w:p>
    <w:p w14:paraId="05A26A8D" w14:textId="1EF8BF57" w:rsidR="00D37A6F" w:rsidRPr="009C2FD7" w:rsidRDefault="00D37A6F" w:rsidP="00D37A6F">
      <w:pPr>
        <w:snapToGrid w:val="0"/>
        <w:spacing w:line="2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项目设计负责人有效的注册土木工程师（港口与航道工程）执业资格证书扫描件</w:t>
      </w:r>
    </w:p>
    <w:p w14:paraId="42DE5F9D"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6806F34F"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6DB0FF67"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3A430D3A" w14:textId="47D126D3"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w:t>
      </w:r>
    </w:p>
    <w:p w14:paraId="3B227886"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3FA3AA0D"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4584C833"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4E97736F"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2A62AD01"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395F38D2"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1513A676" w14:textId="77777777" w:rsidR="00D37A6F" w:rsidRPr="009C2FD7" w:rsidRDefault="00D37A6F" w:rsidP="00D37A6F">
      <w:pPr>
        <w:snapToGrid w:val="0"/>
        <w:spacing w:line="28pt" w:lineRule="exact"/>
        <w:ind w:firstLineChars="201" w:firstLine="28.15pt"/>
        <w:jc w:val="center"/>
        <w:rPr>
          <w:rFonts w:ascii="仿宋" w:eastAsia="仿宋" w:hAnsi="仿宋" w:cs="仿宋" w:hint="eastAsia"/>
          <w:color w:val="000000" w:themeColor="text1"/>
          <w:sz w:val="28"/>
          <w:szCs w:val="28"/>
        </w:rPr>
      </w:pPr>
    </w:p>
    <w:p w14:paraId="2DE5AC00" w14:textId="77777777" w:rsidR="00D37A6F" w:rsidRPr="009C2FD7" w:rsidRDefault="00D37A6F" w:rsidP="00D37A6F">
      <w:pPr>
        <w:snapToGrid w:val="0"/>
        <w:spacing w:line="28pt" w:lineRule="exact"/>
        <w:jc w:val="center"/>
        <w:rPr>
          <w:rFonts w:ascii="仿宋" w:eastAsia="仿宋" w:hAnsi="仿宋" w:cs="仿宋" w:hint="eastAsia"/>
          <w:color w:val="000000" w:themeColor="text1"/>
        </w:rPr>
      </w:pPr>
      <w:r w:rsidRPr="009C2FD7">
        <w:rPr>
          <w:rFonts w:ascii="仿宋" w:eastAsia="仿宋" w:hAnsi="仿宋" w:cs="仿宋" w:hint="eastAsia"/>
          <w:color w:val="000000" w:themeColor="text1"/>
          <w:sz w:val="28"/>
          <w:szCs w:val="28"/>
        </w:rPr>
        <w:t>投标人（盖章）：</w:t>
      </w:r>
    </w:p>
    <w:p w14:paraId="5F043924" w14:textId="77777777" w:rsidR="00D37A6F" w:rsidRPr="009C2FD7" w:rsidRDefault="00D37A6F" w:rsidP="00D37A6F">
      <w:pPr>
        <w:rPr>
          <w:rFonts w:ascii="仿宋" w:eastAsia="仿宋" w:hAnsi="仿宋" w:cs="仿宋" w:hint="eastAsia"/>
          <w:color w:val="000000" w:themeColor="text1"/>
        </w:rPr>
      </w:pPr>
    </w:p>
    <w:p w14:paraId="4010FC4F" w14:textId="77777777" w:rsidR="00D37A6F" w:rsidRPr="009C2FD7" w:rsidRDefault="00D37A6F" w:rsidP="00D37A6F">
      <w:pPr>
        <w:rPr>
          <w:rFonts w:ascii="仿宋" w:eastAsia="仿宋" w:hAnsi="仿宋" w:cs="仿宋" w:hint="eastAsia"/>
          <w:color w:val="000000" w:themeColor="text1"/>
        </w:rPr>
      </w:pPr>
    </w:p>
    <w:p w14:paraId="66AC418E" w14:textId="77777777" w:rsidR="00D37A6F" w:rsidRPr="009C2FD7" w:rsidRDefault="00D37A6F" w:rsidP="00D37A6F">
      <w:pPr>
        <w:rPr>
          <w:rFonts w:ascii="仿宋" w:eastAsia="仿宋" w:hAnsi="仿宋" w:cs="仿宋" w:hint="eastAsia"/>
          <w:color w:val="000000" w:themeColor="text1"/>
        </w:rPr>
      </w:pPr>
    </w:p>
    <w:p w14:paraId="795BE323" w14:textId="77777777" w:rsidR="00D37A6F" w:rsidRPr="009C2FD7" w:rsidRDefault="00D37A6F" w:rsidP="00D37A6F">
      <w:pPr>
        <w:rPr>
          <w:rFonts w:ascii="仿宋" w:eastAsia="仿宋" w:hAnsi="仿宋" w:cs="仿宋" w:hint="eastAsia"/>
          <w:color w:val="000000" w:themeColor="text1"/>
        </w:rPr>
      </w:pPr>
    </w:p>
    <w:p w14:paraId="5525ADE6" w14:textId="77777777" w:rsidR="00D37A6F" w:rsidRPr="009C2FD7" w:rsidRDefault="00D37A6F" w:rsidP="00D37A6F">
      <w:pPr>
        <w:rPr>
          <w:rFonts w:ascii="仿宋" w:eastAsia="仿宋" w:hAnsi="仿宋" w:cs="仿宋" w:hint="eastAsia"/>
          <w:color w:val="000000" w:themeColor="text1"/>
        </w:rPr>
      </w:pPr>
    </w:p>
    <w:p w14:paraId="218D37E2" w14:textId="77777777" w:rsidR="00D37A6F" w:rsidRPr="009C2FD7" w:rsidRDefault="00D37A6F" w:rsidP="00D37A6F">
      <w:pPr>
        <w:rPr>
          <w:rFonts w:ascii="仿宋" w:eastAsia="仿宋" w:hAnsi="仿宋" w:cs="仿宋" w:hint="eastAsia"/>
          <w:color w:val="000000" w:themeColor="text1"/>
        </w:rPr>
      </w:pPr>
    </w:p>
    <w:p w14:paraId="41A59F16" w14:textId="77777777" w:rsidR="00D37A6F" w:rsidRPr="009C2FD7" w:rsidRDefault="00D37A6F" w:rsidP="00D37A6F">
      <w:pPr>
        <w:pStyle w:val="ab"/>
        <w:rPr>
          <w:rFonts w:ascii="仿宋" w:eastAsia="仿宋" w:hAnsi="仿宋" w:cs="仿宋" w:hint="eastAsia"/>
          <w:color w:val="000000" w:themeColor="text1"/>
        </w:rPr>
      </w:pPr>
    </w:p>
    <w:p w14:paraId="313D1100" w14:textId="09D4DB7F" w:rsidR="00D37A6F" w:rsidRPr="009C2FD7" w:rsidRDefault="00D37A6F">
      <w:pPr>
        <w:widowControl/>
        <w:jc w:val="start"/>
        <w:rPr>
          <w:rFonts w:ascii="仿宋" w:eastAsia="仿宋" w:hAnsi="仿宋" w:cs="仿宋" w:hint="eastAsia"/>
          <w:color w:val="000000" w:themeColor="text1"/>
          <w:sz w:val="28"/>
          <w:szCs w:val="28"/>
        </w:rPr>
      </w:pPr>
    </w:p>
    <w:p w14:paraId="6C9F89B5" w14:textId="77777777" w:rsidR="00D37A6F" w:rsidRPr="009C2FD7" w:rsidRDefault="00D37A6F" w:rsidP="00D37A6F">
      <w:pPr>
        <w:snapToGrid w:val="0"/>
        <w:spacing w:line="28pt" w:lineRule="exact"/>
        <w:jc w:val="start"/>
        <w:rPr>
          <w:rFonts w:ascii="仿宋" w:eastAsia="仿宋" w:hAnsi="仿宋" w:cs="仿宋" w:hint="eastAsia"/>
          <w:color w:val="000000" w:themeColor="text1"/>
          <w:sz w:val="28"/>
          <w:szCs w:val="28"/>
        </w:rPr>
      </w:pPr>
    </w:p>
    <w:p w14:paraId="0F03A875" w14:textId="77777777" w:rsidR="00D37A6F" w:rsidRPr="009C2FD7" w:rsidRDefault="00D37A6F">
      <w:pPr>
        <w:widowControl/>
        <w:jc w:val="start"/>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br w:type="page"/>
      </w:r>
    </w:p>
    <w:p w14:paraId="240CC4EB" w14:textId="2693CBF1" w:rsidR="006676CA" w:rsidRPr="009C2FD7" w:rsidRDefault="00000000">
      <w:pPr>
        <w:snapToGrid w:val="0"/>
        <w:spacing w:line="28pt" w:lineRule="exact"/>
        <w:jc w:val="center"/>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t>法定代表人身份证明</w:t>
      </w:r>
    </w:p>
    <w:p w14:paraId="18EB35B4" w14:textId="77777777" w:rsidR="006676CA" w:rsidRPr="009C2FD7" w:rsidRDefault="006676CA">
      <w:pPr>
        <w:rPr>
          <w:rFonts w:ascii="仿宋" w:eastAsia="仿宋" w:hAnsi="仿宋" w:cs="仿宋" w:hint="eastAsia"/>
          <w:color w:val="000000" w:themeColor="text1"/>
        </w:rPr>
      </w:pPr>
    </w:p>
    <w:p w14:paraId="1277F510" w14:textId="77777777" w:rsidR="006676CA" w:rsidRPr="009C2FD7" w:rsidRDefault="00000000">
      <w:pPr>
        <w:spacing w:before="7.85pt" w:line="24pt" w:lineRule="exact"/>
        <w:ind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投标人名称：</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 xml:space="preserve"> </w:t>
      </w:r>
    </w:p>
    <w:p w14:paraId="1F0122E8" w14:textId="77777777" w:rsidR="006676CA" w:rsidRPr="009C2FD7" w:rsidRDefault="00000000">
      <w:pPr>
        <w:spacing w:before="7.85pt" w:line="24pt" w:lineRule="exact"/>
        <w:ind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单位性质：</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 xml:space="preserve"> </w:t>
      </w:r>
    </w:p>
    <w:p w14:paraId="09A4EBB0" w14:textId="77777777" w:rsidR="006676CA" w:rsidRPr="009C2FD7" w:rsidRDefault="00000000">
      <w:pPr>
        <w:spacing w:before="7.85pt" w:line="24pt" w:lineRule="exact"/>
        <w:ind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地址：</w:t>
      </w:r>
      <w:r w:rsidRPr="009C2FD7">
        <w:rPr>
          <w:rFonts w:ascii="仿宋" w:eastAsia="仿宋" w:hAnsi="仿宋" w:cs="仿宋" w:hint="eastAsia"/>
          <w:color w:val="000000" w:themeColor="text1"/>
          <w:sz w:val="28"/>
          <w:szCs w:val="28"/>
          <w:u w:val="single"/>
        </w:rPr>
        <w:t xml:space="preserve">                                   </w:t>
      </w:r>
    </w:p>
    <w:p w14:paraId="16F26468" w14:textId="77777777" w:rsidR="006676CA" w:rsidRPr="009C2FD7" w:rsidRDefault="00000000">
      <w:pPr>
        <w:spacing w:before="7.85pt" w:line="24pt" w:lineRule="exact"/>
        <w:ind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成立时间：</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年</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月</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日</w:t>
      </w:r>
    </w:p>
    <w:p w14:paraId="6C02965C" w14:textId="77777777" w:rsidR="006676CA" w:rsidRPr="009C2FD7" w:rsidRDefault="00000000">
      <w:pPr>
        <w:spacing w:before="7.85pt" w:line="24pt" w:lineRule="exact"/>
        <w:ind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经营期限：</w:t>
      </w:r>
      <w:r w:rsidRPr="009C2FD7">
        <w:rPr>
          <w:rFonts w:ascii="仿宋" w:eastAsia="仿宋" w:hAnsi="仿宋" w:cs="仿宋" w:hint="eastAsia"/>
          <w:color w:val="000000" w:themeColor="text1"/>
          <w:sz w:val="28"/>
          <w:szCs w:val="28"/>
          <w:u w:val="single"/>
        </w:rPr>
        <w:t xml:space="preserve">                               </w:t>
      </w:r>
    </w:p>
    <w:p w14:paraId="3A4F4A8C" w14:textId="77777777" w:rsidR="006676CA" w:rsidRPr="009C2FD7" w:rsidRDefault="00000000">
      <w:pPr>
        <w:spacing w:before="7.85pt" w:line="24pt" w:lineRule="exact"/>
        <w:ind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姓名：</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 xml:space="preserve"> 性别：</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年龄：</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职务：</w:t>
      </w:r>
      <w:r w:rsidRPr="009C2FD7">
        <w:rPr>
          <w:rFonts w:ascii="仿宋" w:eastAsia="仿宋" w:hAnsi="仿宋" w:cs="仿宋" w:hint="eastAsia"/>
          <w:color w:val="000000" w:themeColor="text1"/>
          <w:sz w:val="28"/>
          <w:szCs w:val="28"/>
          <w:u w:val="single"/>
        </w:rPr>
        <w:t xml:space="preserve">            </w:t>
      </w:r>
    </w:p>
    <w:p w14:paraId="0EEBB1E8" w14:textId="77777777" w:rsidR="006676CA" w:rsidRPr="009C2FD7" w:rsidRDefault="00000000">
      <w:pPr>
        <w:spacing w:before="7.85pt" w:line="24pt" w:lineRule="exact"/>
        <w:ind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系</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 xml:space="preserve"> （投标人名称）的法定代表人。</w:t>
      </w:r>
    </w:p>
    <w:p w14:paraId="0314CAFB" w14:textId="77777777" w:rsidR="006676CA" w:rsidRPr="009C2FD7" w:rsidRDefault="00000000">
      <w:pPr>
        <w:spacing w:before="7.85pt" w:line="24pt" w:lineRule="exact"/>
        <w:ind w:firstLineChars="200" w:firstLine="28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特此证明。</w:t>
      </w:r>
    </w:p>
    <w:p w14:paraId="4FBBAD6A" w14:textId="77777777" w:rsidR="006676CA" w:rsidRPr="009C2FD7" w:rsidRDefault="00000000">
      <w:pPr>
        <w:spacing w:before="7.85pt" w:line="24pt" w:lineRule="exact"/>
        <w:ind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（盖章）</w:t>
      </w:r>
    </w:p>
    <w:p w14:paraId="6DF8981E" w14:textId="77777777" w:rsidR="006676CA" w:rsidRPr="009C2FD7" w:rsidRDefault="00000000">
      <w:pPr>
        <w:pStyle w:val="af4"/>
        <w:spacing w:before="7.85pt" w:line="24pt" w:lineRule="exact"/>
        <w:ind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年</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月</w:t>
      </w:r>
      <w:r w:rsidRPr="009C2FD7">
        <w:rPr>
          <w:rFonts w:ascii="仿宋" w:eastAsia="仿宋" w:hAnsi="仿宋" w:cs="仿宋" w:hint="eastAsia"/>
          <w:color w:val="000000" w:themeColor="text1"/>
          <w:sz w:val="28"/>
          <w:szCs w:val="28"/>
          <w:u w:val="single"/>
        </w:rPr>
        <w:t xml:space="preserve">       </w:t>
      </w:r>
      <w:r w:rsidRPr="009C2FD7">
        <w:rPr>
          <w:rFonts w:ascii="仿宋" w:eastAsia="仿宋" w:hAnsi="仿宋" w:cs="仿宋" w:hint="eastAsia"/>
          <w:color w:val="000000" w:themeColor="text1"/>
          <w:sz w:val="28"/>
          <w:szCs w:val="28"/>
        </w:rPr>
        <w:t>日</w:t>
      </w:r>
    </w:p>
    <w:p w14:paraId="74F0BB38" w14:textId="77777777" w:rsidR="006676CA" w:rsidRPr="009C2FD7" w:rsidRDefault="006676CA">
      <w:pPr>
        <w:pStyle w:val="af4"/>
        <w:spacing w:line="24pt" w:lineRule="exact"/>
        <w:ind w:firstLineChars="200" w:firstLine="28pt"/>
        <w:jc w:val="center"/>
        <w:rPr>
          <w:rFonts w:ascii="仿宋" w:eastAsia="仿宋" w:hAnsi="仿宋" w:cs="仿宋" w:hint="eastAsia"/>
          <w:color w:val="000000" w:themeColor="text1"/>
          <w:sz w:val="28"/>
          <w:szCs w:val="28"/>
        </w:rPr>
      </w:pPr>
    </w:p>
    <w:p w14:paraId="524B4B27" w14:textId="77777777" w:rsidR="006676CA" w:rsidRPr="009C2FD7" w:rsidRDefault="006676CA">
      <w:pPr>
        <w:pStyle w:val="af4"/>
        <w:ind w:firstLineChars="200" w:firstLine="28pt"/>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5827"/>
      </w:tblGrid>
      <w:tr w:rsidR="009C2FD7" w:rsidRPr="009C2FD7" w14:paraId="62500DE9" w14:textId="77777777">
        <w:trPr>
          <w:trHeight w:val="3742"/>
        </w:trPr>
        <w:tc>
          <w:tcPr>
            <w:tcW w:w="291.35pt" w:type="dxa"/>
            <w:vAlign w:val="center"/>
          </w:tcPr>
          <w:p w14:paraId="2D8F0218" w14:textId="77777777" w:rsidR="006676CA" w:rsidRPr="009C2FD7" w:rsidRDefault="00000000">
            <w:pPr>
              <w:pStyle w:val="aff2"/>
              <w:spacing w:beforeAutospacing="0" w:afterAutospacing="0"/>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kern w:val="2"/>
                <w:sz w:val="28"/>
                <w:szCs w:val="28"/>
              </w:rPr>
              <w:t>（法定代表人有效的身份证扫描件）</w:t>
            </w:r>
          </w:p>
        </w:tc>
      </w:tr>
    </w:tbl>
    <w:p w14:paraId="34329084" w14:textId="77777777" w:rsidR="006676CA" w:rsidRPr="009C2FD7" w:rsidRDefault="006676CA">
      <w:pPr>
        <w:pStyle w:val="af4"/>
        <w:ind w:firstLineChars="200" w:firstLine="21pt"/>
        <w:jc w:val="center"/>
        <w:rPr>
          <w:rFonts w:ascii="仿宋" w:eastAsia="仿宋" w:hAnsi="仿宋" w:cs="仿宋" w:hint="eastAsia"/>
          <w:color w:val="000000" w:themeColor="text1"/>
        </w:rPr>
      </w:pPr>
    </w:p>
    <w:p w14:paraId="12DEEEDF" w14:textId="77777777" w:rsidR="006676CA" w:rsidRPr="009C2FD7" w:rsidRDefault="006676CA">
      <w:pPr>
        <w:pStyle w:val="af4"/>
        <w:ind w:firstLineChars="200" w:firstLine="21pt"/>
        <w:jc w:val="center"/>
        <w:rPr>
          <w:rFonts w:ascii="仿宋" w:eastAsia="仿宋" w:hAnsi="仿宋" w:cs="仿宋" w:hint="eastAsia"/>
          <w:color w:val="000000" w:themeColor="text1"/>
        </w:rPr>
      </w:pPr>
    </w:p>
    <w:p w14:paraId="0D7EAF77" w14:textId="77777777" w:rsidR="006676CA" w:rsidRPr="009C2FD7" w:rsidRDefault="006676CA">
      <w:pPr>
        <w:pStyle w:val="af4"/>
        <w:ind w:firstLineChars="200" w:firstLine="21pt"/>
        <w:jc w:val="center"/>
        <w:rPr>
          <w:rFonts w:ascii="仿宋" w:eastAsia="仿宋" w:hAnsi="仿宋" w:cs="仿宋" w:hint="eastAsia"/>
          <w:color w:val="000000" w:themeColor="text1"/>
        </w:rPr>
      </w:pPr>
    </w:p>
    <w:p w14:paraId="501E2286" w14:textId="77777777" w:rsidR="006676CA" w:rsidRPr="009C2FD7" w:rsidRDefault="006676CA">
      <w:pPr>
        <w:pStyle w:val="af4"/>
        <w:ind w:firstLineChars="200" w:firstLine="21pt"/>
        <w:jc w:val="center"/>
        <w:rPr>
          <w:rFonts w:ascii="仿宋" w:eastAsia="仿宋" w:hAnsi="仿宋" w:cs="仿宋" w:hint="eastAsia"/>
          <w:color w:val="000000" w:themeColor="text1"/>
        </w:rPr>
      </w:pPr>
    </w:p>
    <w:p w14:paraId="2F1F54A9" w14:textId="77777777" w:rsidR="006676CA" w:rsidRPr="009C2FD7" w:rsidRDefault="006676CA">
      <w:pPr>
        <w:rPr>
          <w:rFonts w:ascii="仿宋" w:eastAsia="仿宋" w:hAnsi="仿宋" w:cs="仿宋" w:hint="eastAsia"/>
          <w:color w:val="000000" w:themeColor="text1"/>
        </w:rPr>
      </w:pPr>
    </w:p>
    <w:p w14:paraId="5FFF9309" w14:textId="77777777" w:rsidR="006676CA" w:rsidRPr="009C2FD7" w:rsidRDefault="006676CA">
      <w:pPr>
        <w:rPr>
          <w:rFonts w:ascii="仿宋" w:eastAsia="仿宋" w:hAnsi="仿宋" w:cs="仿宋" w:hint="eastAsia"/>
          <w:color w:val="000000" w:themeColor="text1"/>
        </w:rPr>
      </w:pPr>
    </w:p>
    <w:p w14:paraId="6AB8B096" w14:textId="77777777" w:rsidR="006676CA" w:rsidRPr="009C2FD7" w:rsidRDefault="006676CA">
      <w:pPr>
        <w:rPr>
          <w:rFonts w:ascii="仿宋" w:eastAsia="仿宋" w:hAnsi="仿宋" w:cs="仿宋" w:hint="eastAsia"/>
          <w:color w:val="000000" w:themeColor="text1"/>
        </w:rPr>
      </w:pPr>
    </w:p>
    <w:p w14:paraId="4A5B4F0C" w14:textId="77777777" w:rsidR="006676CA" w:rsidRPr="009C2FD7" w:rsidRDefault="006676CA">
      <w:pPr>
        <w:rPr>
          <w:rFonts w:ascii="仿宋" w:eastAsia="仿宋" w:hAnsi="仿宋" w:cs="仿宋" w:hint="eastAsia"/>
          <w:color w:val="000000" w:themeColor="text1"/>
        </w:rPr>
      </w:pPr>
    </w:p>
    <w:p w14:paraId="2BF4500F" w14:textId="77777777" w:rsidR="006676CA" w:rsidRPr="009C2FD7" w:rsidRDefault="006676CA">
      <w:pPr>
        <w:rPr>
          <w:rFonts w:ascii="仿宋" w:eastAsia="仿宋" w:hAnsi="仿宋" w:cs="仿宋" w:hint="eastAsia"/>
          <w:color w:val="000000" w:themeColor="text1"/>
        </w:rPr>
      </w:pPr>
    </w:p>
    <w:p w14:paraId="56B01AFA" w14:textId="77777777" w:rsidR="006676CA" w:rsidRPr="009C2FD7" w:rsidRDefault="006676CA">
      <w:pPr>
        <w:rPr>
          <w:rFonts w:ascii="仿宋" w:eastAsia="仿宋" w:hAnsi="仿宋" w:cs="仿宋" w:hint="eastAsia"/>
          <w:color w:val="000000" w:themeColor="text1"/>
        </w:rPr>
      </w:pPr>
    </w:p>
    <w:p w14:paraId="3D07C642" w14:textId="77777777" w:rsidR="006676CA" w:rsidRPr="009C2FD7" w:rsidRDefault="006676CA">
      <w:pPr>
        <w:rPr>
          <w:rFonts w:ascii="仿宋" w:eastAsia="仿宋" w:hAnsi="仿宋" w:cs="仿宋" w:hint="eastAsia"/>
          <w:color w:val="000000" w:themeColor="text1"/>
        </w:rPr>
      </w:pPr>
    </w:p>
    <w:p w14:paraId="6E4D98DB" w14:textId="77777777" w:rsidR="006676CA" w:rsidRPr="009C2FD7" w:rsidRDefault="006676CA">
      <w:pPr>
        <w:rPr>
          <w:rFonts w:ascii="仿宋" w:eastAsia="仿宋" w:hAnsi="仿宋" w:cs="仿宋" w:hint="eastAsia"/>
          <w:color w:val="000000" w:themeColor="text1"/>
        </w:rPr>
      </w:pPr>
    </w:p>
    <w:p w14:paraId="31EE0351" w14:textId="77777777" w:rsidR="006676CA" w:rsidRPr="009C2FD7" w:rsidRDefault="006676CA">
      <w:pPr>
        <w:rPr>
          <w:rFonts w:ascii="仿宋" w:eastAsia="仿宋" w:hAnsi="仿宋" w:cs="仿宋" w:hint="eastAsia"/>
          <w:color w:val="000000" w:themeColor="text1"/>
        </w:rPr>
      </w:pPr>
    </w:p>
    <w:p w14:paraId="13021AB6" w14:textId="77777777" w:rsidR="006676CA" w:rsidRPr="009C2FD7" w:rsidRDefault="00000000">
      <w:pPr>
        <w:widowControl/>
        <w:jc w:val="start"/>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br w:type="page"/>
      </w:r>
    </w:p>
    <w:p w14:paraId="52C77B41" w14:textId="77777777" w:rsidR="006676CA" w:rsidRPr="009C2FD7" w:rsidRDefault="00000000">
      <w:pPr>
        <w:snapToGrid w:val="0"/>
        <w:spacing w:line="28pt" w:lineRule="exact"/>
        <w:jc w:val="center"/>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t>法定代表人授权委托书</w:t>
      </w:r>
    </w:p>
    <w:p w14:paraId="49D03CDC" w14:textId="77777777" w:rsidR="006676CA" w:rsidRPr="009C2FD7" w:rsidRDefault="006676CA">
      <w:pPr>
        <w:pStyle w:val="ab"/>
        <w:rPr>
          <w:rFonts w:ascii="仿宋" w:eastAsia="仿宋" w:hAnsi="仿宋" w:cs="仿宋" w:hint="eastAsia"/>
          <w:color w:val="000000" w:themeColor="text1"/>
        </w:rPr>
      </w:pPr>
    </w:p>
    <w:p w14:paraId="54BBB25E" w14:textId="77777777" w:rsidR="006676CA" w:rsidRPr="009C2FD7" w:rsidRDefault="00000000">
      <w:pPr>
        <w:widowControl/>
        <w:adjustRightInd w:val="0"/>
        <w:spacing w:line="26pt" w:lineRule="exact"/>
        <w:ind w:firstLineChars="200" w:firstLine="28p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本授权书声明：注册于</w:t>
      </w:r>
      <w:r w:rsidRPr="009C2FD7">
        <w:rPr>
          <w:rFonts w:ascii="仿宋" w:eastAsia="仿宋" w:hAnsi="仿宋" w:cs="仿宋" w:hint="eastAsia"/>
          <w:color w:val="000000" w:themeColor="text1"/>
          <w:sz w:val="28"/>
          <w:szCs w:val="28"/>
          <w:u w:val="single"/>
        </w:rPr>
        <w:t xml:space="preserve">   （国家或地区的名称）  </w:t>
      </w:r>
      <w:r w:rsidRPr="009C2FD7">
        <w:rPr>
          <w:rFonts w:ascii="仿宋" w:eastAsia="仿宋" w:hAnsi="仿宋" w:cs="仿宋" w:hint="eastAsia"/>
          <w:color w:val="000000" w:themeColor="text1"/>
          <w:sz w:val="28"/>
          <w:szCs w:val="28"/>
        </w:rPr>
        <w:t>的</w:t>
      </w:r>
      <w:r w:rsidRPr="009C2FD7">
        <w:rPr>
          <w:rFonts w:ascii="仿宋" w:eastAsia="仿宋" w:hAnsi="仿宋" w:cs="仿宋" w:hint="eastAsia"/>
          <w:color w:val="000000" w:themeColor="text1"/>
          <w:sz w:val="28"/>
          <w:szCs w:val="28"/>
          <w:u w:val="single"/>
        </w:rPr>
        <w:t xml:space="preserve">  （公司名称）  </w:t>
      </w:r>
      <w:r w:rsidRPr="009C2FD7">
        <w:rPr>
          <w:rFonts w:ascii="仿宋" w:eastAsia="仿宋" w:hAnsi="仿宋" w:cs="仿宋" w:hint="eastAsia"/>
          <w:color w:val="000000" w:themeColor="text1"/>
          <w:sz w:val="28"/>
          <w:szCs w:val="28"/>
        </w:rPr>
        <w:t>的</w:t>
      </w:r>
      <w:r w:rsidRPr="009C2FD7">
        <w:rPr>
          <w:rFonts w:ascii="仿宋" w:eastAsia="仿宋" w:hAnsi="仿宋" w:cs="仿宋" w:hint="eastAsia"/>
          <w:color w:val="000000" w:themeColor="text1"/>
          <w:sz w:val="28"/>
          <w:szCs w:val="28"/>
          <w:u w:val="single"/>
        </w:rPr>
        <w:t xml:space="preserve"> （姓名、职务）  </w:t>
      </w:r>
      <w:r w:rsidRPr="009C2FD7">
        <w:rPr>
          <w:rFonts w:ascii="仿宋" w:eastAsia="仿宋" w:hAnsi="仿宋" w:cs="仿宋" w:hint="eastAsia"/>
          <w:color w:val="000000" w:themeColor="text1"/>
          <w:sz w:val="28"/>
          <w:szCs w:val="28"/>
        </w:rPr>
        <w:t>，代表本公司授权</w:t>
      </w:r>
      <w:r w:rsidRPr="009C2FD7">
        <w:rPr>
          <w:rFonts w:ascii="仿宋" w:eastAsia="仿宋" w:hAnsi="仿宋" w:cs="仿宋" w:hint="eastAsia"/>
          <w:color w:val="000000" w:themeColor="text1"/>
          <w:sz w:val="28"/>
          <w:szCs w:val="28"/>
          <w:u w:val="single"/>
        </w:rPr>
        <w:t xml:space="preserve">  （被授权人的姓名、职务）</w:t>
      </w:r>
      <w:r w:rsidRPr="009C2FD7">
        <w:rPr>
          <w:rFonts w:ascii="仿宋" w:eastAsia="仿宋" w:hAnsi="仿宋" w:cs="仿宋" w:hint="eastAsia"/>
          <w:color w:val="000000" w:themeColor="text1"/>
          <w:sz w:val="28"/>
          <w:szCs w:val="28"/>
        </w:rPr>
        <w:t>为本公司的合法代理人，参加编号为</w:t>
      </w:r>
      <w:r w:rsidRPr="009C2FD7">
        <w:rPr>
          <w:rFonts w:ascii="仿宋" w:eastAsia="仿宋" w:hAnsi="仿宋" w:cs="仿宋" w:hint="eastAsia"/>
          <w:color w:val="000000" w:themeColor="text1"/>
          <w:spacing w:val="8"/>
          <w:kern w:val="0"/>
          <w:sz w:val="28"/>
          <w:szCs w:val="28"/>
          <w:u w:val="single"/>
        </w:rPr>
        <w:t xml:space="preserve"> TYZB-202660 </w:t>
      </w:r>
      <w:r w:rsidRPr="009C2FD7">
        <w:rPr>
          <w:rFonts w:ascii="仿宋" w:eastAsia="仿宋" w:hAnsi="仿宋" w:cs="仿宋" w:hint="eastAsia"/>
          <w:color w:val="000000" w:themeColor="text1"/>
          <w:sz w:val="28"/>
          <w:szCs w:val="28"/>
        </w:rPr>
        <w:t>号的招标活动，以本公司名义处理一切与之有关的事宜。</w:t>
      </w:r>
    </w:p>
    <w:p w14:paraId="3FB68FF3" w14:textId="77777777" w:rsidR="006676CA" w:rsidRPr="009C2FD7" w:rsidRDefault="00000000">
      <w:pPr>
        <w:spacing w:line="26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如果本公司在此次招标活动中中标，被授权人有权代表本公司签署合同。</w:t>
      </w:r>
    </w:p>
    <w:p w14:paraId="59BD21E9" w14:textId="77777777" w:rsidR="006676CA" w:rsidRPr="009C2FD7" w:rsidRDefault="00000000">
      <w:pPr>
        <w:spacing w:before="7.85pt" w:line="24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本授权书于</w:t>
      </w:r>
      <w:r w:rsidRPr="009C2FD7">
        <w:rPr>
          <w:rFonts w:ascii="仿宋" w:eastAsia="仿宋" w:hAnsi="仿宋" w:cs="仿宋" w:hint="eastAsia"/>
          <w:color w:val="000000" w:themeColor="text1"/>
          <w:kern w:val="0"/>
          <w:sz w:val="28"/>
          <w:szCs w:val="28"/>
          <w:u w:val="single"/>
        </w:rPr>
        <w:t xml:space="preserve">      </w:t>
      </w:r>
      <w:r w:rsidRPr="009C2FD7">
        <w:rPr>
          <w:rFonts w:ascii="仿宋" w:eastAsia="仿宋" w:hAnsi="仿宋" w:cs="仿宋" w:hint="eastAsia"/>
          <w:color w:val="000000" w:themeColor="text1"/>
          <w:kern w:val="0"/>
          <w:sz w:val="28"/>
          <w:szCs w:val="28"/>
        </w:rPr>
        <w:t>年</w:t>
      </w:r>
      <w:r w:rsidRPr="009C2FD7">
        <w:rPr>
          <w:rFonts w:ascii="仿宋" w:eastAsia="仿宋" w:hAnsi="仿宋" w:cs="仿宋" w:hint="eastAsia"/>
          <w:color w:val="000000" w:themeColor="text1"/>
          <w:kern w:val="0"/>
          <w:sz w:val="28"/>
          <w:szCs w:val="28"/>
          <w:u w:val="single"/>
        </w:rPr>
        <w:t xml:space="preserve">    </w:t>
      </w:r>
      <w:r w:rsidRPr="009C2FD7">
        <w:rPr>
          <w:rFonts w:ascii="仿宋" w:eastAsia="仿宋" w:hAnsi="仿宋" w:cs="仿宋" w:hint="eastAsia"/>
          <w:color w:val="000000" w:themeColor="text1"/>
          <w:kern w:val="0"/>
          <w:sz w:val="28"/>
          <w:szCs w:val="28"/>
        </w:rPr>
        <w:t>月</w:t>
      </w:r>
      <w:r w:rsidRPr="009C2FD7">
        <w:rPr>
          <w:rFonts w:ascii="仿宋" w:eastAsia="仿宋" w:hAnsi="仿宋" w:cs="仿宋" w:hint="eastAsia"/>
          <w:color w:val="000000" w:themeColor="text1"/>
          <w:kern w:val="0"/>
          <w:sz w:val="28"/>
          <w:szCs w:val="28"/>
          <w:u w:val="single"/>
        </w:rPr>
        <w:t xml:space="preserve">    </w:t>
      </w:r>
      <w:r w:rsidRPr="009C2FD7">
        <w:rPr>
          <w:rFonts w:ascii="仿宋" w:eastAsia="仿宋" w:hAnsi="仿宋" w:cs="仿宋" w:hint="eastAsia"/>
          <w:color w:val="000000" w:themeColor="text1"/>
          <w:kern w:val="0"/>
          <w:sz w:val="28"/>
          <w:szCs w:val="28"/>
        </w:rPr>
        <w:t>日法定代表人签字或盖章并由单位盖章生效，特此声明。</w:t>
      </w:r>
    </w:p>
    <w:p w14:paraId="47CAD02B" w14:textId="77777777" w:rsidR="006676CA" w:rsidRPr="009C2FD7" w:rsidRDefault="00000000">
      <w:pPr>
        <w:spacing w:before="7.85pt" w:line="24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被授权人无转委托权。</w:t>
      </w:r>
    </w:p>
    <w:p w14:paraId="4AA0EA5F" w14:textId="77777777" w:rsidR="006676CA" w:rsidRPr="009C2FD7" w:rsidRDefault="00000000">
      <w:pPr>
        <w:spacing w:before="7.85pt" w:line="24pt" w:lineRule="exact"/>
        <w:ind w:firstLineChars="200" w:firstLine="28pt"/>
        <w:jc w:val="star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法定代表人签字或盖章：</w:t>
      </w:r>
    </w:p>
    <w:p w14:paraId="1A4C15CE" w14:textId="77777777" w:rsidR="006676CA" w:rsidRPr="009C2FD7" w:rsidRDefault="00000000">
      <w:pPr>
        <w:spacing w:before="7.85pt" w:line="24pt" w:lineRule="exact"/>
        <w:ind w:firstLineChars="200" w:firstLine="28pt"/>
        <w:jc w:val="star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投标人（公 章）:</w:t>
      </w:r>
    </w:p>
    <w:p w14:paraId="73ED4AC3" w14:textId="77777777" w:rsidR="006676CA" w:rsidRPr="009C2FD7" w:rsidRDefault="006676CA">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6149"/>
      </w:tblGrid>
      <w:tr w:rsidR="009C2FD7" w:rsidRPr="009C2FD7" w14:paraId="26BB5E8A" w14:textId="77777777">
        <w:trPr>
          <w:trHeight w:val="3934"/>
        </w:trPr>
        <w:tc>
          <w:tcPr>
            <w:tcW w:w="307.45pt" w:type="dxa"/>
            <w:vAlign w:val="center"/>
          </w:tcPr>
          <w:p w14:paraId="715A0D41" w14:textId="77777777" w:rsidR="006676CA" w:rsidRPr="009C2FD7" w:rsidRDefault="00000000">
            <w:pPr>
              <w:widowControl/>
              <w:spacing w:beforeAutospacing="1" w:afterAutospacing="1" w:line="18pt" w:lineRule="auto"/>
              <w:jc w:val="center"/>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sz w:val="28"/>
                <w:szCs w:val="28"/>
              </w:rPr>
              <w:t>（被授权人有效的身份证扫描件）</w:t>
            </w:r>
          </w:p>
        </w:tc>
      </w:tr>
    </w:tbl>
    <w:p w14:paraId="7D26AB92" w14:textId="77777777" w:rsidR="006676CA" w:rsidRPr="009C2FD7" w:rsidRDefault="006676CA">
      <w:pPr>
        <w:rPr>
          <w:rFonts w:ascii="仿宋" w:eastAsia="仿宋" w:hAnsi="仿宋" w:cs="仿宋" w:hint="eastAsia"/>
          <w:color w:val="000000" w:themeColor="text1"/>
        </w:rPr>
      </w:pPr>
    </w:p>
    <w:p w14:paraId="4F90FF44" w14:textId="77777777" w:rsidR="006676CA" w:rsidRPr="009C2FD7" w:rsidRDefault="006676CA">
      <w:pPr>
        <w:rPr>
          <w:rFonts w:ascii="仿宋" w:eastAsia="仿宋" w:hAnsi="仿宋" w:cs="仿宋" w:hint="eastAsia"/>
          <w:color w:val="000000" w:themeColor="text1"/>
        </w:rPr>
      </w:pPr>
    </w:p>
    <w:p w14:paraId="089DBE08" w14:textId="77777777" w:rsidR="006676CA" w:rsidRPr="009C2FD7" w:rsidRDefault="006676CA">
      <w:pPr>
        <w:rPr>
          <w:rFonts w:ascii="仿宋" w:eastAsia="仿宋" w:hAnsi="仿宋" w:cs="仿宋" w:hint="eastAsia"/>
          <w:color w:val="000000" w:themeColor="text1"/>
        </w:rPr>
      </w:pPr>
    </w:p>
    <w:p w14:paraId="268FE2B8" w14:textId="77777777" w:rsidR="006676CA" w:rsidRPr="009C2FD7" w:rsidRDefault="006676CA">
      <w:pPr>
        <w:rPr>
          <w:rFonts w:ascii="仿宋" w:eastAsia="仿宋" w:hAnsi="仿宋" w:cs="仿宋" w:hint="eastAsia"/>
          <w:color w:val="000000" w:themeColor="text1"/>
        </w:rPr>
      </w:pPr>
    </w:p>
    <w:p w14:paraId="78F96DF4" w14:textId="77777777" w:rsidR="006676CA" w:rsidRPr="009C2FD7" w:rsidRDefault="006676CA">
      <w:pPr>
        <w:rPr>
          <w:rFonts w:ascii="仿宋" w:eastAsia="仿宋" w:hAnsi="仿宋" w:cs="仿宋" w:hint="eastAsia"/>
          <w:color w:val="000000" w:themeColor="text1"/>
        </w:rPr>
      </w:pPr>
    </w:p>
    <w:p w14:paraId="13FC23ED" w14:textId="77777777" w:rsidR="006676CA" w:rsidRPr="009C2FD7" w:rsidRDefault="006676CA">
      <w:pPr>
        <w:rPr>
          <w:rFonts w:ascii="仿宋" w:eastAsia="仿宋" w:hAnsi="仿宋" w:cs="仿宋" w:hint="eastAsia"/>
          <w:color w:val="000000" w:themeColor="text1"/>
        </w:rPr>
      </w:pPr>
    </w:p>
    <w:p w14:paraId="4AFAFF5B" w14:textId="77777777" w:rsidR="006676CA" w:rsidRPr="009C2FD7" w:rsidRDefault="006676CA">
      <w:pPr>
        <w:rPr>
          <w:rFonts w:ascii="仿宋" w:eastAsia="仿宋" w:hAnsi="仿宋" w:cs="仿宋" w:hint="eastAsia"/>
          <w:color w:val="000000" w:themeColor="text1"/>
        </w:rPr>
      </w:pPr>
    </w:p>
    <w:p w14:paraId="1A23321C" w14:textId="77777777" w:rsidR="006676CA" w:rsidRPr="009C2FD7" w:rsidRDefault="006676CA">
      <w:pPr>
        <w:rPr>
          <w:rFonts w:ascii="仿宋" w:eastAsia="仿宋" w:hAnsi="仿宋" w:cs="仿宋" w:hint="eastAsia"/>
          <w:color w:val="000000" w:themeColor="text1"/>
        </w:rPr>
      </w:pPr>
    </w:p>
    <w:p w14:paraId="53460CCD" w14:textId="77777777" w:rsidR="006676CA" w:rsidRPr="009C2FD7" w:rsidRDefault="006676CA">
      <w:pPr>
        <w:pStyle w:val="ab"/>
        <w:rPr>
          <w:rFonts w:ascii="仿宋" w:eastAsia="仿宋" w:hAnsi="仿宋" w:cs="仿宋" w:hint="eastAsia"/>
          <w:color w:val="000000" w:themeColor="text1"/>
        </w:rPr>
      </w:pPr>
    </w:p>
    <w:p w14:paraId="4165E9E4" w14:textId="77777777" w:rsidR="006676CA" w:rsidRPr="009C2FD7" w:rsidRDefault="006676CA">
      <w:pPr>
        <w:rPr>
          <w:rFonts w:ascii="仿宋" w:eastAsia="仿宋" w:hAnsi="仿宋" w:cs="仿宋" w:hint="eastAsia"/>
          <w:color w:val="000000" w:themeColor="text1"/>
        </w:rPr>
      </w:pPr>
    </w:p>
    <w:p w14:paraId="7DCAAC5C" w14:textId="77777777" w:rsidR="006676CA" w:rsidRPr="009C2FD7" w:rsidRDefault="006676CA">
      <w:pPr>
        <w:pStyle w:val="ab"/>
        <w:rPr>
          <w:rFonts w:ascii="仿宋" w:eastAsia="仿宋" w:hAnsi="仿宋" w:cs="仿宋" w:hint="eastAsia"/>
          <w:color w:val="000000" w:themeColor="text1"/>
        </w:rPr>
      </w:pPr>
    </w:p>
    <w:p w14:paraId="63435223" w14:textId="77777777" w:rsidR="006676CA" w:rsidRPr="009C2FD7" w:rsidRDefault="006676CA">
      <w:pPr>
        <w:pStyle w:val="ac"/>
        <w:ind w:start="262.50pt"/>
        <w:rPr>
          <w:rFonts w:ascii="仿宋" w:eastAsia="仿宋" w:hAnsi="仿宋" w:cs="仿宋" w:hint="eastAsia"/>
          <w:color w:val="000000" w:themeColor="text1"/>
        </w:rPr>
      </w:pPr>
    </w:p>
    <w:p w14:paraId="28B2E75A" w14:textId="77777777" w:rsidR="006676CA" w:rsidRPr="009C2FD7" w:rsidRDefault="006676CA">
      <w:pPr>
        <w:rPr>
          <w:rFonts w:ascii="仿宋" w:eastAsia="仿宋" w:hAnsi="仿宋" w:cs="仿宋" w:hint="eastAsia"/>
          <w:color w:val="000000" w:themeColor="text1"/>
        </w:rPr>
      </w:pPr>
    </w:p>
    <w:p w14:paraId="72622AFA" w14:textId="77777777" w:rsidR="006676CA" w:rsidRPr="009C2FD7" w:rsidRDefault="00000000">
      <w:pPr>
        <w:snapToGrid w:val="0"/>
        <w:spacing w:line="28pt" w:lineRule="exact"/>
        <w:ind w:firstLineChars="201" w:firstLine="28.15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3B17BD5E" w14:textId="77777777" w:rsidR="006676CA" w:rsidRPr="009C2FD7" w:rsidRDefault="00000000">
      <w:pPr>
        <w:pStyle w:val="ab"/>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rPr>
        <w:br w:type="page"/>
      </w:r>
    </w:p>
    <w:p w14:paraId="18C8A56E" w14:textId="77777777" w:rsidR="006676CA" w:rsidRPr="009C2FD7" w:rsidRDefault="00000000">
      <w:pPr>
        <w:snapToGrid w:val="0"/>
        <w:spacing w:line="28pt" w:lineRule="exact"/>
        <w:jc w:val="center"/>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t>投标人信用承诺书</w:t>
      </w:r>
    </w:p>
    <w:p w14:paraId="647F1E1D"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为营造公平竞争、规范有序的市场环境，树立诚信守法经营形象。本单位郑重承诺：</w:t>
      </w:r>
    </w:p>
    <w:p w14:paraId="7BB31E5D"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21A0E234"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3412A7A7"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4AB68570"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四、我单位、法定代表人、委托代理人</w:t>
      </w:r>
      <w:proofErr w:type="gramStart"/>
      <w:r w:rsidRPr="009C2FD7">
        <w:rPr>
          <w:rFonts w:ascii="仿宋" w:eastAsia="仿宋" w:hAnsi="仿宋" w:cs="仿宋" w:hint="eastAsia"/>
          <w:color w:val="000000" w:themeColor="text1"/>
          <w:kern w:val="0"/>
          <w:sz w:val="28"/>
          <w:szCs w:val="28"/>
        </w:rPr>
        <w:t>承诺近</w:t>
      </w:r>
      <w:proofErr w:type="gramEnd"/>
      <w:r w:rsidRPr="009C2FD7">
        <w:rPr>
          <w:rFonts w:ascii="仿宋" w:eastAsia="仿宋" w:hAnsi="仿宋" w:cs="仿宋" w:hint="eastAsia"/>
          <w:color w:val="000000" w:themeColor="text1"/>
          <w:kern w:val="0"/>
          <w:sz w:val="28"/>
          <w:szCs w:val="28"/>
        </w:rPr>
        <w:t>三年无行贿犯罪记录。如有不实，愿意承担一切后果。</w:t>
      </w:r>
    </w:p>
    <w:p w14:paraId="5729F65F"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7FDD8ECC"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71BC24B6"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七、严格遵守国家法律、法规、规章和相关政策规定，积极参与社会信用体系建设，</w:t>
      </w:r>
      <w:proofErr w:type="gramStart"/>
      <w:r w:rsidRPr="009C2FD7">
        <w:rPr>
          <w:rFonts w:ascii="仿宋" w:eastAsia="仿宋" w:hAnsi="仿宋" w:cs="仿宋" w:hint="eastAsia"/>
          <w:color w:val="000000" w:themeColor="text1"/>
          <w:kern w:val="0"/>
          <w:sz w:val="28"/>
          <w:szCs w:val="28"/>
        </w:rPr>
        <w:t>倡</w:t>
      </w:r>
      <w:proofErr w:type="gramEnd"/>
      <w:r w:rsidRPr="009C2FD7">
        <w:rPr>
          <w:rFonts w:ascii="仿宋" w:eastAsia="仿宋" w:hAnsi="仿宋" w:cs="仿宋" w:hint="eastAsia"/>
          <w:color w:val="000000" w:themeColor="text1"/>
          <w:kern w:val="0"/>
          <w:sz w:val="28"/>
          <w:szCs w:val="28"/>
        </w:rPr>
        <w:t>树以信笃行，以诚兴业的传统美德，争当信用市民，争创信用企业。</w:t>
      </w:r>
    </w:p>
    <w:p w14:paraId="59D95D04"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八、本《信用承诺书》同意向社会公开。</w:t>
      </w:r>
    </w:p>
    <w:p w14:paraId="02D248E2" w14:textId="77777777" w:rsidR="006676CA" w:rsidRPr="009C2FD7" w:rsidRDefault="006676CA">
      <w:pPr>
        <w:spacing w:line="28pt" w:lineRule="exact"/>
        <w:ind w:firstLineChars="200" w:firstLine="28pt"/>
        <w:rPr>
          <w:rFonts w:ascii="仿宋" w:eastAsia="仿宋" w:hAnsi="仿宋" w:cs="仿宋" w:hint="eastAsia"/>
          <w:color w:val="000000" w:themeColor="text1"/>
          <w:kern w:val="0"/>
          <w:sz w:val="28"/>
          <w:szCs w:val="28"/>
        </w:rPr>
      </w:pPr>
    </w:p>
    <w:p w14:paraId="5842C531"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 xml:space="preserve"> 承诺单位：                          （盖章）</w:t>
      </w:r>
    </w:p>
    <w:p w14:paraId="1493C066" w14:textId="77777777" w:rsidR="006676CA" w:rsidRPr="009C2FD7" w:rsidRDefault="00000000">
      <w:pPr>
        <w:spacing w:line="28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 xml:space="preserve">                                     年    月    日</w:t>
      </w:r>
    </w:p>
    <w:p w14:paraId="0348BA23" w14:textId="77777777" w:rsidR="006676CA" w:rsidRPr="009C2FD7" w:rsidRDefault="00000000">
      <w:pPr>
        <w:snapToGrid w:val="0"/>
        <w:spacing w:line="18pt" w:lineRule="auto"/>
        <w:jc w:val="start"/>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rPr>
        <w:br w:type="page"/>
      </w:r>
    </w:p>
    <w:p w14:paraId="18198338" w14:textId="77777777" w:rsidR="006676CA" w:rsidRPr="009C2FD7" w:rsidRDefault="00000000">
      <w:pPr>
        <w:snapToGrid w:val="0"/>
        <w:spacing w:line="28pt" w:lineRule="exact"/>
        <w:jc w:val="center"/>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t>投标人参与投标的声明函</w:t>
      </w:r>
    </w:p>
    <w:p w14:paraId="25CBBF28" w14:textId="77777777" w:rsidR="006676CA" w:rsidRPr="009C2FD7" w:rsidRDefault="006676CA">
      <w:pPr>
        <w:spacing w:line="26pt" w:lineRule="exact"/>
        <w:rPr>
          <w:rFonts w:ascii="仿宋" w:eastAsia="仿宋" w:hAnsi="仿宋" w:cs="仿宋" w:hint="eastAsia"/>
          <w:color w:val="000000" w:themeColor="text1"/>
          <w:kern w:val="0"/>
          <w:sz w:val="28"/>
          <w:szCs w:val="28"/>
        </w:rPr>
      </w:pPr>
    </w:p>
    <w:p w14:paraId="14713AC6" w14:textId="77777777" w:rsidR="006676CA" w:rsidRPr="009C2FD7" w:rsidRDefault="00000000">
      <w:pPr>
        <w:spacing w:line="26pt" w:lineRule="exact"/>
        <w:ind w:firstLineChars="200" w:firstLine="28pt"/>
        <w:rPr>
          <w:rFonts w:ascii="仿宋" w:eastAsia="仿宋" w:hAnsi="仿宋" w:cs="仿宋" w:hint="eastAsia"/>
          <w:color w:val="000000" w:themeColor="text1"/>
          <w:kern w:val="0"/>
          <w:sz w:val="28"/>
          <w:szCs w:val="28"/>
        </w:rPr>
      </w:pPr>
      <w:r w:rsidRPr="009C2FD7">
        <w:rPr>
          <w:rFonts w:ascii="仿宋" w:eastAsia="仿宋" w:hAnsi="仿宋" w:cs="仿宋" w:hint="eastAsia"/>
          <w:color w:val="000000" w:themeColor="text1"/>
          <w:kern w:val="0"/>
          <w:sz w:val="28"/>
          <w:szCs w:val="28"/>
        </w:rPr>
        <w:t>本单位郑重承诺如下：</w:t>
      </w:r>
    </w:p>
    <w:p w14:paraId="56E87E38" w14:textId="4EDB5A21" w:rsidR="006676CA" w:rsidRPr="009C2FD7" w:rsidRDefault="0000000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（1）</w:t>
      </w:r>
      <w:r w:rsidR="003F0DD3" w:rsidRPr="009C2FD7">
        <w:rPr>
          <w:rFonts w:ascii="仿宋" w:eastAsia="仿宋" w:hAnsi="仿宋" w:cs="仿宋" w:hint="eastAsia"/>
          <w:color w:val="000000" w:themeColor="text1"/>
          <w:spacing w:val="8"/>
          <w:kern w:val="0"/>
          <w:sz w:val="28"/>
          <w:szCs w:val="28"/>
        </w:rPr>
        <w:t>具有独立承担民事责任的能力</w:t>
      </w:r>
      <w:r w:rsidRPr="009C2FD7">
        <w:rPr>
          <w:rFonts w:ascii="仿宋" w:eastAsia="仿宋" w:hAnsi="仿宋" w:cs="仿宋" w:hint="eastAsia"/>
          <w:color w:val="000000" w:themeColor="text1"/>
          <w:spacing w:val="8"/>
          <w:kern w:val="0"/>
          <w:sz w:val="28"/>
          <w:szCs w:val="28"/>
        </w:rPr>
        <w:t xml:space="preserve">； </w:t>
      </w:r>
    </w:p>
    <w:p w14:paraId="5F76D555" w14:textId="67418152" w:rsidR="00040A50" w:rsidRPr="009C2FD7" w:rsidRDefault="00000000" w:rsidP="00040A5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（2）</w:t>
      </w:r>
      <w:r w:rsidR="00040A50" w:rsidRPr="009C2FD7">
        <w:rPr>
          <w:rFonts w:ascii="仿宋" w:eastAsia="仿宋" w:hAnsi="仿宋" w:cs="仿宋" w:hint="eastAsia"/>
          <w:color w:val="000000" w:themeColor="text1"/>
          <w:spacing w:val="8"/>
          <w:kern w:val="0"/>
          <w:sz w:val="28"/>
          <w:szCs w:val="28"/>
        </w:rPr>
        <w:t>具有工程设计</w:t>
      </w:r>
      <w:r w:rsidR="00773ABE" w:rsidRPr="009C2FD7">
        <w:rPr>
          <w:rFonts w:ascii="仿宋" w:eastAsia="仿宋" w:hAnsi="仿宋" w:cs="仿宋" w:hint="eastAsia"/>
          <w:color w:val="000000" w:themeColor="text1"/>
          <w:spacing w:val="8"/>
          <w:kern w:val="0"/>
          <w:sz w:val="28"/>
          <w:szCs w:val="28"/>
        </w:rPr>
        <w:t>综合甲级资质</w:t>
      </w:r>
      <w:r w:rsidR="00040A50" w:rsidRPr="009C2FD7">
        <w:rPr>
          <w:rFonts w:ascii="仿宋" w:eastAsia="仿宋" w:hAnsi="仿宋" w:cs="仿宋" w:hint="eastAsia"/>
          <w:color w:val="000000" w:themeColor="text1"/>
          <w:spacing w:val="8"/>
          <w:kern w:val="0"/>
          <w:sz w:val="28"/>
          <w:szCs w:val="28"/>
        </w:rPr>
        <w:t>或</w:t>
      </w:r>
      <w:r w:rsidR="009318C5" w:rsidRPr="009C2FD7">
        <w:rPr>
          <w:rFonts w:ascii="仿宋" w:eastAsia="仿宋" w:hAnsi="仿宋" w:cs="仿宋" w:hint="eastAsia"/>
          <w:color w:val="000000" w:themeColor="text1"/>
          <w:spacing w:val="8"/>
          <w:kern w:val="0"/>
          <w:sz w:val="28"/>
          <w:szCs w:val="28"/>
        </w:rPr>
        <w:t>水运行业设计乙级及以上资质或水运行业（港口工程）专业设计乙级及以上</w:t>
      </w:r>
      <w:r w:rsidR="00040A50" w:rsidRPr="009C2FD7">
        <w:rPr>
          <w:rFonts w:ascii="仿宋" w:eastAsia="仿宋" w:hAnsi="仿宋" w:cs="仿宋" w:hint="eastAsia"/>
          <w:color w:val="000000" w:themeColor="text1"/>
          <w:spacing w:val="8"/>
          <w:kern w:val="0"/>
          <w:sz w:val="28"/>
          <w:szCs w:val="28"/>
        </w:rPr>
        <w:t>资质；</w:t>
      </w:r>
    </w:p>
    <w:p w14:paraId="1DB693F3" w14:textId="77777777" w:rsidR="00040A50" w:rsidRPr="009C2FD7" w:rsidRDefault="00040A50" w:rsidP="00040A5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（3）项目设计负责人具有注册土木工程师（港口与航道工程）执业资格证书；</w:t>
      </w:r>
    </w:p>
    <w:p w14:paraId="303EFE57" w14:textId="16D5BC3F" w:rsidR="006676CA" w:rsidRPr="009C2FD7" w:rsidRDefault="00040A50" w:rsidP="00040A5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（4）参加本次招标活动前三年内，在经营活动中没有重大违法记录；</w:t>
      </w:r>
    </w:p>
    <w:p w14:paraId="7BB01AD5" w14:textId="3C115DAF" w:rsidR="006676CA" w:rsidRPr="009C2FD7" w:rsidRDefault="0000000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w:t>
      </w:r>
      <w:r w:rsidR="00040A50" w:rsidRPr="009C2FD7">
        <w:rPr>
          <w:rFonts w:ascii="仿宋" w:eastAsia="仿宋" w:hAnsi="仿宋" w:cs="仿宋" w:hint="eastAsia"/>
          <w:color w:val="000000" w:themeColor="text1"/>
          <w:spacing w:val="8"/>
          <w:kern w:val="0"/>
          <w:sz w:val="28"/>
          <w:szCs w:val="28"/>
        </w:rPr>
        <w:t>5</w:t>
      </w:r>
      <w:r w:rsidRPr="009C2FD7">
        <w:rPr>
          <w:rFonts w:ascii="仿宋" w:eastAsia="仿宋" w:hAnsi="仿宋" w:cs="仿宋" w:hint="eastAsia"/>
          <w:color w:val="000000" w:themeColor="text1"/>
          <w:spacing w:val="8"/>
          <w:kern w:val="0"/>
          <w:sz w:val="28"/>
          <w:szCs w:val="28"/>
        </w:rPr>
        <w:t>）我单位、法定代表人、委托代理人未被最高法院列入失信被执行人；</w:t>
      </w:r>
    </w:p>
    <w:p w14:paraId="2E02454E" w14:textId="21BF5374" w:rsidR="006676CA" w:rsidRPr="009C2FD7" w:rsidRDefault="0000000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w:t>
      </w:r>
      <w:r w:rsidR="00040A50" w:rsidRPr="009C2FD7">
        <w:rPr>
          <w:rFonts w:ascii="仿宋" w:eastAsia="仿宋" w:hAnsi="仿宋" w:cs="仿宋" w:hint="eastAsia"/>
          <w:color w:val="000000" w:themeColor="text1"/>
          <w:spacing w:val="8"/>
          <w:kern w:val="0"/>
          <w:sz w:val="28"/>
          <w:szCs w:val="28"/>
        </w:rPr>
        <w:t>6</w:t>
      </w:r>
      <w:r w:rsidRPr="009C2FD7">
        <w:rPr>
          <w:rFonts w:ascii="仿宋" w:eastAsia="仿宋" w:hAnsi="仿宋" w:cs="仿宋" w:hint="eastAsia"/>
          <w:color w:val="000000" w:themeColor="text1"/>
          <w:spacing w:val="8"/>
          <w:kern w:val="0"/>
          <w:sz w:val="28"/>
          <w:szCs w:val="28"/>
        </w:rPr>
        <w:t>）我单位近一年在"信用中国"或"信用中国（山东）"无严重失信记录；</w:t>
      </w:r>
    </w:p>
    <w:p w14:paraId="282998C7" w14:textId="18A6B6F6" w:rsidR="006676CA" w:rsidRPr="009C2FD7" w:rsidRDefault="00000000">
      <w:pPr>
        <w:widowControl/>
        <w:adjustRightInd w:val="0"/>
        <w:spacing w:line="26pt" w:lineRule="exact"/>
        <w:ind w:firstLineChars="200" w:firstLine="29.60pt"/>
        <w:jc w:val="start"/>
        <w:rPr>
          <w:rFonts w:ascii="仿宋" w:eastAsia="仿宋" w:hAnsi="仿宋" w:cs="仿宋" w:hint="eastAsia"/>
          <w:color w:val="000000" w:themeColor="text1"/>
          <w:spacing w:val="8"/>
          <w:kern w:val="0"/>
          <w:sz w:val="28"/>
          <w:szCs w:val="28"/>
        </w:rPr>
      </w:pPr>
      <w:r w:rsidRPr="009C2FD7">
        <w:rPr>
          <w:rFonts w:ascii="仿宋" w:eastAsia="仿宋" w:hAnsi="仿宋" w:cs="仿宋" w:hint="eastAsia"/>
          <w:color w:val="000000" w:themeColor="text1"/>
          <w:spacing w:val="8"/>
          <w:kern w:val="0"/>
          <w:sz w:val="28"/>
          <w:szCs w:val="28"/>
        </w:rPr>
        <w:t>（</w:t>
      </w:r>
      <w:r w:rsidR="00040A50" w:rsidRPr="009C2FD7">
        <w:rPr>
          <w:rFonts w:ascii="仿宋" w:eastAsia="仿宋" w:hAnsi="仿宋" w:cs="仿宋" w:hint="eastAsia"/>
          <w:color w:val="000000" w:themeColor="text1"/>
          <w:spacing w:val="8"/>
          <w:kern w:val="0"/>
          <w:sz w:val="28"/>
          <w:szCs w:val="28"/>
        </w:rPr>
        <w:t>7</w:t>
      </w:r>
      <w:r w:rsidRPr="009C2FD7">
        <w:rPr>
          <w:rFonts w:ascii="仿宋" w:eastAsia="仿宋" w:hAnsi="仿宋" w:cs="仿宋" w:hint="eastAsia"/>
          <w:color w:val="000000" w:themeColor="text1"/>
          <w:spacing w:val="8"/>
          <w:kern w:val="0"/>
          <w:sz w:val="28"/>
          <w:szCs w:val="28"/>
        </w:rPr>
        <w:t>）我单位、法定代表人、委托代理人近三年无行贿犯罪记录；</w:t>
      </w:r>
    </w:p>
    <w:p w14:paraId="5ED6E328" w14:textId="77777777" w:rsidR="006676CA" w:rsidRPr="009C2FD7" w:rsidRDefault="006676CA">
      <w:pPr>
        <w:pStyle w:val="ab"/>
        <w:rPr>
          <w:rFonts w:ascii="仿宋" w:eastAsia="仿宋" w:hAnsi="仿宋" w:cs="仿宋" w:hint="eastAsia"/>
          <w:color w:val="000000" w:themeColor="text1"/>
        </w:rPr>
      </w:pPr>
    </w:p>
    <w:p w14:paraId="74D55FB4" w14:textId="77777777" w:rsidR="006676CA" w:rsidRPr="009C2FD7" w:rsidRDefault="00000000">
      <w:pPr>
        <w:widowControl/>
        <w:wordWrap w:val="0"/>
        <w:adjustRightInd w:val="0"/>
        <w:spacing w:line="26pt" w:lineRule="exact"/>
        <w:ind w:firstLineChars="200" w:firstLine="28pt"/>
        <w:jc w:val="start"/>
        <w:rPr>
          <w:rFonts w:ascii="仿宋" w:eastAsia="仿宋" w:hAnsi="仿宋" w:cs="仿宋" w:hint="eastAsia"/>
          <w:color w:val="000000" w:themeColor="text1"/>
          <w:sz w:val="28"/>
          <w:szCs w:val="28"/>
        </w:rPr>
      </w:pPr>
      <w:bookmarkStart w:id="126" w:name="_Hlk219973302"/>
      <w:r w:rsidRPr="009C2FD7">
        <w:rPr>
          <w:rFonts w:ascii="仿宋" w:eastAsia="仿宋" w:hAnsi="仿宋" w:cs="仿宋" w:hint="eastAsia"/>
          <w:color w:val="000000" w:themeColor="text1"/>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27" w:name="_Hlk72505594"/>
    </w:p>
    <w:bookmarkEnd w:id="126"/>
    <w:p w14:paraId="38C564FE"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07C02DA2"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72A34CA8" w14:textId="77777777" w:rsidR="006676CA" w:rsidRPr="009C2FD7" w:rsidRDefault="00000000">
      <w:pPr>
        <w:snapToGrid w:val="0"/>
        <w:spacing w:line="28pt" w:lineRule="exact"/>
        <w:ind w:firstLineChars="201" w:firstLine="28.15p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 xml:space="preserve">      投标人（盖章）</w:t>
      </w:r>
      <w:bookmarkEnd w:id="127"/>
      <w:r w:rsidRPr="009C2FD7">
        <w:rPr>
          <w:rFonts w:ascii="仿宋" w:eastAsia="仿宋" w:hAnsi="仿宋" w:cs="仿宋" w:hint="eastAsia"/>
          <w:color w:val="000000" w:themeColor="text1"/>
          <w:sz w:val="28"/>
          <w:szCs w:val="28"/>
        </w:rPr>
        <w:t>：</w:t>
      </w:r>
    </w:p>
    <w:p w14:paraId="7DC0BAB2"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65C72DA2" w14:textId="77777777" w:rsidR="006676CA" w:rsidRPr="009C2FD7" w:rsidRDefault="00000000">
      <w:pPr>
        <w:snapToGrid w:val="0"/>
        <w:spacing w:line="28pt" w:lineRule="exact"/>
        <w:ind w:firstLineChars="201" w:firstLine="30.15pt"/>
        <w:jc w:val="center"/>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br w:type="page"/>
      </w:r>
    </w:p>
    <w:p w14:paraId="252E7A24" w14:textId="77777777" w:rsidR="006676CA" w:rsidRPr="009C2FD7" w:rsidRDefault="00000000">
      <w:pPr>
        <w:snapToGrid w:val="0"/>
        <w:spacing w:line="28pt" w:lineRule="exact"/>
        <w:jc w:val="center"/>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sz w:val="30"/>
          <w:szCs w:val="30"/>
        </w:rPr>
        <w:t>交纳投标保证金的证明材料（两者缺一不可）：（1）企业银行基本账户开户证明（如开户许可证或银行开户证明等）、（2）电汇凭证或电子汇款截图扫描件</w:t>
      </w:r>
    </w:p>
    <w:p w14:paraId="03108C33" w14:textId="77777777" w:rsidR="006676CA" w:rsidRPr="009C2FD7" w:rsidRDefault="006676CA">
      <w:pPr>
        <w:snapToGrid w:val="0"/>
        <w:spacing w:line="28pt" w:lineRule="exact"/>
        <w:ind w:firstLineChars="201" w:firstLine="24.10pt"/>
        <w:jc w:val="center"/>
        <w:rPr>
          <w:rFonts w:ascii="仿宋" w:eastAsia="仿宋" w:hAnsi="仿宋" w:cs="仿宋" w:hint="eastAsia"/>
          <w:color w:val="000000" w:themeColor="text1"/>
          <w:kern w:val="0"/>
          <w:sz w:val="24"/>
        </w:rPr>
      </w:pPr>
    </w:p>
    <w:p w14:paraId="2CDF4131" w14:textId="77777777" w:rsidR="006676CA" w:rsidRPr="009C2FD7" w:rsidRDefault="006676CA">
      <w:pPr>
        <w:snapToGrid w:val="0"/>
        <w:spacing w:line="28pt" w:lineRule="exact"/>
        <w:ind w:firstLineChars="201" w:firstLine="24.10pt"/>
        <w:jc w:val="center"/>
        <w:rPr>
          <w:rFonts w:ascii="仿宋" w:eastAsia="仿宋" w:hAnsi="仿宋" w:cs="仿宋" w:hint="eastAsia"/>
          <w:color w:val="000000" w:themeColor="text1"/>
          <w:kern w:val="0"/>
          <w:sz w:val="24"/>
        </w:rPr>
      </w:pPr>
    </w:p>
    <w:p w14:paraId="0BD4C548" w14:textId="77777777" w:rsidR="006676CA" w:rsidRPr="009C2FD7" w:rsidRDefault="006676CA">
      <w:pPr>
        <w:snapToGrid w:val="0"/>
        <w:spacing w:line="28pt" w:lineRule="exact"/>
        <w:ind w:firstLineChars="201" w:firstLine="24.10pt"/>
        <w:jc w:val="center"/>
        <w:rPr>
          <w:rFonts w:ascii="仿宋" w:eastAsia="仿宋" w:hAnsi="仿宋" w:cs="仿宋" w:hint="eastAsia"/>
          <w:color w:val="000000" w:themeColor="text1"/>
          <w:sz w:val="24"/>
        </w:rPr>
      </w:pPr>
    </w:p>
    <w:p w14:paraId="7CA1026A" w14:textId="77777777" w:rsidR="006676CA" w:rsidRPr="009C2FD7" w:rsidRDefault="006676CA">
      <w:pPr>
        <w:pStyle w:val="ab"/>
        <w:rPr>
          <w:rFonts w:ascii="仿宋" w:eastAsia="仿宋" w:hAnsi="仿宋" w:cs="仿宋" w:hint="eastAsia"/>
          <w:color w:val="000000" w:themeColor="text1"/>
        </w:rPr>
      </w:pPr>
    </w:p>
    <w:p w14:paraId="47E6A39A" w14:textId="77777777" w:rsidR="006676CA" w:rsidRPr="009C2FD7" w:rsidRDefault="006676CA">
      <w:pPr>
        <w:pStyle w:val="ac"/>
        <w:ind w:start="262.50pt"/>
        <w:rPr>
          <w:rFonts w:ascii="仿宋" w:eastAsia="仿宋" w:hAnsi="仿宋" w:cs="仿宋" w:hint="eastAsia"/>
          <w:color w:val="000000" w:themeColor="text1"/>
        </w:rPr>
      </w:pPr>
    </w:p>
    <w:p w14:paraId="761F37F7" w14:textId="77777777" w:rsidR="006676CA" w:rsidRPr="009C2FD7" w:rsidRDefault="006676CA">
      <w:pPr>
        <w:rPr>
          <w:rFonts w:ascii="仿宋" w:eastAsia="仿宋" w:hAnsi="仿宋" w:cs="仿宋" w:hint="eastAsia"/>
          <w:color w:val="000000" w:themeColor="text1"/>
        </w:rPr>
      </w:pPr>
    </w:p>
    <w:p w14:paraId="26B2E396" w14:textId="77777777" w:rsidR="006676CA" w:rsidRPr="009C2FD7" w:rsidRDefault="006676CA">
      <w:pPr>
        <w:pStyle w:val="ab"/>
        <w:rPr>
          <w:rFonts w:ascii="仿宋" w:eastAsia="仿宋" w:hAnsi="仿宋" w:cs="仿宋" w:hint="eastAsia"/>
          <w:color w:val="000000" w:themeColor="text1"/>
        </w:rPr>
      </w:pPr>
    </w:p>
    <w:p w14:paraId="37D1B7DA" w14:textId="77777777" w:rsidR="006676CA" w:rsidRPr="009C2FD7" w:rsidRDefault="006676CA">
      <w:pPr>
        <w:snapToGrid w:val="0"/>
        <w:spacing w:line="28pt" w:lineRule="exact"/>
        <w:ind w:firstLineChars="201" w:firstLine="24.10pt"/>
        <w:jc w:val="center"/>
        <w:rPr>
          <w:rFonts w:ascii="仿宋" w:eastAsia="仿宋" w:hAnsi="仿宋" w:cs="仿宋" w:hint="eastAsia"/>
          <w:color w:val="000000" w:themeColor="text1"/>
          <w:kern w:val="0"/>
          <w:sz w:val="24"/>
        </w:rPr>
      </w:pPr>
    </w:p>
    <w:p w14:paraId="0386EF2E" w14:textId="77777777" w:rsidR="006676CA" w:rsidRPr="009C2FD7" w:rsidRDefault="00000000">
      <w:pPr>
        <w:snapToGrid w:val="0"/>
        <w:spacing w:line="28pt" w:lineRule="exact"/>
        <w:ind w:firstLineChars="201" w:firstLine="28.15p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投标人（盖章）：</w:t>
      </w:r>
    </w:p>
    <w:p w14:paraId="6A92680A"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0DAE278B"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6D2FC627"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5CD1AB05" w14:textId="77777777" w:rsidR="006676CA" w:rsidRPr="009C2FD7" w:rsidRDefault="006676CA">
      <w:pPr>
        <w:pStyle w:val="ab"/>
        <w:rPr>
          <w:rFonts w:ascii="仿宋" w:eastAsia="仿宋" w:hAnsi="仿宋" w:cs="仿宋" w:hint="eastAsia"/>
          <w:color w:val="000000" w:themeColor="text1"/>
        </w:rPr>
      </w:pPr>
    </w:p>
    <w:p w14:paraId="729ACB89" w14:textId="77777777" w:rsidR="006676CA" w:rsidRPr="009C2FD7" w:rsidRDefault="006676CA">
      <w:pPr>
        <w:pStyle w:val="ab"/>
        <w:rPr>
          <w:rFonts w:ascii="仿宋" w:eastAsia="仿宋" w:hAnsi="仿宋" w:cs="仿宋" w:hint="eastAsia"/>
          <w:color w:val="000000" w:themeColor="text1"/>
        </w:rPr>
      </w:pPr>
    </w:p>
    <w:p w14:paraId="377F361D"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264BCD61" w14:textId="77777777" w:rsidR="006676CA" w:rsidRPr="009C2FD7" w:rsidRDefault="00000000">
      <w:pPr>
        <w:widowControl/>
        <w:jc w:val="start"/>
        <w:rPr>
          <w:rFonts w:ascii="仿宋" w:eastAsia="仿宋" w:hAnsi="仿宋" w:cs="仿宋" w:hint="eastAsia"/>
          <w:color w:val="000000" w:themeColor="text1"/>
          <w:kern w:val="0"/>
          <w:sz w:val="24"/>
        </w:rPr>
      </w:pPr>
      <w:r w:rsidRPr="009C2FD7">
        <w:rPr>
          <w:rFonts w:ascii="仿宋" w:eastAsia="仿宋" w:hAnsi="仿宋" w:cs="仿宋" w:hint="eastAsia"/>
          <w:color w:val="000000" w:themeColor="text1"/>
        </w:rPr>
        <w:br w:type="page"/>
      </w:r>
    </w:p>
    <w:p w14:paraId="4512C9B8" w14:textId="77777777" w:rsidR="006676CA" w:rsidRPr="009C2FD7" w:rsidRDefault="00000000">
      <w:pPr>
        <w:snapToGrid w:val="0"/>
        <w:spacing w:line="28pt" w:lineRule="exact"/>
        <w:jc w:val="center"/>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t>投标人、法定代表人、委托代理人未被最高法院（查询网址：http://zxgk.court.gov.cn/shixin/）列入失信被执行人</w:t>
      </w:r>
    </w:p>
    <w:p w14:paraId="7CD17C9E"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0BA6C55E"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17EE6651"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2FD7E9A0"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092A5B72"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3902E05C"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3E65E8E3"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66A42088" w14:textId="77777777" w:rsidR="006676CA" w:rsidRPr="009C2FD7" w:rsidRDefault="00000000">
      <w:pPr>
        <w:snapToGrid w:val="0"/>
        <w:spacing w:line="28pt" w:lineRule="exact"/>
        <w:ind w:firstLineChars="201" w:firstLine="24.10pt"/>
        <w:jc w:val="start"/>
        <w:rPr>
          <w:rFonts w:ascii="仿宋" w:eastAsia="仿宋" w:hAnsi="仿宋" w:cs="仿宋" w:hint="eastAsia"/>
          <w:color w:val="000000" w:themeColor="text1"/>
          <w:sz w:val="24"/>
        </w:rPr>
      </w:pPr>
      <w:r w:rsidRPr="009C2FD7">
        <w:rPr>
          <w:rFonts w:ascii="仿宋" w:eastAsia="仿宋" w:hAnsi="仿宋" w:cs="仿宋" w:hint="eastAsia"/>
          <w:color w:val="000000" w:themeColor="text1"/>
          <w:sz w:val="24"/>
        </w:rPr>
        <w:t>注：</w:t>
      </w:r>
      <w:proofErr w:type="gramStart"/>
      <w:r w:rsidRPr="009C2FD7">
        <w:rPr>
          <w:rFonts w:ascii="仿宋" w:eastAsia="仿宋" w:hAnsi="仿宋" w:cs="仿宋" w:hint="eastAsia"/>
          <w:color w:val="000000" w:themeColor="text1"/>
          <w:sz w:val="24"/>
        </w:rPr>
        <w:t>附通过</w:t>
      </w:r>
      <w:proofErr w:type="gramEnd"/>
      <w:r w:rsidRPr="009C2FD7">
        <w:rPr>
          <w:rFonts w:ascii="仿宋" w:eastAsia="仿宋" w:hAnsi="仿宋" w:cs="仿宋" w:hint="eastAsia"/>
          <w:color w:val="000000" w:themeColor="text1"/>
          <w:sz w:val="24"/>
        </w:rPr>
        <w:t>网站查询信息记录，包含投标人、法定代表人、委托代理人失信被执行人情况网页截图（省份为全部）</w:t>
      </w:r>
    </w:p>
    <w:p w14:paraId="4180F9F7" w14:textId="77777777" w:rsidR="006676CA" w:rsidRPr="009C2FD7" w:rsidRDefault="006676CA">
      <w:pPr>
        <w:pStyle w:val="ab"/>
        <w:rPr>
          <w:rFonts w:ascii="仿宋" w:eastAsia="仿宋" w:hAnsi="仿宋" w:cs="仿宋" w:hint="eastAsia"/>
          <w:color w:val="000000" w:themeColor="text1"/>
        </w:rPr>
      </w:pPr>
    </w:p>
    <w:p w14:paraId="0C025C8A" w14:textId="77777777" w:rsidR="006676CA" w:rsidRPr="009C2FD7" w:rsidRDefault="006676CA">
      <w:pPr>
        <w:pStyle w:val="ac"/>
        <w:ind w:start="262.50pt"/>
        <w:rPr>
          <w:rFonts w:ascii="仿宋" w:eastAsia="仿宋" w:hAnsi="仿宋" w:cs="仿宋" w:hint="eastAsia"/>
          <w:color w:val="000000" w:themeColor="text1"/>
        </w:rPr>
      </w:pPr>
    </w:p>
    <w:p w14:paraId="51A4CB83" w14:textId="77777777" w:rsidR="006676CA" w:rsidRPr="009C2FD7" w:rsidRDefault="006676CA">
      <w:pPr>
        <w:rPr>
          <w:rFonts w:ascii="仿宋" w:eastAsia="仿宋" w:hAnsi="仿宋" w:cs="仿宋" w:hint="eastAsia"/>
          <w:color w:val="000000" w:themeColor="text1"/>
        </w:rPr>
      </w:pPr>
    </w:p>
    <w:p w14:paraId="3A202EF7" w14:textId="77777777" w:rsidR="006676CA" w:rsidRPr="009C2FD7" w:rsidRDefault="006676CA">
      <w:pPr>
        <w:pStyle w:val="27"/>
        <w:ind w:firstLine="28pt"/>
        <w:rPr>
          <w:rFonts w:ascii="仿宋" w:eastAsia="仿宋" w:hAnsi="仿宋" w:cs="仿宋" w:hint="eastAsia"/>
          <w:color w:val="000000" w:themeColor="text1"/>
          <w:sz w:val="28"/>
          <w:szCs w:val="28"/>
        </w:rPr>
      </w:pPr>
    </w:p>
    <w:p w14:paraId="7FB6936B" w14:textId="77777777" w:rsidR="006676CA" w:rsidRPr="009C2FD7" w:rsidRDefault="00000000">
      <w:pPr>
        <w:snapToGrid w:val="0"/>
        <w:spacing w:line="28pt" w:lineRule="exact"/>
        <w:ind w:firstLineChars="201" w:firstLine="28.15p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投标人（盖章）</w:t>
      </w:r>
    </w:p>
    <w:p w14:paraId="1A4259F9" w14:textId="77777777" w:rsidR="006676CA" w:rsidRPr="009C2FD7" w:rsidRDefault="006676CA">
      <w:pPr>
        <w:pStyle w:val="ab"/>
        <w:rPr>
          <w:rFonts w:ascii="仿宋" w:eastAsia="仿宋" w:hAnsi="仿宋" w:cs="仿宋" w:hint="eastAsia"/>
          <w:color w:val="000000" w:themeColor="text1"/>
        </w:rPr>
      </w:pPr>
    </w:p>
    <w:p w14:paraId="7E8260B9" w14:textId="77777777" w:rsidR="006676CA" w:rsidRPr="009C2FD7" w:rsidRDefault="006676CA">
      <w:pPr>
        <w:pStyle w:val="ac"/>
        <w:ind w:start="262.50pt"/>
        <w:rPr>
          <w:rFonts w:ascii="仿宋" w:eastAsia="仿宋" w:hAnsi="仿宋" w:cs="仿宋" w:hint="eastAsia"/>
          <w:color w:val="000000" w:themeColor="text1"/>
        </w:rPr>
      </w:pPr>
    </w:p>
    <w:p w14:paraId="6AC58D0B" w14:textId="77777777" w:rsidR="006676CA" w:rsidRPr="009C2FD7" w:rsidRDefault="006676CA">
      <w:pPr>
        <w:rPr>
          <w:rFonts w:ascii="仿宋" w:eastAsia="仿宋" w:hAnsi="仿宋" w:cs="仿宋" w:hint="eastAsia"/>
          <w:color w:val="000000" w:themeColor="text1"/>
        </w:rPr>
      </w:pPr>
    </w:p>
    <w:p w14:paraId="37C0D84E" w14:textId="77777777" w:rsidR="006676CA" w:rsidRPr="009C2FD7" w:rsidRDefault="006676CA">
      <w:pPr>
        <w:pStyle w:val="ab"/>
        <w:rPr>
          <w:rFonts w:ascii="仿宋" w:eastAsia="仿宋" w:hAnsi="仿宋" w:cs="仿宋" w:hint="eastAsia"/>
          <w:color w:val="000000" w:themeColor="text1"/>
        </w:rPr>
      </w:pPr>
    </w:p>
    <w:p w14:paraId="7C37052B" w14:textId="77777777" w:rsidR="006676CA" w:rsidRPr="009C2FD7" w:rsidRDefault="006676CA">
      <w:pPr>
        <w:pStyle w:val="ac"/>
        <w:ind w:start="262.50pt"/>
        <w:rPr>
          <w:rFonts w:ascii="仿宋" w:eastAsia="仿宋" w:hAnsi="仿宋" w:cs="仿宋" w:hint="eastAsia"/>
          <w:color w:val="000000" w:themeColor="text1"/>
        </w:rPr>
      </w:pPr>
    </w:p>
    <w:p w14:paraId="65CE44D8" w14:textId="77777777" w:rsidR="006676CA" w:rsidRPr="009C2FD7" w:rsidRDefault="00000000">
      <w:pPr>
        <w:widowControl/>
        <w:jc w:val="start"/>
        <w:rPr>
          <w:rFonts w:ascii="仿宋" w:eastAsia="仿宋" w:hAnsi="仿宋" w:cs="仿宋" w:hint="eastAsia"/>
          <w:color w:val="000000" w:themeColor="text1"/>
          <w:sz w:val="30"/>
          <w:szCs w:val="30"/>
        </w:rPr>
      </w:pPr>
      <w:bookmarkStart w:id="128" w:name="_Toc523388197"/>
      <w:r w:rsidRPr="009C2FD7">
        <w:rPr>
          <w:rFonts w:ascii="仿宋" w:eastAsia="仿宋" w:hAnsi="仿宋" w:cs="仿宋" w:hint="eastAsia"/>
          <w:color w:val="000000" w:themeColor="text1"/>
          <w:sz w:val="30"/>
          <w:szCs w:val="30"/>
        </w:rPr>
        <w:br w:type="page"/>
      </w:r>
    </w:p>
    <w:p w14:paraId="353406FC" w14:textId="77777777" w:rsidR="006676CA" w:rsidRPr="009C2FD7" w:rsidRDefault="00000000">
      <w:pPr>
        <w:snapToGrid w:val="0"/>
        <w:spacing w:line="28pt" w:lineRule="exact"/>
        <w:jc w:val="center"/>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t>投标人近一年在“信用中国”或“信用中国（山东）”无严重失信记录</w:t>
      </w:r>
    </w:p>
    <w:p w14:paraId="27FCB655"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24EBAAFB"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000B1955"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44D7838E"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1ADEC8D7" w14:textId="77777777" w:rsidR="006676CA" w:rsidRPr="009C2FD7" w:rsidRDefault="006676CA">
      <w:pPr>
        <w:pStyle w:val="ab"/>
        <w:rPr>
          <w:rFonts w:ascii="仿宋" w:eastAsia="仿宋" w:hAnsi="仿宋" w:cs="仿宋" w:hint="eastAsia"/>
          <w:color w:val="000000" w:themeColor="text1"/>
        </w:rPr>
      </w:pPr>
    </w:p>
    <w:p w14:paraId="6FCB9095" w14:textId="77777777" w:rsidR="006676CA" w:rsidRPr="009C2FD7" w:rsidRDefault="00000000">
      <w:pPr>
        <w:snapToGrid w:val="0"/>
        <w:spacing w:line="28pt" w:lineRule="exact"/>
        <w:ind w:firstLineChars="201" w:firstLine="24.10pt"/>
        <w:rPr>
          <w:rFonts w:ascii="仿宋" w:eastAsia="仿宋" w:hAnsi="仿宋" w:cs="仿宋" w:hint="eastAsia"/>
          <w:color w:val="000000" w:themeColor="text1"/>
          <w:sz w:val="24"/>
        </w:rPr>
      </w:pPr>
      <w:r w:rsidRPr="009C2FD7">
        <w:rPr>
          <w:rFonts w:ascii="仿宋" w:eastAsia="仿宋" w:hAnsi="仿宋" w:cs="仿宋" w:hint="eastAsia"/>
          <w:color w:val="000000" w:themeColor="text1"/>
          <w:sz w:val="24"/>
        </w:rPr>
        <w:t>注：</w:t>
      </w:r>
      <w:proofErr w:type="gramStart"/>
      <w:r w:rsidRPr="009C2FD7">
        <w:rPr>
          <w:rFonts w:ascii="仿宋" w:eastAsia="仿宋" w:hAnsi="仿宋" w:cs="仿宋" w:hint="eastAsia"/>
          <w:color w:val="000000" w:themeColor="text1"/>
          <w:sz w:val="24"/>
        </w:rPr>
        <w:t>附通过</w:t>
      </w:r>
      <w:proofErr w:type="gramEnd"/>
      <w:r w:rsidRPr="009C2FD7">
        <w:rPr>
          <w:rFonts w:ascii="仿宋" w:eastAsia="仿宋" w:hAnsi="仿宋" w:cs="仿宋" w:hint="eastAsia"/>
          <w:color w:val="000000" w:themeColor="text1"/>
          <w:sz w:val="24"/>
        </w:rPr>
        <w:t>信用中国（查询网址：</w:t>
      </w:r>
      <w:hyperlink r:id="rId12" w:history="1">
        <w:r w:rsidR="006676CA" w:rsidRPr="009C2FD7">
          <w:rPr>
            <w:rStyle w:val="afff"/>
            <w:rFonts w:ascii="仿宋" w:eastAsia="仿宋" w:hAnsi="仿宋" w:cs="仿宋" w:hint="eastAsia"/>
            <w:color w:val="000000" w:themeColor="text1"/>
            <w:sz w:val="24"/>
          </w:rPr>
          <w:t>https://www.creditchina.gov.cn</w:t>
        </w:r>
      </w:hyperlink>
      <w:r w:rsidRPr="009C2FD7">
        <w:rPr>
          <w:rFonts w:ascii="仿宋" w:eastAsia="仿宋" w:hAnsi="仿宋" w:cs="仿宋" w:hint="eastAsia"/>
          <w:color w:val="000000" w:themeColor="text1"/>
          <w:sz w:val="24"/>
        </w:rPr>
        <w:t>）查询的信用报告或信用中国（山东）（查询网址：https://credit.shandong.gov.cn）查询的信用报告。</w:t>
      </w:r>
    </w:p>
    <w:p w14:paraId="6F7691F9" w14:textId="77777777" w:rsidR="006676CA" w:rsidRPr="009C2FD7" w:rsidRDefault="006676CA">
      <w:pPr>
        <w:pStyle w:val="ab"/>
        <w:rPr>
          <w:rFonts w:ascii="仿宋" w:eastAsia="仿宋" w:hAnsi="仿宋" w:cs="仿宋" w:hint="eastAsia"/>
          <w:color w:val="000000" w:themeColor="text1"/>
        </w:rPr>
      </w:pPr>
    </w:p>
    <w:p w14:paraId="32CAE263"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2C5BBD38" w14:textId="77777777" w:rsidR="006676CA" w:rsidRPr="009C2FD7" w:rsidRDefault="006676CA">
      <w:pPr>
        <w:pStyle w:val="ab"/>
        <w:rPr>
          <w:rFonts w:ascii="仿宋" w:eastAsia="仿宋" w:hAnsi="仿宋" w:cs="仿宋" w:hint="eastAsia"/>
          <w:color w:val="000000" w:themeColor="text1"/>
        </w:rPr>
      </w:pPr>
    </w:p>
    <w:p w14:paraId="5676CB3C" w14:textId="77777777" w:rsidR="006676CA" w:rsidRPr="009C2FD7" w:rsidRDefault="006676CA">
      <w:pPr>
        <w:pStyle w:val="ac"/>
        <w:ind w:start="262.50pt"/>
        <w:rPr>
          <w:rFonts w:ascii="仿宋" w:eastAsia="仿宋" w:hAnsi="仿宋" w:cs="仿宋" w:hint="eastAsia"/>
          <w:color w:val="000000" w:themeColor="text1"/>
        </w:rPr>
      </w:pPr>
    </w:p>
    <w:p w14:paraId="265F97FD" w14:textId="77777777" w:rsidR="006676CA" w:rsidRPr="009C2FD7" w:rsidRDefault="006676CA">
      <w:pPr>
        <w:rPr>
          <w:rFonts w:ascii="仿宋" w:eastAsia="仿宋" w:hAnsi="仿宋" w:cs="仿宋" w:hint="eastAsia"/>
          <w:color w:val="000000" w:themeColor="text1"/>
        </w:rPr>
      </w:pPr>
    </w:p>
    <w:p w14:paraId="3C567A8F"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5CA89BE3" w14:textId="77777777" w:rsidR="006676CA" w:rsidRPr="009C2FD7" w:rsidRDefault="00000000">
      <w:pPr>
        <w:pStyle w:val="27"/>
        <w:ind w:firstLine="28p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投标人（盖章）：</w:t>
      </w:r>
    </w:p>
    <w:p w14:paraId="4B71286F"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4F29036A" w14:textId="77777777" w:rsidR="006676CA" w:rsidRPr="009C2FD7" w:rsidRDefault="006676CA">
      <w:pPr>
        <w:pStyle w:val="ac"/>
        <w:ind w:start="262.50pt"/>
        <w:rPr>
          <w:rFonts w:ascii="仿宋" w:eastAsia="仿宋" w:hAnsi="仿宋" w:cs="仿宋" w:hint="eastAsia"/>
          <w:color w:val="000000" w:themeColor="text1"/>
        </w:rPr>
      </w:pPr>
    </w:p>
    <w:p w14:paraId="7374D238" w14:textId="77777777" w:rsidR="006676CA" w:rsidRPr="009C2FD7" w:rsidRDefault="006676CA">
      <w:pPr>
        <w:snapToGrid w:val="0"/>
        <w:spacing w:line="28pt" w:lineRule="exact"/>
        <w:ind w:firstLineChars="201" w:firstLine="30.15pt"/>
        <w:jc w:val="center"/>
        <w:rPr>
          <w:rFonts w:ascii="仿宋" w:eastAsia="仿宋" w:hAnsi="仿宋" w:cs="仿宋" w:hint="eastAsia"/>
          <w:color w:val="000000" w:themeColor="text1"/>
          <w:sz w:val="30"/>
          <w:szCs w:val="30"/>
        </w:rPr>
      </w:pPr>
    </w:p>
    <w:p w14:paraId="63B1B0F1" w14:textId="77777777" w:rsidR="006676CA" w:rsidRPr="009C2FD7" w:rsidRDefault="006676CA">
      <w:pPr>
        <w:pStyle w:val="ab"/>
        <w:rPr>
          <w:rFonts w:ascii="仿宋" w:eastAsia="仿宋" w:hAnsi="仿宋" w:cs="仿宋" w:hint="eastAsia"/>
          <w:color w:val="000000" w:themeColor="text1"/>
        </w:rPr>
      </w:pPr>
    </w:p>
    <w:p w14:paraId="32DDFE78" w14:textId="77777777" w:rsidR="006676CA" w:rsidRPr="009C2FD7" w:rsidRDefault="006676CA">
      <w:pPr>
        <w:pStyle w:val="ac"/>
        <w:ind w:start="262.50pt"/>
        <w:rPr>
          <w:rFonts w:ascii="仿宋" w:eastAsia="仿宋" w:hAnsi="仿宋" w:cs="仿宋" w:hint="eastAsia"/>
          <w:color w:val="000000" w:themeColor="text1"/>
        </w:rPr>
      </w:pPr>
    </w:p>
    <w:p w14:paraId="0978112C" w14:textId="77777777" w:rsidR="006676CA" w:rsidRPr="009C2FD7" w:rsidRDefault="00000000">
      <w:pPr>
        <w:widowControl/>
        <w:jc w:val="start"/>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br w:type="page"/>
      </w:r>
    </w:p>
    <w:p w14:paraId="5E3774B6" w14:textId="77777777" w:rsidR="006676CA" w:rsidRPr="009C2FD7" w:rsidRDefault="00000000">
      <w:pPr>
        <w:snapToGrid w:val="0"/>
        <w:spacing w:line="28pt" w:lineRule="exact"/>
        <w:jc w:val="center"/>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30"/>
          <w:szCs w:val="30"/>
        </w:rPr>
        <w:t>投标人认为需要提供的资质资格证明文件</w:t>
      </w:r>
    </w:p>
    <w:p w14:paraId="10855F02" w14:textId="77777777" w:rsidR="006676CA" w:rsidRPr="009C2FD7" w:rsidRDefault="006676CA">
      <w:pPr>
        <w:snapToGrid w:val="0"/>
        <w:spacing w:line="28pt" w:lineRule="exact"/>
        <w:ind w:firstLineChars="201" w:firstLine="28.15pt"/>
        <w:rPr>
          <w:rFonts w:ascii="仿宋" w:eastAsia="仿宋" w:hAnsi="仿宋" w:cs="仿宋" w:hint="eastAsia"/>
          <w:color w:val="000000" w:themeColor="text1"/>
          <w:sz w:val="28"/>
          <w:szCs w:val="28"/>
        </w:rPr>
      </w:pPr>
    </w:p>
    <w:p w14:paraId="679A90FD" w14:textId="77777777" w:rsidR="006676CA" w:rsidRPr="009C2FD7" w:rsidRDefault="006676CA">
      <w:pPr>
        <w:snapToGrid w:val="0"/>
        <w:spacing w:line="28pt" w:lineRule="exact"/>
        <w:ind w:firstLineChars="201" w:firstLine="28.15pt"/>
        <w:rPr>
          <w:rFonts w:ascii="仿宋" w:eastAsia="仿宋" w:hAnsi="仿宋" w:cs="仿宋" w:hint="eastAsia"/>
          <w:color w:val="000000" w:themeColor="text1"/>
          <w:sz w:val="28"/>
          <w:szCs w:val="28"/>
        </w:rPr>
      </w:pPr>
    </w:p>
    <w:p w14:paraId="2FB91BC5" w14:textId="77777777" w:rsidR="006676CA" w:rsidRPr="009C2FD7" w:rsidRDefault="006676CA">
      <w:pPr>
        <w:snapToGrid w:val="0"/>
        <w:spacing w:line="28pt" w:lineRule="exact"/>
        <w:ind w:firstLineChars="201" w:firstLine="28.15pt"/>
        <w:rPr>
          <w:rFonts w:ascii="仿宋" w:eastAsia="仿宋" w:hAnsi="仿宋" w:cs="仿宋" w:hint="eastAsia"/>
          <w:color w:val="000000" w:themeColor="text1"/>
          <w:sz w:val="28"/>
          <w:szCs w:val="28"/>
        </w:rPr>
      </w:pPr>
    </w:p>
    <w:p w14:paraId="6B6B1095" w14:textId="77777777" w:rsidR="006676CA" w:rsidRPr="009C2FD7" w:rsidRDefault="006676CA">
      <w:pPr>
        <w:snapToGrid w:val="0"/>
        <w:spacing w:line="28pt" w:lineRule="exact"/>
        <w:ind w:firstLineChars="201" w:firstLine="28.15pt"/>
        <w:rPr>
          <w:rFonts w:ascii="仿宋" w:eastAsia="仿宋" w:hAnsi="仿宋" w:cs="仿宋" w:hint="eastAsia"/>
          <w:color w:val="000000" w:themeColor="text1"/>
          <w:sz w:val="28"/>
          <w:szCs w:val="28"/>
        </w:rPr>
      </w:pPr>
    </w:p>
    <w:p w14:paraId="056810EE" w14:textId="77777777" w:rsidR="006676CA" w:rsidRPr="009C2FD7" w:rsidRDefault="006676CA">
      <w:pPr>
        <w:snapToGrid w:val="0"/>
        <w:spacing w:line="28pt" w:lineRule="exact"/>
        <w:ind w:firstLineChars="201" w:firstLine="28.15pt"/>
        <w:rPr>
          <w:rFonts w:ascii="仿宋" w:eastAsia="仿宋" w:hAnsi="仿宋" w:cs="仿宋" w:hint="eastAsia"/>
          <w:color w:val="000000" w:themeColor="text1"/>
          <w:sz w:val="28"/>
          <w:szCs w:val="28"/>
        </w:rPr>
      </w:pPr>
    </w:p>
    <w:p w14:paraId="045E240D" w14:textId="77777777" w:rsidR="006676CA" w:rsidRPr="009C2FD7" w:rsidRDefault="006676CA">
      <w:pPr>
        <w:snapToGrid w:val="0"/>
        <w:spacing w:line="28pt" w:lineRule="exact"/>
        <w:ind w:firstLineChars="201" w:firstLine="28.15pt"/>
        <w:rPr>
          <w:rFonts w:ascii="仿宋" w:eastAsia="仿宋" w:hAnsi="仿宋" w:cs="仿宋" w:hint="eastAsia"/>
          <w:color w:val="000000" w:themeColor="text1"/>
          <w:sz w:val="28"/>
          <w:szCs w:val="28"/>
        </w:rPr>
      </w:pPr>
    </w:p>
    <w:p w14:paraId="2A99B2EF" w14:textId="77777777" w:rsidR="006676CA" w:rsidRPr="009C2FD7" w:rsidRDefault="006676CA">
      <w:pPr>
        <w:snapToGrid w:val="0"/>
        <w:spacing w:line="28pt" w:lineRule="exact"/>
        <w:ind w:firstLineChars="201" w:firstLine="28.15pt"/>
        <w:rPr>
          <w:rFonts w:ascii="仿宋" w:eastAsia="仿宋" w:hAnsi="仿宋" w:cs="仿宋" w:hint="eastAsia"/>
          <w:color w:val="000000" w:themeColor="text1"/>
          <w:sz w:val="28"/>
          <w:szCs w:val="28"/>
        </w:rPr>
      </w:pPr>
    </w:p>
    <w:p w14:paraId="657234BE"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695E4685"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60C452ED"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66AE3C8A" w14:textId="77777777" w:rsidR="006676CA" w:rsidRPr="009C2FD7" w:rsidRDefault="006676CA">
      <w:pPr>
        <w:snapToGrid w:val="0"/>
        <w:spacing w:line="28pt" w:lineRule="exact"/>
        <w:ind w:firstLineChars="201" w:firstLine="28.15pt"/>
        <w:jc w:val="center"/>
        <w:rPr>
          <w:rFonts w:ascii="仿宋" w:eastAsia="仿宋" w:hAnsi="仿宋" w:cs="仿宋" w:hint="eastAsia"/>
          <w:color w:val="000000" w:themeColor="text1"/>
          <w:sz w:val="28"/>
          <w:szCs w:val="28"/>
        </w:rPr>
      </w:pPr>
    </w:p>
    <w:p w14:paraId="4555704B" w14:textId="77777777" w:rsidR="006676CA" w:rsidRPr="009C2FD7" w:rsidRDefault="00000000">
      <w:pPr>
        <w:snapToGrid w:val="0"/>
        <w:spacing w:line="28pt" w:lineRule="exact"/>
        <w:ind w:firstLineChars="201" w:firstLine="28.15p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 xml:space="preserve">                      投标人（盖章）：</w:t>
      </w:r>
    </w:p>
    <w:p w14:paraId="79C1D83E" w14:textId="77777777" w:rsidR="006676CA" w:rsidRPr="009C2FD7" w:rsidRDefault="006676CA">
      <w:pPr>
        <w:widowControl/>
        <w:jc w:val="center"/>
        <w:rPr>
          <w:rFonts w:ascii="仿宋" w:eastAsia="仿宋" w:hAnsi="仿宋" w:cs="仿宋" w:hint="eastAsia"/>
          <w:color w:val="000000" w:themeColor="text1"/>
        </w:rPr>
      </w:pPr>
    </w:p>
    <w:p w14:paraId="1C91AB0D" w14:textId="77777777" w:rsidR="006676CA" w:rsidRPr="009C2FD7" w:rsidRDefault="006676CA">
      <w:pPr>
        <w:pStyle w:val="TOC1"/>
        <w:rPr>
          <w:rFonts w:ascii="仿宋" w:eastAsia="仿宋" w:hAnsi="仿宋" w:cs="仿宋" w:hint="eastAsia"/>
          <w:color w:val="000000" w:themeColor="text1"/>
        </w:rPr>
      </w:pPr>
    </w:p>
    <w:p w14:paraId="1B5BD430" w14:textId="77777777" w:rsidR="006676CA" w:rsidRPr="009C2FD7" w:rsidRDefault="006676CA">
      <w:pPr>
        <w:rPr>
          <w:rFonts w:ascii="仿宋" w:eastAsia="仿宋" w:hAnsi="仿宋" w:cs="仿宋" w:hint="eastAsia"/>
          <w:color w:val="000000" w:themeColor="text1"/>
        </w:rPr>
      </w:pPr>
    </w:p>
    <w:p w14:paraId="2CE7ED56" w14:textId="77777777" w:rsidR="006676CA" w:rsidRPr="009C2FD7" w:rsidRDefault="006676CA">
      <w:pPr>
        <w:widowControl/>
        <w:jc w:val="center"/>
        <w:rPr>
          <w:rFonts w:ascii="仿宋" w:eastAsia="仿宋" w:hAnsi="仿宋" w:cs="仿宋" w:hint="eastAsia"/>
          <w:color w:val="000000" w:themeColor="text1"/>
        </w:rPr>
      </w:pPr>
    </w:p>
    <w:p w14:paraId="5888C30C" w14:textId="77777777" w:rsidR="006676CA" w:rsidRPr="009C2FD7" w:rsidRDefault="006676CA">
      <w:pPr>
        <w:widowControl/>
        <w:jc w:val="center"/>
        <w:rPr>
          <w:rFonts w:ascii="仿宋" w:eastAsia="仿宋" w:hAnsi="仿宋" w:cs="仿宋" w:hint="eastAsia"/>
          <w:color w:val="000000" w:themeColor="text1"/>
        </w:rPr>
      </w:pPr>
    </w:p>
    <w:p w14:paraId="11AF9627" w14:textId="77777777" w:rsidR="006676CA" w:rsidRPr="009C2FD7" w:rsidRDefault="006676CA">
      <w:pPr>
        <w:widowControl/>
        <w:jc w:val="center"/>
        <w:rPr>
          <w:rFonts w:ascii="仿宋" w:eastAsia="仿宋" w:hAnsi="仿宋" w:cs="仿宋" w:hint="eastAsia"/>
          <w:color w:val="000000" w:themeColor="text1"/>
        </w:rPr>
      </w:pPr>
    </w:p>
    <w:p w14:paraId="18201423" w14:textId="77777777" w:rsidR="006676CA" w:rsidRPr="009C2FD7" w:rsidRDefault="006676CA">
      <w:pPr>
        <w:widowControl/>
        <w:jc w:val="center"/>
        <w:rPr>
          <w:rFonts w:ascii="仿宋" w:eastAsia="仿宋" w:hAnsi="仿宋" w:cs="仿宋" w:hint="eastAsia"/>
          <w:color w:val="000000" w:themeColor="text1"/>
        </w:rPr>
      </w:pPr>
    </w:p>
    <w:p w14:paraId="21B13E83" w14:textId="77777777" w:rsidR="006676CA" w:rsidRPr="009C2FD7" w:rsidRDefault="006676CA">
      <w:pPr>
        <w:widowControl/>
        <w:jc w:val="center"/>
        <w:rPr>
          <w:rFonts w:ascii="仿宋" w:eastAsia="仿宋" w:hAnsi="仿宋" w:cs="仿宋" w:hint="eastAsia"/>
          <w:color w:val="000000" w:themeColor="text1"/>
        </w:rPr>
      </w:pPr>
    </w:p>
    <w:p w14:paraId="27B7D91F" w14:textId="77777777" w:rsidR="006676CA" w:rsidRPr="009C2FD7" w:rsidRDefault="006676CA">
      <w:pPr>
        <w:widowControl/>
        <w:jc w:val="center"/>
        <w:rPr>
          <w:rFonts w:ascii="仿宋" w:eastAsia="仿宋" w:hAnsi="仿宋" w:cs="仿宋" w:hint="eastAsia"/>
          <w:color w:val="000000" w:themeColor="text1"/>
        </w:rPr>
      </w:pPr>
    </w:p>
    <w:p w14:paraId="53113036" w14:textId="77777777" w:rsidR="006676CA" w:rsidRPr="009C2FD7" w:rsidRDefault="006676CA">
      <w:pPr>
        <w:widowControl/>
        <w:jc w:val="center"/>
        <w:rPr>
          <w:rFonts w:ascii="仿宋" w:eastAsia="仿宋" w:hAnsi="仿宋" w:cs="仿宋" w:hint="eastAsia"/>
          <w:color w:val="000000" w:themeColor="text1"/>
        </w:rPr>
      </w:pPr>
    </w:p>
    <w:p w14:paraId="55735910" w14:textId="77777777" w:rsidR="006676CA" w:rsidRPr="009C2FD7" w:rsidRDefault="006676CA">
      <w:pPr>
        <w:widowControl/>
        <w:jc w:val="center"/>
        <w:rPr>
          <w:rFonts w:ascii="仿宋" w:eastAsia="仿宋" w:hAnsi="仿宋" w:cs="仿宋" w:hint="eastAsia"/>
          <w:color w:val="000000" w:themeColor="text1"/>
        </w:rPr>
      </w:pPr>
    </w:p>
    <w:p w14:paraId="452CA5A9" w14:textId="77777777" w:rsidR="006676CA" w:rsidRPr="009C2FD7" w:rsidRDefault="006676CA">
      <w:pPr>
        <w:widowControl/>
        <w:jc w:val="center"/>
        <w:rPr>
          <w:rFonts w:ascii="仿宋" w:eastAsia="仿宋" w:hAnsi="仿宋" w:cs="仿宋" w:hint="eastAsia"/>
          <w:color w:val="000000" w:themeColor="text1"/>
        </w:rPr>
      </w:pPr>
    </w:p>
    <w:p w14:paraId="5CDC1EFB" w14:textId="77777777" w:rsidR="006676CA" w:rsidRPr="009C2FD7" w:rsidRDefault="006676CA">
      <w:pPr>
        <w:widowControl/>
        <w:jc w:val="center"/>
        <w:rPr>
          <w:rFonts w:ascii="仿宋" w:eastAsia="仿宋" w:hAnsi="仿宋" w:cs="仿宋" w:hint="eastAsia"/>
          <w:color w:val="000000" w:themeColor="text1"/>
        </w:rPr>
      </w:pPr>
    </w:p>
    <w:p w14:paraId="039D742E" w14:textId="77777777" w:rsidR="006676CA" w:rsidRPr="009C2FD7" w:rsidRDefault="006676CA">
      <w:pPr>
        <w:widowControl/>
        <w:jc w:val="center"/>
        <w:rPr>
          <w:rFonts w:ascii="仿宋" w:eastAsia="仿宋" w:hAnsi="仿宋" w:cs="仿宋" w:hint="eastAsia"/>
          <w:color w:val="000000" w:themeColor="text1"/>
        </w:rPr>
      </w:pPr>
    </w:p>
    <w:p w14:paraId="4A7EB8E4" w14:textId="77777777" w:rsidR="006676CA" w:rsidRPr="009C2FD7" w:rsidRDefault="006676CA">
      <w:pPr>
        <w:widowControl/>
        <w:jc w:val="center"/>
        <w:rPr>
          <w:rFonts w:ascii="仿宋" w:eastAsia="仿宋" w:hAnsi="仿宋" w:cs="仿宋" w:hint="eastAsia"/>
          <w:color w:val="000000" w:themeColor="text1"/>
        </w:rPr>
      </w:pPr>
    </w:p>
    <w:p w14:paraId="7A87D4CC" w14:textId="77777777" w:rsidR="006676CA" w:rsidRPr="009C2FD7" w:rsidRDefault="006676CA">
      <w:pPr>
        <w:widowControl/>
        <w:jc w:val="center"/>
        <w:rPr>
          <w:rFonts w:ascii="仿宋" w:eastAsia="仿宋" w:hAnsi="仿宋" w:cs="仿宋" w:hint="eastAsia"/>
          <w:color w:val="000000" w:themeColor="text1"/>
        </w:rPr>
      </w:pPr>
    </w:p>
    <w:p w14:paraId="47FB8B5F" w14:textId="77777777" w:rsidR="006676CA" w:rsidRPr="009C2FD7" w:rsidRDefault="006676CA">
      <w:pPr>
        <w:widowControl/>
        <w:jc w:val="center"/>
        <w:rPr>
          <w:rFonts w:ascii="仿宋" w:eastAsia="仿宋" w:hAnsi="仿宋" w:cs="仿宋" w:hint="eastAsia"/>
          <w:color w:val="000000" w:themeColor="text1"/>
        </w:rPr>
      </w:pPr>
    </w:p>
    <w:p w14:paraId="181E9FB2" w14:textId="77777777" w:rsidR="006676CA" w:rsidRPr="009C2FD7" w:rsidRDefault="006676CA">
      <w:pPr>
        <w:widowControl/>
        <w:jc w:val="center"/>
        <w:rPr>
          <w:rFonts w:ascii="仿宋" w:eastAsia="仿宋" w:hAnsi="仿宋" w:cs="仿宋" w:hint="eastAsia"/>
          <w:color w:val="000000" w:themeColor="text1"/>
        </w:rPr>
      </w:pPr>
    </w:p>
    <w:p w14:paraId="69E11D85" w14:textId="77777777" w:rsidR="006676CA" w:rsidRPr="009C2FD7" w:rsidRDefault="006676CA">
      <w:pPr>
        <w:widowControl/>
        <w:jc w:val="center"/>
        <w:rPr>
          <w:rFonts w:ascii="仿宋" w:eastAsia="仿宋" w:hAnsi="仿宋" w:cs="仿宋" w:hint="eastAsia"/>
          <w:color w:val="000000" w:themeColor="text1"/>
        </w:rPr>
      </w:pPr>
    </w:p>
    <w:p w14:paraId="7C365772" w14:textId="77777777" w:rsidR="006676CA" w:rsidRPr="009C2FD7" w:rsidRDefault="00000000">
      <w:pPr>
        <w:pStyle w:val="af4"/>
        <w:jc w:val="center"/>
        <w:rPr>
          <w:rFonts w:ascii="仿宋" w:eastAsia="仿宋" w:hAnsi="仿宋" w:cs="仿宋" w:hint="eastAsia"/>
          <w:bCs/>
          <w:color w:val="000000" w:themeColor="text1"/>
          <w:kern w:val="2"/>
          <w:sz w:val="44"/>
          <w:szCs w:val="32"/>
        </w:rPr>
      </w:pPr>
      <w:r w:rsidRPr="009C2FD7">
        <w:rPr>
          <w:rFonts w:ascii="仿宋" w:eastAsia="仿宋" w:hAnsi="仿宋" w:cs="仿宋" w:hint="eastAsia"/>
          <w:bCs/>
          <w:color w:val="000000" w:themeColor="text1"/>
          <w:kern w:val="2"/>
          <w:sz w:val="44"/>
          <w:szCs w:val="32"/>
        </w:rPr>
        <w:t>投标人基本情况表</w:t>
      </w:r>
      <w:bookmarkEnd w:id="128"/>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578"/>
        <w:gridCol w:w="1687"/>
        <w:gridCol w:w="1029"/>
        <w:gridCol w:w="674"/>
        <w:gridCol w:w="1252"/>
        <w:gridCol w:w="23"/>
        <w:gridCol w:w="2100"/>
        <w:gridCol w:w="2180"/>
      </w:tblGrid>
      <w:tr w:rsidR="009C2FD7" w:rsidRPr="009C2FD7" w14:paraId="589ACB53" w14:textId="77777777">
        <w:trPr>
          <w:cantSplit/>
          <w:trHeight w:val="263"/>
          <w:jc w:val="center"/>
        </w:trPr>
        <w:tc>
          <w:tcPr>
            <w:tcW w:w="113.25pt" w:type="dxa"/>
            <w:gridSpan w:val="2"/>
            <w:vAlign w:val="center"/>
          </w:tcPr>
          <w:p w14:paraId="4BC5B257"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单位名称</w:t>
            </w:r>
          </w:p>
        </w:tc>
        <w:tc>
          <w:tcPr>
            <w:tcW w:w="147.75pt" w:type="dxa"/>
            <w:gridSpan w:val="3"/>
            <w:vAlign w:val="center"/>
          </w:tcPr>
          <w:p w14:paraId="7A578C3E"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c>
          <w:tcPr>
            <w:tcW w:w="106.15pt" w:type="dxa"/>
            <w:gridSpan w:val="2"/>
            <w:vAlign w:val="center"/>
          </w:tcPr>
          <w:p w14:paraId="0BAC2229"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地址</w:t>
            </w:r>
          </w:p>
        </w:tc>
        <w:tc>
          <w:tcPr>
            <w:tcW w:w="109pt" w:type="dxa"/>
            <w:vAlign w:val="center"/>
          </w:tcPr>
          <w:p w14:paraId="65A72747"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r>
      <w:tr w:rsidR="009C2FD7" w:rsidRPr="009C2FD7" w14:paraId="297023BE" w14:textId="77777777">
        <w:trPr>
          <w:cantSplit/>
          <w:trHeight w:val="263"/>
          <w:jc w:val="center"/>
        </w:trPr>
        <w:tc>
          <w:tcPr>
            <w:tcW w:w="113.25pt" w:type="dxa"/>
            <w:gridSpan w:val="2"/>
            <w:vAlign w:val="center"/>
          </w:tcPr>
          <w:p w14:paraId="457704A5"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办公电话/传真</w:t>
            </w:r>
          </w:p>
        </w:tc>
        <w:tc>
          <w:tcPr>
            <w:tcW w:w="147.75pt" w:type="dxa"/>
            <w:gridSpan w:val="3"/>
            <w:vAlign w:val="center"/>
          </w:tcPr>
          <w:p w14:paraId="01FA1173"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c>
          <w:tcPr>
            <w:tcW w:w="106.15pt" w:type="dxa"/>
            <w:gridSpan w:val="2"/>
            <w:vAlign w:val="center"/>
          </w:tcPr>
          <w:p w14:paraId="717C24A4"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联系人</w:t>
            </w:r>
          </w:p>
        </w:tc>
        <w:tc>
          <w:tcPr>
            <w:tcW w:w="109pt" w:type="dxa"/>
            <w:vAlign w:val="center"/>
          </w:tcPr>
          <w:p w14:paraId="4296ACCE"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r>
      <w:tr w:rsidR="009C2FD7" w:rsidRPr="009C2FD7" w14:paraId="713AB462" w14:textId="77777777">
        <w:trPr>
          <w:cantSplit/>
          <w:trHeight w:val="263"/>
          <w:jc w:val="center"/>
        </w:trPr>
        <w:tc>
          <w:tcPr>
            <w:tcW w:w="113.25pt" w:type="dxa"/>
            <w:gridSpan w:val="2"/>
            <w:vAlign w:val="center"/>
          </w:tcPr>
          <w:p w14:paraId="4E17FFBF"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总经理</w:t>
            </w:r>
          </w:p>
        </w:tc>
        <w:tc>
          <w:tcPr>
            <w:tcW w:w="85.15pt" w:type="dxa"/>
            <w:gridSpan w:val="2"/>
            <w:vAlign w:val="center"/>
          </w:tcPr>
          <w:p w14:paraId="09BB266B"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c>
          <w:tcPr>
            <w:tcW w:w="168.75pt" w:type="dxa"/>
            <w:gridSpan w:val="3"/>
            <w:vAlign w:val="center"/>
          </w:tcPr>
          <w:p w14:paraId="6BBD9D27"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固定办公面积（平米）</w:t>
            </w:r>
          </w:p>
        </w:tc>
        <w:tc>
          <w:tcPr>
            <w:tcW w:w="109pt" w:type="dxa"/>
            <w:vAlign w:val="center"/>
          </w:tcPr>
          <w:p w14:paraId="6442C98B"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r>
      <w:tr w:rsidR="009C2FD7" w:rsidRPr="009C2FD7" w14:paraId="31F6F8F2" w14:textId="77777777">
        <w:trPr>
          <w:cantSplit/>
          <w:trHeight w:val="263"/>
          <w:jc w:val="center"/>
        </w:trPr>
        <w:tc>
          <w:tcPr>
            <w:tcW w:w="28.90pt" w:type="dxa"/>
            <w:vMerge w:val="restart"/>
            <w:vAlign w:val="center"/>
          </w:tcPr>
          <w:p w14:paraId="7426FA1A"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注册情况</w:t>
            </w:r>
          </w:p>
        </w:tc>
        <w:tc>
          <w:tcPr>
            <w:tcW w:w="135.80pt" w:type="dxa"/>
            <w:gridSpan w:val="2"/>
            <w:vAlign w:val="center"/>
          </w:tcPr>
          <w:p w14:paraId="1655A3DF"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工商注册号</w:t>
            </w:r>
          </w:p>
        </w:tc>
        <w:tc>
          <w:tcPr>
            <w:tcW w:w="311.45pt" w:type="dxa"/>
            <w:gridSpan w:val="5"/>
            <w:vAlign w:val="center"/>
          </w:tcPr>
          <w:p w14:paraId="6E7C4F31"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r>
      <w:tr w:rsidR="009C2FD7" w:rsidRPr="009C2FD7" w14:paraId="123F91FF" w14:textId="77777777">
        <w:trPr>
          <w:cantSplit/>
          <w:trHeight w:val="263"/>
          <w:jc w:val="center"/>
        </w:trPr>
        <w:tc>
          <w:tcPr>
            <w:tcW w:w="28.90pt" w:type="dxa"/>
            <w:vMerge/>
            <w:textDirection w:val="rlV"/>
            <w:vAlign w:val="center"/>
          </w:tcPr>
          <w:p w14:paraId="6AB9365A"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c>
          <w:tcPr>
            <w:tcW w:w="135.80pt" w:type="dxa"/>
            <w:gridSpan w:val="2"/>
            <w:vAlign w:val="center"/>
          </w:tcPr>
          <w:p w14:paraId="5E66FDC0"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注册资本（万元）</w:t>
            </w:r>
          </w:p>
        </w:tc>
        <w:tc>
          <w:tcPr>
            <w:tcW w:w="311.45pt" w:type="dxa"/>
            <w:gridSpan w:val="5"/>
            <w:vAlign w:val="center"/>
          </w:tcPr>
          <w:p w14:paraId="30218D89"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r>
      <w:tr w:rsidR="009C2FD7" w:rsidRPr="009C2FD7" w14:paraId="68A7F99B" w14:textId="77777777">
        <w:trPr>
          <w:cantSplit/>
          <w:trHeight w:val="263"/>
          <w:jc w:val="center"/>
        </w:trPr>
        <w:tc>
          <w:tcPr>
            <w:tcW w:w="28.90pt" w:type="dxa"/>
            <w:vMerge/>
            <w:textDirection w:val="rlV"/>
            <w:vAlign w:val="center"/>
          </w:tcPr>
          <w:p w14:paraId="2BD09338"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c>
          <w:tcPr>
            <w:tcW w:w="135.80pt" w:type="dxa"/>
            <w:gridSpan w:val="2"/>
            <w:vAlign w:val="center"/>
          </w:tcPr>
          <w:p w14:paraId="7BAC8BEE"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法定代表人</w:t>
            </w:r>
          </w:p>
        </w:tc>
        <w:tc>
          <w:tcPr>
            <w:tcW w:w="97.45pt" w:type="dxa"/>
            <w:gridSpan w:val="3"/>
            <w:vAlign w:val="center"/>
          </w:tcPr>
          <w:p w14:paraId="25811955"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c>
          <w:tcPr>
            <w:tcW w:w="105pt" w:type="dxa"/>
            <w:vAlign w:val="center"/>
          </w:tcPr>
          <w:p w14:paraId="64B58CB2"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单位类型</w:t>
            </w:r>
          </w:p>
        </w:tc>
        <w:tc>
          <w:tcPr>
            <w:tcW w:w="109pt" w:type="dxa"/>
            <w:vAlign w:val="center"/>
          </w:tcPr>
          <w:p w14:paraId="23E3790F"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r>
      <w:tr w:rsidR="009C2FD7" w:rsidRPr="009C2FD7" w14:paraId="21EB62D8" w14:textId="77777777">
        <w:trPr>
          <w:cantSplit/>
          <w:trHeight w:val="263"/>
          <w:jc w:val="center"/>
        </w:trPr>
        <w:tc>
          <w:tcPr>
            <w:tcW w:w="28.90pt" w:type="dxa"/>
            <w:vMerge/>
            <w:textDirection w:val="rlV"/>
            <w:vAlign w:val="center"/>
          </w:tcPr>
          <w:p w14:paraId="0F1FA240"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c>
          <w:tcPr>
            <w:tcW w:w="135.80pt" w:type="dxa"/>
            <w:gridSpan w:val="2"/>
            <w:vAlign w:val="center"/>
          </w:tcPr>
          <w:p w14:paraId="4BA03D27"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成立时间</w:t>
            </w:r>
          </w:p>
        </w:tc>
        <w:tc>
          <w:tcPr>
            <w:tcW w:w="97.45pt" w:type="dxa"/>
            <w:gridSpan w:val="3"/>
            <w:vAlign w:val="center"/>
          </w:tcPr>
          <w:p w14:paraId="5D56DB15"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c>
          <w:tcPr>
            <w:tcW w:w="105pt" w:type="dxa"/>
            <w:vAlign w:val="center"/>
          </w:tcPr>
          <w:p w14:paraId="681F8D44"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营业期限</w:t>
            </w:r>
          </w:p>
        </w:tc>
        <w:tc>
          <w:tcPr>
            <w:tcW w:w="109pt" w:type="dxa"/>
            <w:vAlign w:val="center"/>
          </w:tcPr>
          <w:p w14:paraId="1D7B6556"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r>
      <w:tr w:rsidR="009C2FD7" w:rsidRPr="009C2FD7" w14:paraId="6DB56F7E" w14:textId="77777777">
        <w:trPr>
          <w:cantSplit/>
          <w:trHeight w:val="263"/>
          <w:jc w:val="center"/>
        </w:trPr>
        <w:tc>
          <w:tcPr>
            <w:tcW w:w="28.90pt" w:type="dxa"/>
            <w:vMerge/>
            <w:textDirection w:val="rlV"/>
            <w:vAlign w:val="center"/>
          </w:tcPr>
          <w:p w14:paraId="5E3BC0B3"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c>
          <w:tcPr>
            <w:tcW w:w="135.80pt" w:type="dxa"/>
            <w:gridSpan w:val="2"/>
            <w:vAlign w:val="center"/>
          </w:tcPr>
          <w:p w14:paraId="355C70C3"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经营范围</w:t>
            </w:r>
          </w:p>
        </w:tc>
        <w:tc>
          <w:tcPr>
            <w:tcW w:w="311.45pt" w:type="dxa"/>
            <w:gridSpan w:val="5"/>
            <w:vAlign w:val="center"/>
          </w:tcPr>
          <w:p w14:paraId="365ECB99" w14:textId="77777777" w:rsidR="006676CA" w:rsidRPr="009C2FD7" w:rsidRDefault="006676CA">
            <w:pPr>
              <w:spacing w:line="22pt" w:lineRule="exact"/>
              <w:jc w:val="center"/>
              <w:rPr>
                <w:rFonts w:ascii="仿宋" w:eastAsia="仿宋" w:hAnsi="仿宋" w:cs="仿宋" w:hint="eastAsia"/>
                <w:color w:val="000000" w:themeColor="text1"/>
                <w:sz w:val="28"/>
                <w:szCs w:val="28"/>
              </w:rPr>
            </w:pPr>
          </w:p>
        </w:tc>
      </w:tr>
      <w:tr w:rsidR="009C2FD7" w:rsidRPr="009C2FD7" w14:paraId="71DB11F4" w14:textId="77777777">
        <w:trPr>
          <w:cantSplit/>
          <w:trHeight w:val="635"/>
          <w:jc w:val="center"/>
        </w:trPr>
        <w:tc>
          <w:tcPr>
            <w:tcW w:w="164.70pt" w:type="dxa"/>
            <w:gridSpan w:val="3"/>
            <w:vAlign w:val="center"/>
          </w:tcPr>
          <w:p w14:paraId="6483167A" w14:textId="77777777" w:rsidR="006676CA" w:rsidRPr="009C2FD7" w:rsidRDefault="00000000">
            <w:pPr>
              <w:spacing w:line="18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311.45pt" w:type="dxa"/>
            <w:gridSpan w:val="5"/>
            <w:vAlign w:val="center"/>
          </w:tcPr>
          <w:p w14:paraId="14024121" w14:textId="77777777" w:rsidR="006676CA" w:rsidRPr="009C2FD7" w:rsidRDefault="00000000">
            <w:pPr>
              <w:spacing w:line="18pt" w:lineRule="auto"/>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1.与我单位法定代表人（负责人）为同一人的其他单位为：</w:t>
            </w:r>
          </w:p>
          <w:p w14:paraId="35895DAA" w14:textId="77777777" w:rsidR="006676CA" w:rsidRPr="009C2FD7" w:rsidRDefault="00000000">
            <w:pPr>
              <w:spacing w:line="22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2.与我单位存在直接控股、管理关系的其他单位为：</w:t>
            </w:r>
          </w:p>
        </w:tc>
      </w:tr>
      <w:tr w:rsidR="009C2FD7" w:rsidRPr="009C2FD7" w14:paraId="27133988" w14:textId="77777777">
        <w:trPr>
          <w:cantSplit/>
          <w:trHeight w:val="657"/>
          <w:jc w:val="center"/>
        </w:trPr>
        <w:tc>
          <w:tcPr>
            <w:tcW w:w="476.15pt" w:type="dxa"/>
            <w:gridSpan w:val="8"/>
            <w:vAlign w:val="center"/>
          </w:tcPr>
          <w:p w14:paraId="7C4CBD9D" w14:textId="77777777" w:rsidR="006676CA" w:rsidRPr="009C2FD7" w:rsidRDefault="00000000">
            <w:pPr>
              <w:spacing w:line="22pt" w:lineRule="exact"/>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投标人情况简介</w:t>
            </w:r>
          </w:p>
        </w:tc>
      </w:tr>
      <w:tr w:rsidR="009C2FD7" w:rsidRPr="009C2FD7" w14:paraId="4723A015" w14:textId="77777777">
        <w:trPr>
          <w:cantSplit/>
          <w:trHeight w:val="4142"/>
          <w:jc w:val="center"/>
        </w:trPr>
        <w:tc>
          <w:tcPr>
            <w:tcW w:w="476.15pt" w:type="dxa"/>
            <w:gridSpan w:val="8"/>
          </w:tcPr>
          <w:p w14:paraId="2792D5DF" w14:textId="77777777" w:rsidR="006676CA" w:rsidRPr="009C2FD7" w:rsidRDefault="006676CA">
            <w:pPr>
              <w:spacing w:line="22pt" w:lineRule="exact"/>
              <w:rPr>
                <w:rFonts w:ascii="仿宋" w:eastAsia="仿宋" w:hAnsi="仿宋" w:cs="仿宋" w:hint="eastAsia"/>
                <w:color w:val="000000" w:themeColor="text1"/>
                <w:sz w:val="28"/>
                <w:szCs w:val="28"/>
              </w:rPr>
            </w:pPr>
          </w:p>
        </w:tc>
      </w:tr>
    </w:tbl>
    <w:p w14:paraId="3CC117D3" w14:textId="77777777" w:rsidR="006676CA" w:rsidRPr="009C2FD7" w:rsidRDefault="00000000">
      <w:pPr>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投标人（盖章）：</w:t>
      </w:r>
    </w:p>
    <w:p w14:paraId="56BBDD75" w14:textId="77777777" w:rsidR="006676CA" w:rsidRPr="009C2FD7" w:rsidRDefault="00000000">
      <w:pPr>
        <w:spacing w:line="26pt" w:lineRule="exact"/>
        <w:rPr>
          <w:rFonts w:ascii="仿宋" w:eastAsia="仿宋" w:hAnsi="仿宋" w:cs="仿宋" w:hint="eastAsia"/>
          <w:color w:val="000000" w:themeColor="text1"/>
          <w:sz w:val="32"/>
          <w:szCs w:val="32"/>
        </w:rPr>
      </w:pPr>
      <w:r w:rsidRPr="009C2FD7">
        <w:rPr>
          <w:rFonts w:ascii="仿宋" w:eastAsia="仿宋" w:hAnsi="仿宋" w:cs="仿宋" w:hint="eastAsia"/>
          <w:color w:val="000000" w:themeColor="text1"/>
          <w:sz w:val="28"/>
          <w:szCs w:val="28"/>
        </w:rPr>
        <w:t>法定代表人或委托代理人（签字或盖章）：</w:t>
      </w:r>
    </w:p>
    <w:p w14:paraId="002BA940" w14:textId="77777777" w:rsidR="006676CA" w:rsidRPr="009C2FD7" w:rsidRDefault="00000000">
      <w:pPr>
        <w:wordWrap w:val="0"/>
        <w:snapToGrid w:val="0"/>
        <w:spacing w:line="18pt" w:lineRule="auto"/>
        <w:jc w:val="start"/>
        <w:rPr>
          <w:rFonts w:ascii="仿宋" w:eastAsia="仿宋" w:hAnsi="仿宋" w:cs="仿宋" w:hint="eastAsia"/>
          <w:color w:val="000000" w:themeColor="text1"/>
        </w:rPr>
      </w:pPr>
      <w:r w:rsidRPr="009C2FD7">
        <w:rPr>
          <w:rFonts w:ascii="仿宋" w:eastAsia="仿宋" w:hAnsi="仿宋" w:cs="仿宋" w:hint="eastAsia"/>
          <w:color w:val="000000" w:themeColor="text1"/>
        </w:rPr>
        <w:br w:type="page"/>
      </w:r>
    </w:p>
    <w:p w14:paraId="2608A443" w14:textId="77777777" w:rsidR="006676CA" w:rsidRPr="009C2FD7" w:rsidRDefault="00000000">
      <w:pPr>
        <w:pStyle w:val="af4"/>
        <w:spacing w:before="7.85pt"/>
        <w:jc w:val="center"/>
        <w:rPr>
          <w:rFonts w:ascii="仿宋" w:eastAsia="仿宋" w:hAnsi="仿宋" w:cs="仿宋" w:hint="eastAsia"/>
          <w:bCs/>
          <w:color w:val="000000" w:themeColor="text1"/>
          <w:kern w:val="2"/>
          <w:sz w:val="44"/>
          <w:szCs w:val="32"/>
        </w:rPr>
      </w:pPr>
      <w:bookmarkStart w:id="129" w:name="_Toc523388144"/>
      <w:r w:rsidRPr="009C2FD7">
        <w:rPr>
          <w:rFonts w:ascii="仿宋" w:eastAsia="仿宋" w:hAnsi="仿宋" w:cs="仿宋" w:hint="eastAsia"/>
          <w:bCs/>
          <w:color w:val="000000" w:themeColor="text1"/>
          <w:kern w:val="2"/>
          <w:sz w:val="44"/>
          <w:szCs w:val="32"/>
        </w:rPr>
        <w:t>投标人自2023年1月1日至今承揽的类似项目业绩表</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025"/>
        <w:gridCol w:w="2199"/>
        <w:gridCol w:w="2100"/>
        <w:gridCol w:w="1215"/>
        <w:gridCol w:w="1483"/>
        <w:gridCol w:w="1669"/>
      </w:tblGrid>
      <w:tr w:rsidR="009C2FD7" w:rsidRPr="009C2FD7" w14:paraId="2FC78C8F" w14:textId="77777777">
        <w:trPr>
          <w:trHeight w:val="866"/>
          <w:jc w:val="center"/>
        </w:trPr>
        <w:tc>
          <w:tcPr>
            <w:tcW w:w="51.25pt" w:type="dxa"/>
            <w:vAlign w:val="center"/>
          </w:tcPr>
          <w:p w14:paraId="34927808" w14:textId="77777777" w:rsidR="006676CA" w:rsidRPr="009C2FD7" w:rsidRDefault="00000000">
            <w:pPr>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序号</w:t>
            </w:r>
          </w:p>
        </w:tc>
        <w:tc>
          <w:tcPr>
            <w:tcW w:w="109.95pt" w:type="dxa"/>
            <w:vAlign w:val="center"/>
          </w:tcPr>
          <w:p w14:paraId="72139D06" w14:textId="77777777" w:rsidR="006676CA" w:rsidRPr="009C2FD7" w:rsidRDefault="00000000">
            <w:pPr>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发包人</w:t>
            </w:r>
          </w:p>
        </w:tc>
        <w:tc>
          <w:tcPr>
            <w:tcW w:w="105pt" w:type="dxa"/>
            <w:vAlign w:val="center"/>
          </w:tcPr>
          <w:p w14:paraId="757BF260" w14:textId="77777777" w:rsidR="006676CA" w:rsidRPr="009C2FD7" w:rsidRDefault="00000000">
            <w:pPr>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项目名称</w:t>
            </w:r>
          </w:p>
        </w:tc>
        <w:tc>
          <w:tcPr>
            <w:tcW w:w="60.75pt" w:type="dxa"/>
            <w:vAlign w:val="center"/>
          </w:tcPr>
          <w:p w14:paraId="2F0E4F2D" w14:textId="77777777" w:rsidR="006676CA" w:rsidRPr="009C2FD7" w:rsidRDefault="00000000">
            <w:pPr>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合同签订日期</w:t>
            </w:r>
          </w:p>
        </w:tc>
        <w:tc>
          <w:tcPr>
            <w:tcW w:w="74.15pt" w:type="dxa"/>
            <w:vAlign w:val="center"/>
          </w:tcPr>
          <w:p w14:paraId="53004664" w14:textId="77777777" w:rsidR="006676CA" w:rsidRPr="009C2FD7" w:rsidRDefault="00000000">
            <w:pPr>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电话/联系人</w:t>
            </w:r>
          </w:p>
        </w:tc>
        <w:tc>
          <w:tcPr>
            <w:tcW w:w="83.45pt" w:type="dxa"/>
            <w:vAlign w:val="center"/>
          </w:tcPr>
          <w:p w14:paraId="4C994A63" w14:textId="77777777" w:rsidR="006676CA" w:rsidRPr="009C2FD7" w:rsidRDefault="00000000">
            <w:pPr>
              <w:jc w:val="center"/>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备注</w:t>
            </w:r>
          </w:p>
        </w:tc>
      </w:tr>
      <w:tr w:rsidR="009C2FD7" w:rsidRPr="009C2FD7" w14:paraId="3A046CB0" w14:textId="77777777">
        <w:trPr>
          <w:trHeight w:val="866"/>
          <w:jc w:val="center"/>
        </w:trPr>
        <w:tc>
          <w:tcPr>
            <w:tcW w:w="51.25pt" w:type="dxa"/>
            <w:vAlign w:val="center"/>
          </w:tcPr>
          <w:p w14:paraId="15682690" w14:textId="77777777" w:rsidR="006676CA" w:rsidRPr="009C2FD7" w:rsidRDefault="006676CA">
            <w:pPr>
              <w:rPr>
                <w:rFonts w:ascii="仿宋" w:eastAsia="仿宋" w:hAnsi="仿宋" w:cs="仿宋" w:hint="eastAsia"/>
                <w:color w:val="000000" w:themeColor="text1"/>
                <w:sz w:val="28"/>
                <w:szCs w:val="28"/>
              </w:rPr>
            </w:pPr>
          </w:p>
        </w:tc>
        <w:tc>
          <w:tcPr>
            <w:tcW w:w="109.95pt" w:type="dxa"/>
            <w:vAlign w:val="center"/>
          </w:tcPr>
          <w:p w14:paraId="579C2945" w14:textId="77777777" w:rsidR="006676CA" w:rsidRPr="009C2FD7" w:rsidRDefault="006676CA">
            <w:pPr>
              <w:rPr>
                <w:rFonts w:ascii="仿宋" w:eastAsia="仿宋" w:hAnsi="仿宋" w:cs="仿宋" w:hint="eastAsia"/>
                <w:color w:val="000000" w:themeColor="text1"/>
                <w:sz w:val="28"/>
                <w:szCs w:val="28"/>
              </w:rPr>
            </w:pPr>
          </w:p>
        </w:tc>
        <w:tc>
          <w:tcPr>
            <w:tcW w:w="105pt" w:type="dxa"/>
            <w:vAlign w:val="center"/>
          </w:tcPr>
          <w:p w14:paraId="1CE8166F" w14:textId="77777777" w:rsidR="006676CA" w:rsidRPr="009C2FD7" w:rsidRDefault="006676CA">
            <w:pPr>
              <w:rPr>
                <w:rFonts w:ascii="仿宋" w:eastAsia="仿宋" w:hAnsi="仿宋" w:cs="仿宋" w:hint="eastAsia"/>
                <w:color w:val="000000" w:themeColor="text1"/>
                <w:sz w:val="28"/>
                <w:szCs w:val="28"/>
              </w:rPr>
            </w:pPr>
          </w:p>
        </w:tc>
        <w:tc>
          <w:tcPr>
            <w:tcW w:w="60.75pt" w:type="dxa"/>
            <w:vAlign w:val="center"/>
          </w:tcPr>
          <w:p w14:paraId="0EB1560D" w14:textId="77777777" w:rsidR="006676CA" w:rsidRPr="009C2FD7" w:rsidRDefault="006676CA">
            <w:pPr>
              <w:rPr>
                <w:rFonts w:ascii="仿宋" w:eastAsia="仿宋" w:hAnsi="仿宋" w:cs="仿宋" w:hint="eastAsia"/>
                <w:color w:val="000000" w:themeColor="text1"/>
                <w:sz w:val="28"/>
                <w:szCs w:val="28"/>
              </w:rPr>
            </w:pPr>
          </w:p>
        </w:tc>
        <w:tc>
          <w:tcPr>
            <w:tcW w:w="74.15pt" w:type="dxa"/>
            <w:vAlign w:val="center"/>
          </w:tcPr>
          <w:p w14:paraId="443EED44" w14:textId="77777777" w:rsidR="006676CA" w:rsidRPr="009C2FD7" w:rsidRDefault="006676CA">
            <w:pPr>
              <w:rPr>
                <w:rFonts w:ascii="仿宋" w:eastAsia="仿宋" w:hAnsi="仿宋" w:cs="仿宋" w:hint="eastAsia"/>
                <w:color w:val="000000" w:themeColor="text1"/>
                <w:sz w:val="28"/>
                <w:szCs w:val="28"/>
              </w:rPr>
            </w:pPr>
          </w:p>
        </w:tc>
        <w:tc>
          <w:tcPr>
            <w:tcW w:w="83.45pt" w:type="dxa"/>
            <w:vAlign w:val="center"/>
          </w:tcPr>
          <w:p w14:paraId="3D211A8D" w14:textId="77777777" w:rsidR="006676CA" w:rsidRPr="009C2FD7" w:rsidRDefault="006676CA">
            <w:pPr>
              <w:rPr>
                <w:rFonts w:ascii="仿宋" w:eastAsia="仿宋" w:hAnsi="仿宋" w:cs="仿宋" w:hint="eastAsia"/>
                <w:color w:val="000000" w:themeColor="text1"/>
                <w:sz w:val="28"/>
                <w:szCs w:val="28"/>
              </w:rPr>
            </w:pPr>
          </w:p>
        </w:tc>
      </w:tr>
      <w:tr w:rsidR="009C2FD7" w:rsidRPr="009C2FD7" w14:paraId="1C5E7B52" w14:textId="77777777">
        <w:trPr>
          <w:trHeight w:val="866"/>
          <w:jc w:val="center"/>
        </w:trPr>
        <w:tc>
          <w:tcPr>
            <w:tcW w:w="51.25pt" w:type="dxa"/>
            <w:vAlign w:val="center"/>
          </w:tcPr>
          <w:p w14:paraId="56CA7121" w14:textId="77777777" w:rsidR="006676CA" w:rsidRPr="009C2FD7" w:rsidRDefault="006676CA">
            <w:pPr>
              <w:rPr>
                <w:rFonts w:ascii="仿宋" w:eastAsia="仿宋" w:hAnsi="仿宋" w:cs="仿宋" w:hint="eastAsia"/>
                <w:color w:val="000000" w:themeColor="text1"/>
                <w:sz w:val="28"/>
                <w:szCs w:val="28"/>
              </w:rPr>
            </w:pPr>
          </w:p>
        </w:tc>
        <w:tc>
          <w:tcPr>
            <w:tcW w:w="109.95pt" w:type="dxa"/>
            <w:vAlign w:val="center"/>
          </w:tcPr>
          <w:p w14:paraId="2F62ECFC" w14:textId="77777777" w:rsidR="006676CA" w:rsidRPr="009C2FD7" w:rsidRDefault="006676CA">
            <w:pPr>
              <w:rPr>
                <w:rFonts w:ascii="仿宋" w:eastAsia="仿宋" w:hAnsi="仿宋" w:cs="仿宋" w:hint="eastAsia"/>
                <w:color w:val="000000" w:themeColor="text1"/>
                <w:sz w:val="28"/>
                <w:szCs w:val="28"/>
              </w:rPr>
            </w:pPr>
          </w:p>
        </w:tc>
        <w:tc>
          <w:tcPr>
            <w:tcW w:w="105pt" w:type="dxa"/>
            <w:vAlign w:val="center"/>
          </w:tcPr>
          <w:p w14:paraId="012A4BE7" w14:textId="77777777" w:rsidR="006676CA" w:rsidRPr="009C2FD7" w:rsidRDefault="006676CA">
            <w:pPr>
              <w:rPr>
                <w:rFonts w:ascii="仿宋" w:eastAsia="仿宋" w:hAnsi="仿宋" w:cs="仿宋" w:hint="eastAsia"/>
                <w:color w:val="000000" w:themeColor="text1"/>
                <w:sz w:val="28"/>
                <w:szCs w:val="28"/>
              </w:rPr>
            </w:pPr>
          </w:p>
        </w:tc>
        <w:tc>
          <w:tcPr>
            <w:tcW w:w="60.75pt" w:type="dxa"/>
            <w:vAlign w:val="center"/>
          </w:tcPr>
          <w:p w14:paraId="4EAE93EA" w14:textId="77777777" w:rsidR="006676CA" w:rsidRPr="009C2FD7" w:rsidRDefault="006676CA">
            <w:pPr>
              <w:rPr>
                <w:rFonts w:ascii="仿宋" w:eastAsia="仿宋" w:hAnsi="仿宋" w:cs="仿宋" w:hint="eastAsia"/>
                <w:color w:val="000000" w:themeColor="text1"/>
                <w:sz w:val="28"/>
                <w:szCs w:val="28"/>
              </w:rPr>
            </w:pPr>
          </w:p>
        </w:tc>
        <w:tc>
          <w:tcPr>
            <w:tcW w:w="74.15pt" w:type="dxa"/>
            <w:vAlign w:val="center"/>
          </w:tcPr>
          <w:p w14:paraId="1A6D5E4A" w14:textId="77777777" w:rsidR="006676CA" w:rsidRPr="009C2FD7" w:rsidRDefault="006676CA">
            <w:pPr>
              <w:rPr>
                <w:rFonts w:ascii="仿宋" w:eastAsia="仿宋" w:hAnsi="仿宋" w:cs="仿宋" w:hint="eastAsia"/>
                <w:color w:val="000000" w:themeColor="text1"/>
                <w:sz w:val="28"/>
                <w:szCs w:val="28"/>
              </w:rPr>
            </w:pPr>
          </w:p>
        </w:tc>
        <w:tc>
          <w:tcPr>
            <w:tcW w:w="83.45pt" w:type="dxa"/>
            <w:vAlign w:val="center"/>
          </w:tcPr>
          <w:p w14:paraId="70C6F97F" w14:textId="77777777" w:rsidR="006676CA" w:rsidRPr="009C2FD7" w:rsidRDefault="006676CA">
            <w:pPr>
              <w:rPr>
                <w:rFonts w:ascii="仿宋" w:eastAsia="仿宋" w:hAnsi="仿宋" w:cs="仿宋" w:hint="eastAsia"/>
                <w:color w:val="000000" w:themeColor="text1"/>
                <w:sz w:val="28"/>
                <w:szCs w:val="28"/>
              </w:rPr>
            </w:pPr>
          </w:p>
        </w:tc>
      </w:tr>
      <w:tr w:rsidR="009C2FD7" w:rsidRPr="009C2FD7" w14:paraId="16C51090" w14:textId="77777777">
        <w:trPr>
          <w:trHeight w:val="866"/>
          <w:jc w:val="center"/>
        </w:trPr>
        <w:tc>
          <w:tcPr>
            <w:tcW w:w="51.25pt" w:type="dxa"/>
            <w:vAlign w:val="center"/>
          </w:tcPr>
          <w:p w14:paraId="6FADA7C4" w14:textId="77777777" w:rsidR="006676CA" w:rsidRPr="009C2FD7" w:rsidRDefault="006676CA">
            <w:pPr>
              <w:rPr>
                <w:rFonts w:ascii="仿宋" w:eastAsia="仿宋" w:hAnsi="仿宋" w:cs="仿宋" w:hint="eastAsia"/>
                <w:color w:val="000000" w:themeColor="text1"/>
                <w:sz w:val="28"/>
                <w:szCs w:val="28"/>
              </w:rPr>
            </w:pPr>
          </w:p>
        </w:tc>
        <w:tc>
          <w:tcPr>
            <w:tcW w:w="109.95pt" w:type="dxa"/>
            <w:vAlign w:val="center"/>
          </w:tcPr>
          <w:p w14:paraId="740A0622" w14:textId="77777777" w:rsidR="006676CA" w:rsidRPr="009C2FD7" w:rsidRDefault="006676CA">
            <w:pPr>
              <w:rPr>
                <w:rFonts w:ascii="仿宋" w:eastAsia="仿宋" w:hAnsi="仿宋" w:cs="仿宋" w:hint="eastAsia"/>
                <w:color w:val="000000" w:themeColor="text1"/>
                <w:sz w:val="28"/>
                <w:szCs w:val="28"/>
              </w:rPr>
            </w:pPr>
          </w:p>
        </w:tc>
        <w:tc>
          <w:tcPr>
            <w:tcW w:w="105pt" w:type="dxa"/>
            <w:vAlign w:val="center"/>
          </w:tcPr>
          <w:p w14:paraId="3F9A30FA" w14:textId="77777777" w:rsidR="006676CA" w:rsidRPr="009C2FD7" w:rsidRDefault="006676CA">
            <w:pPr>
              <w:rPr>
                <w:rFonts w:ascii="仿宋" w:eastAsia="仿宋" w:hAnsi="仿宋" w:cs="仿宋" w:hint="eastAsia"/>
                <w:color w:val="000000" w:themeColor="text1"/>
                <w:sz w:val="28"/>
                <w:szCs w:val="28"/>
              </w:rPr>
            </w:pPr>
          </w:p>
        </w:tc>
        <w:tc>
          <w:tcPr>
            <w:tcW w:w="60.75pt" w:type="dxa"/>
            <w:vAlign w:val="center"/>
          </w:tcPr>
          <w:p w14:paraId="1955AC95" w14:textId="77777777" w:rsidR="006676CA" w:rsidRPr="009C2FD7" w:rsidRDefault="006676CA">
            <w:pPr>
              <w:rPr>
                <w:rFonts w:ascii="仿宋" w:eastAsia="仿宋" w:hAnsi="仿宋" w:cs="仿宋" w:hint="eastAsia"/>
                <w:color w:val="000000" w:themeColor="text1"/>
                <w:sz w:val="28"/>
                <w:szCs w:val="28"/>
              </w:rPr>
            </w:pPr>
          </w:p>
        </w:tc>
        <w:tc>
          <w:tcPr>
            <w:tcW w:w="74.15pt" w:type="dxa"/>
            <w:vAlign w:val="center"/>
          </w:tcPr>
          <w:p w14:paraId="06CA87BB" w14:textId="77777777" w:rsidR="006676CA" w:rsidRPr="009C2FD7" w:rsidRDefault="006676CA">
            <w:pPr>
              <w:rPr>
                <w:rFonts w:ascii="仿宋" w:eastAsia="仿宋" w:hAnsi="仿宋" w:cs="仿宋" w:hint="eastAsia"/>
                <w:color w:val="000000" w:themeColor="text1"/>
                <w:sz w:val="28"/>
                <w:szCs w:val="28"/>
              </w:rPr>
            </w:pPr>
          </w:p>
        </w:tc>
        <w:tc>
          <w:tcPr>
            <w:tcW w:w="83.45pt" w:type="dxa"/>
            <w:vAlign w:val="center"/>
          </w:tcPr>
          <w:p w14:paraId="22C5BBDF" w14:textId="77777777" w:rsidR="006676CA" w:rsidRPr="009C2FD7" w:rsidRDefault="006676CA">
            <w:pPr>
              <w:rPr>
                <w:rFonts w:ascii="仿宋" w:eastAsia="仿宋" w:hAnsi="仿宋" w:cs="仿宋" w:hint="eastAsia"/>
                <w:color w:val="000000" w:themeColor="text1"/>
                <w:sz w:val="28"/>
                <w:szCs w:val="28"/>
              </w:rPr>
            </w:pPr>
          </w:p>
        </w:tc>
      </w:tr>
      <w:tr w:rsidR="009C2FD7" w:rsidRPr="009C2FD7" w14:paraId="50468D82" w14:textId="77777777">
        <w:trPr>
          <w:trHeight w:val="866"/>
          <w:jc w:val="center"/>
        </w:trPr>
        <w:tc>
          <w:tcPr>
            <w:tcW w:w="51.25pt" w:type="dxa"/>
            <w:vAlign w:val="center"/>
          </w:tcPr>
          <w:p w14:paraId="211920C8" w14:textId="77777777" w:rsidR="006676CA" w:rsidRPr="009C2FD7" w:rsidRDefault="006676CA">
            <w:pPr>
              <w:rPr>
                <w:rFonts w:ascii="仿宋" w:eastAsia="仿宋" w:hAnsi="仿宋" w:cs="仿宋" w:hint="eastAsia"/>
                <w:color w:val="000000" w:themeColor="text1"/>
                <w:sz w:val="28"/>
                <w:szCs w:val="28"/>
              </w:rPr>
            </w:pPr>
          </w:p>
        </w:tc>
        <w:tc>
          <w:tcPr>
            <w:tcW w:w="109.95pt" w:type="dxa"/>
            <w:vAlign w:val="center"/>
          </w:tcPr>
          <w:p w14:paraId="5C0B6289" w14:textId="77777777" w:rsidR="006676CA" w:rsidRPr="009C2FD7" w:rsidRDefault="006676CA">
            <w:pPr>
              <w:rPr>
                <w:rFonts w:ascii="仿宋" w:eastAsia="仿宋" w:hAnsi="仿宋" w:cs="仿宋" w:hint="eastAsia"/>
                <w:color w:val="000000" w:themeColor="text1"/>
                <w:sz w:val="28"/>
                <w:szCs w:val="28"/>
              </w:rPr>
            </w:pPr>
          </w:p>
        </w:tc>
        <w:tc>
          <w:tcPr>
            <w:tcW w:w="105pt" w:type="dxa"/>
            <w:vAlign w:val="center"/>
          </w:tcPr>
          <w:p w14:paraId="3BCFFF5B" w14:textId="77777777" w:rsidR="006676CA" w:rsidRPr="009C2FD7" w:rsidRDefault="006676CA">
            <w:pPr>
              <w:rPr>
                <w:rFonts w:ascii="仿宋" w:eastAsia="仿宋" w:hAnsi="仿宋" w:cs="仿宋" w:hint="eastAsia"/>
                <w:color w:val="000000" w:themeColor="text1"/>
                <w:sz w:val="28"/>
                <w:szCs w:val="28"/>
              </w:rPr>
            </w:pPr>
          </w:p>
        </w:tc>
        <w:tc>
          <w:tcPr>
            <w:tcW w:w="60.75pt" w:type="dxa"/>
            <w:vAlign w:val="center"/>
          </w:tcPr>
          <w:p w14:paraId="35841AE1" w14:textId="77777777" w:rsidR="006676CA" w:rsidRPr="009C2FD7" w:rsidRDefault="006676CA">
            <w:pPr>
              <w:rPr>
                <w:rFonts w:ascii="仿宋" w:eastAsia="仿宋" w:hAnsi="仿宋" w:cs="仿宋" w:hint="eastAsia"/>
                <w:color w:val="000000" w:themeColor="text1"/>
                <w:sz w:val="28"/>
                <w:szCs w:val="28"/>
              </w:rPr>
            </w:pPr>
          </w:p>
        </w:tc>
        <w:tc>
          <w:tcPr>
            <w:tcW w:w="74.15pt" w:type="dxa"/>
            <w:vAlign w:val="center"/>
          </w:tcPr>
          <w:p w14:paraId="2807F4E5" w14:textId="77777777" w:rsidR="006676CA" w:rsidRPr="009C2FD7" w:rsidRDefault="006676CA">
            <w:pPr>
              <w:rPr>
                <w:rFonts w:ascii="仿宋" w:eastAsia="仿宋" w:hAnsi="仿宋" w:cs="仿宋" w:hint="eastAsia"/>
                <w:color w:val="000000" w:themeColor="text1"/>
                <w:sz w:val="28"/>
                <w:szCs w:val="28"/>
              </w:rPr>
            </w:pPr>
          </w:p>
        </w:tc>
        <w:tc>
          <w:tcPr>
            <w:tcW w:w="83.45pt" w:type="dxa"/>
            <w:vAlign w:val="center"/>
          </w:tcPr>
          <w:p w14:paraId="544AAFC9" w14:textId="77777777" w:rsidR="006676CA" w:rsidRPr="009C2FD7" w:rsidRDefault="006676CA">
            <w:pPr>
              <w:rPr>
                <w:rFonts w:ascii="仿宋" w:eastAsia="仿宋" w:hAnsi="仿宋" w:cs="仿宋" w:hint="eastAsia"/>
                <w:color w:val="000000" w:themeColor="text1"/>
                <w:sz w:val="28"/>
                <w:szCs w:val="28"/>
              </w:rPr>
            </w:pPr>
          </w:p>
        </w:tc>
      </w:tr>
      <w:tr w:rsidR="009C2FD7" w:rsidRPr="009C2FD7" w14:paraId="523B66C3" w14:textId="77777777">
        <w:trPr>
          <w:trHeight w:val="866"/>
          <w:jc w:val="center"/>
        </w:trPr>
        <w:tc>
          <w:tcPr>
            <w:tcW w:w="51.25pt" w:type="dxa"/>
            <w:vAlign w:val="center"/>
          </w:tcPr>
          <w:p w14:paraId="3DAF85C0" w14:textId="77777777" w:rsidR="006676CA" w:rsidRPr="009C2FD7" w:rsidRDefault="006676CA">
            <w:pPr>
              <w:rPr>
                <w:rFonts w:ascii="仿宋" w:eastAsia="仿宋" w:hAnsi="仿宋" w:cs="仿宋" w:hint="eastAsia"/>
                <w:color w:val="000000" w:themeColor="text1"/>
                <w:sz w:val="28"/>
                <w:szCs w:val="28"/>
              </w:rPr>
            </w:pPr>
          </w:p>
        </w:tc>
        <w:tc>
          <w:tcPr>
            <w:tcW w:w="109.95pt" w:type="dxa"/>
            <w:vAlign w:val="center"/>
          </w:tcPr>
          <w:p w14:paraId="11AAE235" w14:textId="77777777" w:rsidR="006676CA" w:rsidRPr="009C2FD7" w:rsidRDefault="006676CA">
            <w:pPr>
              <w:rPr>
                <w:rFonts w:ascii="仿宋" w:eastAsia="仿宋" w:hAnsi="仿宋" w:cs="仿宋" w:hint="eastAsia"/>
                <w:color w:val="000000" w:themeColor="text1"/>
                <w:sz w:val="28"/>
                <w:szCs w:val="28"/>
              </w:rPr>
            </w:pPr>
          </w:p>
        </w:tc>
        <w:tc>
          <w:tcPr>
            <w:tcW w:w="105pt" w:type="dxa"/>
            <w:vAlign w:val="center"/>
          </w:tcPr>
          <w:p w14:paraId="63B4BB5B" w14:textId="77777777" w:rsidR="006676CA" w:rsidRPr="009C2FD7" w:rsidRDefault="006676CA">
            <w:pPr>
              <w:rPr>
                <w:rFonts w:ascii="仿宋" w:eastAsia="仿宋" w:hAnsi="仿宋" w:cs="仿宋" w:hint="eastAsia"/>
                <w:color w:val="000000" w:themeColor="text1"/>
                <w:sz w:val="28"/>
                <w:szCs w:val="28"/>
              </w:rPr>
            </w:pPr>
          </w:p>
        </w:tc>
        <w:tc>
          <w:tcPr>
            <w:tcW w:w="60.75pt" w:type="dxa"/>
            <w:vAlign w:val="center"/>
          </w:tcPr>
          <w:p w14:paraId="2784836D" w14:textId="77777777" w:rsidR="006676CA" w:rsidRPr="009C2FD7" w:rsidRDefault="006676CA">
            <w:pPr>
              <w:rPr>
                <w:rFonts w:ascii="仿宋" w:eastAsia="仿宋" w:hAnsi="仿宋" w:cs="仿宋" w:hint="eastAsia"/>
                <w:color w:val="000000" w:themeColor="text1"/>
                <w:sz w:val="28"/>
                <w:szCs w:val="28"/>
              </w:rPr>
            </w:pPr>
          </w:p>
        </w:tc>
        <w:tc>
          <w:tcPr>
            <w:tcW w:w="74.15pt" w:type="dxa"/>
            <w:vAlign w:val="center"/>
          </w:tcPr>
          <w:p w14:paraId="21B2BF9F" w14:textId="77777777" w:rsidR="006676CA" w:rsidRPr="009C2FD7" w:rsidRDefault="006676CA">
            <w:pPr>
              <w:rPr>
                <w:rFonts w:ascii="仿宋" w:eastAsia="仿宋" w:hAnsi="仿宋" w:cs="仿宋" w:hint="eastAsia"/>
                <w:color w:val="000000" w:themeColor="text1"/>
                <w:sz w:val="28"/>
                <w:szCs w:val="28"/>
              </w:rPr>
            </w:pPr>
          </w:p>
        </w:tc>
        <w:tc>
          <w:tcPr>
            <w:tcW w:w="83.45pt" w:type="dxa"/>
            <w:vAlign w:val="center"/>
          </w:tcPr>
          <w:p w14:paraId="616DF420" w14:textId="77777777" w:rsidR="006676CA" w:rsidRPr="009C2FD7" w:rsidRDefault="006676CA">
            <w:pPr>
              <w:rPr>
                <w:rFonts w:ascii="仿宋" w:eastAsia="仿宋" w:hAnsi="仿宋" w:cs="仿宋" w:hint="eastAsia"/>
                <w:color w:val="000000" w:themeColor="text1"/>
                <w:sz w:val="28"/>
                <w:szCs w:val="28"/>
              </w:rPr>
            </w:pPr>
          </w:p>
        </w:tc>
      </w:tr>
      <w:tr w:rsidR="009C2FD7" w:rsidRPr="009C2FD7" w14:paraId="3076DDE2" w14:textId="77777777">
        <w:trPr>
          <w:trHeight w:val="866"/>
          <w:jc w:val="center"/>
        </w:trPr>
        <w:tc>
          <w:tcPr>
            <w:tcW w:w="51.25pt" w:type="dxa"/>
            <w:vAlign w:val="center"/>
          </w:tcPr>
          <w:p w14:paraId="4BE21956" w14:textId="77777777" w:rsidR="006676CA" w:rsidRPr="009C2FD7" w:rsidRDefault="006676CA">
            <w:pPr>
              <w:rPr>
                <w:rFonts w:ascii="仿宋" w:eastAsia="仿宋" w:hAnsi="仿宋" w:cs="仿宋" w:hint="eastAsia"/>
                <w:color w:val="000000" w:themeColor="text1"/>
                <w:sz w:val="28"/>
                <w:szCs w:val="28"/>
              </w:rPr>
            </w:pPr>
          </w:p>
        </w:tc>
        <w:tc>
          <w:tcPr>
            <w:tcW w:w="109.95pt" w:type="dxa"/>
            <w:vAlign w:val="center"/>
          </w:tcPr>
          <w:p w14:paraId="3BF2D18F" w14:textId="77777777" w:rsidR="006676CA" w:rsidRPr="009C2FD7" w:rsidRDefault="006676CA">
            <w:pPr>
              <w:rPr>
                <w:rFonts w:ascii="仿宋" w:eastAsia="仿宋" w:hAnsi="仿宋" w:cs="仿宋" w:hint="eastAsia"/>
                <w:color w:val="000000" w:themeColor="text1"/>
                <w:sz w:val="28"/>
                <w:szCs w:val="28"/>
              </w:rPr>
            </w:pPr>
          </w:p>
        </w:tc>
        <w:tc>
          <w:tcPr>
            <w:tcW w:w="105pt" w:type="dxa"/>
            <w:vAlign w:val="center"/>
          </w:tcPr>
          <w:p w14:paraId="6D5E2234" w14:textId="77777777" w:rsidR="006676CA" w:rsidRPr="009C2FD7" w:rsidRDefault="006676CA">
            <w:pPr>
              <w:rPr>
                <w:rFonts w:ascii="仿宋" w:eastAsia="仿宋" w:hAnsi="仿宋" w:cs="仿宋" w:hint="eastAsia"/>
                <w:color w:val="000000" w:themeColor="text1"/>
                <w:sz w:val="28"/>
                <w:szCs w:val="28"/>
              </w:rPr>
            </w:pPr>
          </w:p>
        </w:tc>
        <w:tc>
          <w:tcPr>
            <w:tcW w:w="60.75pt" w:type="dxa"/>
            <w:vAlign w:val="center"/>
          </w:tcPr>
          <w:p w14:paraId="4F531B20" w14:textId="77777777" w:rsidR="006676CA" w:rsidRPr="009C2FD7" w:rsidRDefault="006676CA">
            <w:pPr>
              <w:rPr>
                <w:rFonts w:ascii="仿宋" w:eastAsia="仿宋" w:hAnsi="仿宋" w:cs="仿宋" w:hint="eastAsia"/>
                <w:color w:val="000000" w:themeColor="text1"/>
                <w:sz w:val="28"/>
                <w:szCs w:val="28"/>
              </w:rPr>
            </w:pPr>
          </w:p>
        </w:tc>
        <w:tc>
          <w:tcPr>
            <w:tcW w:w="74.15pt" w:type="dxa"/>
            <w:vAlign w:val="center"/>
          </w:tcPr>
          <w:p w14:paraId="42448CBE" w14:textId="77777777" w:rsidR="006676CA" w:rsidRPr="009C2FD7" w:rsidRDefault="006676CA">
            <w:pPr>
              <w:rPr>
                <w:rFonts w:ascii="仿宋" w:eastAsia="仿宋" w:hAnsi="仿宋" w:cs="仿宋" w:hint="eastAsia"/>
                <w:color w:val="000000" w:themeColor="text1"/>
                <w:sz w:val="28"/>
                <w:szCs w:val="28"/>
              </w:rPr>
            </w:pPr>
          </w:p>
        </w:tc>
        <w:tc>
          <w:tcPr>
            <w:tcW w:w="83.45pt" w:type="dxa"/>
            <w:vAlign w:val="center"/>
          </w:tcPr>
          <w:p w14:paraId="5AD82100" w14:textId="77777777" w:rsidR="006676CA" w:rsidRPr="009C2FD7" w:rsidRDefault="006676CA">
            <w:pPr>
              <w:rPr>
                <w:rFonts w:ascii="仿宋" w:eastAsia="仿宋" w:hAnsi="仿宋" w:cs="仿宋" w:hint="eastAsia"/>
                <w:color w:val="000000" w:themeColor="text1"/>
                <w:sz w:val="28"/>
                <w:szCs w:val="28"/>
              </w:rPr>
            </w:pPr>
          </w:p>
        </w:tc>
      </w:tr>
      <w:tr w:rsidR="009C2FD7" w:rsidRPr="009C2FD7" w14:paraId="58840EB4" w14:textId="77777777">
        <w:trPr>
          <w:trHeight w:val="866"/>
          <w:jc w:val="center"/>
        </w:trPr>
        <w:tc>
          <w:tcPr>
            <w:tcW w:w="51.25pt" w:type="dxa"/>
            <w:vAlign w:val="center"/>
          </w:tcPr>
          <w:p w14:paraId="5B2AFB9F" w14:textId="77777777" w:rsidR="006676CA" w:rsidRPr="009C2FD7" w:rsidRDefault="006676CA">
            <w:pPr>
              <w:rPr>
                <w:rFonts w:ascii="仿宋" w:eastAsia="仿宋" w:hAnsi="仿宋" w:cs="仿宋" w:hint="eastAsia"/>
                <w:color w:val="000000" w:themeColor="text1"/>
                <w:sz w:val="28"/>
                <w:szCs w:val="28"/>
              </w:rPr>
            </w:pPr>
          </w:p>
        </w:tc>
        <w:tc>
          <w:tcPr>
            <w:tcW w:w="109.95pt" w:type="dxa"/>
            <w:vAlign w:val="center"/>
          </w:tcPr>
          <w:p w14:paraId="1B03D868" w14:textId="77777777" w:rsidR="006676CA" w:rsidRPr="009C2FD7" w:rsidRDefault="006676CA">
            <w:pPr>
              <w:rPr>
                <w:rFonts w:ascii="仿宋" w:eastAsia="仿宋" w:hAnsi="仿宋" w:cs="仿宋" w:hint="eastAsia"/>
                <w:color w:val="000000" w:themeColor="text1"/>
                <w:sz w:val="28"/>
                <w:szCs w:val="28"/>
              </w:rPr>
            </w:pPr>
          </w:p>
        </w:tc>
        <w:tc>
          <w:tcPr>
            <w:tcW w:w="105pt" w:type="dxa"/>
            <w:vAlign w:val="center"/>
          </w:tcPr>
          <w:p w14:paraId="7D91D8DB" w14:textId="77777777" w:rsidR="006676CA" w:rsidRPr="009C2FD7" w:rsidRDefault="006676CA">
            <w:pPr>
              <w:rPr>
                <w:rFonts w:ascii="仿宋" w:eastAsia="仿宋" w:hAnsi="仿宋" w:cs="仿宋" w:hint="eastAsia"/>
                <w:color w:val="000000" w:themeColor="text1"/>
                <w:sz w:val="28"/>
                <w:szCs w:val="28"/>
              </w:rPr>
            </w:pPr>
          </w:p>
        </w:tc>
        <w:tc>
          <w:tcPr>
            <w:tcW w:w="60.75pt" w:type="dxa"/>
            <w:vAlign w:val="center"/>
          </w:tcPr>
          <w:p w14:paraId="5F3949E9" w14:textId="77777777" w:rsidR="006676CA" w:rsidRPr="009C2FD7" w:rsidRDefault="006676CA">
            <w:pPr>
              <w:rPr>
                <w:rFonts w:ascii="仿宋" w:eastAsia="仿宋" w:hAnsi="仿宋" w:cs="仿宋" w:hint="eastAsia"/>
                <w:color w:val="000000" w:themeColor="text1"/>
                <w:sz w:val="28"/>
                <w:szCs w:val="28"/>
              </w:rPr>
            </w:pPr>
          </w:p>
        </w:tc>
        <w:tc>
          <w:tcPr>
            <w:tcW w:w="74.15pt" w:type="dxa"/>
            <w:vAlign w:val="center"/>
          </w:tcPr>
          <w:p w14:paraId="33D54F54" w14:textId="77777777" w:rsidR="006676CA" w:rsidRPr="009C2FD7" w:rsidRDefault="006676CA">
            <w:pPr>
              <w:rPr>
                <w:rFonts w:ascii="仿宋" w:eastAsia="仿宋" w:hAnsi="仿宋" w:cs="仿宋" w:hint="eastAsia"/>
                <w:color w:val="000000" w:themeColor="text1"/>
                <w:sz w:val="28"/>
                <w:szCs w:val="28"/>
              </w:rPr>
            </w:pPr>
          </w:p>
        </w:tc>
        <w:tc>
          <w:tcPr>
            <w:tcW w:w="83.45pt" w:type="dxa"/>
            <w:vAlign w:val="center"/>
          </w:tcPr>
          <w:p w14:paraId="195121A2" w14:textId="77777777" w:rsidR="006676CA" w:rsidRPr="009C2FD7" w:rsidRDefault="006676CA">
            <w:pPr>
              <w:rPr>
                <w:rFonts w:ascii="仿宋" w:eastAsia="仿宋" w:hAnsi="仿宋" w:cs="仿宋" w:hint="eastAsia"/>
                <w:color w:val="000000" w:themeColor="text1"/>
                <w:sz w:val="28"/>
                <w:szCs w:val="28"/>
              </w:rPr>
            </w:pPr>
          </w:p>
        </w:tc>
      </w:tr>
    </w:tbl>
    <w:p w14:paraId="5D34FAD6" w14:textId="77777777" w:rsidR="006676CA" w:rsidRPr="009C2FD7" w:rsidRDefault="00000000">
      <w:pPr>
        <w:spacing w:line="25pt" w:lineRule="exact"/>
        <w:rPr>
          <w:rFonts w:ascii="仿宋" w:eastAsia="仿宋" w:hAnsi="仿宋" w:cs="仿宋" w:hint="eastAsia"/>
          <w:b/>
          <w:bCs/>
          <w:color w:val="000000" w:themeColor="text1"/>
          <w:sz w:val="28"/>
          <w:szCs w:val="28"/>
        </w:rPr>
      </w:pPr>
      <w:r w:rsidRPr="009C2FD7">
        <w:rPr>
          <w:rFonts w:ascii="仿宋" w:eastAsia="仿宋" w:hAnsi="仿宋" w:cs="仿宋" w:hint="eastAsia"/>
          <w:b/>
          <w:bCs/>
          <w:color w:val="000000" w:themeColor="text1"/>
          <w:sz w:val="28"/>
          <w:szCs w:val="28"/>
        </w:rPr>
        <w:t>注：投标文件中需提供证明材料。</w:t>
      </w:r>
    </w:p>
    <w:p w14:paraId="5487CFB7" w14:textId="77777777" w:rsidR="006676CA" w:rsidRPr="009C2FD7" w:rsidRDefault="006676CA">
      <w:pPr>
        <w:spacing w:line="26pt" w:lineRule="exact"/>
        <w:rPr>
          <w:rFonts w:ascii="仿宋" w:eastAsia="仿宋" w:hAnsi="仿宋" w:cs="仿宋" w:hint="eastAsia"/>
          <w:color w:val="000000" w:themeColor="text1"/>
          <w:sz w:val="24"/>
        </w:rPr>
      </w:pPr>
    </w:p>
    <w:p w14:paraId="79386F80" w14:textId="77777777" w:rsidR="006676CA" w:rsidRPr="009C2FD7" w:rsidRDefault="006676CA">
      <w:pPr>
        <w:pStyle w:val="ab"/>
        <w:rPr>
          <w:rFonts w:ascii="仿宋" w:eastAsia="仿宋" w:hAnsi="仿宋" w:cs="仿宋" w:hint="eastAsia"/>
          <w:color w:val="000000" w:themeColor="text1"/>
        </w:rPr>
      </w:pPr>
    </w:p>
    <w:p w14:paraId="051A8168" w14:textId="77777777" w:rsidR="006676CA" w:rsidRPr="009C2FD7" w:rsidRDefault="00000000">
      <w:pPr>
        <w:spacing w:line="26pt" w:lineRule="exact"/>
        <w:jc w:val="start"/>
        <w:rPr>
          <w:rFonts w:ascii="仿宋" w:eastAsia="仿宋" w:hAnsi="仿宋" w:cs="仿宋" w:hint="eastAsia"/>
          <w:color w:val="000000" w:themeColor="text1"/>
          <w:sz w:val="28"/>
          <w:szCs w:val="28"/>
        </w:rPr>
      </w:pPr>
      <w:r w:rsidRPr="009C2FD7">
        <w:rPr>
          <w:rFonts w:ascii="仿宋" w:eastAsia="仿宋" w:hAnsi="仿宋" w:cs="仿宋" w:hint="eastAsia"/>
          <w:color w:val="000000" w:themeColor="text1"/>
          <w:sz w:val="28"/>
          <w:szCs w:val="28"/>
        </w:rPr>
        <w:t>投标人（盖章）：</w:t>
      </w:r>
    </w:p>
    <w:p w14:paraId="64E328A7" w14:textId="77777777" w:rsidR="006676CA" w:rsidRPr="009C2FD7" w:rsidRDefault="00000000">
      <w:pPr>
        <w:spacing w:line="26pt" w:lineRule="exact"/>
        <w:rPr>
          <w:rFonts w:ascii="仿宋" w:eastAsia="仿宋" w:hAnsi="仿宋" w:cs="仿宋" w:hint="eastAsia"/>
          <w:color w:val="000000" w:themeColor="text1"/>
          <w:sz w:val="30"/>
          <w:szCs w:val="30"/>
        </w:rPr>
      </w:pPr>
      <w:r w:rsidRPr="009C2FD7">
        <w:rPr>
          <w:rFonts w:ascii="仿宋" w:eastAsia="仿宋" w:hAnsi="仿宋" w:cs="仿宋" w:hint="eastAsia"/>
          <w:color w:val="000000" w:themeColor="text1"/>
          <w:sz w:val="28"/>
          <w:szCs w:val="28"/>
        </w:rPr>
        <w:t>法定代表人或委托代理人（签字或盖章）：</w:t>
      </w:r>
    </w:p>
    <w:p w14:paraId="799B7F82" w14:textId="77777777" w:rsidR="006676CA" w:rsidRPr="009C2FD7" w:rsidRDefault="00000000">
      <w:pPr>
        <w:widowControl/>
        <w:jc w:val="start"/>
        <w:rPr>
          <w:rFonts w:ascii="仿宋" w:eastAsia="仿宋" w:hAnsi="仿宋" w:cs="仿宋" w:hint="eastAsia"/>
          <w:bCs/>
          <w:color w:val="000000" w:themeColor="text1"/>
          <w:kern w:val="0"/>
          <w:sz w:val="44"/>
          <w:szCs w:val="32"/>
        </w:rPr>
      </w:pPr>
      <w:r w:rsidRPr="009C2FD7">
        <w:rPr>
          <w:rFonts w:ascii="仿宋" w:eastAsia="仿宋" w:hAnsi="仿宋" w:cs="仿宋" w:hint="eastAsia"/>
          <w:bCs/>
          <w:color w:val="000000" w:themeColor="text1"/>
          <w:sz w:val="44"/>
          <w:szCs w:val="32"/>
        </w:rPr>
        <w:br w:type="page"/>
      </w:r>
    </w:p>
    <w:p w14:paraId="5D778D32" w14:textId="77777777" w:rsidR="006676CA" w:rsidRPr="009C2FD7" w:rsidRDefault="00000000">
      <w:pPr>
        <w:pStyle w:val="af4"/>
        <w:jc w:val="center"/>
        <w:rPr>
          <w:rFonts w:ascii="仿宋" w:eastAsia="仿宋" w:hAnsi="仿宋" w:cs="仿宋" w:hint="eastAsia"/>
          <w:color w:val="000000" w:themeColor="text1"/>
        </w:rPr>
      </w:pPr>
      <w:r w:rsidRPr="009C2FD7">
        <w:rPr>
          <w:rFonts w:ascii="仿宋" w:eastAsia="仿宋" w:hAnsi="仿宋" w:cs="仿宋" w:hint="eastAsia"/>
          <w:bCs/>
          <w:color w:val="000000" w:themeColor="text1"/>
          <w:sz w:val="44"/>
          <w:szCs w:val="32"/>
        </w:rPr>
        <w:t>技术文件</w:t>
      </w:r>
    </w:p>
    <w:bookmarkEnd w:id="129"/>
    <w:p w14:paraId="4E709174" w14:textId="77777777" w:rsidR="006676CA" w:rsidRPr="009C2FD7" w:rsidRDefault="006676CA">
      <w:pPr>
        <w:spacing w:line="26pt" w:lineRule="exact"/>
        <w:rPr>
          <w:rFonts w:ascii="仿宋" w:eastAsia="仿宋" w:hAnsi="仿宋" w:cs="仿宋" w:hint="eastAsia"/>
          <w:color w:val="000000" w:themeColor="text1"/>
          <w:sz w:val="28"/>
          <w:szCs w:val="28"/>
        </w:rPr>
      </w:pPr>
    </w:p>
    <w:p w14:paraId="4F88E442" w14:textId="77777777" w:rsidR="006676CA" w:rsidRPr="009C2FD7" w:rsidRDefault="00000000">
      <w:pPr>
        <w:widowControl/>
        <w:jc w:val="start"/>
        <w:rPr>
          <w:rFonts w:ascii="仿宋" w:eastAsia="仿宋" w:hAnsi="仿宋" w:cs="仿宋" w:hint="eastAsia"/>
          <w:bCs/>
          <w:color w:val="000000" w:themeColor="text1"/>
          <w:sz w:val="28"/>
          <w:szCs w:val="28"/>
        </w:rPr>
      </w:pPr>
      <w:r w:rsidRPr="009C2FD7">
        <w:rPr>
          <w:rFonts w:ascii="仿宋" w:eastAsia="仿宋" w:hAnsi="仿宋" w:cs="仿宋" w:hint="eastAsia"/>
          <w:bCs/>
          <w:color w:val="000000" w:themeColor="text1"/>
          <w:sz w:val="28"/>
          <w:szCs w:val="28"/>
        </w:rPr>
        <w:t>按</w:t>
      </w:r>
      <w:r w:rsidRPr="009C2FD7">
        <w:rPr>
          <w:rFonts w:ascii="仿宋" w:eastAsia="仿宋" w:hAnsi="仿宋" w:cs="仿宋" w:hint="eastAsia"/>
          <w:color w:val="000000" w:themeColor="text1"/>
          <w:sz w:val="28"/>
          <w:szCs w:val="21"/>
        </w:rPr>
        <w:t>评标细则进行编制。</w:t>
      </w:r>
    </w:p>
    <w:p w14:paraId="51A99F01" w14:textId="77777777" w:rsidR="006676CA" w:rsidRPr="009C2FD7" w:rsidRDefault="006676CA">
      <w:pPr>
        <w:pStyle w:val="ab"/>
        <w:jc w:val="start"/>
        <w:rPr>
          <w:rFonts w:ascii="仿宋" w:eastAsia="仿宋" w:hAnsi="仿宋" w:cs="仿宋" w:hint="eastAsia"/>
          <w:color w:val="000000" w:themeColor="text1"/>
        </w:rPr>
      </w:pPr>
    </w:p>
    <w:p w14:paraId="7345B9D5" w14:textId="77777777" w:rsidR="006676CA" w:rsidRPr="009C2FD7" w:rsidRDefault="006676CA">
      <w:pPr>
        <w:pStyle w:val="ac"/>
        <w:ind w:start="262.50pt"/>
        <w:rPr>
          <w:rFonts w:ascii="仿宋" w:eastAsia="仿宋" w:hAnsi="仿宋" w:cs="仿宋" w:hint="eastAsia"/>
          <w:color w:val="000000" w:themeColor="text1"/>
        </w:rPr>
      </w:pPr>
    </w:p>
    <w:p w14:paraId="54F723BA" w14:textId="77777777" w:rsidR="006676CA" w:rsidRPr="009C2FD7" w:rsidRDefault="006676CA">
      <w:pPr>
        <w:rPr>
          <w:rFonts w:ascii="仿宋" w:eastAsia="仿宋" w:hAnsi="仿宋" w:cs="仿宋" w:hint="eastAsia"/>
          <w:color w:val="000000" w:themeColor="text1"/>
        </w:rPr>
      </w:pPr>
    </w:p>
    <w:p w14:paraId="28228072" w14:textId="77777777" w:rsidR="006676CA" w:rsidRPr="009C2FD7" w:rsidRDefault="006676CA">
      <w:pPr>
        <w:pStyle w:val="ab"/>
        <w:rPr>
          <w:rFonts w:ascii="仿宋" w:eastAsia="仿宋" w:hAnsi="仿宋" w:cs="仿宋" w:hint="eastAsia"/>
          <w:color w:val="000000" w:themeColor="text1"/>
        </w:rPr>
      </w:pPr>
    </w:p>
    <w:p w14:paraId="4EA66224" w14:textId="77777777" w:rsidR="006676CA" w:rsidRPr="009C2FD7" w:rsidRDefault="006676CA">
      <w:pPr>
        <w:pStyle w:val="ac"/>
        <w:ind w:start="262.50pt"/>
        <w:rPr>
          <w:rFonts w:ascii="仿宋" w:eastAsia="仿宋" w:hAnsi="仿宋" w:cs="仿宋" w:hint="eastAsia"/>
          <w:color w:val="000000" w:themeColor="text1"/>
        </w:rPr>
      </w:pPr>
    </w:p>
    <w:p w14:paraId="600FD8EA" w14:textId="77777777" w:rsidR="006676CA" w:rsidRPr="009C2FD7" w:rsidRDefault="006676CA">
      <w:pPr>
        <w:rPr>
          <w:rFonts w:ascii="仿宋" w:eastAsia="仿宋" w:hAnsi="仿宋" w:cs="仿宋" w:hint="eastAsia"/>
          <w:color w:val="000000" w:themeColor="text1"/>
        </w:rPr>
      </w:pPr>
    </w:p>
    <w:p w14:paraId="5B01810B" w14:textId="77777777" w:rsidR="006676CA" w:rsidRPr="009C2FD7" w:rsidRDefault="006676CA">
      <w:pPr>
        <w:pStyle w:val="ab"/>
        <w:rPr>
          <w:rFonts w:ascii="仿宋" w:eastAsia="仿宋" w:hAnsi="仿宋" w:cs="仿宋" w:hint="eastAsia"/>
          <w:color w:val="000000" w:themeColor="text1"/>
        </w:rPr>
      </w:pPr>
    </w:p>
    <w:p w14:paraId="63C05C62" w14:textId="77777777" w:rsidR="006676CA" w:rsidRPr="009C2FD7" w:rsidRDefault="006676CA">
      <w:pPr>
        <w:pStyle w:val="ac"/>
        <w:ind w:start="262.50pt"/>
        <w:rPr>
          <w:rFonts w:ascii="仿宋" w:eastAsia="仿宋" w:hAnsi="仿宋" w:cs="仿宋" w:hint="eastAsia"/>
          <w:color w:val="000000" w:themeColor="text1"/>
        </w:rPr>
      </w:pPr>
    </w:p>
    <w:p w14:paraId="65A51030" w14:textId="77777777" w:rsidR="006676CA" w:rsidRPr="009C2FD7" w:rsidRDefault="006676CA">
      <w:pPr>
        <w:rPr>
          <w:rFonts w:ascii="仿宋" w:eastAsia="仿宋" w:hAnsi="仿宋" w:cs="仿宋" w:hint="eastAsia"/>
          <w:color w:val="000000" w:themeColor="text1"/>
        </w:rPr>
      </w:pPr>
    </w:p>
    <w:p w14:paraId="086AF38F" w14:textId="77777777" w:rsidR="006676CA" w:rsidRPr="009C2FD7" w:rsidRDefault="006676CA">
      <w:pPr>
        <w:pStyle w:val="ab"/>
        <w:rPr>
          <w:rFonts w:ascii="仿宋" w:eastAsia="仿宋" w:hAnsi="仿宋" w:cs="仿宋" w:hint="eastAsia"/>
          <w:color w:val="000000" w:themeColor="text1"/>
        </w:rPr>
      </w:pPr>
    </w:p>
    <w:p w14:paraId="0A0E5A91" w14:textId="77777777" w:rsidR="006676CA" w:rsidRPr="009C2FD7" w:rsidRDefault="006676CA">
      <w:pPr>
        <w:pStyle w:val="ac"/>
        <w:ind w:start="262.50pt"/>
        <w:rPr>
          <w:rFonts w:ascii="仿宋" w:eastAsia="仿宋" w:hAnsi="仿宋" w:cs="仿宋" w:hint="eastAsia"/>
          <w:color w:val="000000" w:themeColor="text1"/>
        </w:rPr>
      </w:pPr>
    </w:p>
    <w:p w14:paraId="63B52731" w14:textId="77777777" w:rsidR="006676CA" w:rsidRPr="009C2FD7" w:rsidRDefault="006676CA">
      <w:pPr>
        <w:rPr>
          <w:rFonts w:ascii="仿宋" w:eastAsia="仿宋" w:hAnsi="仿宋" w:cs="仿宋" w:hint="eastAsia"/>
          <w:color w:val="000000" w:themeColor="text1"/>
        </w:rPr>
      </w:pPr>
    </w:p>
    <w:p w14:paraId="37AD7DAF" w14:textId="77777777" w:rsidR="006676CA" w:rsidRPr="009C2FD7" w:rsidRDefault="006676CA">
      <w:pPr>
        <w:pStyle w:val="ab"/>
        <w:rPr>
          <w:rFonts w:ascii="仿宋" w:eastAsia="仿宋" w:hAnsi="仿宋" w:cs="仿宋" w:hint="eastAsia"/>
          <w:color w:val="000000" w:themeColor="text1"/>
        </w:rPr>
      </w:pPr>
    </w:p>
    <w:p w14:paraId="15BB7838" w14:textId="77777777" w:rsidR="006676CA" w:rsidRPr="009C2FD7" w:rsidRDefault="006676CA">
      <w:pPr>
        <w:pStyle w:val="ac"/>
        <w:ind w:start="262.50pt"/>
        <w:rPr>
          <w:rFonts w:ascii="仿宋" w:eastAsia="仿宋" w:hAnsi="仿宋" w:cs="仿宋" w:hint="eastAsia"/>
          <w:color w:val="000000" w:themeColor="text1"/>
        </w:rPr>
      </w:pPr>
    </w:p>
    <w:p w14:paraId="53FFC76C" w14:textId="77777777" w:rsidR="006676CA" w:rsidRPr="009C2FD7" w:rsidRDefault="006676CA">
      <w:pPr>
        <w:rPr>
          <w:rFonts w:ascii="仿宋" w:eastAsia="仿宋" w:hAnsi="仿宋" w:cs="仿宋" w:hint="eastAsia"/>
          <w:color w:val="000000" w:themeColor="text1"/>
        </w:rPr>
      </w:pPr>
    </w:p>
    <w:p w14:paraId="1692543A" w14:textId="77777777" w:rsidR="006676CA" w:rsidRPr="009C2FD7" w:rsidRDefault="006676CA">
      <w:pPr>
        <w:pStyle w:val="ab"/>
        <w:rPr>
          <w:rFonts w:ascii="仿宋" w:eastAsia="仿宋" w:hAnsi="仿宋" w:cs="仿宋" w:hint="eastAsia"/>
          <w:color w:val="000000" w:themeColor="text1"/>
        </w:rPr>
      </w:pPr>
    </w:p>
    <w:p w14:paraId="06B5EE52" w14:textId="77777777" w:rsidR="006676CA" w:rsidRPr="009C2FD7" w:rsidRDefault="006676CA">
      <w:pPr>
        <w:pStyle w:val="ac"/>
        <w:ind w:start="262.50pt"/>
        <w:rPr>
          <w:rFonts w:ascii="仿宋" w:eastAsia="仿宋" w:hAnsi="仿宋" w:cs="仿宋" w:hint="eastAsia"/>
          <w:color w:val="000000" w:themeColor="text1"/>
        </w:rPr>
      </w:pPr>
    </w:p>
    <w:p w14:paraId="0C846A94" w14:textId="77777777" w:rsidR="006676CA" w:rsidRPr="009C2FD7" w:rsidRDefault="006676CA">
      <w:pPr>
        <w:rPr>
          <w:rFonts w:ascii="仿宋" w:eastAsia="仿宋" w:hAnsi="仿宋" w:cs="仿宋" w:hint="eastAsia"/>
          <w:color w:val="000000" w:themeColor="text1"/>
        </w:rPr>
      </w:pPr>
    </w:p>
    <w:p w14:paraId="4EF95860" w14:textId="77777777" w:rsidR="006676CA" w:rsidRPr="009C2FD7" w:rsidRDefault="006676CA">
      <w:pPr>
        <w:pStyle w:val="ab"/>
        <w:rPr>
          <w:rFonts w:ascii="仿宋" w:eastAsia="仿宋" w:hAnsi="仿宋" w:cs="仿宋" w:hint="eastAsia"/>
          <w:color w:val="000000" w:themeColor="text1"/>
        </w:rPr>
      </w:pPr>
    </w:p>
    <w:p w14:paraId="4EC045F2" w14:textId="77777777" w:rsidR="006676CA" w:rsidRPr="009C2FD7" w:rsidRDefault="006676CA">
      <w:pPr>
        <w:pStyle w:val="ac"/>
        <w:ind w:start="262.50pt"/>
        <w:rPr>
          <w:rFonts w:ascii="仿宋" w:eastAsia="仿宋" w:hAnsi="仿宋" w:cs="仿宋" w:hint="eastAsia"/>
          <w:color w:val="000000" w:themeColor="text1"/>
        </w:rPr>
      </w:pPr>
    </w:p>
    <w:p w14:paraId="41484468" w14:textId="77777777" w:rsidR="006676CA" w:rsidRPr="009C2FD7" w:rsidRDefault="006676CA">
      <w:pPr>
        <w:rPr>
          <w:rFonts w:ascii="仿宋" w:eastAsia="仿宋" w:hAnsi="仿宋" w:cs="仿宋" w:hint="eastAsia"/>
          <w:color w:val="000000" w:themeColor="text1"/>
        </w:rPr>
      </w:pPr>
    </w:p>
    <w:p w14:paraId="0C752E6A" w14:textId="77777777" w:rsidR="006676CA" w:rsidRPr="009C2FD7" w:rsidRDefault="006676CA">
      <w:pPr>
        <w:pStyle w:val="ab"/>
        <w:rPr>
          <w:rFonts w:ascii="仿宋" w:eastAsia="仿宋" w:hAnsi="仿宋" w:cs="仿宋" w:hint="eastAsia"/>
          <w:color w:val="000000" w:themeColor="text1"/>
        </w:rPr>
      </w:pPr>
    </w:p>
    <w:p w14:paraId="068249D1" w14:textId="77777777" w:rsidR="006676CA" w:rsidRPr="009C2FD7" w:rsidRDefault="006676CA">
      <w:pPr>
        <w:pStyle w:val="ac"/>
        <w:ind w:start="262.50pt"/>
        <w:rPr>
          <w:rFonts w:ascii="仿宋" w:eastAsia="仿宋" w:hAnsi="仿宋" w:cs="仿宋" w:hint="eastAsia"/>
          <w:color w:val="000000" w:themeColor="text1"/>
        </w:rPr>
      </w:pPr>
    </w:p>
    <w:p w14:paraId="4F5677F8" w14:textId="77777777" w:rsidR="006676CA" w:rsidRPr="009C2FD7" w:rsidRDefault="006676CA">
      <w:pPr>
        <w:rPr>
          <w:rFonts w:ascii="仿宋" w:eastAsia="仿宋" w:hAnsi="仿宋" w:cs="仿宋" w:hint="eastAsia"/>
          <w:color w:val="000000" w:themeColor="text1"/>
        </w:rPr>
      </w:pPr>
    </w:p>
    <w:p w14:paraId="434542E7" w14:textId="77777777" w:rsidR="006676CA" w:rsidRPr="009C2FD7" w:rsidRDefault="00000000">
      <w:pPr>
        <w:widowControl/>
        <w:jc w:val="start"/>
        <w:rPr>
          <w:rFonts w:ascii="仿宋" w:eastAsia="仿宋" w:hAnsi="仿宋" w:cs="仿宋" w:hint="eastAsia"/>
          <w:b/>
          <w:bCs/>
          <w:color w:val="000000" w:themeColor="text1"/>
          <w:kern w:val="44"/>
          <w:sz w:val="44"/>
          <w:szCs w:val="44"/>
        </w:rPr>
      </w:pPr>
      <w:bookmarkStart w:id="130" w:name="_Toc66864056"/>
      <w:r w:rsidRPr="009C2FD7">
        <w:rPr>
          <w:rFonts w:ascii="仿宋" w:eastAsia="仿宋" w:hAnsi="仿宋" w:cs="仿宋" w:hint="eastAsia"/>
          <w:color w:val="000000" w:themeColor="text1"/>
        </w:rPr>
        <w:br w:type="page"/>
      </w:r>
    </w:p>
    <w:p w14:paraId="532481A4" w14:textId="77777777" w:rsidR="006676CA" w:rsidRPr="009C2FD7" w:rsidRDefault="00000000">
      <w:pPr>
        <w:pStyle w:val="1"/>
        <w:rPr>
          <w:rFonts w:ascii="仿宋" w:eastAsia="仿宋" w:hAnsi="仿宋" w:cs="仿宋" w:hint="eastAsia"/>
          <w:color w:val="000000" w:themeColor="text1"/>
        </w:rPr>
      </w:pPr>
      <w:bookmarkStart w:id="131" w:name="_Toc23258"/>
      <w:r w:rsidRPr="009C2FD7">
        <w:rPr>
          <w:rFonts w:ascii="仿宋" w:eastAsia="仿宋" w:hAnsi="仿宋" w:cs="仿宋" w:hint="eastAsia"/>
          <w:color w:val="000000" w:themeColor="text1"/>
        </w:rPr>
        <w:t>第六章  合同（范本）</w:t>
      </w:r>
      <w:bookmarkEnd w:id="130"/>
      <w:bookmarkEnd w:id="131"/>
    </w:p>
    <w:p w14:paraId="2B0BE344" w14:textId="2AE1AC8F" w:rsidR="00604D38" w:rsidRPr="009C2FD7" w:rsidRDefault="00000000" w:rsidP="00D83F9F">
      <w:pPr>
        <w:spacing w:line="28pt" w:lineRule="exact"/>
        <w:rPr>
          <w:rFonts w:ascii="Times New Roman" w:eastAsia="宋体" w:hAnsi="Times New Roman" w:cs="Times New Roman"/>
          <w:color w:val="000000" w:themeColor="text1"/>
          <w:szCs w:val="20"/>
        </w:rPr>
      </w:pPr>
      <w:r w:rsidRPr="009C2FD7">
        <w:rPr>
          <w:rFonts w:ascii="仿宋_GB2312" w:eastAsia="仿宋_GB2312" w:hAnsi="仿宋_GB2312" w:cs="仿宋_GB2312" w:hint="eastAsia"/>
          <w:bCs/>
          <w:color w:val="000000" w:themeColor="text1"/>
          <w:sz w:val="30"/>
          <w:szCs w:val="30"/>
        </w:rPr>
        <w:br w:type="page"/>
      </w:r>
    </w:p>
    <w:p w14:paraId="6B3D71E7" w14:textId="77777777" w:rsidR="00D83F9F" w:rsidRPr="009C2FD7" w:rsidRDefault="00D83F9F" w:rsidP="00D83F9F">
      <w:pPr>
        <w:spacing w:line="28pt" w:lineRule="exact"/>
        <w:rPr>
          <w:rFonts w:ascii="仿宋_GB2312" w:eastAsia="仿宋_GB2312" w:hAnsi="仿宋_GB2312" w:cs="仿宋_GB2312" w:hint="eastAsia"/>
          <w:bCs/>
          <w:color w:val="000000" w:themeColor="text1"/>
          <w:sz w:val="30"/>
          <w:szCs w:val="30"/>
        </w:rPr>
      </w:pPr>
      <w:r w:rsidRPr="009C2FD7">
        <w:rPr>
          <w:rFonts w:ascii="仿宋_GB2312" w:eastAsia="仿宋_GB2312" w:hAnsi="仿宋_GB2312" w:cs="仿宋_GB2312" w:hint="eastAsia"/>
          <w:bCs/>
          <w:color w:val="000000" w:themeColor="text1"/>
          <w:sz w:val="30"/>
          <w:szCs w:val="30"/>
        </w:rPr>
        <w:t>WHWLJT-2026-158</w:t>
      </w:r>
    </w:p>
    <w:p w14:paraId="2F479D2F" w14:textId="77777777" w:rsidR="00D83F9F" w:rsidRPr="009C2FD7" w:rsidRDefault="00D83F9F" w:rsidP="00D83F9F">
      <w:pPr>
        <w:spacing w:line="28pt" w:lineRule="exact"/>
        <w:ind w:end="56pt"/>
        <w:rPr>
          <w:rFonts w:ascii="Times New Roman" w:eastAsia="黑体" w:hAnsi="Times New Roman" w:cs="Times New Roman"/>
          <w:b/>
          <w:bCs/>
          <w:color w:val="000000" w:themeColor="text1"/>
          <w:sz w:val="48"/>
          <w:szCs w:val="20"/>
        </w:rPr>
      </w:pPr>
      <w:r w:rsidRPr="009C2FD7">
        <w:rPr>
          <w:rFonts w:ascii="Times New Roman" w:eastAsia="黑体" w:hAnsi="Times New Roman" w:cs="Times New Roman"/>
          <w:color w:val="000000" w:themeColor="text1"/>
          <w:sz w:val="28"/>
          <w:szCs w:val="20"/>
        </w:rPr>
        <w:t xml:space="preserve">     </w:t>
      </w:r>
    </w:p>
    <w:p w14:paraId="6965EE10" w14:textId="77777777" w:rsidR="00D83F9F" w:rsidRPr="009C2FD7" w:rsidRDefault="00D83F9F" w:rsidP="00D83F9F">
      <w:pPr>
        <w:spacing w:line="28pt" w:lineRule="exact"/>
        <w:jc w:val="center"/>
        <w:rPr>
          <w:rFonts w:ascii="Times New Roman" w:eastAsia="黑体" w:hAnsi="Times New Roman" w:cs="Times New Roman"/>
          <w:b/>
          <w:bCs/>
          <w:color w:val="000000" w:themeColor="text1"/>
          <w:sz w:val="48"/>
          <w:szCs w:val="20"/>
        </w:rPr>
      </w:pPr>
    </w:p>
    <w:p w14:paraId="066ABB6D" w14:textId="77777777" w:rsidR="00D83F9F" w:rsidRPr="009C2FD7" w:rsidRDefault="00D83F9F" w:rsidP="00D83F9F">
      <w:pPr>
        <w:autoSpaceDE w:val="0"/>
        <w:autoSpaceDN w:val="0"/>
        <w:adjustRightInd w:val="0"/>
        <w:jc w:val="start"/>
        <w:rPr>
          <w:rFonts w:ascii="宋体" w:eastAsia="宋体" w:hAnsi="Calibri" w:cs="宋体"/>
          <w:color w:val="000000" w:themeColor="text1"/>
          <w:kern w:val="0"/>
          <w:sz w:val="24"/>
        </w:rPr>
      </w:pPr>
    </w:p>
    <w:p w14:paraId="47A4EF62" w14:textId="77777777" w:rsidR="00D83F9F" w:rsidRPr="009C2FD7" w:rsidRDefault="00D83F9F" w:rsidP="00D83F9F">
      <w:pPr>
        <w:autoSpaceDE w:val="0"/>
        <w:autoSpaceDN w:val="0"/>
        <w:adjustRightInd w:val="0"/>
        <w:jc w:val="start"/>
        <w:rPr>
          <w:rFonts w:ascii="宋体" w:eastAsia="宋体" w:hAnsi="Calibri" w:cs="宋体"/>
          <w:color w:val="000000" w:themeColor="text1"/>
          <w:kern w:val="0"/>
          <w:sz w:val="24"/>
        </w:rPr>
      </w:pPr>
    </w:p>
    <w:p w14:paraId="1D805194" w14:textId="77777777" w:rsidR="00D83F9F" w:rsidRPr="009C2FD7" w:rsidRDefault="00D83F9F" w:rsidP="00D83F9F">
      <w:pPr>
        <w:autoSpaceDE w:val="0"/>
        <w:autoSpaceDN w:val="0"/>
        <w:adjustRightInd w:val="0"/>
        <w:jc w:val="start"/>
        <w:rPr>
          <w:rFonts w:ascii="宋体" w:eastAsia="宋体" w:hAnsi="Calibri" w:cs="宋体"/>
          <w:color w:val="000000" w:themeColor="text1"/>
          <w:kern w:val="0"/>
          <w:sz w:val="24"/>
        </w:rPr>
      </w:pPr>
    </w:p>
    <w:p w14:paraId="5EC65F79" w14:textId="77777777" w:rsidR="00D83F9F" w:rsidRPr="009C2FD7" w:rsidRDefault="00D83F9F" w:rsidP="00D83F9F">
      <w:pPr>
        <w:spacing w:line="28pt" w:lineRule="exact"/>
        <w:jc w:val="center"/>
        <w:rPr>
          <w:rFonts w:ascii="Times New Roman" w:eastAsia="宋体" w:hAnsi="Times New Roman" w:cs="Times New Roman"/>
          <w:b/>
          <w:bCs/>
          <w:color w:val="000000" w:themeColor="text1"/>
          <w:sz w:val="52"/>
          <w:szCs w:val="28"/>
        </w:rPr>
      </w:pPr>
      <w:r w:rsidRPr="009C2FD7">
        <w:rPr>
          <w:rFonts w:ascii="Times New Roman" w:eastAsia="宋体" w:hAnsi="Times New Roman" w:cs="Times New Roman" w:hint="eastAsia"/>
          <w:b/>
          <w:bCs/>
          <w:color w:val="000000" w:themeColor="text1"/>
          <w:sz w:val="52"/>
          <w:szCs w:val="28"/>
        </w:rPr>
        <w:t>刘公岛岛内码头安全论证项目</w:t>
      </w:r>
    </w:p>
    <w:p w14:paraId="7B499472" w14:textId="77777777" w:rsidR="00D83F9F" w:rsidRPr="009C2FD7" w:rsidRDefault="00D83F9F" w:rsidP="00D83F9F">
      <w:pPr>
        <w:spacing w:line="28pt" w:lineRule="exact"/>
        <w:jc w:val="center"/>
        <w:rPr>
          <w:rFonts w:ascii="Times New Roman" w:eastAsia="宋体" w:hAnsi="Times New Roman" w:cs="Times New Roman"/>
          <w:b/>
          <w:bCs/>
          <w:color w:val="000000" w:themeColor="text1"/>
          <w:sz w:val="52"/>
          <w:szCs w:val="28"/>
        </w:rPr>
      </w:pPr>
      <w:r w:rsidRPr="009C2FD7">
        <w:rPr>
          <w:rFonts w:ascii="Times New Roman" w:eastAsia="宋体" w:hAnsi="Times New Roman" w:cs="Times New Roman" w:hint="eastAsia"/>
          <w:b/>
          <w:bCs/>
          <w:color w:val="000000" w:themeColor="text1"/>
          <w:sz w:val="52"/>
          <w:szCs w:val="28"/>
        </w:rPr>
        <w:t>合同书</w:t>
      </w:r>
    </w:p>
    <w:p w14:paraId="50D0E468" w14:textId="77777777" w:rsidR="00D83F9F" w:rsidRPr="009C2FD7" w:rsidRDefault="00D83F9F" w:rsidP="00D83F9F">
      <w:pPr>
        <w:spacing w:line="28pt" w:lineRule="exact"/>
        <w:rPr>
          <w:rFonts w:ascii="Times New Roman" w:eastAsia="楷体_GB2312" w:hAnsi="Times New Roman" w:cs="Times New Roman"/>
          <w:color w:val="000000" w:themeColor="text1"/>
          <w:sz w:val="44"/>
          <w:szCs w:val="22"/>
        </w:rPr>
      </w:pPr>
    </w:p>
    <w:p w14:paraId="78D74185" w14:textId="77777777" w:rsidR="00D83F9F" w:rsidRPr="009C2FD7" w:rsidRDefault="00D83F9F" w:rsidP="00D83F9F">
      <w:pPr>
        <w:spacing w:line="28pt" w:lineRule="exact"/>
        <w:rPr>
          <w:rFonts w:ascii="Times New Roman" w:eastAsia="楷体_GB2312" w:hAnsi="Times New Roman" w:cs="Times New Roman"/>
          <w:color w:val="000000" w:themeColor="text1"/>
          <w:sz w:val="36"/>
          <w:szCs w:val="20"/>
        </w:rPr>
      </w:pPr>
    </w:p>
    <w:p w14:paraId="74F9800D" w14:textId="77777777" w:rsidR="00D83F9F" w:rsidRPr="009C2FD7" w:rsidRDefault="00D83F9F" w:rsidP="00D83F9F">
      <w:pPr>
        <w:spacing w:line="28pt" w:lineRule="exact"/>
        <w:rPr>
          <w:rFonts w:ascii="Times New Roman" w:eastAsia="楷体_GB2312" w:hAnsi="Times New Roman" w:cs="Times New Roman"/>
          <w:color w:val="000000" w:themeColor="text1"/>
          <w:sz w:val="36"/>
          <w:szCs w:val="20"/>
        </w:rPr>
      </w:pPr>
    </w:p>
    <w:p w14:paraId="22B272ED" w14:textId="77777777" w:rsidR="00D83F9F" w:rsidRPr="009C2FD7" w:rsidRDefault="00D83F9F" w:rsidP="00D83F9F">
      <w:pPr>
        <w:spacing w:line="28pt" w:lineRule="exact"/>
        <w:rPr>
          <w:rFonts w:ascii="Times New Roman" w:eastAsia="楷体_GB2312" w:hAnsi="Times New Roman" w:cs="Times New Roman"/>
          <w:color w:val="000000" w:themeColor="text1"/>
          <w:sz w:val="36"/>
          <w:szCs w:val="20"/>
        </w:rPr>
      </w:pPr>
    </w:p>
    <w:p w14:paraId="32EFBFD8" w14:textId="77777777" w:rsidR="00D83F9F" w:rsidRPr="009C2FD7" w:rsidRDefault="00D83F9F" w:rsidP="00D83F9F">
      <w:pPr>
        <w:spacing w:line="28pt" w:lineRule="exact"/>
        <w:rPr>
          <w:rFonts w:ascii="Times New Roman" w:eastAsia="楷体_GB2312" w:hAnsi="Times New Roman" w:cs="Times New Roman"/>
          <w:color w:val="000000" w:themeColor="text1"/>
          <w:sz w:val="36"/>
          <w:szCs w:val="20"/>
        </w:rPr>
      </w:pPr>
    </w:p>
    <w:p w14:paraId="329FA1D4" w14:textId="77777777" w:rsidR="00D83F9F" w:rsidRPr="009C2FD7" w:rsidRDefault="00D83F9F" w:rsidP="00D83F9F">
      <w:pPr>
        <w:autoSpaceDE w:val="0"/>
        <w:autoSpaceDN w:val="0"/>
        <w:adjustRightInd w:val="0"/>
        <w:jc w:val="start"/>
        <w:rPr>
          <w:rFonts w:ascii="宋体" w:eastAsia="楷体_GB2312" w:hAnsi="Calibri" w:cs="宋体"/>
          <w:color w:val="000000" w:themeColor="text1"/>
          <w:kern w:val="0"/>
          <w:sz w:val="36"/>
        </w:rPr>
      </w:pPr>
    </w:p>
    <w:p w14:paraId="31100C1F" w14:textId="77777777" w:rsidR="00D83F9F" w:rsidRPr="009C2FD7" w:rsidRDefault="00D83F9F" w:rsidP="00D83F9F">
      <w:pPr>
        <w:autoSpaceDE w:val="0"/>
        <w:autoSpaceDN w:val="0"/>
        <w:adjustRightInd w:val="0"/>
        <w:jc w:val="start"/>
        <w:rPr>
          <w:rFonts w:ascii="宋体" w:eastAsia="楷体_GB2312" w:hAnsi="Calibri" w:cs="宋体"/>
          <w:color w:val="000000" w:themeColor="text1"/>
          <w:kern w:val="0"/>
          <w:sz w:val="36"/>
        </w:rPr>
      </w:pPr>
    </w:p>
    <w:p w14:paraId="4FADCD63" w14:textId="77777777" w:rsidR="00D83F9F" w:rsidRPr="009C2FD7" w:rsidRDefault="00D83F9F" w:rsidP="00D83F9F">
      <w:pPr>
        <w:spacing w:line="28pt" w:lineRule="exact"/>
        <w:rPr>
          <w:rFonts w:ascii="Times New Roman" w:eastAsia="楷体_GB2312" w:hAnsi="Times New Roman" w:cs="Times New Roman"/>
          <w:color w:val="000000" w:themeColor="text1"/>
          <w:sz w:val="36"/>
          <w:szCs w:val="20"/>
        </w:rPr>
      </w:pPr>
    </w:p>
    <w:p w14:paraId="59AD3DC8" w14:textId="77777777" w:rsidR="00D83F9F" w:rsidRPr="009C2FD7" w:rsidRDefault="00D83F9F" w:rsidP="00D83F9F">
      <w:pPr>
        <w:spacing w:line="28pt" w:lineRule="exact"/>
        <w:ind w:firstLineChars="245" w:firstLine="34.45pt"/>
        <w:rPr>
          <w:rFonts w:ascii="Times New Roman" w:eastAsia="宋体" w:hAnsi="Times New Roman" w:cs="Times New Roman"/>
          <w:color w:val="000000" w:themeColor="text1"/>
          <w:sz w:val="28"/>
          <w:szCs w:val="16"/>
          <w:u w:val="single"/>
        </w:rPr>
      </w:pPr>
      <w:r w:rsidRPr="009C2FD7">
        <w:rPr>
          <w:rFonts w:ascii="Times New Roman" w:eastAsia="宋体" w:hAnsi="Times New Roman" w:cs="Times New Roman" w:hint="eastAsia"/>
          <w:b/>
          <w:bCs/>
          <w:color w:val="000000" w:themeColor="text1"/>
          <w:sz w:val="28"/>
          <w:szCs w:val="16"/>
        </w:rPr>
        <w:t>委托方（甲方）：</w:t>
      </w:r>
      <w:bookmarkStart w:id="132" w:name="_Hlk195899234"/>
      <w:r w:rsidRPr="009C2FD7">
        <w:rPr>
          <w:rFonts w:ascii="楷体_GB2312" w:eastAsia="楷体_GB2312" w:hAnsi="Times New Roman" w:cs="Times New Roman"/>
          <w:color w:val="000000" w:themeColor="text1"/>
          <w:sz w:val="28"/>
          <w:szCs w:val="16"/>
          <w:u w:val="single"/>
        </w:rPr>
        <w:t>威海市旅游码头</w:t>
      </w:r>
      <w:r w:rsidRPr="009C2FD7">
        <w:rPr>
          <w:rFonts w:ascii="楷体_GB2312" w:eastAsia="楷体_GB2312" w:hAnsi="Times New Roman" w:cs="Times New Roman" w:hint="eastAsia"/>
          <w:color w:val="000000" w:themeColor="text1"/>
          <w:sz w:val="28"/>
          <w:szCs w:val="16"/>
          <w:u w:val="single"/>
        </w:rPr>
        <w:t>有限责任公司</w:t>
      </w:r>
      <w:bookmarkEnd w:id="132"/>
    </w:p>
    <w:p w14:paraId="6628144B" w14:textId="77777777" w:rsidR="00D83F9F" w:rsidRPr="009C2FD7" w:rsidRDefault="00D83F9F" w:rsidP="00D83F9F">
      <w:pPr>
        <w:spacing w:line="28pt" w:lineRule="exact"/>
        <w:ind w:firstLineChars="245" w:firstLine="34.45pt"/>
        <w:rPr>
          <w:rFonts w:ascii="楷体_GB2312" w:eastAsia="楷体_GB2312" w:hAnsi="Times New Roman" w:cs="Times New Roman"/>
          <w:color w:val="000000" w:themeColor="text1"/>
          <w:sz w:val="28"/>
          <w:szCs w:val="16"/>
          <w:u w:val="single"/>
        </w:rPr>
      </w:pPr>
      <w:r w:rsidRPr="009C2FD7">
        <w:rPr>
          <w:rFonts w:ascii="Times New Roman" w:eastAsia="宋体" w:hAnsi="Times New Roman" w:cs="Times New Roman" w:hint="eastAsia"/>
          <w:b/>
          <w:bCs/>
          <w:color w:val="000000" w:themeColor="text1"/>
          <w:sz w:val="28"/>
          <w:szCs w:val="16"/>
        </w:rPr>
        <w:t>受托方（乙方）：</w:t>
      </w:r>
      <w:r w:rsidRPr="009C2FD7">
        <w:rPr>
          <w:rFonts w:ascii="楷体_GB2312" w:eastAsia="楷体_GB2312" w:hAnsi="Times New Roman" w:cs="Times New Roman" w:hint="eastAsia"/>
          <w:color w:val="000000" w:themeColor="text1"/>
          <w:sz w:val="28"/>
          <w:szCs w:val="16"/>
          <w:u w:val="single"/>
        </w:rPr>
        <w:t xml:space="preserve">                          </w:t>
      </w:r>
    </w:p>
    <w:p w14:paraId="2A9F7E01" w14:textId="77777777" w:rsidR="00D83F9F" w:rsidRPr="009C2FD7" w:rsidRDefault="00D83F9F" w:rsidP="00D83F9F">
      <w:pPr>
        <w:spacing w:line="28pt" w:lineRule="exact"/>
        <w:rPr>
          <w:rFonts w:ascii="Times New Roman" w:eastAsia="宋体" w:hAnsi="Times New Roman" w:cs="Times New Roman"/>
          <w:bCs/>
          <w:color w:val="000000" w:themeColor="text1"/>
          <w:sz w:val="28"/>
          <w:szCs w:val="16"/>
          <w:u w:val="single"/>
        </w:rPr>
      </w:pPr>
    </w:p>
    <w:p w14:paraId="43B1B066" w14:textId="77777777" w:rsidR="00D83F9F" w:rsidRPr="009C2FD7" w:rsidRDefault="00D83F9F" w:rsidP="00D83F9F">
      <w:pPr>
        <w:spacing w:line="28pt" w:lineRule="exact"/>
        <w:rPr>
          <w:rFonts w:ascii="Times New Roman" w:eastAsia="宋体" w:hAnsi="Times New Roman" w:cs="Times New Roman"/>
          <w:b/>
          <w:bCs/>
          <w:color w:val="000000" w:themeColor="text1"/>
          <w:sz w:val="28"/>
          <w:szCs w:val="16"/>
          <w:u w:val="single"/>
        </w:rPr>
      </w:pPr>
      <w:r w:rsidRPr="009C2FD7">
        <w:rPr>
          <w:rFonts w:ascii="Times New Roman" w:eastAsia="宋体" w:hAnsi="Times New Roman" w:cs="Times New Roman" w:hint="eastAsia"/>
          <w:b/>
          <w:bCs/>
          <w:color w:val="000000" w:themeColor="text1"/>
          <w:sz w:val="28"/>
          <w:szCs w:val="16"/>
        </w:rPr>
        <w:t xml:space="preserve">     </w:t>
      </w:r>
      <w:r w:rsidRPr="009C2FD7">
        <w:rPr>
          <w:rFonts w:ascii="Times New Roman" w:eastAsia="宋体" w:hAnsi="Times New Roman" w:cs="Times New Roman" w:hint="eastAsia"/>
          <w:b/>
          <w:bCs/>
          <w:color w:val="000000" w:themeColor="text1"/>
          <w:sz w:val="28"/>
          <w:szCs w:val="16"/>
        </w:rPr>
        <w:t>签订日期：</w:t>
      </w:r>
      <w:r w:rsidRPr="009C2FD7">
        <w:rPr>
          <w:rFonts w:ascii="楷体_GB2312" w:eastAsia="楷体_GB2312" w:hAnsi="Times New Roman" w:cs="Times New Roman" w:hint="eastAsia"/>
          <w:color w:val="000000" w:themeColor="text1"/>
          <w:sz w:val="28"/>
          <w:szCs w:val="16"/>
          <w:u w:val="single"/>
        </w:rPr>
        <w:t xml:space="preserve">              </w:t>
      </w:r>
    </w:p>
    <w:p w14:paraId="12C91033" w14:textId="77777777" w:rsidR="00D83F9F" w:rsidRPr="009C2FD7" w:rsidRDefault="00D83F9F" w:rsidP="00D83F9F">
      <w:pPr>
        <w:spacing w:line="28pt" w:lineRule="exact"/>
        <w:ind w:firstLine="54pt"/>
        <w:rPr>
          <w:rFonts w:ascii="Times New Roman" w:eastAsia="黑体" w:hAnsi="Times New Roman" w:cs="Times New Roman"/>
          <w:color w:val="000000" w:themeColor="text1"/>
          <w:sz w:val="36"/>
          <w:szCs w:val="20"/>
        </w:rPr>
      </w:pPr>
    </w:p>
    <w:p w14:paraId="467F3185" w14:textId="77777777" w:rsidR="00D83F9F" w:rsidRPr="009C2FD7" w:rsidRDefault="00D83F9F" w:rsidP="00D83F9F">
      <w:pPr>
        <w:spacing w:line="28pt" w:lineRule="exact"/>
        <w:ind w:firstLine="54pt"/>
        <w:rPr>
          <w:rFonts w:ascii="Times New Roman" w:eastAsia="黑体" w:hAnsi="Times New Roman" w:cs="Times New Roman"/>
          <w:color w:val="000000" w:themeColor="text1"/>
          <w:sz w:val="36"/>
          <w:szCs w:val="20"/>
        </w:rPr>
      </w:pPr>
    </w:p>
    <w:p w14:paraId="189B8F9D" w14:textId="77777777" w:rsidR="00D83F9F" w:rsidRPr="009C2FD7" w:rsidRDefault="00D83F9F" w:rsidP="00D83F9F">
      <w:pPr>
        <w:spacing w:line="28pt" w:lineRule="exact"/>
        <w:rPr>
          <w:rFonts w:ascii="Times New Roman" w:eastAsia="黑体" w:hAnsi="Times New Roman" w:cs="Times New Roman"/>
          <w:color w:val="000000" w:themeColor="text1"/>
          <w:sz w:val="36"/>
          <w:szCs w:val="20"/>
        </w:rPr>
      </w:pPr>
    </w:p>
    <w:p w14:paraId="22E13AC6" w14:textId="77777777" w:rsidR="00D83F9F" w:rsidRPr="009C2FD7" w:rsidRDefault="00D83F9F" w:rsidP="00D83F9F">
      <w:pPr>
        <w:spacing w:line="28pt" w:lineRule="exact"/>
        <w:jc w:val="center"/>
        <w:rPr>
          <w:rFonts w:ascii="Times New Roman" w:eastAsia="黑体" w:hAnsi="Times New Roman" w:cs="Times New Roman"/>
          <w:color w:val="000000" w:themeColor="text1"/>
          <w:sz w:val="36"/>
          <w:szCs w:val="20"/>
        </w:rPr>
      </w:pPr>
    </w:p>
    <w:p w14:paraId="3598955F" w14:textId="77777777" w:rsidR="00D83F9F" w:rsidRPr="009C2FD7" w:rsidRDefault="00D83F9F" w:rsidP="00D83F9F">
      <w:pPr>
        <w:spacing w:line="28pt" w:lineRule="exact"/>
        <w:rPr>
          <w:rFonts w:ascii="Times New Roman" w:eastAsia="宋体" w:hAnsi="Times New Roman" w:cs="Times New Roman"/>
          <w:color w:val="000000" w:themeColor="text1"/>
          <w:sz w:val="36"/>
          <w:szCs w:val="20"/>
        </w:rPr>
      </w:pPr>
    </w:p>
    <w:p w14:paraId="39A73661" w14:textId="77777777" w:rsidR="00D83F9F" w:rsidRPr="009C2FD7" w:rsidRDefault="00D83F9F" w:rsidP="00D83F9F">
      <w:pPr>
        <w:spacing w:line="28pt" w:lineRule="exact"/>
        <w:rPr>
          <w:rFonts w:ascii="Times New Roman" w:eastAsia="宋体" w:hAnsi="Times New Roman" w:cs="Times New Roman"/>
          <w:color w:val="000000" w:themeColor="text1"/>
          <w:sz w:val="36"/>
          <w:szCs w:val="20"/>
        </w:rPr>
      </w:pPr>
    </w:p>
    <w:p w14:paraId="5EDDEB0C" w14:textId="77777777" w:rsidR="00D83F9F" w:rsidRPr="009C2FD7" w:rsidRDefault="00D83F9F" w:rsidP="00D83F9F">
      <w:pPr>
        <w:spacing w:line="28pt" w:lineRule="exact"/>
        <w:jc w:val="center"/>
        <w:rPr>
          <w:rFonts w:ascii="Times New Roman" w:eastAsia="宋体" w:hAnsi="Times New Roman" w:cs="Times New Roman"/>
          <w:b/>
          <w:bCs/>
          <w:color w:val="000000" w:themeColor="text1"/>
          <w:sz w:val="52"/>
          <w:szCs w:val="28"/>
        </w:rPr>
      </w:pPr>
      <w:r w:rsidRPr="009C2FD7">
        <w:rPr>
          <w:rFonts w:ascii="Times New Roman" w:eastAsia="宋体" w:hAnsi="Times New Roman" w:cs="Times New Roman" w:hint="eastAsia"/>
          <w:b/>
          <w:bCs/>
          <w:color w:val="000000" w:themeColor="text1"/>
          <w:sz w:val="52"/>
          <w:szCs w:val="28"/>
        </w:rPr>
        <w:t>刘公岛岛内码头安全论证项目</w:t>
      </w:r>
    </w:p>
    <w:p w14:paraId="028F13F7" w14:textId="77777777" w:rsidR="00D83F9F" w:rsidRPr="009C2FD7" w:rsidRDefault="00D83F9F" w:rsidP="00D83F9F">
      <w:pPr>
        <w:spacing w:line="28pt" w:lineRule="exact"/>
        <w:jc w:val="center"/>
        <w:rPr>
          <w:rFonts w:ascii="Times New Roman" w:eastAsia="宋体" w:hAnsi="Times New Roman" w:cs="Times New Roman"/>
          <w:b/>
          <w:bCs/>
          <w:color w:val="000000" w:themeColor="text1"/>
          <w:sz w:val="52"/>
          <w:szCs w:val="28"/>
        </w:rPr>
      </w:pPr>
      <w:r w:rsidRPr="009C2FD7">
        <w:rPr>
          <w:rFonts w:ascii="Times New Roman" w:eastAsia="宋体" w:hAnsi="Times New Roman" w:cs="Times New Roman" w:hint="eastAsia"/>
          <w:b/>
          <w:bCs/>
          <w:color w:val="000000" w:themeColor="text1"/>
          <w:sz w:val="52"/>
          <w:szCs w:val="28"/>
        </w:rPr>
        <w:t>合同书</w:t>
      </w:r>
    </w:p>
    <w:p w14:paraId="45FD8DB9" w14:textId="77777777" w:rsidR="00D83F9F" w:rsidRPr="009C2FD7" w:rsidRDefault="00D83F9F" w:rsidP="00D83F9F">
      <w:pPr>
        <w:spacing w:line="28pt" w:lineRule="exact"/>
        <w:jc w:val="center"/>
        <w:rPr>
          <w:rFonts w:ascii="Times New Roman" w:eastAsia="黑体" w:hAnsi="Times New Roman" w:cs="Times New Roman"/>
          <w:color w:val="000000" w:themeColor="text1"/>
          <w:sz w:val="28"/>
          <w:szCs w:val="20"/>
        </w:rPr>
      </w:pPr>
    </w:p>
    <w:p w14:paraId="2B32C562" w14:textId="77777777" w:rsidR="00D83F9F" w:rsidRPr="009C2FD7" w:rsidRDefault="00D83F9F" w:rsidP="00D83F9F">
      <w:pPr>
        <w:spacing w:line="28pt" w:lineRule="exact"/>
        <w:rPr>
          <w:rFonts w:ascii="Times New Roman" w:eastAsia="黑体" w:hAnsi="Times New Roman" w:cs="Times New Roman"/>
          <w:color w:val="000000" w:themeColor="text1"/>
          <w:sz w:val="44"/>
          <w:szCs w:val="20"/>
        </w:rPr>
      </w:pPr>
    </w:p>
    <w:p w14:paraId="55CAFC8B" w14:textId="77777777" w:rsidR="00D83F9F" w:rsidRPr="009C2FD7" w:rsidRDefault="00D83F9F" w:rsidP="00D83F9F">
      <w:pPr>
        <w:spacing w:line="28pt" w:lineRule="exact"/>
        <w:rPr>
          <w:rFonts w:ascii="Times New Roman" w:eastAsia="黑体" w:hAnsi="Times New Roman" w:cs="Times New Roman"/>
          <w:color w:val="000000" w:themeColor="text1"/>
          <w:sz w:val="44"/>
          <w:szCs w:val="20"/>
        </w:rPr>
      </w:pPr>
    </w:p>
    <w:p w14:paraId="67474652" w14:textId="77777777" w:rsidR="00D83F9F" w:rsidRPr="009C2FD7" w:rsidRDefault="00D83F9F" w:rsidP="00D83F9F">
      <w:pPr>
        <w:spacing w:line="28pt" w:lineRule="exac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委托方（甲方）：</w:t>
      </w:r>
      <w:r w:rsidRPr="009C2FD7">
        <w:rPr>
          <w:rFonts w:ascii="Times New Roman" w:eastAsia="宋体" w:hAnsi="Times New Roman" w:cs="Times New Roman" w:hint="eastAsia"/>
          <w:color w:val="000000" w:themeColor="text1"/>
          <w:sz w:val="28"/>
          <w:szCs w:val="20"/>
          <w:u w:val="single"/>
        </w:rPr>
        <w:t xml:space="preserve"> </w:t>
      </w:r>
      <w:r w:rsidRPr="009C2FD7">
        <w:rPr>
          <w:rFonts w:ascii="Times New Roman" w:eastAsia="宋体" w:hAnsi="Times New Roman" w:cs="Times New Roman"/>
          <w:color w:val="000000" w:themeColor="text1"/>
          <w:sz w:val="28"/>
          <w:szCs w:val="20"/>
          <w:u w:val="single"/>
        </w:rPr>
        <w:t>威海市旅游码头</w:t>
      </w:r>
      <w:r w:rsidRPr="009C2FD7">
        <w:rPr>
          <w:rFonts w:ascii="Times New Roman" w:eastAsia="宋体" w:hAnsi="Times New Roman" w:cs="Times New Roman" w:hint="eastAsia"/>
          <w:color w:val="000000" w:themeColor="text1"/>
          <w:sz w:val="28"/>
          <w:szCs w:val="20"/>
          <w:u w:val="single"/>
        </w:rPr>
        <w:t>有限责任公司</w:t>
      </w:r>
      <w:r w:rsidRPr="009C2FD7">
        <w:rPr>
          <w:rFonts w:ascii="Times New Roman" w:eastAsia="宋体" w:hAnsi="Times New Roman" w:cs="Times New Roman" w:hint="eastAsia"/>
          <w:color w:val="000000" w:themeColor="text1"/>
          <w:sz w:val="28"/>
          <w:szCs w:val="20"/>
          <w:u w:val="single"/>
        </w:rPr>
        <w:t xml:space="preserve">  </w:t>
      </w:r>
    </w:p>
    <w:p w14:paraId="3461B239" w14:textId="77777777" w:rsidR="00D83F9F" w:rsidRPr="009C2FD7" w:rsidRDefault="00D83F9F" w:rsidP="00D83F9F">
      <w:pPr>
        <w:spacing w:line="28pt" w:lineRule="exact"/>
        <w:rPr>
          <w:rFonts w:ascii="宋体" w:eastAsia="宋体" w:hAnsi="宋体" w:cs="宋体" w:hint="eastAsia"/>
          <w:color w:val="000000" w:themeColor="text1"/>
          <w:szCs w:val="21"/>
        </w:rPr>
      </w:pPr>
      <w:r w:rsidRPr="009C2FD7">
        <w:rPr>
          <w:rFonts w:ascii="Times New Roman" w:eastAsia="宋体" w:hAnsi="Times New Roman" w:cs="Times New Roman" w:hint="eastAsia"/>
          <w:color w:val="000000" w:themeColor="text1"/>
          <w:sz w:val="28"/>
          <w:szCs w:val="20"/>
        </w:rPr>
        <w:t>住所地：</w:t>
      </w:r>
      <w:r w:rsidRPr="009C2FD7">
        <w:rPr>
          <w:rFonts w:ascii="Times New Roman" w:eastAsia="宋体" w:hAnsi="Times New Roman" w:cs="Times New Roman" w:hint="eastAsia"/>
          <w:color w:val="000000" w:themeColor="text1"/>
          <w:sz w:val="28"/>
          <w:szCs w:val="20"/>
        </w:rPr>
        <w:t xml:space="preserve"> </w:t>
      </w:r>
      <w:r w:rsidRPr="009C2FD7">
        <w:rPr>
          <w:rFonts w:ascii="Times New Roman" w:eastAsia="宋体" w:hAnsi="Times New Roman" w:cs="Times New Roman"/>
          <w:color w:val="000000" w:themeColor="text1"/>
          <w:sz w:val="28"/>
          <w:szCs w:val="20"/>
        </w:rPr>
        <w:t xml:space="preserve"> </w:t>
      </w:r>
      <w:r w:rsidRPr="009C2FD7">
        <w:rPr>
          <w:rFonts w:ascii="Times New Roman" w:eastAsia="宋体" w:hAnsi="Times New Roman" w:cs="Times New Roman"/>
          <w:color w:val="000000" w:themeColor="text1"/>
          <w:sz w:val="28"/>
          <w:szCs w:val="20"/>
          <w:u w:val="single"/>
        </w:rPr>
        <w:t>山东省威海市环翠区竹岛街道海滨北路</w:t>
      </w:r>
      <w:r w:rsidRPr="009C2FD7">
        <w:rPr>
          <w:rFonts w:ascii="Times New Roman" w:eastAsia="宋体" w:hAnsi="Times New Roman" w:cs="Times New Roman"/>
          <w:color w:val="000000" w:themeColor="text1"/>
          <w:sz w:val="28"/>
          <w:szCs w:val="20"/>
          <w:u w:val="single"/>
        </w:rPr>
        <w:t>101-2</w:t>
      </w:r>
      <w:r w:rsidRPr="009C2FD7">
        <w:rPr>
          <w:rFonts w:ascii="Times New Roman" w:eastAsia="宋体" w:hAnsi="Times New Roman" w:cs="Times New Roman"/>
          <w:color w:val="000000" w:themeColor="text1"/>
          <w:sz w:val="28"/>
          <w:szCs w:val="20"/>
          <w:u w:val="single"/>
        </w:rPr>
        <w:t>号</w:t>
      </w:r>
    </w:p>
    <w:p w14:paraId="22FF06E8" w14:textId="77777777" w:rsidR="00D83F9F" w:rsidRPr="009C2FD7" w:rsidRDefault="00D83F9F" w:rsidP="00D83F9F">
      <w:pPr>
        <w:spacing w:line="28pt" w:lineRule="exac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法定代表人：</w:t>
      </w:r>
      <w:r w:rsidRPr="009C2FD7">
        <w:rPr>
          <w:rFonts w:ascii="Times New Roman" w:eastAsia="宋体" w:hAnsi="Times New Roman" w:cs="Times New Roman" w:hint="eastAsia"/>
          <w:color w:val="000000" w:themeColor="text1"/>
          <w:sz w:val="28"/>
          <w:szCs w:val="20"/>
          <w:u w:val="single"/>
        </w:rPr>
        <w:t xml:space="preserve">  </w:t>
      </w:r>
    </w:p>
    <w:p w14:paraId="2CB8AFB9" w14:textId="77777777" w:rsidR="00D83F9F" w:rsidRPr="009C2FD7" w:rsidRDefault="00D83F9F" w:rsidP="00D83F9F">
      <w:pPr>
        <w:tabs>
          <w:tab w:val="start" w:pos="52.50pt"/>
        </w:tabs>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项目联系人：</w:t>
      </w:r>
      <w:r w:rsidRPr="009C2FD7">
        <w:rPr>
          <w:rFonts w:ascii="Times New Roman" w:eastAsia="宋体" w:hAnsi="Times New Roman" w:cs="Times New Roman" w:hint="eastAsia"/>
          <w:color w:val="000000" w:themeColor="text1"/>
          <w:sz w:val="28"/>
          <w:szCs w:val="20"/>
          <w:u w:val="single"/>
        </w:rPr>
        <w:t xml:space="preserve"> </w:t>
      </w:r>
      <w:r w:rsidRPr="009C2FD7">
        <w:rPr>
          <w:rFonts w:ascii="Times New Roman" w:eastAsia="宋体" w:hAnsi="Times New Roman" w:cs="Times New Roman"/>
          <w:color w:val="000000" w:themeColor="text1"/>
          <w:sz w:val="28"/>
          <w:szCs w:val="20"/>
          <w:u w:val="single"/>
        </w:rPr>
        <w:t xml:space="preserve"> </w:t>
      </w:r>
      <w:r w:rsidRPr="009C2FD7">
        <w:rPr>
          <w:rFonts w:ascii="Times New Roman" w:eastAsia="宋体" w:hAnsi="Times New Roman" w:cs="Times New Roman" w:hint="eastAsia"/>
          <w:color w:val="000000" w:themeColor="text1"/>
          <w:sz w:val="28"/>
          <w:szCs w:val="20"/>
          <w:u w:val="single"/>
        </w:rPr>
        <w:t xml:space="preserve">  </w:t>
      </w:r>
    </w:p>
    <w:p w14:paraId="443A23F3" w14:textId="77777777" w:rsidR="00D83F9F" w:rsidRPr="009C2FD7" w:rsidRDefault="00D83F9F" w:rsidP="00D83F9F">
      <w:pPr>
        <w:tabs>
          <w:tab w:val="start" w:pos="52.50pt"/>
        </w:tabs>
        <w:spacing w:line="28pt" w:lineRule="exac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联系方式：</w:t>
      </w:r>
      <w:r w:rsidRPr="009C2FD7">
        <w:rPr>
          <w:rFonts w:ascii="Times New Roman" w:eastAsia="宋体" w:hAnsi="Times New Roman" w:cs="Times New Roman"/>
          <w:color w:val="000000" w:themeColor="text1"/>
          <w:sz w:val="28"/>
          <w:szCs w:val="20"/>
          <w:u w:val="single"/>
        </w:rPr>
        <w:t xml:space="preserve">  </w:t>
      </w:r>
      <w:r w:rsidRPr="009C2FD7">
        <w:rPr>
          <w:rFonts w:ascii="Times New Roman" w:eastAsia="宋体" w:hAnsi="Times New Roman" w:cs="Times New Roman" w:hint="eastAsia"/>
          <w:color w:val="000000" w:themeColor="text1"/>
          <w:sz w:val="28"/>
          <w:szCs w:val="20"/>
          <w:u w:val="single"/>
        </w:rPr>
        <w:t xml:space="preserve">  </w:t>
      </w:r>
    </w:p>
    <w:p w14:paraId="0581EFA8" w14:textId="77777777" w:rsidR="00D83F9F" w:rsidRPr="009C2FD7" w:rsidRDefault="00D83F9F" w:rsidP="00D83F9F">
      <w:pPr>
        <w:spacing w:line="28pt" w:lineRule="exact"/>
        <w:rPr>
          <w:rFonts w:ascii="Times New Roman" w:eastAsia="宋体" w:hAnsi="Times New Roman" w:cs="Times New Roman"/>
          <w:color w:val="000000" w:themeColor="text1"/>
          <w:sz w:val="28"/>
          <w:szCs w:val="20"/>
          <w:u w:val="single"/>
        </w:rPr>
      </w:pPr>
    </w:p>
    <w:p w14:paraId="64D3B35B"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p>
    <w:p w14:paraId="28949429"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p>
    <w:p w14:paraId="381AACBC"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p>
    <w:p w14:paraId="72617B17"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p>
    <w:p w14:paraId="20BC168C"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受托方（乙方）：</w:t>
      </w:r>
      <w:r w:rsidRPr="009C2FD7">
        <w:rPr>
          <w:rFonts w:ascii="Times New Roman" w:eastAsia="宋体" w:hAnsi="Times New Roman" w:cs="Times New Roman" w:hint="eastAsia"/>
          <w:color w:val="000000" w:themeColor="text1"/>
          <w:sz w:val="28"/>
          <w:szCs w:val="20"/>
        </w:rPr>
        <w:t xml:space="preserve"> </w:t>
      </w:r>
    </w:p>
    <w:p w14:paraId="6AB9AFA1" w14:textId="77777777" w:rsidR="00D83F9F" w:rsidRPr="009C2FD7" w:rsidRDefault="00D83F9F" w:rsidP="00D83F9F">
      <w:pPr>
        <w:spacing w:line="28pt" w:lineRule="exac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住所地：</w:t>
      </w:r>
      <w:r w:rsidRPr="009C2FD7">
        <w:rPr>
          <w:rFonts w:ascii="Times New Roman" w:eastAsia="宋体" w:hAnsi="Times New Roman" w:cs="Times New Roman" w:hint="eastAsia"/>
          <w:color w:val="000000" w:themeColor="text1"/>
          <w:sz w:val="28"/>
          <w:szCs w:val="20"/>
          <w:u w:val="single"/>
        </w:rPr>
        <w:t xml:space="preserve"> </w:t>
      </w:r>
    </w:p>
    <w:p w14:paraId="7093AB39" w14:textId="77777777" w:rsidR="00D83F9F" w:rsidRPr="009C2FD7" w:rsidRDefault="00D83F9F" w:rsidP="00D83F9F">
      <w:pPr>
        <w:spacing w:line="28pt" w:lineRule="exac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法定代表人：</w:t>
      </w:r>
    </w:p>
    <w:p w14:paraId="6C1C8D96" w14:textId="77777777" w:rsidR="00D83F9F" w:rsidRPr="009C2FD7" w:rsidRDefault="00D83F9F" w:rsidP="00D83F9F">
      <w:pPr>
        <w:spacing w:line="28pt" w:lineRule="exac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项目联系人：</w:t>
      </w:r>
    </w:p>
    <w:p w14:paraId="1E709247"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联系方式：</w:t>
      </w:r>
    </w:p>
    <w:p w14:paraId="5FA87F17" w14:textId="77777777" w:rsidR="00D83F9F" w:rsidRPr="009C2FD7" w:rsidRDefault="00D83F9F" w:rsidP="00D83F9F">
      <w:pPr>
        <w:tabs>
          <w:tab w:val="start" w:pos="405pt"/>
        </w:tabs>
        <w:spacing w:line="28pt" w:lineRule="exac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通讯地址：</w:t>
      </w:r>
    </w:p>
    <w:p w14:paraId="5E207244"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电话：</w:t>
      </w:r>
    </w:p>
    <w:p w14:paraId="1DCC7D89"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电子信箱：</w:t>
      </w:r>
      <w:r w:rsidRPr="009C2FD7">
        <w:rPr>
          <w:rFonts w:ascii="Times New Roman" w:eastAsia="宋体" w:hAnsi="Times New Roman" w:cs="Times New Roman" w:hint="eastAsia"/>
          <w:color w:val="000000" w:themeColor="text1"/>
          <w:sz w:val="28"/>
          <w:szCs w:val="20"/>
          <w:u w:val="single"/>
        </w:rPr>
        <w:t xml:space="preserve">    </w:t>
      </w:r>
    </w:p>
    <w:p w14:paraId="48F8BAA6"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甲方委托乙方就</w:t>
      </w:r>
      <w:r w:rsidRPr="009C2FD7">
        <w:rPr>
          <w:rFonts w:ascii="Times New Roman" w:eastAsia="宋体" w:hAnsi="Times New Roman" w:cs="Times New Roman" w:hint="eastAsia"/>
          <w:color w:val="000000" w:themeColor="text1"/>
          <w:sz w:val="28"/>
          <w:szCs w:val="20"/>
          <w:u w:val="single"/>
        </w:rPr>
        <w:t>《</w:t>
      </w:r>
      <w:r w:rsidRPr="009C2FD7">
        <w:rPr>
          <w:rFonts w:ascii="宋体" w:eastAsia="宋体" w:hAnsi="宋体" w:cs="宋体" w:hint="eastAsia"/>
          <w:color w:val="000000" w:themeColor="text1"/>
          <w:sz w:val="28"/>
          <w:szCs w:val="28"/>
          <w:u w:val="single"/>
        </w:rPr>
        <w:t>刘公岛岛内码头安全论证项目</w:t>
      </w:r>
      <w:r w:rsidRPr="009C2FD7">
        <w:rPr>
          <w:rFonts w:ascii="Times New Roman" w:eastAsia="宋体" w:hAnsi="Times New Roman" w:cs="Times New Roman" w:hint="eastAsia"/>
          <w:color w:val="000000" w:themeColor="text1"/>
          <w:sz w:val="28"/>
          <w:szCs w:val="20"/>
          <w:u w:val="single"/>
        </w:rPr>
        <w:t>》</w:t>
      </w:r>
      <w:r w:rsidRPr="009C2FD7">
        <w:rPr>
          <w:rFonts w:ascii="Times New Roman" w:eastAsia="宋体" w:hAnsi="Times New Roman" w:cs="Times New Roman"/>
          <w:color w:val="000000" w:themeColor="text1"/>
          <w:sz w:val="28"/>
          <w:szCs w:val="20"/>
          <w:u w:val="single"/>
        </w:rPr>
        <w:t>编制</w:t>
      </w:r>
      <w:r w:rsidRPr="009C2FD7">
        <w:rPr>
          <w:rFonts w:ascii="Times New Roman" w:eastAsia="宋体" w:hAnsi="Times New Roman" w:cs="Times New Roman" w:hint="eastAsia"/>
          <w:color w:val="000000" w:themeColor="text1"/>
          <w:sz w:val="28"/>
          <w:szCs w:val="20"/>
          <w:u w:val="single"/>
        </w:rPr>
        <w:t>论证</w:t>
      </w:r>
      <w:r w:rsidRPr="009C2FD7">
        <w:rPr>
          <w:rFonts w:ascii="Times New Roman" w:eastAsia="宋体" w:hAnsi="Times New Roman" w:cs="Times New Roman"/>
          <w:color w:val="000000" w:themeColor="text1"/>
          <w:sz w:val="28"/>
          <w:szCs w:val="20"/>
          <w:u w:val="single"/>
        </w:rPr>
        <w:t>项目</w:t>
      </w:r>
      <w:r w:rsidRPr="009C2FD7">
        <w:rPr>
          <w:rFonts w:ascii="Times New Roman" w:eastAsia="宋体" w:hAnsi="Times New Roman" w:cs="Times New Roman" w:hint="eastAsia"/>
          <w:color w:val="000000" w:themeColor="text1"/>
          <w:sz w:val="28"/>
          <w:szCs w:val="20"/>
        </w:rPr>
        <w:t>进行专项技术服务，并支付相应的技术服务报酬。双方经过平等协商，在真实、充分地表达各自意愿的基础上，根据《</w:t>
      </w:r>
      <w:r w:rsidRPr="009C2FD7">
        <w:rPr>
          <w:rFonts w:ascii="Times New Roman" w:eastAsia="宋体" w:hAnsi="Times New Roman" w:cs="Times New Roman"/>
          <w:color w:val="000000" w:themeColor="text1"/>
          <w:sz w:val="28"/>
          <w:szCs w:val="20"/>
        </w:rPr>
        <w:t>中华人民共和国民法典</w:t>
      </w:r>
      <w:r w:rsidRPr="009C2FD7">
        <w:rPr>
          <w:rFonts w:ascii="Times New Roman" w:eastAsia="宋体" w:hAnsi="Times New Roman" w:cs="Times New Roman" w:hint="eastAsia"/>
          <w:color w:val="000000" w:themeColor="text1"/>
          <w:sz w:val="28"/>
          <w:szCs w:val="20"/>
        </w:rPr>
        <w:t>》的规定，达成如下协议，并由双方共同恪守。</w:t>
      </w:r>
    </w:p>
    <w:p w14:paraId="091D4FE5"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第一条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甲方委托乙方进行技术服务的内容如下：</w:t>
      </w:r>
    </w:p>
    <w:p w14:paraId="448EB2A6"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u w:val="single"/>
        </w:rPr>
        <w:t>1.</w:t>
      </w:r>
      <w:r w:rsidRPr="009C2FD7">
        <w:rPr>
          <w:rFonts w:ascii="Times New Roman" w:eastAsia="宋体" w:hAnsi="Times New Roman" w:cs="Times New Roman" w:hint="eastAsia"/>
          <w:color w:val="000000" w:themeColor="text1"/>
          <w:sz w:val="28"/>
          <w:szCs w:val="20"/>
          <w:u w:val="single"/>
        </w:rPr>
        <w:t>技术服务的目标及内容：根据甲方委托，乙方在合同约定的时间内，完成好</w:t>
      </w:r>
      <w:bookmarkStart w:id="133" w:name="OLE_LINK2"/>
      <w:r w:rsidRPr="009C2FD7">
        <w:rPr>
          <w:rFonts w:ascii="Times New Roman" w:eastAsia="宋体" w:hAnsi="Times New Roman" w:cs="Times New Roman" w:hint="eastAsia"/>
          <w:color w:val="000000" w:themeColor="text1"/>
          <w:sz w:val="28"/>
          <w:szCs w:val="20"/>
          <w:u w:val="single"/>
        </w:rPr>
        <w:t>《</w:t>
      </w:r>
      <w:r w:rsidRPr="009C2FD7">
        <w:rPr>
          <w:rFonts w:ascii="宋体" w:eastAsia="宋体" w:hAnsi="宋体" w:cs="宋体" w:hint="eastAsia"/>
          <w:color w:val="000000" w:themeColor="text1"/>
          <w:sz w:val="28"/>
          <w:szCs w:val="28"/>
          <w:u w:val="single"/>
        </w:rPr>
        <w:t>刘公岛岛内码头安全论证项目</w:t>
      </w:r>
      <w:r w:rsidRPr="009C2FD7">
        <w:rPr>
          <w:rFonts w:ascii="Times New Roman" w:eastAsia="宋体" w:hAnsi="Times New Roman" w:cs="Times New Roman" w:hint="eastAsia"/>
          <w:color w:val="000000" w:themeColor="text1"/>
          <w:sz w:val="28"/>
          <w:szCs w:val="20"/>
          <w:u w:val="single"/>
        </w:rPr>
        <w:t>》</w:t>
      </w:r>
      <w:bookmarkEnd w:id="133"/>
      <w:r w:rsidRPr="009C2FD7">
        <w:rPr>
          <w:rFonts w:ascii="Times New Roman" w:eastAsia="宋体" w:hAnsi="Times New Roman" w:cs="Times New Roman"/>
          <w:color w:val="000000" w:themeColor="text1"/>
          <w:sz w:val="28"/>
          <w:szCs w:val="20"/>
          <w:u w:val="single"/>
        </w:rPr>
        <w:t>项目</w:t>
      </w:r>
      <w:r w:rsidRPr="009C2FD7">
        <w:rPr>
          <w:rFonts w:ascii="Times New Roman" w:eastAsia="宋体" w:hAnsi="Times New Roman" w:cs="Times New Roman" w:hint="eastAsia"/>
          <w:color w:val="000000" w:themeColor="text1"/>
          <w:sz w:val="28"/>
          <w:szCs w:val="20"/>
          <w:u w:val="single"/>
        </w:rPr>
        <w:t>编制工作，并按时提交研究报告。</w:t>
      </w:r>
    </w:p>
    <w:p w14:paraId="31685575"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 xml:space="preserve">2. </w:t>
      </w:r>
      <w:r w:rsidRPr="009C2FD7">
        <w:rPr>
          <w:rFonts w:ascii="Times New Roman" w:eastAsia="宋体" w:hAnsi="Times New Roman" w:cs="Times New Roman" w:hint="eastAsia"/>
          <w:color w:val="000000" w:themeColor="text1"/>
          <w:sz w:val="28"/>
          <w:szCs w:val="20"/>
        </w:rPr>
        <w:t>技术服务的方式：</w:t>
      </w:r>
      <w:r w:rsidRPr="009C2FD7">
        <w:rPr>
          <w:rFonts w:ascii="Times New Roman" w:eastAsia="宋体" w:hAnsi="Times New Roman" w:cs="Times New Roman" w:hint="eastAsia"/>
          <w:color w:val="000000" w:themeColor="text1"/>
          <w:sz w:val="28"/>
          <w:szCs w:val="20"/>
          <w:u w:val="single"/>
        </w:rPr>
        <w:t>完成相关研究，提供咨询服务、技术服务，提交技术报告</w:t>
      </w:r>
      <w:r w:rsidRPr="009C2FD7">
        <w:rPr>
          <w:rFonts w:ascii="Times New Roman" w:eastAsia="宋体" w:hAnsi="Times New Roman" w:cs="Times New Roman" w:hint="eastAsia"/>
          <w:color w:val="000000" w:themeColor="text1"/>
          <w:sz w:val="28"/>
          <w:szCs w:val="20"/>
        </w:rPr>
        <w:t>。</w:t>
      </w:r>
    </w:p>
    <w:p w14:paraId="0AA34A77"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第二条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乙方应按下列要求完成技术服务工作：</w:t>
      </w:r>
    </w:p>
    <w:p w14:paraId="356C6C5B"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color w:val="000000" w:themeColor="text1"/>
          <w:sz w:val="28"/>
          <w:szCs w:val="20"/>
        </w:rPr>
        <w:t>1</w:t>
      </w:r>
      <w:r w:rsidRPr="009C2FD7">
        <w:rPr>
          <w:rFonts w:ascii="Times New Roman" w:eastAsia="宋体" w:hAnsi="Times New Roman" w:cs="Times New Roman" w:hint="eastAsia"/>
          <w:color w:val="000000" w:themeColor="text1"/>
          <w:sz w:val="28"/>
          <w:szCs w:val="20"/>
        </w:rPr>
        <w:t>．科研项目实施地点：</w:t>
      </w:r>
      <w:r w:rsidRPr="009C2FD7">
        <w:rPr>
          <w:rFonts w:ascii="Times New Roman" w:eastAsia="宋体" w:hAnsi="Times New Roman" w:cs="Times New Roman"/>
          <w:color w:val="000000" w:themeColor="text1"/>
          <w:sz w:val="28"/>
          <w:szCs w:val="20"/>
          <w:u w:val="single"/>
        </w:rPr>
        <w:t>威海市旅游码头</w:t>
      </w:r>
      <w:r w:rsidRPr="009C2FD7">
        <w:rPr>
          <w:rFonts w:ascii="Times New Roman" w:eastAsia="宋体" w:hAnsi="Times New Roman" w:cs="Times New Roman" w:hint="eastAsia"/>
          <w:color w:val="000000" w:themeColor="text1"/>
          <w:sz w:val="28"/>
          <w:szCs w:val="20"/>
          <w:u w:val="single"/>
        </w:rPr>
        <w:t>有限责任公司</w:t>
      </w:r>
    </w:p>
    <w:p w14:paraId="1B85B095" w14:textId="7894D73A"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2</w:t>
      </w:r>
      <w:r w:rsidRPr="009C2FD7">
        <w:rPr>
          <w:rFonts w:ascii="Times New Roman" w:eastAsia="宋体" w:hAnsi="Times New Roman" w:cs="Times New Roman" w:hint="eastAsia"/>
          <w:color w:val="000000" w:themeColor="text1"/>
          <w:sz w:val="28"/>
          <w:szCs w:val="20"/>
        </w:rPr>
        <w:t>．科研项目期限：</w:t>
      </w:r>
      <w:r w:rsidRPr="009C2FD7">
        <w:rPr>
          <w:rFonts w:ascii="Times New Roman" w:eastAsia="宋体" w:hAnsi="Times New Roman" w:cs="Times New Roman" w:hint="eastAsia"/>
          <w:color w:val="000000" w:themeColor="text1"/>
          <w:sz w:val="28"/>
          <w:szCs w:val="20"/>
          <w:u w:val="single"/>
        </w:rPr>
        <w:t>自合同签订后</w:t>
      </w:r>
      <w:r w:rsidRPr="009C2FD7">
        <w:rPr>
          <w:rFonts w:ascii="Times New Roman" w:eastAsia="宋体" w:hAnsi="Times New Roman" w:cs="Times New Roman" w:hint="eastAsia"/>
          <w:color w:val="000000" w:themeColor="text1"/>
          <w:sz w:val="28"/>
          <w:szCs w:val="20"/>
          <w:u w:val="single"/>
        </w:rPr>
        <w:t xml:space="preserve">   </w:t>
      </w:r>
      <w:r w:rsidRPr="009C2FD7">
        <w:rPr>
          <w:rFonts w:ascii="Times New Roman" w:eastAsia="宋体" w:hAnsi="Times New Roman" w:cs="Times New Roman" w:hint="eastAsia"/>
          <w:color w:val="000000" w:themeColor="text1"/>
          <w:sz w:val="28"/>
          <w:szCs w:val="20"/>
          <w:u w:val="single"/>
        </w:rPr>
        <w:t>日内，完成相关报告。</w:t>
      </w:r>
    </w:p>
    <w:p w14:paraId="72D40F94"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3</w:t>
      </w:r>
      <w:r w:rsidRPr="009C2FD7">
        <w:rPr>
          <w:rFonts w:ascii="Times New Roman" w:eastAsia="宋体" w:hAnsi="Times New Roman" w:cs="Times New Roman" w:hint="eastAsia"/>
          <w:color w:val="000000" w:themeColor="text1"/>
          <w:sz w:val="28"/>
          <w:szCs w:val="20"/>
        </w:rPr>
        <w:t>．科研项目进度：</w:t>
      </w:r>
      <w:r w:rsidRPr="009C2FD7">
        <w:rPr>
          <w:rFonts w:ascii="Times New Roman" w:eastAsia="宋体" w:hAnsi="Times New Roman" w:cs="Times New Roman" w:hint="eastAsia"/>
          <w:color w:val="000000" w:themeColor="text1"/>
          <w:sz w:val="28"/>
          <w:szCs w:val="20"/>
          <w:u w:val="single"/>
        </w:rPr>
        <w:t>跟进甲方项目进度</w:t>
      </w:r>
      <w:r w:rsidRPr="009C2FD7">
        <w:rPr>
          <w:rFonts w:ascii="Times New Roman" w:eastAsia="宋体" w:hAnsi="Times New Roman" w:cs="Times New Roman" w:hint="eastAsia"/>
          <w:color w:val="000000" w:themeColor="text1"/>
          <w:sz w:val="28"/>
          <w:szCs w:val="20"/>
        </w:rPr>
        <w:t>；</w:t>
      </w:r>
    </w:p>
    <w:p w14:paraId="4C669D99"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4</w:t>
      </w:r>
      <w:r w:rsidRPr="009C2FD7">
        <w:rPr>
          <w:rFonts w:ascii="Times New Roman" w:eastAsia="宋体" w:hAnsi="Times New Roman" w:cs="Times New Roman" w:hint="eastAsia"/>
          <w:color w:val="000000" w:themeColor="text1"/>
          <w:sz w:val="28"/>
          <w:szCs w:val="20"/>
        </w:rPr>
        <w:t>．科研项目质量要求：</w:t>
      </w:r>
      <w:r w:rsidRPr="009C2FD7">
        <w:rPr>
          <w:rFonts w:ascii="Times New Roman" w:eastAsia="宋体" w:hAnsi="Times New Roman" w:cs="Times New Roman" w:hint="eastAsia"/>
          <w:color w:val="000000" w:themeColor="text1"/>
          <w:sz w:val="28"/>
          <w:szCs w:val="20"/>
          <w:u w:val="single"/>
        </w:rPr>
        <w:t>通过甲方组织的专家会验收，相关论证结论可提供给主管机关备案</w:t>
      </w:r>
      <w:r w:rsidRPr="009C2FD7">
        <w:rPr>
          <w:rFonts w:ascii="Times New Roman" w:eastAsia="宋体" w:hAnsi="Times New Roman" w:cs="Times New Roman" w:hint="eastAsia"/>
          <w:color w:val="000000" w:themeColor="text1"/>
          <w:sz w:val="28"/>
          <w:szCs w:val="20"/>
        </w:rPr>
        <w:t>；</w:t>
      </w:r>
    </w:p>
    <w:p w14:paraId="17B8C1BD" w14:textId="381F966A"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5</w:t>
      </w:r>
      <w:r w:rsidRPr="009C2FD7">
        <w:rPr>
          <w:rFonts w:ascii="Times New Roman" w:eastAsia="宋体" w:hAnsi="Times New Roman" w:cs="Times New Roman" w:hint="eastAsia"/>
          <w:color w:val="000000" w:themeColor="text1"/>
          <w:sz w:val="28"/>
          <w:szCs w:val="20"/>
        </w:rPr>
        <w:t>．科研项目期限要求：</w:t>
      </w:r>
      <w:r w:rsidRPr="009C2FD7">
        <w:rPr>
          <w:rFonts w:ascii="Times New Roman" w:eastAsia="宋体" w:hAnsi="Times New Roman" w:cs="Times New Roman" w:hint="eastAsia"/>
          <w:color w:val="000000" w:themeColor="text1"/>
          <w:sz w:val="28"/>
          <w:szCs w:val="20"/>
          <w:u w:val="single"/>
        </w:rPr>
        <w:t>报告完成后，</w:t>
      </w:r>
      <w:r w:rsidRPr="009C2FD7">
        <w:rPr>
          <w:rFonts w:ascii="Times New Roman" w:eastAsia="宋体" w:hAnsi="Times New Roman" w:cs="Times New Roman" w:hint="eastAsia"/>
          <w:color w:val="000000" w:themeColor="text1"/>
          <w:sz w:val="28"/>
          <w:szCs w:val="20"/>
          <w:u w:val="single"/>
        </w:rPr>
        <w:t xml:space="preserve">    </w:t>
      </w:r>
      <w:proofErr w:type="gramStart"/>
      <w:r w:rsidRPr="009C2FD7">
        <w:rPr>
          <w:rFonts w:ascii="Times New Roman" w:eastAsia="宋体" w:hAnsi="Times New Roman" w:cs="Times New Roman" w:hint="eastAsia"/>
          <w:color w:val="000000" w:themeColor="text1"/>
          <w:sz w:val="28"/>
          <w:szCs w:val="20"/>
          <w:u w:val="single"/>
        </w:rPr>
        <w:t>个</w:t>
      </w:r>
      <w:proofErr w:type="gramEnd"/>
      <w:r w:rsidRPr="009C2FD7">
        <w:rPr>
          <w:rFonts w:ascii="Times New Roman" w:eastAsia="宋体" w:hAnsi="Times New Roman" w:cs="Times New Roman" w:hint="eastAsia"/>
          <w:color w:val="000000" w:themeColor="text1"/>
          <w:sz w:val="28"/>
          <w:szCs w:val="20"/>
          <w:u w:val="single"/>
        </w:rPr>
        <w:t>工作日内，配合甲方组织完成会议论证（如果因为管理部门造成延期，合同时间顺延）</w:t>
      </w:r>
      <w:r w:rsidRPr="009C2FD7">
        <w:rPr>
          <w:rFonts w:ascii="Times New Roman" w:eastAsia="宋体" w:hAnsi="Times New Roman" w:cs="Times New Roman" w:hint="eastAsia"/>
          <w:color w:val="000000" w:themeColor="text1"/>
          <w:sz w:val="28"/>
          <w:szCs w:val="20"/>
        </w:rPr>
        <w:t>；</w:t>
      </w:r>
    </w:p>
    <w:p w14:paraId="25ED2A42"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pacing w:val="-11"/>
          <w:sz w:val="28"/>
          <w:szCs w:val="20"/>
        </w:rPr>
      </w:pPr>
      <w:r w:rsidRPr="009C2FD7">
        <w:rPr>
          <w:rFonts w:ascii="Times New Roman" w:eastAsia="宋体" w:hAnsi="Times New Roman" w:cs="Times New Roman" w:hint="eastAsia"/>
          <w:color w:val="000000" w:themeColor="text1"/>
          <w:sz w:val="28"/>
          <w:szCs w:val="20"/>
        </w:rPr>
        <w:t>6</w:t>
      </w:r>
      <w:r w:rsidRPr="009C2FD7">
        <w:rPr>
          <w:rFonts w:ascii="Times New Roman" w:eastAsia="宋体" w:hAnsi="Times New Roman" w:cs="Times New Roman" w:hint="eastAsia"/>
          <w:color w:val="000000" w:themeColor="text1"/>
          <w:sz w:val="28"/>
          <w:szCs w:val="20"/>
        </w:rPr>
        <w:t>．参加科研项目人员：</w:t>
      </w:r>
    </w:p>
    <w:p w14:paraId="167ADB1B"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第三条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为保证乙方有效进行技术服务工作，甲方应当向乙方提供下列工作条件和协作事项：</w:t>
      </w:r>
    </w:p>
    <w:p w14:paraId="023445F9"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1</w:t>
      </w:r>
      <w:r w:rsidRPr="009C2FD7">
        <w:rPr>
          <w:rFonts w:ascii="Times New Roman" w:eastAsia="宋体" w:hAnsi="Times New Roman" w:cs="Times New Roman" w:hint="eastAsia"/>
          <w:color w:val="000000" w:themeColor="text1"/>
          <w:sz w:val="28"/>
          <w:szCs w:val="20"/>
        </w:rPr>
        <w:t>．提供技术资料：</w:t>
      </w:r>
    </w:p>
    <w:p w14:paraId="2A6D068C"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color w:val="000000" w:themeColor="text1"/>
          <w:sz w:val="28"/>
          <w:szCs w:val="20"/>
        </w:rPr>
        <w:t>1</w:t>
      </w: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hint="eastAsia"/>
          <w:color w:val="000000" w:themeColor="text1"/>
          <w:sz w:val="28"/>
          <w:szCs w:val="20"/>
          <w:u w:val="single"/>
        </w:rPr>
        <w:t>基础资料、船舶及航向相关信息等文件、资料</w:t>
      </w:r>
      <w:r w:rsidRPr="009C2FD7">
        <w:rPr>
          <w:rFonts w:ascii="Times New Roman" w:eastAsia="宋体" w:hAnsi="Times New Roman" w:cs="Times New Roman" w:hint="eastAsia"/>
          <w:color w:val="000000" w:themeColor="text1"/>
          <w:sz w:val="28"/>
          <w:szCs w:val="20"/>
        </w:rPr>
        <w:t>；</w:t>
      </w:r>
    </w:p>
    <w:p w14:paraId="33A0FF54"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color w:val="000000" w:themeColor="text1"/>
          <w:sz w:val="28"/>
          <w:szCs w:val="20"/>
        </w:rPr>
        <w:t>2</w:t>
      </w: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hint="eastAsia"/>
          <w:color w:val="000000" w:themeColor="text1"/>
          <w:sz w:val="28"/>
          <w:szCs w:val="20"/>
          <w:u w:val="single"/>
        </w:rPr>
        <w:t>公司应急预案等</w:t>
      </w:r>
      <w:r w:rsidRPr="009C2FD7">
        <w:rPr>
          <w:rFonts w:ascii="Times New Roman" w:eastAsia="宋体" w:hAnsi="Times New Roman" w:cs="Times New Roman" w:hint="eastAsia"/>
          <w:color w:val="000000" w:themeColor="text1"/>
          <w:sz w:val="28"/>
          <w:szCs w:val="20"/>
        </w:rPr>
        <w:t>；</w:t>
      </w:r>
    </w:p>
    <w:p w14:paraId="42701B86"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color w:val="000000" w:themeColor="text1"/>
          <w:sz w:val="28"/>
          <w:szCs w:val="20"/>
        </w:rPr>
        <w:t>3</w:t>
      </w: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hint="eastAsia"/>
          <w:color w:val="000000" w:themeColor="text1"/>
          <w:sz w:val="28"/>
          <w:szCs w:val="20"/>
          <w:u w:val="single"/>
        </w:rPr>
        <w:t>其他需要的资料等。</w:t>
      </w:r>
    </w:p>
    <w:p w14:paraId="61DCADA2"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color w:val="000000" w:themeColor="text1"/>
          <w:sz w:val="28"/>
          <w:szCs w:val="20"/>
        </w:rPr>
        <w:t>2</w:t>
      </w:r>
      <w:r w:rsidRPr="009C2FD7">
        <w:rPr>
          <w:rFonts w:ascii="Times New Roman" w:eastAsia="宋体" w:hAnsi="Times New Roman" w:cs="Times New Roman" w:hint="eastAsia"/>
          <w:color w:val="000000" w:themeColor="text1"/>
          <w:sz w:val="28"/>
          <w:szCs w:val="20"/>
        </w:rPr>
        <w:t>．其他协作事宜：</w:t>
      </w:r>
      <w:r w:rsidRPr="009C2FD7">
        <w:rPr>
          <w:rFonts w:ascii="Times New Roman" w:eastAsia="宋体" w:hAnsi="Times New Roman" w:cs="Times New Roman" w:hint="eastAsia"/>
          <w:color w:val="000000" w:themeColor="text1"/>
          <w:sz w:val="28"/>
          <w:szCs w:val="20"/>
          <w:u w:val="single"/>
        </w:rPr>
        <w:t>甲方指定固定人员参与该项目的合作</w:t>
      </w:r>
      <w:r w:rsidRPr="009C2FD7">
        <w:rPr>
          <w:rFonts w:ascii="Times New Roman" w:eastAsia="宋体" w:hAnsi="Times New Roman" w:cs="Times New Roman" w:hint="eastAsia"/>
          <w:color w:val="000000" w:themeColor="text1"/>
          <w:sz w:val="28"/>
          <w:szCs w:val="20"/>
        </w:rPr>
        <w:t>。</w:t>
      </w:r>
    </w:p>
    <w:p w14:paraId="69FE0467"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3</w:t>
      </w:r>
      <w:r w:rsidRPr="009C2FD7">
        <w:rPr>
          <w:rFonts w:ascii="Times New Roman" w:eastAsia="宋体" w:hAnsi="Times New Roman" w:cs="Times New Roman" w:hint="eastAsia"/>
          <w:color w:val="000000" w:themeColor="text1"/>
          <w:sz w:val="28"/>
          <w:szCs w:val="20"/>
        </w:rPr>
        <w:t>．甲方提供上述工作条件和协作事项的时间及方式：</w:t>
      </w:r>
      <w:r w:rsidRPr="009C2FD7">
        <w:rPr>
          <w:rFonts w:ascii="Times New Roman" w:eastAsia="宋体" w:hAnsi="Times New Roman" w:cs="Times New Roman" w:hint="eastAsia"/>
          <w:color w:val="000000" w:themeColor="text1"/>
          <w:sz w:val="28"/>
          <w:szCs w:val="20"/>
          <w:u w:val="single"/>
        </w:rPr>
        <w:t>协商</w:t>
      </w:r>
      <w:r w:rsidRPr="009C2FD7">
        <w:rPr>
          <w:rFonts w:ascii="Times New Roman" w:eastAsia="宋体" w:hAnsi="Times New Roman" w:cs="Times New Roman" w:hint="eastAsia"/>
          <w:color w:val="000000" w:themeColor="text1"/>
          <w:sz w:val="28"/>
          <w:szCs w:val="20"/>
        </w:rPr>
        <w:t>。</w:t>
      </w:r>
    </w:p>
    <w:p w14:paraId="50FBDA7A"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第四条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甲方向乙方支付技术服务报酬及支付方式为：</w:t>
      </w:r>
    </w:p>
    <w:p w14:paraId="68F96C36" w14:textId="77777777" w:rsidR="00D83F9F" w:rsidRPr="009C2FD7" w:rsidRDefault="00D83F9F" w:rsidP="00D83F9F">
      <w:pPr>
        <w:spacing w:line="28pt" w:lineRule="exact"/>
        <w:ind w:start="0.05pt" w:firstLineChars="202" w:firstLine="28.30p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color w:val="000000" w:themeColor="text1"/>
          <w:sz w:val="28"/>
          <w:szCs w:val="20"/>
        </w:rPr>
        <w:t>1</w:t>
      </w:r>
      <w:r w:rsidRPr="009C2FD7">
        <w:rPr>
          <w:rFonts w:ascii="Times New Roman" w:eastAsia="宋体" w:hAnsi="Times New Roman" w:cs="Times New Roman" w:hint="eastAsia"/>
          <w:color w:val="000000" w:themeColor="text1"/>
          <w:sz w:val="28"/>
          <w:szCs w:val="20"/>
        </w:rPr>
        <w:t>．技术服务费总额为：</w:t>
      </w:r>
      <w:r w:rsidRPr="009C2FD7">
        <w:rPr>
          <w:rFonts w:ascii="Times New Roman" w:eastAsia="宋体" w:hAnsi="Times New Roman" w:cs="Times New Roman" w:hint="eastAsia"/>
          <w:color w:val="000000" w:themeColor="text1"/>
          <w:sz w:val="28"/>
          <w:szCs w:val="20"/>
          <w:u w:val="single"/>
        </w:rPr>
        <w:t>人民币</w:t>
      </w:r>
      <w:r w:rsidRPr="009C2FD7">
        <w:rPr>
          <w:rFonts w:ascii="Times New Roman" w:eastAsia="宋体" w:hAnsi="Times New Roman" w:cs="Times New Roman" w:hint="eastAsia"/>
          <w:color w:val="000000" w:themeColor="text1"/>
          <w:sz w:val="28"/>
          <w:szCs w:val="20"/>
          <w:u w:val="single"/>
        </w:rPr>
        <w:t xml:space="preserve">       </w:t>
      </w:r>
      <w:r w:rsidRPr="009C2FD7">
        <w:rPr>
          <w:rFonts w:ascii="Times New Roman" w:eastAsia="宋体" w:hAnsi="Times New Roman" w:cs="Times New Roman" w:hint="eastAsia"/>
          <w:color w:val="000000" w:themeColor="text1"/>
          <w:sz w:val="28"/>
          <w:szCs w:val="20"/>
          <w:u w:val="single"/>
        </w:rPr>
        <w:t>元（大写：</w:t>
      </w:r>
      <w:r w:rsidRPr="009C2FD7">
        <w:rPr>
          <w:rFonts w:ascii="Times New Roman" w:eastAsia="宋体" w:hAnsi="Times New Roman" w:cs="Times New Roman" w:hint="eastAsia"/>
          <w:color w:val="000000" w:themeColor="text1"/>
          <w:sz w:val="28"/>
          <w:szCs w:val="20"/>
          <w:u w:val="single"/>
        </w:rPr>
        <w:t xml:space="preserve">    </w:t>
      </w:r>
      <w:r w:rsidRPr="009C2FD7">
        <w:rPr>
          <w:rFonts w:ascii="Times New Roman" w:eastAsia="宋体" w:hAnsi="Times New Roman" w:cs="Times New Roman" w:hint="eastAsia"/>
          <w:color w:val="000000" w:themeColor="text1"/>
          <w:sz w:val="28"/>
          <w:szCs w:val="20"/>
          <w:u w:val="single"/>
        </w:rPr>
        <w:t>元整）</w:t>
      </w:r>
    </w:p>
    <w:p w14:paraId="43B9310E"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以上费用已包含甲方就乙方为完成本合同内容所应支付的全部费用和税费。除另有约定外，甲方无需向乙方另行支付上述费用之外的任何其他费用。</w:t>
      </w:r>
    </w:p>
    <w:p w14:paraId="329BACF8"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具体支付方式和时间如下：</w:t>
      </w:r>
    </w:p>
    <w:p w14:paraId="1947797E"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2.</w:t>
      </w:r>
      <w:r w:rsidRPr="009C2FD7">
        <w:rPr>
          <w:rFonts w:ascii="Times New Roman" w:eastAsia="宋体" w:hAnsi="Times New Roman" w:cs="Times New Roman" w:hint="eastAsia"/>
          <w:color w:val="000000" w:themeColor="text1"/>
          <w:sz w:val="28"/>
          <w:szCs w:val="20"/>
        </w:rPr>
        <w:t>费用支付方式：</w:t>
      </w:r>
      <w:bookmarkStart w:id="134" w:name="OLE_LINK6"/>
      <w:r w:rsidRPr="009C2FD7">
        <w:rPr>
          <w:rFonts w:ascii="Times New Roman" w:eastAsia="宋体" w:hAnsi="Times New Roman" w:cs="Times New Roman" w:hint="eastAsia"/>
          <w:color w:val="000000" w:themeColor="text1"/>
          <w:sz w:val="28"/>
          <w:szCs w:val="20"/>
          <w:u w:val="single"/>
        </w:rPr>
        <w:t>评估报告通过会议验收后，甲方在收到乙方出具符合要求的全额增值税普通发票后，</w:t>
      </w:r>
      <w:r w:rsidRPr="009C2FD7">
        <w:rPr>
          <w:rFonts w:ascii="Times New Roman" w:eastAsia="宋体" w:hAnsi="Times New Roman" w:cs="Times New Roman" w:hint="eastAsia"/>
          <w:color w:val="000000" w:themeColor="text1"/>
          <w:sz w:val="28"/>
          <w:szCs w:val="20"/>
          <w:u w:val="single"/>
        </w:rPr>
        <w:t>15</w:t>
      </w:r>
      <w:r w:rsidRPr="009C2FD7">
        <w:rPr>
          <w:rFonts w:ascii="Times New Roman" w:eastAsia="宋体" w:hAnsi="Times New Roman" w:cs="Times New Roman" w:hint="eastAsia"/>
          <w:color w:val="000000" w:themeColor="text1"/>
          <w:sz w:val="28"/>
          <w:szCs w:val="20"/>
          <w:u w:val="single"/>
        </w:rPr>
        <w:t>个工作日内支付全部技术服务费。</w:t>
      </w:r>
    </w:p>
    <w:bookmarkEnd w:id="134"/>
    <w:p w14:paraId="660C909E"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合同价款支付方式：转账支票、</w:t>
      </w:r>
      <w:proofErr w:type="gramStart"/>
      <w:r w:rsidRPr="009C2FD7">
        <w:rPr>
          <w:rFonts w:ascii="Times New Roman" w:eastAsia="宋体" w:hAnsi="Times New Roman" w:cs="Times New Roman" w:hint="eastAsia"/>
          <w:color w:val="000000" w:themeColor="text1"/>
          <w:sz w:val="28"/>
          <w:szCs w:val="20"/>
        </w:rPr>
        <w:t>网银支付</w:t>
      </w:r>
      <w:proofErr w:type="gramEnd"/>
      <w:r w:rsidRPr="009C2FD7">
        <w:rPr>
          <w:rFonts w:ascii="Times New Roman" w:eastAsia="宋体" w:hAnsi="Times New Roman" w:cs="Times New Roman" w:hint="eastAsia"/>
          <w:color w:val="000000" w:themeColor="text1"/>
          <w:sz w:val="28"/>
          <w:szCs w:val="20"/>
        </w:rPr>
        <w:t>或者银行承兑汇票（甲方不负责贴现）及其他。</w:t>
      </w:r>
    </w:p>
    <w:p w14:paraId="0B14DFEF" w14:textId="77777777" w:rsidR="00D83F9F" w:rsidRPr="009C2FD7" w:rsidRDefault="00D83F9F" w:rsidP="00D83F9F">
      <w:pPr>
        <w:spacing w:line="28pt" w:lineRule="exact"/>
        <w:ind w:startChars="202" w:start="21.20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3</w:t>
      </w: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hint="eastAsia"/>
          <w:color w:val="000000" w:themeColor="text1"/>
          <w:sz w:val="28"/>
          <w:szCs w:val="20"/>
        </w:rPr>
        <w:t>乙方账户信息</w:t>
      </w:r>
    </w:p>
    <w:tbl>
      <w:tblPr>
        <w:tblW w:w="0pt" w:type="dxa"/>
        <w:tblInd w:w="9.9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534"/>
        <w:gridCol w:w="1845"/>
        <w:gridCol w:w="6143"/>
      </w:tblGrid>
      <w:tr w:rsidR="009C2FD7" w:rsidRPr="009C2FD7" w14:paraId="4DF3294D" w14:textId="77777777" w:rsidTr="00637ED7">
        <w:tc>
          <w:tcPr>
            <w:tcW w:w="26.70pt" w:type="dxa"/>
            <w:vMerge w:val="restart"/>
            <w:tcBorders>
              <w:top w:val="double" w:sz="4" w:space="0" w:color="auto"/>
              <w:start w:val="single" w:sz="12" w:space="0" w:color="auto"/>
            </w:tcBorders>
            <w:vAlign w:val="center"/>
          </w:tcPr>
          <w:p w14:paraId="3ADF81D5" w14:textId="77777777" w:rsidR="00D83F9F" w:rsidRPr="009C2FD7" w:rsidRDefault="00D83F9F" w:rsidP="00D83F9F">
            <w:pPr>
              <w:spacing w:line="28pt" w:lineRule="exact"/>
              <w:contextualSpacing/>
              <w:jc w:val="center"/>
              <w:rPr>
                <w:rFonts w:ascii="宋体" w:eastAsia="宋体" w:hAnsi="宋体" w:cs="Times New Roman" w:hint="eastAsia"/>
                <w:b/>
                <w:color w:val="000000" w:themeColor="text1"/>
                <w:sz w:val="24"/>
                <w:szCs w:val="20"/>
              </w:rPr>
            </w:pPr>
            <w:r w:rsidRPr="009C2FD7">
              <w:rPr>
                <w:rFonts w:ascii="宋体" w:eastAsia="宋体" w:hAnsi="宋体" w:cs="Times New Roman" w:hint="eastAsia"/>
                <w:b/>
                <w:color w:val="000000" w:themeColor="text1"/>
                <w:sz w:val="24"/>
                <w:szCs w:val="20"/>
              </w:rPr>
              <w:t>乙方</w:t>
            </w:r>
          </w:p>
        </w:tc>
        <w:tc>
          <w:tcPr>
            <w:tcW w:w="92.25pt" w:type="dxa"/>
            <w:tcBorders>
              <w:top w:val="double" w:sz="4" w:space="0" w:color="auto"/>
            </w:tcBorders>
          </w:tcPr>
          <w:p w14:paraId="2B849016"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r w:rsidRPr="009C2FD7">
              <w:rPr>
                <w:rFonts w:ascii="宋体" w:eastAsia="宋体" w:hAnsi="宋体" w:cs="Times New Roman" w:hint="eastAsia"/>
                <w:color w:val="000000" w:themeColor="text1"/>
                <w:sz w:val="24"/>
                <w:szCs w:val="20"/>
              </w:rPr>
              <w:t>名        称</w:t>
            </w:r>
          </w:p>
        </w:tc>
        <w:tc>
          <w:tcPr>
            <w:tcW w:w="307.15pt" w:type="dxa"/>
            <w:tcBorders>
              <w:top w:val="double" w:sz="4" w:space="0" w:color="auto"/>
              <w:end w:val="single" w:sz="12" w:space="0" w:color="auto"/>
            </w:tcBorders>
          </w:tcPr>
          <w:p w14:paraId="17986F51"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p>
        </w:tc>
      </w:tr>
      <w:tr w:rsidR="009C2FD7" w:rsidRPr="009C2FD7" w14:paraId="3D0EBA56" w14:textId="77777777" w:rsidTr="00637ED7">
        <w:tc>
          <w:tcPr>
            <w:tcW w:w="26.70pt" w:type="dxa"/>
            <w:vMerge/>
            <w:tcBorders>
              <w:start w:val="single" w:sz="12" w:space="0" w:color="auto"/>
            </w:tcBorders>
          </w:tcPr>
          <w:p w14:paraId="048455A1"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p>
        </w:tc>
        <w:tc>
          <w:tcPr>
            <w:tcW w:w="92.25pt" w:type="dxa"/>
          </w:tcPr>
          <w:p w14:paraId="63D5AF1E"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r w:rsidRPr="009C2FD7">
              <w:rPr>
                <w:rFonts w:ascii="宋体" w:eastAsia="宋体" w:hAnsi="宋体" w:cs="Times New Roman" w:hint="eastAsia"/>
                <w:color w:val="000000" w:themeColor="text1"/>
                <w:sz w:val="24"/>
                <w:szCs w:val="20"/>
              </w:rPr>
              <w:t>纳税人身份</w:t>
            </w:r>
          </w:p>
        </w:tc>
        <w:tc>
          <w:tcPr>
            <w:tcW w:w="307.15pt" w:type="dxa"/>
            <w:tcBorders>
              <w:end w:val="single" w:sz="12" w:space="0" w:color="auto"/>
            </w:tcBorders>
          </w:tcPr>
          <w:p w14:paraId="17AC037E"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p>
        </w:tc>
      </w:tr>
      <w:tr w:rsidR="009C2FD7" w:rsidRPr="009C2FD7" w14:paraId="66BDB830" w14:textId="77777777" w:rsidTr="00637ED7">
        <w:tc>
          <w:tcPr>
            <w:tcW w:w="26.70pt" w:type="dxa"/>
            <w:vMerge/>
            <w:tcBorders>
              <w:start w:val="single" w:sz="12" w:space="0" w:color="auto"/>
            </w:tcBorders>
          </w:tcPr>
          <w:p w14:paraId="790F4C9B"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p>
        </w:tc>
        <w:tc>
          <w:tcPr>
            <w:tcW w:w="92.25pt" w:type="dxa"/>
          </w:tcPr>
          <w:p w14:paraId="5AFACE91"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r w:rsidRPr="009C2FD7">
              <w:rPr>
                <w:rFonts w:ascii="宋体" w:eastAsia="宋体" w:hAnsi="宋体" w:cs="Times New Roman" w:hint="eastAsia"/>
                <w:color w:val="000000" w:themeColor="text1"/>
                <w:sz w:val="24"/>
                <w:szCs w:val="20"/>
              </w:rPr>
              <w:t>纳税人识别号</w:t>
            </w:r>
          </w:p>
        </w:tc>
        <w:tc>
          <w:tcPr>
            <w:tcW w:w="307.15pt" w:type="dxa"/>
            <w:tcBorders>
              <w:end w:val="single" w:sz="12" w:space="0" w:color="auto"/>
            </w:tcBorders>
          </w:tcPr>
          <w:p w14:paraId="62D37F0B"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p>
        </w:tc>
      </w:tr>
      <w:tr w:rsidR="009C2FD7" w:rsidRPr="009C2FD7" w14:paraId="047A1DA7" w14:textId="77777777" w:rsidTr="00637ED7">
        <w:tc>
          <w:tcPr>
            <w:tcW w:w="26.70pt" w:type="dxa"/>
            <w:vMerge/>
            <w:tcBorders>
              <w:start w:val="single" w:sz="12" w:space="0" w:color="auto"/>
            </w:tcBorders>
          </w:tcPr>
          <w:p w14:paraId="174FF88F"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p>
        </w:tc>
        <w:tc>
          <w:tcPr>
            <w:tcW w:w="92.25pt" w:type="dxa"/>
          </w:tcPr>
          <w:p w14:paraId="71FF47BC"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r w:rsidRPr="009C2FD7">
              <w:rPr>
                <w:rFonts w:ascii="宋体" w:eastAsia="宋体" w:hAnsi="宋体" w:cs="Times New Roman" w:hint="eastAsia"/>
                <w:color w:val="000000" w:themeColor="text1"/>
                <w:sz w:val="24"/>
                <w:szCs w:val="20"/>
              </w:rPr>
              <w:t>地 址、电 话</w:t>
            </w:r>
          </w:p>
        </w:tc>
        <w:tc>
          <w:tcPr>
            <w:tcW w:w="307.15pt" w:type="dxa"/>
            <w:tcBorders>
              <w:end w:val="single" w:sz="12" w:space="0" w:color="auto"/>
            </w:tcBorders>
          </w:tcPr>
          <w:p w14:paraId="696FE391"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p>
        </w:tc>
      </w:tr>
      <w:tr w:rsidR="009C2FD7" w:rsidRPr="009C2FD7" w14:paraId="392568C3" w14:textId="77777777" w:rsidTr="00637ED7">
        <w:tc>
          <w:tcPr>
            <w:tcW w:w="26.70pt" w:type="dxa"/>
            <w:vMerge/>
            <w:tcBorders>
              <w:start w:val="single" w:sz="12" w:space="0" w:color="auto"/>
              <w:bottom w:val="single" w:sz="12" w:space="0" w:color="auto"/>
            </w:tcBorders>
          </w:tcPr>
          <w:p w14:paraId="5BD03954"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p>
        </w:tc>
        <w:tc>
          <w:tcPr>
            <w:tcW w:w="92.25pt" w:type="dxa"/>
            <w:tcBorders>
              <w:bottom w:val="single" w:sz="12" w:space="0" w:color="auto"/>
            </w:tcBorders>
          </w:tcPr>
          <w:p w14:paraId="5E34250E"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r w:rsidRPr="009C2FD7">
              <w:rPr>
                <w:rFonts w:ascii="宋体" w:eastAsia="宋体" w:hAnsi="宋体" w:cs="Times New Roman" w:hint="eastAsia"/>
                <w:color w:val="000000" w:themeColor="text1"/>
                <w:sz w:val="24"/>
                <w:szCs w:val="20"/>
              </w:rPr>
              <w:t>开户行及账号</w:t>
            </w:r>
          </w:p>
        </w:tc>
        <w:tc>
          <w:tcPr>
            <w:tcW w:w="307.15pt" w:type="dxa"/>
            <w:tcBorders>
              <w:bottom w:val="single" w:sz="12" w:space="0" w:color="auto"/>
              <w:end w:val="single" w:sz="12" w:space="0" w:color="auto"/>
            </w:tcBorders>
          </w:tcPr>
          <w:p w14:paraId="117E6640" w14:textId="77777777" w:rsidR="00D83F9F" w:rsidRPr="009C2FD7" w:rsidRDefault="00D83F9F" w:rsidP="00D83F9F">
            <w:pPr>
              <w:spacing w:line="28pt" w:lineRule="exact"/>
              <w:contextualSpacing/>
              <w:rPr>
                <w:rFonts w:ascii="宋体" w:eastAsia="宋体" w:hAnsi="宋体" w:cs="Times New Roman" w:hint="eastAsia"/>
                <w:color w:val="000000" w:themeColor="text1"/>
                <w:sz w:val="24"/>
                <w:szCs w:val="20"/>
              </w:rPr>
            </w:pPr>
          </w:p>
        </w:tc>
      </w:tr>
    </w:tbl>
    <w:p w14:paraId="6B30CD90"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第五条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双方确定因履行本合同应遵守的保密义务如下：</w:t>
      </w:r>
    </w:p>
    <w:p w14:paraId="4A4B0D84"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甲方：</w:t>
      </w:r>
    </w:p>
    <w:p w14:paraId="3C5252B3" w14:textId="77777777" w:rsidR="00D83F9F" w:rsidRPr="009C2FD7" w:rsidRDefault="00D83F9F" w:rsidP="00D83F9F">
      <w:pPr>
        <w:spacing w:line="28pt" w:lineRule="exac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color w:val="000000" w:themeColor="text1"/>
          <w:sz w:val="28"/>
          <w:szCs w:val="20"/>
        </w:rPr>
        <w:t xml:space="preserve">    1.</w:t>
      </w:r>
      <w:r w:rsidRPr="009C2FD7">
        <w:rPr>
          <w:rFonts w:ascii="Times New Roman" w:eastAsia="宋体" w:hAnsi="Times New Roman" w:cs="Times New Roman" w:hint="eastAsia"/>
          <w:color w:val="000000" w:themeColor="text1"/>
          <w:sz w:val="28"/>
          <w:szCs w:val="20"/>
        </w:rPr>
        <w:t>保密内容（包括技术信息和经营信息）</w:t>
      </w:r>
      <w:r w:rsidRPr="009C2FD7">
        <w:rPr>
          <w:rFonts w:ascii="Times New Roman" w:eastAsia="宋体" w:hAnsi="Times New Roman" w:cs="Times New Roman"/>
          <w:color w:val="000000" w:themeColor="text1"/>
          <w:sz w:val="28"/>
          <w:szCs w:val="20"/>
        </w:rPr>
        <w:t>:</w:t>
      </w:r>
      <w:r w:rsidRPr="009C2FD7">
        <w:rPr>
          <w:rFonts w:ascii="Times New Roman" w:eastAsia="宋体" w:hAnsi="Times New Roman" w:cs="Times New Roman" w:hint="eastAsia"/>
          <w:color w:val="000000" w:themeColor="text1"/>
          <w:sz w:val="28"/>
          <w:szCs w:val="28"/>
          <w:u w:val="single"/>
        </w:rPr>
        <w:t xml:space="preserve"> </w:t>
      </w:r>
      <w:r w:rsidRPr="009C2FD7">
        <w:rPr>
          <w:rFonts w:ascii="Times New Roman" w:eastAsia="宋体" w:hAnsi="Times New Roman" w:cs="Times New Roman" w:hint="eastAsia"/>
          <w:color w:val="000000" w:themeColor="text1"/>
          <w:sz w:val="28"/>
          <w:szCs w:val="28"/>
          <w:u w:val="single"/>
        </w:rPr>
        <w:t>双方协议价格、</w:t>
      </w:r>
      <w:r w:rsidRPr="009C2FD7">
        <w:rPr>
          <w:rFonts w:ascii="宋体" w:eastAsia="宋体" w:hAnsi="宋体" w:cs="Times New Roman" w:hint="eastAsia"/>
          <w:color w:val="000000" w:themeColor="text1"/>
          <w:sz w:val="28"/>
          <w:szCs w:val="28"/>
          <w:u w:val="single"/>
        </w:rPr>
        <w:t>技术报告等</w:t>
      </w:r>
      <w:r w:rsidRPr="009C2FD7">
        <w:rPr>
          <w:rFonts w:ascii="Times New Roman" w:eastAsia="宋体" w:hAnsi="Times New Roman" w:cs="Times New Roman" w:hint="eastAsia"/>
          <w:color w:val="000000" w:themeColor="text1"/>
          <w:sz w:val="28"/>
          <w:szCs w:val="20"/>
        </w:rPr>
        <w:t>。</w:t>
      </w:r>
    </w:p>
    <w:p w14:paraId="3D3B7D63"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 xml:space="preserve">    2</w:t>
      </w:r>
      <w:r w:rsidRPr="009C2FD7">
        <w:rPr>
          <w:rFonts w:ascii="Times New Roman" w:eastAsia="宋体" w:hAnsi="Times New Roman" w:cs="Times New Roman" w:hint="eastAsia"/>
          <w:color w:val="000000" w:themeColor="text1"/>
          <w:sz w:val="28"/>
          <w:szCs w:val="20"/>
        </w:rPr>
        <w:t>．涉密人员范围</w:t>
      </w:r>
      <w:r w:rsidRPr="009C2FD7">
        <w:rPr>
          <w:rFonts w:ascii="Times New Roman" w:eastAsia="宋体" w:hAnsi="Times New Roman" w:cs="Times New Roman"/>
          <w:color w:val="000000" w:themeColor="text1"/>
          <w:sz w:val="28"/>
          <w:szCs w:val="20"/>
        </w:rPr>
        <w:t>:</w:t>
      </w:r>
      <w:r w:rsidRPr="009C2FD7">
        <w:rPr>
          <w:rFonts w:ascii="Times New Roman" w:eastAsia="宋体" w:hAnsi="Times New Roman" w:cs="Times New Roman" w:hint="eastAsia"/>
          <w:color w:val="000000" w:themeColor="text1"/>
          <w:sz w:val="28"/>
          <w:szCs w:val="20"/>
          <w:u w:val="single"/>
        </w:rPr>
        <w:t>涉及项目人员</w:t>
      </w:r>
      <w:r w:rsidRPr="009C2FD7">
        <w:rPr>
          <w:rFonts w:ascii="Times New Roman" w:eastAsia="宋体" w:hAnsi="Times New Roman" w:cs="Times New Roman" w:hint="eastAsia"/>
          <w:color w:val="000000" w:themeColor="text1"/>
          <w:sz w:val="28"/>
          <w:szCs w:val="20"/>
        </w:rPr>
        <w:t>。</w:t>
      </w:r>
    </w:p>
    <w:p w14:paraId="2E460912"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 xml:space="preserve">    3</w:t>
      </w:r>
      <w:r w:rsidRPr="009C2FD7">
        <w:rPr>
          <w:rFonts w:ascii="Times New Roman" w:eastAsia="宋体" w:hAnsi="Times New Roman" w:cs="Times New Roman" w:hint="eastAsia"/>
          <w:color w:val="000000" w:themeColor="text1"/>
          <w:sz w:val="28"/>
          <w:szCs w:val="20"/>
        </w:rPr>
        <w:t>．保密期限：</w:t>
      </w:r>
      <w:r w:rsidRPr="009C2FD7">
        <w:rPr>
          <w:rFonts w:ascii="Times New Roman" w:eastAsia="宋体" w:hAnsi="Times New Roman" w:cs="Times New Roman" w:hint="eastAsia"/>
          <w:color w:val="000000" w:themeColor="text1"/>
          <w:sz w:val="28"/>
          <w:szCs w:val="20"/>
          <w:u w:val="single"/>
        </w:rPr>
        <w:t>自合同签订之日起五年</w:t>
      </w:r>
      <w:r w:rsidRPr="009C2FD7">
        <w:rPr>
          <w:rFonts w:ascii="Times New Roman" w:eastAsia="宋体" w:hAnsi="Times New Roman" w:cs="Times New Roman" w:hint="eastAsia"/>
          <w:color w:val="000000" w:themeColor="text1"/>
          <w:sz w:val="28"/>
          <w:szCs w:val="20"/>
        </w:rPr>
        <w:t>。</w:t>
      </w:r>
    </w:p>
    <w:p w14:paraId="4FD6C3AA"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 xml:space="preserve">    4</w:t>
      </w:r>
      <w:r w:rsidRPr="009C2FD7">
        <w:rPr>
          <w:rFonts w:ascii="Times New Roman" w:eastAsia="宋体" w:hAnsi="Times New Roman" w:cs="Times New Roman" w:hint="eastAsia"/>
          <w:color w:val="000000" w:themeColor="text1"/>
          <w:sz w:val="28"/>
          <w:szCs w:val="20"/>
        </w:rPr>
        <w:t>．泄密责任：</w:t>
      </w:r>
      <w:r w:rsidRPr="009C2FD7">
        <w:rPr>
          <w:rFonts w:ascii="Times New Roman" w:eastAsia="宋体" w:hAnsi="Times New Roman" w:cs="Times New Roman" w:hint="eastAsia"/>
          <w:color w:val="000000" w:themeColor="text1"/>
          <w:sz w:val="28"/>
          <w:szCs w:val="20"/>
          <w:u w:val="single"/>
        </w:rPr>
        <w:t>如因泄密给对方造成损失，违约方应赔偿技术服务费的</w:t>
      </w:r>
      <w:r w:rsidRPr="009C2FD7">
        <w:rPr>
          <w:rFonts w:ascii="Times New Roman" w:eastAsia="宋体" w:hAnsi="Times New Roman" w:cs="Times New Roman" w:hint="eastAsia"/>
          <w:color w:val="000000" w:themeColor="text1"/>
          <w:sz w:val="28"/>
          <w:szCs w:val="20"/>
          <w:u w:val="single"/>
        </w:rPr>
        <w:t>30%</w:t>
      </w:r>
      <w:r w:rsidRPr="009C2FD7">
        <w:rPr>
          <w:rFonts w:ascii="Times New Roman" w:eastAsia="宋体" w:hAnsi="Times New Roman" w:cs="Times New Roman" w:hint="eastAsia"/>
          <w:color w:val="000000" w:themeColor="text1"/>
          <w:sz w:val="28"/>
          <w:szCs w:val="20"/>
          <w:u w:val="single"/>
        </w:rPr>
        <w:t>，</w:t>
      </w:r>
      <w:proofErr w:type="gramStart"/>
      <w:r w:rsidRPr="009C2FD7">
        <w:rPr>
          <w:rFonts w:ascii="Times New Roman" w:eastAsia="宋体" w:hAnsi="Times New Roman" w:cs="Times New Roman" w:hint="eastAsia"/>
          <w:color w:val="000000" w:themeColor="text1"/>
          <w:sz w:val="28"/>
          <w:szCs w:val="20"/>
          <w:u w:val="single"/>
        </w:rPr>
        <w:t>如赔偿</w:t>
      </w:r>
      <w:proofErr w:type="gramEnd"/>
      <w:r w:rsidRPr="009C2FD7">
        <w:rPr>
          <w:rFonts w:ascii="Times New Roman" w:eastAsia="宋体" w:hAnsi="Times New Roman" w:cs="Times New Roman" w:hint="eastAsia"/>
          <w:color w:val="000000" w:themeColor="text1"/>
          <w:sz w:val="28"/>
          <w:szCs w:val="20"/>
          <w:u w:val="single"/>
        </w:rPr>
        <w:t>数额不足以弥补损失数额，违约方还应继续赔偿损失，但不超过技术服务费总额。</w:t>
      </w:r>
    </w:p>
    <w:p w14:paraId="7D1D3F93"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乙方：</w:t>
      </w:r>
    </w:p>
    <w:p w14:paraId="661CDD0A"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color w:val="000000" w:themeColor="text1"/>
          <w:sz w:val="28"/>
          <w:szCs w:val="20"/>
        </w:rPr>
        <w:t>4.1.</w:t>
      </w:r>
      <w:r w:rsidRPr="009C2FD7">
        <w:rPr>
          <w:rFonts w:ascii="Times New Roman" w:eastAsia="宋体" w:hAnsi="Times New Roman" w:cs="Times New Roman" w:hint="eastAsia"/>
          <w:color w:val="000000" w:themeColor="text1"/>
          <w:sz w:val="28"/>
          <w:szCs w:val="20"/>
        </w:rPr>
        <w:t>保密内容（包括</w:t>
      </w:r>
      <w:r w:rsidRPr="009C2FD7">
        <w:rPr>
          <w:rFonts w:ascii="宋体" w:eastAsia="宋体" w:hAnsi="宋体" w:cs="Times New Roman" w:hint="eastAsia"/>
          <w:color w:val="000000" w:themeColor="text1"/>
          <w:sz w:val="28"/>
          <w:szCs w:val="28"/>
          <w:u w:val="single"/>
        </w:rPr>
        <w:t>技术信息和经营信息）</w:t>
      </w:r>
      <w:r w:rsidRPr="009C2FD7">
        <w:rPr>
          <w:rFonts w:ascii="宋体" w:eastAsia="宋体" w:hAnsi="宋体" w:cs="Times New Roman"/>
          <w:color w:val="000000" w:themeColor="text1"/>
          <w:sz w:val="28"/>
          <w:szCs w:val="28"/>
          <w:u w:val="single"/>
        </w:rPr>
        <w:t>:</w:t>
      </w:r>
      <w:r w:rsidRPr="009C2FD7">
        <w:rPr>
          <w:rFonts w:ascii="宋体" w:eastAsia="宋体" w:hAnsi="宋体" w:cs="Times New Roman" w:hint="eastAsia"/>
          <w:color w:val="000000" w:themeColor="text1"/>
          <w:sz w:val="28"/>
          <w:szCs w:val="28"/>
          <w:u w:val="single"/>
        </w:rPr>
        <w:t>甲方提供给乙方的资料、相关照片、其他甲方要求保密的技术资料</w:t>
      </w:r>
      <w:r w:rsidRPr="009C2FD7">
        <w:rPr>
          <w:rFonts w:ascii="Times New Roman" w:eastAsia="宋体" w:hAnsi="Times New Roman" w:cs="Times New Roman" w:hint="eastAsia"/>
          <w:color w:val="000000" w:themeColor="text1"/>
          <w:sz w:val="28"/>
          <w:szCs w:val="20"/>
          <w:u w:val="single"/>
        </w:rPr>
        <w:t>等</w:t>
      </w:r>
      <w:r w:rsidRPr="009C2FD7">
        <w:rPr>
          <w:rFonts w:ascii="Times New Roman" w:eastAsia="宋体" w:hAnsi="Times New Roman" w:cs="Times New Roman" w:hint="eastAsia"/>
          <w:color w:val="000000" w:themeColor="text1"/>
          <w:sz w:val="28"/>
          <w:szCs w:val="20"/>
        </w:rPr>
        <w:t>。</w:t>
      </w:r>
    </w:p>
    <w:p w14:paraId="7C58C589"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4.2</w:t>
      </w:r>
      <w:r w:rsidRPr="009C2FD7">
        <w:rPr>
          <w:rFonts w:ascii="Times New Roman" w:eastAsia="宋体" w:hAnsi="Times New Roman" w:cs="Times New Roman" w:hint="eastAsia"/>
          <w:color w:val="000000" w:themeColor="text1"/>
          <w:sz w:val="28"/>
          <w:szCs w:val="20"/>
        </w:rPr>
        <w:t>．涉密人员范围</w:t>
      </w:r>
      <w:r w:rsidRPr="009C2FD7">
        <w:rPr>
          <w:rFonts w:ascii="Times New Roman" w:eastAsia="宋体" w:hAnsi="Times New Roman" w:cs="Times New Roman"/>
          <w:color w:val="000000" w:themeColor="text1"/>
          <w:sz w:val="28"/>
          <w:szCs w:val="20"/>
        </w:rPr>
        <w:t>:</w:t>
      </w:r>
      <w:r w:rsidRPr="009C2FD7">
        <w:rPr>
          <w:rFonts w:ascii="Times New Roman" w:eastAsia="宋体" w:hAnsi="Times New Roman" w:cs="Times New Roman" w:hint="eastAsia"/>
          <w:color w:val="000000" w:themeColor="text1"/>
          <w:sz w:val="28"/>
          <w:szCs w:val="20"/>
          <w:u w:val="single"/>
        </w:rPr>
        <w:t>参与项目人员</w:t>
      </w:r>
      <w:r w:rsidRPr="009C2FD7">
        <w:rPr>
          <w:rFonts w:ascii="Times New Roman" w:eastAsia="宋体" w:hAnsi="Times New Roman" w:cs="Times New Roman" w:hint="eastAsia"/>
          <w:color w:val="000000" w:themeColor="text1"/>
          <w:sz w:val="28"/>
          <w:szCs w:val="20"/>
        </w:rPr>
        <w:t>。</w:t>
      </w:r>
    </w:p>
    <w:p w14:paraId="749F111A"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4</w:t>
      </w:r>
      <w:r w:rsidRPr="009C2FD7">
        <w:rPr>
          <w:rFonts w:ascii="Times New Roman" w:eastAsia="宋体" w:hAnsi="Times New Roman" w:cs="Times New Roman"/>
          <w:color w:val="000000" w:themeColor="text1"/>
          <w:sz w:val="28"/>
          <w:szCs w:val="20"/>
        </w:rPr>
        <w:t>.3</w:t>
      </w:r>
      <w:r w:rsidRPr="009C2FD7">
        <w:rPr>
          <w:rFonts w:ascii="Times New Roman" w:eastAsia="宋体" w:hAnsi="Times New Roman" w:cs="Times New Roman" w:hint="eastAsia"/>
          <w:color w:val="000000" w:themeColor="text1"/>
          <w:sz w:val="28"/>
          <w:szCs w:val="20"/>
        </w:rPr>
        <w:t>．保密期限：</w:t>
      </w:r>
      <w:r w:rsidRPr="009C2FD7">
        <w:rPr>
          <w:rFonts w:ascii="Times New Roman" w:eastAsia="宋体" w:hAnsi="Times New Roman" w:cs="Times New Roman" w:hint="eastAsia"/>
          <w:color w:val="000000" w:themeColor="text1"/>
          <w:sz w:val="28"/>
          <w:szCs w:val="20"/>
          <w:u w:val="single"/>
        </w:rPr>
        <w:t>自合同签订之日起五年</w:t>
      </w:r>
      <w:r w:rsidRPr="009C2FD7">
        <w:rPr>
          <w:rFonts w:ascii="Times New Roman" w:eastAsia="宋体" w:hAnsi="Times New Roman" w:cs="Times New Roman" w:hint="eastAsia"/>
          <w:color w:val="000000" w:themeColor="text1"/>
          <w:sz w:val="28"/>
          <w:szCs w:val="20"/>
        </w:rPr>
        <w:t>。</w:t>
      </w:r>
    </w:p>
    <w:p w14:paraId="156007DC"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4.4</w:t>
      </w:r>
      <w:r w:rsidRPr="009C2FD7">
        <w:rPr>
          <w:rFonts w:ascii="Times New Roman" w:eastAsia="宋体" w:hAnsi="Times New Roman" w:cs="Times New Roman" w:hint="eastAsia"/>
          <w:color w:val="000000" w:themeColor="text1"/>
          <w:sz w:val="28"/>
          <w:szCs w:val="20"/>
        </w:rPr>
        <w:t>．泄密责任：</w:t>
      </w:r>
      <w:r w:rsidRPr="009C2FD7">
        <w:rPr>
          <w:rFonts w:ascii="Times New Roman" w:eastAsia="宋体" w:hAnsi="Times New Roman" w:cs="Times New Roman" w:hint="eastAsia"/>
          <w:color w:val="000000" w:themeColor="text1"/>
          <w:sz w:val="28"/>
          <w:szCs w:val="20"/>
          <w:u w:val="single"/>
        </w:rPr>
        <w:t>如因泄密给对方造成损失，违约方应赔偿技术服务费的</w:t>
      </w:r>
      <w:r w:rsidRPr="009C2FD7">
        <w:rPr>
          <w:rFonts w:ascii="Times New Roman" w:eastAsia="宋体" w:hAnsi="Times New Roman" w:cs="Times New Roman" w:hint="eastAsia"/>
          <w:color w:val="000000" w:themeColor="text1"/>
          <w:sz w:val="28"/>
          <w:szCs w:val="20"/>
          <w:u w:val="single"/>
        </w:rPr>
        <w:t>30%</w:t>
      </w:r>
      <w:r w:rsidRPr="009C2FD7">
        <w:rPr>
          <w:rFonts w:ascii="Times New Roman" w:eastAsia="宋体" w:hAnsi="Times New Roman" w:cs="Times New Roman" w:hint="eastAsia"/>
          <w:color w:val="000000" w:themeColor="text1"/>
          <w:sz w:val="28"/>
          <w:szCs w:val="20"/>
          <w:u w:val="single"/>
        </w:rPr>
        <w:t>，</w:t>
      </w:r>
      <w:proofErr w:type="gramStart"/>
      <w:r w:rsidRPr="009C2FD7">
        <w:rPr>
          <w:rFonts w:ascii="Times New Roman" w:eastAsia="宋体" w:hAnsi="Times New Roman" w:cs="Times New Roman" w:hint="eastAsia"/>
          <w:color w:val="000000" w:themeColor="text1"/>
          <w:sz w:val="28"/>
          <w:szCs w:val="20"/>
          <w:u w:val="single"/>
        </w:rPr>
        <w:t>如赔偿</w:t>
      </w:r>
      <w:proofErr w:type="gramEnd"/>
      <w:r w:rsidRPr="009C2FD7">
        <w:rPr>
          <w:rFonts w:ascii="Times New Roman" w:eastAsia="宋体" w:hAnsi="Times New Roman" w:cs="Times New Roman" w:hint="eastAsia"/>
          <w:color w:val="000000" w:themeColor="text1"/>
          <w:sz w:val="28"/>
          <w:szCs w:val="20"/>
          <w:u w:val="single"/>
        </w:rPr>
        <w:t>数额不足以弥补损失数额，违约方还应继续赔偿损失，但不超过技术服务费总额。</w:t>
      </w:r>
    </w:p>
    <w:p w14:paraId="201A4EAD"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u w:val="single"/>
        </w:rPr>
      </w:pPr>
      <w:r w:rsidRPr="009C2FD7">
        <w:rPr>
          <w:rFonts w:ascii="Times New Roman" w:eastAsia="黑体" w:hAnsi="Times New Roman" w:cs="Times New Roman" w:hint="eastAsia"/>
          <w:color w:val="000000" w:themeColor="text1"/>
          <w:sz w:val="28"/>
          <w:szCs w:val="20"/>
        </w:rPr>
        <w:t>第六条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本合同的变更必须由双方协商一致，并以书面形式确定。</w:t>
      </w:r>
      <w:r w:rsidRPr="009C2FD7">
        <w:rPr>
          <w:rFonts w:ascii="Times New Roman" w:eastAsia="宋体" w:hAnsi="Times New Roman" w:cs="Times New Roman" w:hint="eastAsia"/>
          <w:color w:val="000000" w:themeColor="text1"/>
          <w:sz w:val="28"/>
          <w:szCs w:val="20"/>
          <w:u w:val="single"/>
        </w:rPr>
        <w:t>如乙方提供产品质量不符合合同约定达到</w:t>
      </w:r>
      <w:r w:rsidRPr="009C2FD7">
        <w:rPr>
          <w:rFonts w:ascii="Times New Roman" w:eastAsia="宋体" w:hAnsi="Times New Roman" w:cs="Times New Roman" w:hint="eastAsia"/>
          <w:color w:val="000000" w:themeColor="text1"/>
          <w:sz w:val="28"/>
          <w:szCs w:val="20"/>
          <w:u w:val="single"/>
        </w:rPr>
        <w:t>2</w:t>
      </w:r>
      <w:r w:rsidRPr="009C2FD7">
        <w:rPr>
          <w:rFonts w:ascii="Times New Roman" w:eastAsia="宋体" w:hAnsi="Times New Roman" w:cs="Times New Roman" w:hint="eastAsia"/>
          <w:color w:val="000000" w:themeColor="text1"/>
          <w:sz w:val="28"/>
          <w:szCs w:val="20"/>
          <w:u w:val="single"/>
        </w:rPr>
        <w:t>次，甲方有权解除合同，并要求乙方支付总交易金额</w:t>
      </w:r>
      <w:r w:rsidRPr="009C2FD7">
        <w:rPr>
          <w:rFonts w:ascii="Times New Roman" w:eastAsia="宋体" w:hAnsi="Times New Roman" w:cs="Times New Roman" w:hint="eastAsia"/>
          <w:color w:val="000000" w:themeColor="text1"/>
          <w:sz w:val="28"/>
          <w:szCs w:val="20"/>
          <w:u w:val="single"/>
        </w:rPr>
        <w:t>30%</w:t>
      </w:r>
      <w:r w:rsidRPr="009C2FD7">
        <w:rPr>
          <w:rFonts w:ascii="Times New Roman" w:eastAsia="宋体" w:hAnsi="Times New Roman" w:cs="Times New Roman" w:hint="eastAsia"/>
          <w:color w:val="000000" w:themeColor="text1"/>
          <w:sz w:val="28"/>
          <w:szCs w:val="20"/>
          <w:u w:val="single"/>
        </w:rPr>
        <w:t>的违约金，违约金数额不足以弥补甲方损失的，乙方还应继续赔偿甲方的损失，除此之外，违约方还应承担守约方的律师费、诉讼费、鉴定费、保全费等为实现权力造成的损失。</w:t>
      </w:r>
    </w:p>
    <w:p w14:paraId="2C490ED4"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第七条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双方确定以下列标准和方式对乙方的技术服务工作成果进行验收：</w:t>
      </w:r>
    </w:p>
    <w:p w14:paraId="09CA958A" w14:textId="77777777" w:rsidR="00D83F9F" w:rsidRPr="009C2FD7" w:rsidRDefault="00D83F9F" w:rsidP="00D83F9F">
      <w:pPr>
        <w:spacing w:line="28pt" w:lineRule="exact"/>
        <w:ind w:startChars="100" w:start="10.50pt" w:firstLineChars="100" w:firstLine="14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1</w:t>
      </w:r>
      <w:r w:rsidRPr="009C2FD7">
        <w:rPr>
          <w:rFonts w:ascii="Times New Roman" w:eastAsia="宋体" w:hAnsi="Times New Roman" w:cs="Times New Roman" w:hint="eastAsia"/>
          <w:color w:val="000000" w:themeColor="text1"/>
          <w:sz w:val="28"/>
          <w:szCs w:val="20"/>
        </w:rPr>
        <w:t>．乙方完成技术服务工作的形式：</w:t>
      </w:r>
      <w:r w:rsidRPr="009C2FD7">
        <w:rPr>
          <w:rFonts w:ascii="Times New Roman" w:eastAsia="宋体" w:hAnsi="Times New Roman" w:cs="Times New Roman" w:hint="eastAsia"/>
          <w:color w:val="000000" w:themeColor="text1"/>
          <w:sz w:val="28"/>
          <w:szCs w:val="20"/>
          <w:u w:val="single"/>
        </w:rPr>
        <w:t>提供符合要求的《</w:t>
      </w:r>
      <w:r w:rsidRPr="009C2FD7">
        <w:rPr>
          <w:rFonts w:ascii="宋体" w:eastAsia="宋体" w:hAnsi="宋体" w:cs="宋体" w:hint="eastAsia"/>
          <w:color w:val="000000" w:themeColor="text1"/>
          <w:sz w:val="28"/>
          <w:szCs w:val="28"/>
          <w:u w:val="single"/>
        </w:rPr>
        <w:t>刘公岛岛内码头安全论证项目</w:t>
      </w:r>
      <w:r w:rsidRPr="009C2FD7">
        <w:rPr>
          <w:rFonts w:ascii="Times New Roman" w:eastAsia="宋体" w:hAnsi="Times New Roman" w:cs="Times New Roman" w:hint="eastAsia"/>
          <w:color w:val="000000" w:themeColor="text1"/>
          <w:sz w:val="28"/>
          <w:szCs w:val="20"/>
          <w:u w:val="single"/>
        </w:rPr>
        <w:t>》。</w:t>
      </w:r>
    </w:p>
    <w:p w14:paraId="3BD77D4A" w14:textId="77777777" w:rsidR="00D83F9F" w:rsidRPr="009C2FD7" w:rsidRDefault="00D83F9F" w:rsidP="00D83F9F">
      <w:pPr>
        <w:spacing w:line="28pt" w:lineRule="exact"/>
        <w:ind w:firstLineChars="200" w:firstLine="28pt"/>
        <w:jc w:val="star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color w:val="000000" w:themeColor="text1"/>
          <w:sz w:val="28"/>
          <w:szCs w:val="20"/>
        </w:rPr>
        <w:t>2</w:t>
      </w:r>
      <w:r w:rsidRPr="009C2FD7">
        <w:rPr>
          <w:rFonts w:ascii="Times New Roman" w:eastAsia="宋体" w:hAnsi="Times New Roman" w:cs="Times New Roman" w:hint="eastAsia"/>
          <w:color w:val="000000" w:themeColor="text1"/>
          <w:sz w:val="28"/>
          <w:szCs w:val="20"/>
        </w:rPr>
        <w:t>．技术服务工作成果的验收标准：</w:t>
      </w:r>
      <w:r w:rsidRPr="009C2FD7">
        <w:rPr>
          <w:rFonts w:ascii="Times New Roman" w:eastAsia="宋体" w:hAnsi="Times New Roman" w:cs="Times New Roman" w:hint="eastAsia"/>
          <w:color w:val="000000" w:themeColor="text1"/>
          <w:sz w:val="28"/>
          <w:szCs w:val="20"/>
          <w:u w:val="single"/>
        </w:rPr>
        <w:t>通过甲方组织的验收。</w:t>
      </w:r>
    </w:p>
    <w:p w14:paraId="54EE5586"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3</w:t>
      </w:r>
      <w:r w:rsidRPr="009C2FD7">
        <w:rPr>
          <w:rFonts w:ascii="Times New Roman" w:eastAsia="宋体" w:hAnsi="Times New Roman" w:cs="Times New Roman" w:hint="eastAsia"/>
          <w:color w:val="000000" w:themeColor="text1"/>
          <w:sz w:val="28"/>
          <w:szCs w:val="20"/>
        </w:rPr>
        <w:t>．技术服务工作成果的验收方法：</w:t>
      </w:r>
      <w:r w:rsidRPr="009C2FD7">
        <w:rPr>
          <w:rFonts w:ascii="Times New Roman" w:eastAsia="宋体" w:hAnsi="Times New Roman" w:cs="Times New Roman" w:hint="eastAsia"/>
          <w:color w:val="000000" w:themeColor="text1"/>
          <w:sz w:val="28"/>
          <w:szCs w:val="20"/>
          <w:u w:val="single"/>
        </w:rPr>
        <w:t>会议验收，评审费由乙方负担</w:t>
      </w:r>
      <w:r w:rsidRPr="009C2FD7">
        <w:rPr>
          <w:rFonts w:ascii="Times New Roman" w:eastAsia="宋体" w:hAnsi="Times New Roman" w:cs="Times New Roman" w:hint="eastAsia"/>
          <w:color w:val="000000" w:themeColor="text1"/>
          <w:sz w:val="28"/>
          <w:szCs w:val="20"/>
        </w:rPr>
        <w:t>。</w:t>
      </w:r>
    </w:p>
    <w:p w14:paraId="5653E71F"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4</w:t>
      </w:r>
      <w:r w:rsidRPr="009C2FD7">
        <w:rPr>
          <w:rFonts w:ascii="Times New Roman" w:eastAsia="宋体" w:hAnsi="Times New Roman" w:cs="Times New Roman" w:hint="eastAsia"/>
          <w:color w:val="000000" w:themeColor="text1"/>
          <w:sz w:val="28"/>
          <w:szCs w:val="20"/>
        </w:rPr>
        <w:t>．验收的时间和地点：</w:t>
      </w:r>
      <w:r w:rsidRPr="009C2FD7">
        <w:rPr>
          <w:rFonts w:ascii="Times New Roman" w:eastAsia="宋体" w:hAnsi="Times New Roman" w:cs="Times New Roman" w:hint="eastAsia"/>
          <w:color w:val="000000" w:themeColor="text1"/>
          <w:sz w:val="28"/>
          <w:szCs w:val="20"/>
          <w:u w:val="single"/>
        </w:rPr>
        <w:t>报告完成后</w:t>
      </w:r>
      <w:r w:rsidRPr="009C2FD7">
        <w:rPr>
          <w:rFonts w:ascii="Times New Roman" w:eastAsia="宋体" w:hAnsi="Times New Roman" w:cs="Times New Roman" w:hint="eastAsia"/>
          <w:color w:val="000000" w:themeColor="text1"/>
          <w:sz w:val="28"/>
          <w:szCs w:val="20"/>
          <w:u w:val="single"/>
        </w:rPr>
        <w:t>10</w:t>
      </w:r>
      <w:r w:rsidRPr="009C2FD7">
        <w:rPr>
          <w:rFonts w:ascii="Times New Roman" w:eastAsia="宋体" w:hAnsi="Times New Roman" w:cs="Times New Roman" w:hint="eastAsia"/>
          <w:color w:val="000000" w:themeColor="text1"/>
          <w:sz w:val="28"/>
          <w:szCs w:val="20"/>
          <w:u w:val="single"/>
        </w:rPr>
        <w:t>个工作日内</w:t>
      </w:r>
      <w:r w:rsidRPr="009C2FD7">
        <w:rPr>
          <w:rFonts w:ascii="宋体" w:eastAsia="宋体" w:hAnsi="宋体" w:cs="Times New Roman" w:hint="eastAsia"/>
          <w:color w:val="000000" w:themeColor="text1"/>
          <w:sz w:val="28"/>
          <w:szCs w:val="20"/>
          <w:u w:val="single"/>
        </w:rPr>
        <w:t>，根据甲方要求确定地点，会议验收</w:t>
      </w:r>
      <w:r w:rsidRPr="009C2FD7">
        <w:rPr>
          <w:rFonts w:ascii="Times New Roman" w:eastAsia="宋体" w:hAnsi="Times New Roman" w:cs="Times New Roman" w:hint="eastAsia"/>
          <w:color w:val="000000" w:themeColor="text1"/>
          <w:sz w:val="28"/>
          <w:szCs w:val="20"/>
          <w:u w:val="single"/>
        </w:rPr>
        <w:t>技术服务工作成果</w:t>
      </w:r>
      <w:r w:rsidRPr="009C2FD7">
        <w:rPr>
          <w:rFonts w:ascii="Times New Roman" w:eastAsia="宋体" w:hAnsi="Times New Roman" w:cs="Times New Roman" w:hint="eastAsia"/>
          <w:color w:val="000000" w:themeColor="text1"/>
          <w:sz w:val="28"/>
          <w:szCs w:val="20"/>
        </w:rPr>
        <w:t>。</w:t>
      </w:r>
    </w:p>
    <w:p w14:paraId="6BD66A40"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5</w:t>
      </w:r>
      <w:r w:rsidRPr="009C2FD7">
        <w:rPr>
          <w:rFonts w:ascii="Times New Roman" w:eastAsia="宋体" w:hAnsi="Times New Roman" w:cs="Times New Roman" w:hint="eastAsia"/>
          <w:color w:val="000000" w:themeColor="text1"/>
          <w:sz w:val="28"/>
          <w:szCs w:val="20"/>
        </w:rPr>
        <w:t>．乙方协助甲方组织专家对各评估报告进行评审，评审通过后按专家评审意见进行补充修改编制完成备案稿报送主管部门。</w:t>
      </w:r>
    </w:p>
    <w:p w14:paraId="1BB6F8DC"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第八条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双方确定，按以下约定承担各自的违约责任：</w:t>
      </w:r>
    </w:p>
    <w:p w14:paraId="5575E111" w14:textId="77777777" w:rsidR="00D83F9F" w:rsidRPr="009C2FD7" w:rsidRDefault="00D83F9F" w:rsidP="00D83F9F">
      <w:pPr>
        <w:spacing w:line="28pt" w:lineRule="exact"/>
        <w:ind w:firstLineChars="200" w:firstLine="28pt"/>
        <w:jc w:val="star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 xml:space="preserve">1. </w:t>
      </w:r>
      <w:r w:rsidRPr="009C2FD7">
        <w:rPr>
          <w:rFonts w:ascii="Times New Roman" w:eastAsia="宋体" w:hAnsi="Times New Roman" w:cs="Times New Roman" w:hint="eastAsia"/>
          <w:color w:val="000000" w:themeColor="text1"/>
          <w:sz w:val="28"/>
          <w:szCs w:val="20"/>
        </w:rPr>
        <w:t>甲方违反本合同第四条约定，未</w:t>
      </w:r>
      <w:r w:rsidRPr="009C2FD7">
        <w:rPr>
          <w:rFonts w:ascii="Times New Roman" w:eastAsia="宋体" w:hAnsi="Times New Roman" w:cs="Times New Roman"/>
          <w:color w:val="000000" w:themeColor="text1"/>
          <w:sz w:val="28"/>
          <w:szCs w:val="20"/>
        </w:rPr>
        <w:t>按时支付合同</w:t>
      </w:r>
      <w:r w:rsidRPr="009C2FD7">
        <w:rPr>
          <w:rFonts w:ascii="Times New Roman" w:eastAsia="宋体" w:hAnsi="Times New Roman" w:cs="Times New Roman" w:hint="eastAsia"/>
          <w:color w:val="000000" w:themeColor="text1"/>
          <w:sz w:val="28"/>
          <w:szCs w:val="20"/>
        </w:rPr>
        <w:t>款项</w:t>
      </w:r>
      <w:r w:rsidRPr="009C2FD7">
        <w:rPr>
          <w:rFonts w:ascii="Times New Roman" w:eastAsia="宋体" w:hAnsi="Times New Roman" w:cs="Times New Roman"/>
          <w:color w:val="000000" w:themeColor="text1"/>
          <w:sz w:val="28"/>
          <w:szCs w:val="20"/>
        </w:rPr>
        <w:t>，</w:t>
      </w:r>
      <w:r w:rsidRPr="009C2FD7">
        <w:rPr>
          <w:rFonts w:ascii="Times New Roman" w:eastAsia="宋体" w:hAnsi="Times New Roman" w:cs="Times New Roman" w:hint="eastAsia"/>
          <w:color w:val="000000" w:themeColor="text1"/>
          <w:sz w:val="28"/>
          <w:szCs w:val="20"/>
        </w:rPr>
        <w:t>按</w:t>
      </w:r>
      <w:r w:rsidRPr="009C2FD7">
        <w:rPr>
          <w:rFonts w:ascii="Times New Roman" w:eastAsia="宋体" w:hAnsi="Times New Roman" w:cs="Times New Roman"/>
          <w:color w:val="000000" w:themeColor="text1"/>
          <w:sz w:val="28"/>
          <w:szCs w:val="20"/>
        </w:rPr>
        <w:t>应支付</w:t>
      </w:r>
      <w:r w:rsidRPr="009C2FD7">
        <w:rPr>
          <w:rFonts w:ascii="Times New Roman" w:eastAsia="宋体" w:hAnsi="Times New Roman" w:cs="Times New Roman" w:hint="eastAsia"/>
          <w:color w:val="000000" w:themeColor="text1"/>
          <w:sz w:val="28"/>
          <w:szCs w:val="20"/>
        </w:rPr>
        <w:t>总金额的日万分之三利息，向乙方支付</w:t>
      </w:r>
      <w:hyperlink r:id="rId13" w:tgtFrame="_blank" w:tooltip="违约金" w:history="1">
        <w:r w:rsidRPr="009C2FD7">
          <w:rPr>
            <w:rFonts w:ascii="Times New Roman" w:eastAsia="宋体" w:hAnsi="Times New Roman" w:cs="Times New Roman" w:hint="eastAsia"/>
            <w:color w:val="000000" w:themeColor="text1"/>
            <w:sz w:val="28"/>
            <w:szCs w:val="20"/>
          </w:rPr>
          <w:t>违约金</w:t>
        </w:r>
      </w:hyperlink>
      <w:r w:rsidRPr="009C2FD7">
        <w:rPr>
          <w:rFonts w:ascii="Times New Roman" w:eastAsia="宋体" w:hAnsi="Times New Roman" w:cs="Times New Roman" w:hint="eastAsia"/>
          <w:color w:val="000000" w:themeColor="text1"/>
          <w:sz w:val="28"/>
          <w:szCs w:val="20"/>
        </w:rPr>
        <w:t>至全部付清之日止。</w:t>
      </w:r>
    </w:p>
    <w:p w14:paraId="26483E84"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 xml:space="preserve">2. </w:t>
      </w:r>
      <w:r w:rsidRPr="009C2FD7">
        <w:rPr>
          <w:rFonts w:ascii="Times New Roman" w:eastAsia="宋体" w:hAnsi="Times New Roman" w:cs="Times New Roman" w:hint="eastAsia"/>
          <w:color w:val="000000" w:themeColor="text1"/>
          <w:sz w:val="28"/>
          <w:szCs w:val="20"/>
        </w:rPr>
        <w:t>乙方违反本合同第一条约定，研究</w:t>
      </w:r>
      <w:r w:rsidRPr="009C2FD7">
        <w:rPr>
          <w:rFonts w:ascii="Times New Roman" w:eastAsia="宋体" w:hAnsi="Times New Roman" w:cs="Times New Roman"/>
          <w:color w:val="000000" w:themeColor="text1"/>
          <w:sz w:val="28"/>
          <w:szCs w:val="20"/>
        </w:rPr>
        <w:t>成果不符合</w:t>
      </w:r>
      <w:r w:rsidRPr="009C2FD7">
        <w:rPr>
          <w:rFonts w:ascii="Times New Roman" w:eastAsia="宋体" w:hAnsi="Times New Roman" w:cs="Times New Roman" w:hint="eastAsia"/>
          <w:color w:val="000000" w:themeColor="text1"/>
          <w:sz w:val="28"/>
          <w:szCs w:val="20"/>
          <w:u w:val="single"/>
        </w:rPr>
        <w:t>主管机关验收备案要求且</w:t>
      </w:r>
      <w:r w:rsidRPr="009C2FD7">
        <w:rPr>
          <w:rFonts w:ascii="Times New Roman" w:eastAsia="宋体" w:hAnsi="Times New Roman" w:cs="Times New Roman" w:hint="eastAsia"/>
          <w:color w:val="000000" w:themeColor="text1"/>
          <w:sz w:val="28"/>
          <w:szCs w:val="20"/>
          <w:u w:val="single"/>
        </w:rPr>
        <w:t>2</w:t>
      </w:r>
      <w:r w:rsidRPr="009C2FD7">
        <w:rPr>
          <w:rFonts w:ascii="Times New Roman" w:eastAsia="宋体" w:hAnsi="Times New Roman" w:cs="Times New Roman" w:hint="eastAsia"/>
          <w:color w:val="000000" w:themeColor="text1"/>
          <w:sz w:val="28"/>
          <w:szCs w:val="20"/>
          <w:u w:val="single"/>
        </w:rPr>
        <w:t>次未通过备案验收</w:t>
      </w:r>
      <w:r w:rsidRPr="009C2FD7">
        <w:rPr>
          <w:rFonts w:ascii="Times New Roman" w:eastAsia="宋体" w:hAnsi="Times New Roman" w:cs="Times New Roman"/>
          <w:color w:val="000000" w:themeColor="text1"/>
          <w:sz w:val="28"/>
          <w:szCs w:val="20"/>
          <w:u w:val="single"/>
        </w:rPr>
        <w:t>，</w:t>
      </w:r>
      <w:r w:rsidRPr="009C2FD7">
        <w:rPr>
          <w:rFonts w:ascii="Times New Roman" w:eastAsia="宋体" w:hAnsi="Times New Roman" w:cs="Times New Roman" w:hint="eastAsia"/>
          <w:color w:val="000000" w:themeColor="text1"/>
          <w:sz w:val="28"/>
          <w:szCs w:val="20"/>
          <w:u w:val="single"/>
        </w:rPr>
        <w:t>构成根本违约。</w:t>
      </w:r>
      <w:r w:rsidRPr="009C2FD7">
        <w:rPr>
          <w:rFonts w:ascii="Times New Roman" w:eastAsia="宋体" w:hAnsi="Times New Roman" w:cs="Times New Roman" w:hint="eastAsia"/>
          <w:color w:val="000000" w:themeColor="text1"/>
          <w:sz w:val="28"/>
          <w:szCs w:val="20"/>
        </w:rPr>
        <w:t>乙方应当按照合同总额的</w:t>
      </w:r>
      <w:r w:rsidRPr="009C2FD7">
        <w:rPr>
          <w:rFonts w:ascii="Times New Roman" w:eastAsia="宋体" w:hAnsi="Times New Roman" w:cs="Times New Roman" w:hint="eastAsia"/>
          <w:color w:val="000000" w:themeColor="text1"/>
          <w:sz w:val="28"/>
          <w:szCs w:val="20"/>
          <w:u w:val="single"/>
        </w:rPr>
        <w:t xml:space="preserve"> 30 </w:t>
      </w: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hint="eastAsia"/>
          <w:color w:val="000000" w:themeColor="text1"/>
          <w:sz w:val="28"/>
          <w:szCs w:val="20"/>
        </w:rPr>
        <w:t>承担赔偿责任，赔偿金额若未能充分弥补甲方损失，应继续支付直至损失得到完全补偿，同时甲方有权解除合同。</w:t>
      </w:r>
    </w:p>
    <w:p w14:paraId="3C9312AA" w14:textId="77777777" w:rsidR="00D83F9F" w:rsidRPr="009C2FD7" w:rsidRDefault="00D83F9F" w:rsidP="00D83F9F">
      <w:pPr>
        <w:spacing w:line="28pt" w:lineRule="exact"/>
        <w:ind w:firstLineChars="200" w:firstLine="28pt"/>
        <w:jc w:val="star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 xml:space="preserve">3. </w:t>
      </w:r>
      <w:r w:rsidRPr="009C2FD7">
        <w:rPr>
          <w:rFonts w:ascii="Times New Roman" w:eastAsia="宋体" w:hAnsi="Times New Roman" w:cs="Times New Roman" w:hint="eastAsia"/>
          <w:color w:val="000000" w:themeColor="text1"/>
          <w:sz w:val="28"/>
          <w:szCs w:val="20"/>
        </w:rPr>
        <w:t>乙方违反本合同第</w:t>
      </w:r>
      <w:r w:rsidRPr="009C2FD7">
        <w:rPr>
          <w:rFonts w:ascii="Times New Roman" w:eastAsia="宋体" w:hAnsi="Times New Roman" w:cs="Times New Roman"/>
          <w:color w:val="000000" w:themeColor="text1"/>
          <w:sz w:val="28"/>
          <w:szCs w:val="20"/>
        </w:rPr>
        <w:t>二</w:t>
      </w:r>
      <w:r w:rsidRPr="009C2FD7">
        <w:rPr>
          <w:rFonts w:ascii="Times New Roman" w:eastAsia="宋体" w:hAnsi="Times New Roman" w:cs="Times New Roman" w:hint="eastAsia"/>
          <w:color w:val="000000" w:themeColor="text1"/>
          <w:sz w:val="28"/>
          <w:szCs w:val="20"/>
        </w:rPr>
        <w:t>条约定，迟延交付</w:t>
      </w:r>
      <w:r w:rsidRPr="009C2FD7">
        <w:rPr>
          <w:rFonts w:ascii="Times New Roman" w:eastAsia="宋体" w:hAnsi="Times New Roman" w:cs="Times New Roman"/>
          <w:color w:val="000000" w:themeColor="text1"/>
          <w:sz w:val="28"/>
          <w:szCs w:val="20"/>
        </w:rPr>
        <w:t>技术成果，</w:t>
      </w:r>
      <w:r w:rsidRPr="009C2FD7">
        <w:rPr>
          <w:rFonts w:ascii="Times New Roman" w:eastAsia="宋体" w:hAnsi="Times New Roman" w:cs="Times New Roman" w:hint="eastAsia"/>
          <w:color w:val="000000" w:themeColor="text1"/>
          <w:sz w:val="28"/>
          <w:szCs w:val="20"/>
        </w:rPr>
        <w:t>经</w:t>
      </w:r>
      <w:r w:rsidRPr="009C2FD7">
        <w:rPr>
          <w:rFonts w:ascii="Times New Roman" w:eastAsia="宋体" w:hAnsi="Times New Roman" w:cs="Times New Roman"/>
          <w:color w:val="000000" w:themeColor="text1"/>
          <w:sz w:val="28"/>
          <w:szCs w:val="20"/>
        </w:rPr>
        <w:t>催促不能</w:t>
      </w:r>
      <w:r w:rsidRPr="009C2FD7">
        <w:rPr>
          <w:rFonts w:ascii="Times New Roman" w:eastAsia="宋体" w:hAnsi="Times New Roman" w:cs="Times New Roman" w:hint="eastAsia"/>
          <w:color w:val="000000" w:themeColor="text1"/>
          <w:sz w:val="28"/>
          <w:szCs w:val="20"/>
        </w:rPr>
        <w:t>在</w:t>
      </w:r>
      <w:r w:rsidRPr="009C2FD7">
        <w:rPr>
          <w:rFonts w:ascii="Times New Roman" w:eastAsia="宋体" w:hAnsi="Times New Roman" w:cs="Times New Roman"/>
          <w:color w:val="000000" w:themeColor="text1"/>
          <w:sz w:val="28"/>
          <w:szCs w:val="20"/>
        </w:rPr>
        <w:t>合理期限</w:t>
      </w:r>
      <w:r w:rsidRPr="009C2FD7">
        <w:rPr>
          <w:rFonts w:ascii="Times New Roman" w:eastAsia="宋体" w:hAnsi="Times New Roman" w:cs="Times New Roman" w:hint="eastAsia"/>
          <w:color w:val="000000" w:themeColor="text1"/>
          <w:sz w:val="28"/>
          <w:szCs w:val="20"/>
        </w:rPr>
        <w:t>交付</w:t>
      </w:r>
      <w:r w:rsidRPr="009C2FD7">
        <w:rPr>
          <w:rFonts w:ascii="Times New Roman" w:eastAsia="宋体" w:hAnsi="Times New Roman" w:cs="Times New Roman"/>
          <w:color w:val="000000" w:themeColor="text1"/>
          <w:sz w:val="28"/>
          <w:szCs w:val="20"/>
        </w:rPr>
        <w:t>的，每迟延一日，按合同总金额</w:t>
      </w:r>
      <w:r w:rsidRPr="009C2FD7">
        <w:rPr>
          <w:rFonts w:ascii="Times New Roman" w:eastAsia="宋体" w:hAnsi="Times New Roman" w:cs="Times New Roman" w:hint="eastAsia"/>
          <w:color w:val="000000" w:themeColor="text1"/>
          <w:sz w:val="28"/>
          <w:szCs w:val="20"/>
        </w:rPr>
        <w:t>日万分之三利息向</w:t>
      </w:r>
      <w:r w:rsidRPr="009C2FD7">
        <w:rPr>
          <w:rFonts w:ascii="Times New Roman" w:eastAsia="宋体" w:hAnsi="Times New Roman" w:cs="Times New Roman"/>
          <w:color w:val="000000" w:themeColor="text1"/>
          <w:sz w:val="28"/>
          <w:szCs w:val="20"/>
        </w:rPr>
        <w:t>甲方支付</w:t>
      </w:r>
      <w:r w:rsidRPr="009C2FD7">
        <w:rPr>
          <w:rFonts w:ascii="Times New Roman" w:eastAsia="宋体" w:hAnsi="Times New Roman" w:cs="Times New Roman" w:hint="eastAsia"/>
          <w:color w:val="000000" w:themeColor="text1"/>
          <w:sz w:val="28"/>
          <w:szCs w:val="20"/>
        </w:rPr>
        <w:t>迟延</w:t>
      </w:r>
      <w:r w:rsidRPr="009C2FD7">
        <w:rPr>
          <w:rFonts w:ascii="Times New Roman" w:eastAsia="宋体" w:hAnsi="Times New Roman" w:cs="Times New Roman"/>
          <w:color w:val="000000" w:themeColor="text1"/>
          <w:sz w:val="28"/>
          <w:szCs w:val="20"/>
        </w:rPr>
        <w:t>违约金</w:t>
      </w: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color w:val="000000" w:themeColor="text1"/>
          <w:sz w:val="28"/>
          <w:szCs w:val="20"/>
        </w:rPr>
        <w:t>违约金总额不超技术服务费总</w:t>
      </w:r>
      <w:r w:rsidRPr="009C2FD7">
        <w:rPr>
          <w:rFonts w:ascii="Times New Roman" w:eastAsia="宋体" w:hAnsi="Times New Roman" w:cs="Times New Roman" w:hint="eastAsia"/>
          <w:color w:val="000000" w:themeColor="text1"/>
          <w:sz w:val="28"/>
          <w:szCs w:val="20"/>
        </w:rPr>
        <w:t>额</w:t>
      </w:r>
      <w:r w:rsidRPr="009C2FD7">
        <w:rPr>
          <w:rFonts w:ascii="Times New Roman" w:eastAsia="宋体" w:hAnsi="Times New Roman" w:cs="Times New Roman"/>
          <w:color w:val="000000" w:themeColor="text1"/>
          <w:sz w:val="28"/>
          <w:szCs w:val="20"/>
        </w:rPr>
        <w:t>的</w:t>
      </w:r>
      <w:r w:rsidRPr="009C2FD7">
        <w:rPr>
          <w:rFonts w:ascii="Times New Roman" w:eastAsia="宋体" w:hAnsi="Times New Roman" w:cs="Times New Roman" w:hint="eastAsia"/>
          <w:color w:val="000000" w:themeColor="text1"/>
          <w:sz w:val="28"/>
          <w:szCs w:val="20"/>
        </w:rPr>
        <w:t>30%</w:t>
      </w:r>
      <w:r w:rsidRPr="009C2FD7">
        <w:rPr>
          <w:rFonts w:ascii="Times New Roman" w:eastAsia="宋体" w:hAnsi="Times New Roman" w:cs="Times New Roman" w:hint="eastAsia"/>
          <w:color w:val="000000" w:themeColor="text1"/>
          <w:sz w:val="28"/>
          <w:szCs w:val="20"/>
        </w:rPr>
        <w:t>。</w:t>
      </w:r>
    </w:p>
    <w:p w14:paraId="713FCCE3" w14:textId="77777777" w:rsidR="00D83F9F" w:rsidRPr="009C2FD7" w:rsidRDefault="00D83F9F" w:rsidP="00D83F9F">
      <w:pPr>
        <w:spacing w:line="28pt" w:lineRule="exact"/>
        <w:ind w:firstLineChars="200" w:firstLine="28pt"/>
        <w:jc w:val="star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 xml:space="preserve">4. </w:t>
      </w:r>
      <w:r w:rsidRPr="009C2FD7">
        <w:rPr>
          <w:rFonts w:ascii="Times New Roman" w:eastAsia="宋体" w:hAnsi="Times New Roman" w:cs="Times New Roman" w:hint="eastAsia"/>
          <w:color w:val="000000" w:themeColor="text1"/>
          <w:sz w:val="28"/>
          <w:szCs w:val="20"/>
        </w:rPr>
        <w:t>甲方违反本合同第</w:t>
      </w:r>
      <w:r w:rsidRPr="009C2FD7">
        <w:rPr>
          <w:rFonts w:ascii="Times New Roman" w:eastAsia="宋体" w:hAnsi="Times New Roman" w:cs="Times New Roman"/>
          <w:color w:val="000000" w:themeColor="text1"/>
          <w:sz w:val="28"/>
          <w:szCs w:val="20"/>
        </w:rPr>
        <w:t>三</w:t>
      </w:r>
      <w:r w:rsidRPr="009C2FD7">
        <w:rPr>
          <w:rFonts w:ascii="Times New Roman" w:eastAsia="宋体" w:hAnsi="Times New Roman" w:cs="Times New Roman" w:hint="eastAsia"/>
          <w:color w:val="000000" w:themeColor="text1"/>
          <w:sz w:val="28"/>
          <w:szCs w:val="20"/>
        </w:rPr>
        <w:t>条约定，造成</w:t>
      </w:r>
      <w:r w:rsidRPr="009C2FD7">
        <w:rPr>
          <w:rFonts w:ascii="Times New Roman" w:eastAsia="宋体" w:hAnsi="Times New Roman" w:cs="Times New Roman"/>
          <w:color w:val="000000" w:themeColor="text1"/>
          <w:sz w:val="28"/>
          <w:szCs w:val="20"/>
        </w:rPr>
        <w:t>研究进度</w:t>
      </w:r>
      <w:r w:rsidRPr="009C2FD7">
        <w:rPr>
          <w:rFonts w:ascii="Times New Roman" w:eastAsia="宋体" w:hAnsi="Times New Roman" w:cs="Times New Roman" w:hint="eastAsia"/>
          <w:color w:val="000000" w:themeColor="text1"/>
          <w:sz w:val="28"/>
          <w:szCs w:val="20"/>
        </w:rPr>
        <w:t>迟延</w:t>
      </w:r>
      <w:r w:rsidRPr="009C2FD7">
        <w:rPr>
          <w:rFonts w:ascii="Times New Roman" w:eastAsia="宋体" w:hAnsi="Times New Roman" w:cs="Times New Roman"/>
          <w:color w:val="000000" w:themeColor="text1"/>
          <w:sz w:val="28"/>
          <w:szCs w:val="20"/>
        </w:rPr>
        <w:t>或者</w:t>
      </w:r>
      <w:r w:rsidRPr="009C2FD7">
        <w:rPr>
          <w:rFonts w:ascii="Times New Roman" w:eastAsia="宋体" w:hAnsi="Times New Roman" w:cs="Times New Roman" w:hint="eastAsia"/>
          <w:color w:val="000000" w:themeColor="text1"/>
          <w:sz w:val="28"/>
          <w:szCs w:val="20"/>
        </w:rPr>
        <w:t>研究</w:t>
      </w:r>
      <w:r w:rsidRPr="009C2FD7">
        <w:rPr>
          <w:rFonts w:ascii="Times New Roman" w:eastAsia="宋体" w:hAnsi="Times New Roman" w:cs="Times New Roman"/>
          <w:color w:val="000000" w:themeColor="text1"/>
          <w:sz w:val="28"/>
          <w:szCs w:val="20"/>
        </w:rPr>
        <w:t>成果交付迟延交付的，</w:t>
      </w:r>
      <w:r w:rsidRPr="009C2FD7">
        <w:rPr>
          <w:rFonts w:ascii="Times New Roman" w:eastAsia="宋体" w:hAnsi="Times New Roman" w:cs="Times New Roman" w:hint="eastAsia"/>
          <w:color w:val="000000" w:themeColor="text1"/>
          <w:sz w:val="28"/>
          <w:szCs w:val="20"/>
        </w:rPr>
        <w:t>应</w:t>
      </w:r>
      <w:r w:rsidRPr="009C2FD7">
        <w:rPr>
          <w:rFonts w:ascii="Times New Roman" w:eastAsia="宋体" w:hAnsi="Times New Roman" w:cs="Times New Roman"/>
          <w:color w:val="000000" w:themeColor="text1"/>
          <w:sz w:val="28"/>
          <w:szCs w:val="20"/>
        </w:rPr>
        <w:t>顺延交付期限</w:t>
      </w:r>
      <w:r w:rsidRPr="009C2FD7">
        <w:rPr>
          <w:rFonts w:ascii="Times New Roman" w:eastAsia="宋体" w:hAnsi="Times New Roman" w:cs="Times New Roman" w:hint="eastAsia"/>
          <w:color w:val="000000" w:themeColor="text1"/>
          <w:sz w:val="28"/>
          <w:szCs w:val="20"/>
        </w:rPr>
        <w:t>。</w:t>
      </w:r>
    </w:p>
    <w:p w14:paraId="37A40518"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第九条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双方确定：</w:t>
      </w:r>
    </w:p>
    <w:p w14:paraId="2A644176" w14:textId="77777777" w:rsidR="00D83F9F" w:rsidRPr="009C2FD7" w:rsidRDefault="00D83F9F" w:rsidP="00D83F9F">
      <w:pPr>
        <w:spacing w:line="28pt" w:lineRule="exact"/>
        <w:ind w:firstLineChars="200" w:firstLine="28pt"/>
        <w:jc w:val="star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1</w:t>
      </w:r>
      <w:r w:rsidRPr="009C2FD7">
        <w:rPr>
          <w:rFonts w:ascii="Times New Roman" w:eastAsia="宋体" w:hAnsi="Times New Roman" w:cs="Times New Roman" w:hint="eastAsia"/>
          <w:color w:val="000000" w:themeColor="text1"/>
          <w:sz w:val="28"/>
          <w:szCs w:val="20"/>
        </w:rPr>
        <w:t>．在本合同有效期内，甲方利用乙方提交的技术服务工作成果所完成的新的技术成果，归双（甲、双）方所有。</w:t>
      </w:r>
    </w:p>
    <w:p w14:paraId="63301A3E" w14:textId="77777777" w:rsidR="00D83F9F" w:rsidRPr="009C2FD7" w:rsidRDefault="00D83F9F" w:rsidP="00D83F9F">
      <w:pPr>
        <w:spacing w:line="28pt" w:lineRule="exact"/>
        <w:ind w:firstLineChars="200" w:firstLine="28pt"/>
        <w:jc w:val="star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2</w:t>
      </w:r>
      <w:r w:rsidRPr="009C2FD7">
        <w:rPr>
          <w:rFonts w:ascii="Times New Roman" w:eastAsia="宋体" w:hAnsi="Times New Roman" w:cs="Times New Roman" w:hint="eastAsia"/>
          <w:color w:val="000000" w:themeColor="text1"/>
          <w:sz w:val="28"/>
          <w:szCs w:val="20"/>
        </w:rPr>
        <w:t>．在本合同有效期内，乙方利用甲方提供的技术资料和工作条件所完成的新的技术成果，归双（乙、双）方所有。</w:t>
      </w:r>
    </w:p>
    <w:p w14:paraId="476B9636"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第十条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双方确定，在本合同有效期内，甲方指定</w:t>
      </w:r>
      <w:r w:rsidRPr="009C2FD7">
        <w:rPr>
          <w:rFonts w:ascii="Times New Roman" w:eastAsia="宋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为甲方项目联系人，乙方指定</w:t>
      </w:r>
      <w:r w:rsidRPr="009C2FD7">
        <w:rPr>
          <w:rFonts w:ascii="Times New Roman" w:eastAsia="宋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为乙方项目联系人。项目联系人承担以下责任：</w:t>
      </w:r>
    </w:p>
    <w:p w14:paraId="056E7FB8"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 xml:space="preserve">      1</w:t>
      </w: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hint="eastAsia"/>
          <w:color w:val="000000" w:themeColor="text1"/>
          <w:sz w:val="28"/>
          <w:szCs w:val="20"/>
          <w:u w:val="single"/>
        </w:rPr>
        <w:t>代表</w:t>
      </w:r>
      <w:proofErr w:type="gramStart"/>
      <w:r w:rsidRPr="009C2FD7">
        <w:rPr>
          <w:rFonts w:ascii="Times New Roman" w:eastAsia="宋体" w:hAnsi="Times New Roman" w:cs="Times New Roman" w:hint="eastAsia"/>
          <w:color w:val="000000" w:themeColor="text1"/>
          <w:sz w:val="28"/>
          <w:szCs w:val="20"/>
          <w:u w:val="single"/>
        </w:rPr>
        <w:t>本方向</w:t>
      </w:r>
      <w:proofErr w:type="gramEnd"/>
      <w:r w:rsidRPr="009C2FD7">
        <w:rPr>
          <w:rFonts w:ascii="Times New Roman" w:eastAsia="宋体" w:hAnsi="Times New Roman" w:cs="Times New Roman" w:hint="eastAsia"/>
          <w:color w:val="000000" w:themeColor="text1"/>
          <w:sz w:val="28"/>
          <w:szCs w:val="20"/>
          <w:u w:val="single"/>
        </w:rPr>
        <w:t>对方汇报研究进展情况</w:t>
      </w:r>
      <w:r w:rsidRPr="009C2FD7">
        <w:rPr>
          <w:rFonts w:ascii="Times New Roman" w:eastAsia="宋体" w:hAnsi="Times New Roman" w:cs="Times New Roman" w:hint="eastAsia"/>
          <w:color w:val="000000" w:themeColor="text1"/>
          <w:sz w:val="28"/>
          <w:szCs w:val="20"/>
        </w:rPr>
        <w:t>；</w:t>
      </w:r>
    </w:p>
    <w:p w14:paraId="7B26711C"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 xml:space="preserve">      2</w:t>
      </w: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hint="eastAsia"/>
          <w:color w:val="000000" w:themeColor="text1"/>
          <w:sz w:val="28"/>
          <w:szCs w:val="20"/>
          <w:u w:val="single"/>
        </w:rPr>
        <w:t>传达对方对工作的意见和建议，提供相关材料</w:t>
      </w:r>
      <w:r w:rsidRPr="009C2FD7">
        <w:rPr>
          <w:rFonts w:ascii="Times New Roman" w:eastAsia="宋体" w:hAnsi="Times New Roman" w:cs="Times New Roman" w:hint="eastAsia"/>
          <w:color w:val="000000" w:themeColor="text1"/>
          <w:sz w:val="28"/>
          <w:szCs w:val="20"/>
        </w:rPr>
        <w:t>；</w:t>
      </w:r>
    </w:p>
    <w:p w14:paraId="0CCE3304"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r w:rsidRPr="009C2FD7">
        <w:rPr>
          <w:rFonts w:ascii="Times New Roman" w:eastAsia="宋体" w:hAnsi="Times New Roman" w:cs="Times New Roman"/>
          <w:color w:val="000000" w:themeColor="text1"/>
          <w:sz w:val="28"/>
          <w:szCs w:val="20"/>
        </w:rPr>
        <w:t xml:space="preserve">      3</w:t>
      </w:r>
      <w:r w:rsidRPr="009C2FD7">
        <w:rPr>
          <w:rFonts w:ascii="Times New Roman" w:eastAsia="宋体" w:hAnsi="Times New Roman" w:cs="Times New Roman" w:hint="eastAsia"/>
          <w:color w:val="000000" w:themeColor="text1"/>
          <w:sz w:val="28"/>
          <w:szCs w:val="20"/>
        </w:rPr>
        <w:t>．</w:t>
      </w:r>
      <w:r w:rsidRPr="009C2FD7">
        <w:rPr>
          <w:rFonts w:ascii="Times New Roman" w:eastAsia="宋体" w:hAnsi="Times New Roman" w:cs="Times New Roman" w:hint="eastAsia"/>
          <w:color w:val="000000" w:themeColor="text1"/>
          <w:sz w:val="28"/>
          <w:szCs w:val="20"/>
          <w:u w:val="single"/>
        </w:rPr>
        <w:t>组织协调项目的开展，确保研究工作顺利进行</w:t>
      </w:r>
      <w:r w:rsidRPr="009C2FD7">
        <w:rPr>
          <w:rFonts w:ascii="Times New Roman" w:eastAsia="宋体" w:hAnsi="Times New Roman" w:cs="Times New Roman" w:hint="eastAsia"/>
          <w:color w:val="000000" w:themeColor="text1"/>
          <w:sz w:val="28"/>
          <w:szCs w:val="20"/>
        </w:rPr>
        <w:t>。</w:t>
      </w:r>
    </w:p>
    <w:p w14:paraId="5D87CD09"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一方变更项目联系人的，应当及时以书面形式通知另一方。未及时通知并影响本合同履行或造成损失的，应承担相应的责任。</w:t>
      </w:r>
    </w:p>
    <w:p w14:paraId="3DD1AF08"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u w:val="single"/>
        </w:rPr>
      </w:pPr>
      <w:r w:rsidRPr="009C2FD7">
        <w:rPr>
          <w:rFonts w:ascii="Times New Roman" w:eastAsia="黑体" w:hAnsi="Times New Roman" w:cs="Times New Roman" w:hint="eastAsia"/>
          <w:color w:val="000000" w:themeColor="text1"/>
          <w:sz w:val="28"/>
          <w:szCs w:val="20"/>
        </w:rPr>
        <w:t>第十一条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双方确定，因不可抗力致使本合同的履行成为不必要或不可能的，可以解除本合同。</w:t>
      </w:r>
    </w:p>
    <w:p w14:paraId="30349ACD"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第十二条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双方因履行本合同而发生的争议，应协商、调解解决。协商、调解不成的，依法向</w:t>
      </w:r>
      <w:r w:rsidRPr="009C2FD7">
        <w:rPr>
          <w:rFonts w:ascii="Times New Roman" w:eastAsia="宋体" w:hAnsi="Times New Roman" w:cs="Times New Roman" w:hint="eastAsia"/>
          <w:color w:val="000000" w:themeColor="text1"/>
          <w:sz w:val="28"/>
          <w:szCs w:val="20"/>
          <w:u w:val="single"/>
        </w:rPr>
        <w:t>甲方</w:t>
      </w:r>
      <w:r w:rsidRPr="009C2FD7">
        <w:rPr>
          <w:rFonts w:ascii="Times New Roman" w:eastAsia="宋体" w:hAnsi="Times New Roman" w:cs="Times New Roman" w:hint="eastAsia"/>
          <w:color w:val="000000" w:themeColor="text1"/>
          <w:sz w:val="28"/>
          <w:szCs w:val="20"/>
        </w:rPr>
        <w:t>所在地人民法院起诉。</w:t>
      </w:r>
    </w:p>
    <w:p w14:paraId="6D237C97"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第十三条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本合同一式陆份，甲方执肆份，乙方执</w:t>
      </w:r>
      <w:r w:rsidRPr="009C2FD7">
        <w:rPr>
          <w:rFonts w:ascii="Times New Roman" w:eastAsia="宋体" w:hAnsi="Times New Roman" w:cs="Times New Roman" w:hint="eastAsia"/>
          <w:color w:val="000000" w:themeColor="text1"/>
          <w:sz w:val="28"/>
          <w:szCs w:val="20"/>
          <w:u w:val="single"/>
        </w:rPr>
        <w:t>贰</w:t>
      </w:r>
      <w:r w:rsidRPr="009C2FD7">
        <w:rPr>
          <w:rFonts w:ascii="Times New Roman" w:eastAsia="宋体" w:hAnsi="Times New Roman" w:cs="Times New Roman" w:hint="eastAsia"/>
          <w:color w:val="000000" w:themeColor="text1"/>
          <w:sz w:val="28"/>
          <w:szCs w:val="20"/>
        </w:rPr>
        <w:t>份，具有同等法律效力。</w:t>
      </w:r>
    </w:p>
    <w:p w14:paraId="056FB00F"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黑体" w:hAnsi="Times New Roman" w:cs="Times New Roman" w:hint="eastAsia"/>
          <w:color w:val="000000" w:themeColor="text1"/>
          <w:sz w:val="28"/>
          <w:szCs w:val="20"/>
        </w:rPr>
        <w:t>第十四条</w:t>
      </w:r>
      <w:r w:rsidRPr="009C2FD7">
        <w:rPr>
          <w:rFonts w:ascii="Times New Roman" w:eastAsia="黑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本合同经双方签字盖章后生效。</w:t>
      </w:r>
    </w:p>
    <w:p w14:paraId="28C1E506"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p>
    <w:p w14:paraId="317BEC26"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甲方：（盖章）</w:t>
      </w:r>
    </w:p>
    <w:p w14:paraId="7A1F46E4"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p>
    <w:p w14:paraId="1CEF97E9"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r w:rsidRPr="009C2FD7">
        <w:rPr>
          <w:rFonts w:ascii="Times New Roman" w:eastAsia="宋体" w:hAnsi="Times New Roman" w:cs="Times New Roman" w:hint="eastAsia"/>
          <w:color w:val="000000" w:themeColor="text1"/>
          <w:sz w:val="28"/>
          <w:szCs w:val="20"/>
        </w:rPr>
        <w:t>法定代表人／委托代理人：</w:t>
      </w:r>
      <w:r w:rsidRPr="009C2FD7">
        <w:rPr>
          <w:rFonts w:ascii="Times New Roman" w:eastAsia="宋体" w:hAnsi="Times New Roman" w:cs="Times New Roman" w:hint="eastAsia"/>
          <w:color w:val="000000" w:themeColor="text1"/>
          <w:sz w:val="28"/>
          <w:szCs w:val="20"/>
          <w:u w:val="single"/>
        </w:rPr>
        <w:t xml:space="preserve">　　　　　　　　</w:t>
      </w:r>
      <w:r w:rsidRPr="009C2FD7">
        <w:rPr>
          <w:rFonts w:ascii="Times New Roman" w:eastAsia="宋体" w:hAnsi="Times New Roman" w:cs="Times New Roman" w:hint="eastAsia"/>
          <w:color w:val="000000" w:themeColor="text1"/>
          <w:sz w:val="28"/>
          <w:szCs w:val="20"/>
        </w:rPr>
        <w:t xml:space="preserve">（签字或盖章）　</w:t>
      </w:r>
    </w:p>
    <w:p w14:paraId="2EA37B85"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p>
    <w:p w14:paraId="50C667CB"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u w:val="single"/>
        </w:rPr>
      </w:pPr>
      <w:r w:rsidRPr="009C2FD7">
        <w:rPr>
          <w:rFonts w:ascii="Times New Roman" w:eastAsia="宋体" w:hAnsi="Times New Roman" w:cs="Times New Roman" w:hint="eastAsia"/>
          <w:color w:val="000000" w:themeColor="text1"/>
          <w:sz w:val="28"/>
          <w:szCs w:val="20"/>
        </w:rPr>
        <w:t>乙方：（盖章）</w:t>
      </w:r>
    </w:p>
    <w:p w14:paraId="6688C5B6"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 w:val="28"/>
          <w:szCs w:val="20"/>
        </w:rPr>
      </w:pPr>
    </w:p>
    <w:p w14:paraId="2815D7B2" w14:textId="77777777" w:rsidR="00D83F9F" w:rsidRPr="009C2FD7" w:rsidRDefault="00D83F9F" w:rsidP="00D83F9F">
      <w:pPr>
        <w:spacing w:line="28pt" w:lineRule="exact"/>
        <w:ind w:firstLineChars="200" w:firstLine="28pt"/>
        <w:rPr>
          <w:rFonts w:ascii="Times New Roman" w:eastAsia="宋体" w:hAnsi="Times New Roman" w:cs="Times New Roman"/>
          <w:color w:val="000000" w:themeColor="text1"/>
          <w:szCs w:val="20"/>
        </w:rPr>
      </w:pPr>
      <w:r w:rsidRPr="009C2FD7">
        <w:rPr>
          <w:rFonts w:ascii="Times New Roman" w:eastAsia="宋体" w:hAnsi="Times New Roman" w:cs="Times New Roman" w:hint="eastAsia"/>
          <w:color w:val="000000" w:themeColor="text1"/>
          <w:sz w:val="28"/>
          <w:szCs w:val="20"/>
        </w:rPr>
        <w:t>法定代表人／委托代理人：</w:t>
      </w:r>
      <w:r w:rsidRPr="009C2FD7">
        <w:rPr>
          <w:rFonts w:ascii="Times New Roman" w:eastAsia="宋体" w:hAnsi="Times New Roman" w:cs="Times New Roman" w:hint="eastAsia"/>
          <w:color w:val="000000" w:themeColor="text1"/>
          <w:sz w:val="28"/>
          <w:szCs w:val="20"/>
          <w:u w:val="single"/>
        </w:rPr>
        <w:t xml:space="preserve">　　　　　　　　</w:t>
      </w:r>
      <w:r w:rsidRPr="009C2FD7">
        <w:rPr>
          <w:rFonts w:ascii="Times New Roman" w:eastAsia="宋体" w:hAnsi="Times New Roman" w:cs="Times New Roman" w:hint="eastAsia"/>
          <w:color w:val="000000" w:themeColor="text1"/>
          <w:sz w:val="28"/>
          <w:szCs w:val="20"/>
        </w:rPr>
        <w:t>（签字或盖章）</w:t>
      </w:r>
    </w:p>
    <w:p w14:paraId="690095D0" w14:textId="77777777" w:rsidR="00D83F9F" w:rsidRPr="009C2FD7" w:rsidRDefault="00D83F9F" w:rsidP="00D83F9F">
      <w:pPr>
        <w:spacing w:line="28pt" w:lineRule="exact"/>
        <w:rPr>
          <w:rFonts w:ascii="Times New Roman" w:eastAsia="宋体" w:hAnsi="Times New Roman" w:cs="Times New Roman"/>
          <w:color w:val="000000" w:themeColor="text1"/>
          <w:sz w:val="28"/>
          <w:szCs w:val="20"/>
        </w:rPr>
      </w:pPr>
    </w:p>
    <w:p w14:paraId="568037B5" w14:textId="77777777" w:rsidR="00D83F9F" w:rsidRPr="009C2FD7" w:rsidRDefault="00D83F9F" w:rsidP="00D83F9F">
      <w:pPr>
        <w:spacing w:line="28pt" w:lineRule="exact"/>
        <w:ind w:firstLineChars="2100" w:firstLine="294pt"/>
        <w:rPr>
          <w:rFonts w:ascii="Times New Roman" w:eastAsia="宋体" w:hAnsi="Times New Roman" w:cs="Times New Roman"/>
          <w:color w:val="000000" w:themeColor="text1"/>
          <w:szCs w:val="20"/>
        </w:rPr>
      </w:pPr>
      <w:r w:rsidRPr="009C2FD7">
        <w:rPr>
          <w:rFonts w:ascii="Times New Roman" w:eastAsia="宋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年</w:t>
      </w:r>
      <w:r w:rsidRPr="009C2FD7">
        <w:rPr>
          <w:rFonts w:ascii="Times New Roman" w:eastAsia="宋体" w:hAnsi="Times New Roman" w:cs="Times New Roman" w:hint="eastAsia"/>
          <w:color w:val="000000" w:themeColor="text1"/>
          <w:sz w:val="28"/>
          <w:szCs w:val="20"/>
        </w:rPr>
        <w:t xml:space="preserve">  </w:t>
      </w:r>
      <w:r w:rsidRPr="009C2FD7">
        <w:rPr>
          <w:rFonts w:ascii="Times New Roman" w:eastAsia="宋体" w:hAnsi="Times New Roman" w:cs="Times New Roman"/>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月</w:t>
      </w:r>
      <w:r w:rsidRPr="009C2FD7">
        <w:rPr>
          <w:rFonts w:ascii="Times New Roman" w:eastAsia="宋体" w:hAnsi="Times New Roman" w:cs="Times New Roman" w:hint="eastAsia"/>
          <w:color w:val="000000" w:themeColor="text1"/>
          <w:sz w:val="28"/>
          <w:szCs w:val="20"/>
        </w:rPr>
        <w:t xml:space="preserve">   </w:t>
      </w:r>
      <w:r w:rsidRPr="009C2FD7">
        <w:rPr>
          <w:rFonts w:ascii="Times New Roman" w:eastAsia="宋体" w:hAnsi="Times New Roman" w:cs="Times New Roman" w:hint="eastAsia"/>
          <w:color w:val="000000" w:themeColor="text1"/>
          <w:sz w:val="28"/>
          <w:szCs w:val="20"/>
        </w:rPr>
        <w:t>日</w:t>
      </w:r>
    </w:p>
    <w:p w14:paraId="3A8E55BB" w14:textId="021A6C0B" w:rsidR="006676CA" w:rsidRPr="009C2FD7" w:rsidRDefault="006676CA">
      <w:pPr>
        <w:rPr>
          <w:rFonts w:ascii="仿宋_GB2312" w:eastAsia="仿宋_GB2312" w:hAnsi="仿宋_GB2312" w:cs="仿宋_GB2312" w:hint="eastAsia"/>
          <w:bCs/>
          <w:color w:val="000000" w:themeColor="text1"/>
          <w:sz w:val="30"/>
          <w:szCs w:val="30"/>
        </w:rPr>
      </w:pPr>
    </w:p>
    <w:sectPr w:rsidR="006676CA" w:rsidRPr="009C2FD7">
      <w:pgSz w:w="595.30pt" w:h="841.90pt"/>
      <w:pgMar w:top="72pt" w:right="90pt" w:bottom="55.90pt" w:left="80pt" w:header="42.55pt" w:footer="49.60pt" w:gutter="0pt"/>
      <w:pgNumType w:fmt="numberInDash"/>
      <w:cols w:space="36pt"/>
      <w:docGrid w:type="lines" w:linePitch="312"/>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21647121" w14:textId="77777777" w:rsidR="00DC59B3" w:rsidRDefault="00DC59B3">
      <w:pPr>
        <w:rPr>
          <w:rFonts w:hint="eastAsia"/>
        </w:rPr>
      </w:pPr>
      <w:r>
        <w:separator/>
      </w:r>
    </w:p>
  </w:endnote>
  <w:endnote w:type="continuationSeparator" w:id="0">
    <w:p w14:paraId="4245E33E" w14:textId="77777777" w:rsidR="00DC59B3" w:rsidRDefault="00DC59B3">
      <w:pPr>
        <w:rPr>
          <w:rFonts w:hint="eastAsia"/>
        </w:rPr>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characterSet="GBK"/>
    <w:family w:val="auto"/>
    <w:pitch w:val="variable"/>
    <w:sig w:usb0="00000203" w:usb1="288F0000" w:usb2="00000016" w:usb3="00000000" w:csb0="00040001" w:csb1="00000000"/>
  </w:font>
  <w:font w:name="Times New Roman">
    <w:panose1 w:val="02020603050405020304"/>
    <w:charset w:characterSet="iso-8859-1"/>
    <w:family w:val="roman"/>
    <w:pitch w:val="variable"/>
    <w:sig w:usb0="E0002EFF" w:usb1="C000785B" w:usb2="00000009" w:usb3="00000000" w:csb0="000001FF" w:csb1="00000000"/>
  </w:font>
  <w:font w:name="等线">
    <w:altName w:val="DengXian"/>
    <w:panose1 w:val="02010600030101010101"/>
    <w:charset w:characterSet="GBK"/>
    <w:family w:val="auto"/>
    <w:pitch w:val="variable"/>
    <w:sig w:usb0="A00002BF" w:usb1="38CF7CFA" w:usb2="00000016" w:usb3="00000000" w:csb0="0004000F" w:csb1="00000000"/>
  </w:font>
  <w:font w:name="Arial">
    <w:panose1 w:val="020B0604020202020204"/>
    <w:charset w:characterSet="iso-8859-1"/>
    <w:family w:val="swiss"/>
    <w:pitch w:val="variable"/>
    <w:sig w:usb0="E0002EFF" w:usb1="C000785B" w:usb2="00000009" w:usb3="00000000" w:csb0="000001FF" w:csb1="00000000"/>
  </w:font>
  <w:font w:name="黑体">
    <w:altName w:val="SimHei"/>
    <w:panose1 w:val="02010609060101010101"/>
    <w:charset w:characterSet="GBK"/>
    <w:family w:val="modern"/>
    <w:pitch w:val="fixed"/>
    <w:sig w:usb0="800002BF" w:usb1="38CF7CFA" w:usb2="00000016" w:usb3="00000000" w:csb0="00040001" w:csb1="00000000"/>
  </w:font>
  <w:font w:name="等线 Light">
    <w:panose1 w:val="02010600030101010101"/>
    <w:charset w:characterSet="GBK"/>
    <w:family w:val="auto"/>
    <w:pitch w:val="variable"/>
    <w:sig w:usb0="A00002BF" w:usb1="38CF7CFA" w:usb2="00000016" w:usb3="00000000" w:csb0="0004000F" w:csb1="00000000"/>
  </w:font>
  <w:font w:name="仿宋">
    <w:panose1 w:val="02010609060101010101"/>
    <w:charset w:characterSet="GBK"/>
    <w:family w:val="modern"/>
    <w:pitch w:val="fixed"/>
    <w:sig w:usb0="800002BF" w:usb1="38CF7CFA" w:usb2="00000016" w:usb3="00000000" w:csb0="00040001" w:csb1="00000000"/>
  </w:font>
  <w:font w:name="仿宋_GB2312">
    <w:panose1 w:val="02010609030101010101"/>
    <w:charset w:characterSet="GBK"/>
    <w:family w:val="modern"/>
    <w:pitch w:val="fixed"/>
    <w:sig w:usb0="00000001" w:usb1="080E0000" w:usb2="00000010" w:usb3="00000000" w:csb0="00040000" w:csb1="00000000"/>
  </w:font>
  <w:font w:name=".......">
    <w:altName w:val="Times New Roman"/>
    <w:charset w:characterSet="iso-8859-1"/>
    <w:family w:val="auto"/>
    <w:pitch w:val="default"/>
    <w:sig w:usb0="00000000" w:usb1="00000000" w:usb2="00000000" w:usb3="00000000" w:csb0="00040001" w:csb1="00000000"/>
  </w:font>
  <w:font w:name="Cambria">
    <w:panose1 w:val="02040503050406030204"/>
    <w:charset w:characterSet="iso-8859-1"/>
    <w:family w:val="roman"/>
    <w:pitch w:val="variable"/>
    <w:sig w:usb0="E00006FF" w:usb1="420024FF" w:usb2="02000000" w:usb3="00000000" w:csb0="0000019F" w:csb1="00000000"/>
  </w:font>
  <w:font w:name="Courier New">
    <w:panose1 w:val="02070309020205020404"/>
    <w:charset w:characterSet="iso-8859-1"/>
    <w:family w:val="modern"/>
    <w:pitch w:val="fixed"/>
    <w:sig w:usb0="E0002EFF" w:usb1="C0007843"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方正楷体简体">
    <w:altName w:val="宋体"/>
    <w:charset w:characterSet="GBK"/>
    <w:family w:val="auto"/>
    <w:pitch w:val="default"/>
    <w:sig w:usb0="00000000" w:usb1="00000000" w:usb2="00000010" w:usb3="00000000" w:csb0="00040000" w:csb1="00000000"/>
  </w:font>
  <w:font w:name="方正小标宋简体">
    <w:charset w:characterSet="GBK"/>
    <w:family w:val="auto"/>
    <w:pitch w:val="variable"/>
    <w:sig w:usb0="00000001" w:usb1="080E0000" w:usb2="00000010" w:usb3="00000000" w:csb0="00040000" w:csb1="00000000"/>
  </w:font>
  <w:font w:name="Tahoma">
    <w:panose1 w:val="020B0604030504040204"/>
    <w:charset w:characterSet="iso-8859-1"/>
    <w:family w:val="auto"/>
    <w:pitch w:val="default"/>
    <w:sig w:usb0="E1002EFF" w:usb1="C000605B" w:usb2="00000029" w:usb3="00000000" w:csb0="200101FF" w:csb1="20280000"/>
  </w:font>
  <w:font w:name="Arial Unicode MS">
    <w:panose1 w:val="020B0604020202020204"/>
    <w:charset w:characterSet="GBK"/>
    <w:family w:val="swiss"/>
    <w:pitch w:val="default"/>
    <w:sig w:usb0="FFFFFFFF" w:usb1="E9FFFFFF" w:usb2="0000003F" w:usb3="00000000" w:csb0="603F01FF" w:csb1="FFFF0000"/>
  </w:font>
  <w:font w:name="楷体_GB2312">
    <w:panose1 w:val="02010609030101010101"/>
    <w:charset w:characterSet="GBK"/>
    <w:family w:val="modern"/>
    <w:pitch w:val="fixed"/>
    <w:sig w:usb0="00000001" w:usb1="080E0000" w:usb2="00000010" w:usb3="00000000" w:csb0="00040000" w:csb1="00000000"/>
  </w:font>
  <w:font w:name="华文细黑">
    <w:panose1 w:val="02010600040101010101"/>
    <w:charset w:characterSet="GBK"/>
    <w:family w:val="auto"/>
    <w:pitch w:val="variable"/>
    <w:sig w:usb0="00000287" w:usb1="080F0000" w:usb2="00000010" w:usb3="00000000" w:csb0="0004009F" w:csb1="00000000"/>
  </w:font>
  <w:font w:name="Verdana">
    <w:panose1 w:val="020B0604030504040204"/>
    <w:charset w:characterSet="iso-8859-1"/>
    <w:family w:val="swiss"/>
    <w:pitch w:val="variable"/>
    <w:sig w:usb0="A00006FF" w:usb1="4000205B" w:usb2="00000010" w:usb3="00000000" w:csb0="0000019F" w:csb1="00000000"/>
  </w:font>
  <w:font w:name="MingLiU">
    <w:altName w:val="細明體"/>
    <w:panose1 w:val="02010609000101010101"/>
    <w:charset w:characterSet="Big5"/>
    <w:family w:val="modern"/>
    <w:pitch w:val="fixed"/>
    <w:sig w:usb0="A00002FF" w:usb1="28CFFCFA" w:usb2="00000016" w:usb3="00000000" w:csb0="00100001"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sdt>
    <w:sdtPr>
      <w:id w:val="-1574896697"/>
    </w:sdtPr>
    <w:sdtContent>
      <w:p w14:paraId="791FD953" w14:textId="77777777" w:rsidR="006676CA" w:rsidRDefault="00000000">
        <w:pPr>
          <w:pStyle w:val="af8"/>
          <w:jc w:val="center"/>
          <w:rPr>
            <w:rFonts w:hint="eastAsia"/>
          </w:rPr>
        </w:pPr>
        <w:r>
          <w:fldChar w:fldCharType="begin"/>
        </w:r>
        <w:r>
          <w:instrText>PAGE   \* MERGEFORMAT</w:instrText>
        </w:r>
        <w:r>
          <w:fldChar w:fldCharType="separate"/>
        </w:r>
        <w:r>
          <w:rPr>
            <w:lang w:val="zh-CN"/>
          </w:rPr>
          <w:t>2</w:t>
        </w:r>
        <w:r>
          <w:fldChar w:fldCharType="end"/>
        </w:r>
      </w:p>
    </w:sdtContent>
  </w:sdt>
  <w:p w14:paraId="55E14102" w14:textId="77777777" w:rsidR="006676CA" w:rsidRDefault="006676CA">
    <w:pPr>
      <w:pStyle w:val="af8"/>
      <w:rPr>
        <w:rFonts w:hint="eastAsia"/>
      </w:rP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sdt>
    <w:sdtPr>
      <w:id w:val="-1058477469"/>
    </w:sdtPr>
    <w:sdtEndPr>
      <w:rPr>
        <w:rFonts w:ascii="仿宋" w:eastAsia="仿宋" w:hAnsi="仿宋"/>
      </w:rPr>
    </w:sdtEndPr>
    <w:sdtContent>
      <w:p w14:paraId="1DDC128A" w14:textId="77777777" w:rsidR="006676CA" w:rsidRDefault="00000000">
        <w:pPr>
          <w:pStyle w:val="af8"/>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 xml:space="preserve">咨询管理有限公司                           </w:t>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2</w:t>
        </w:r>
        <w:r>
          <w:rPr>
            <w:rFonts w:ascii="仿宋" w:eastAsia="仿宋" w:hAnsi="仿宋"/>
          </w:rPr>
          <w:fldChar w:fldCharType="end"/>
        </w:r>
        <w:r>
          <w:rPr>
            <w:rFonts w:ascii="仿宋" w:eastAsia="仿宋" w:hAnsi="仿宋" w:hint="eastAsia"/>
          </w:rPr>
          <w:t xml:space="preserve">                                0631-5819542</w:t>
        </w:r>
      </w:p>
    </w:sdtContent>
  </w:sdt>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61FFA3CA" w14:textId="77777777" w:rsidR="00DC59B3" w:rsidRDefault="00DC59B3">
      <w:pPr>
        <w:rPr>
          <w:rFonts w:hint="eastAsia"/>
        </w:rPr>
      </w:pPr>
      <w:r>
        <w:separator/>
      </w:r>
    </w:p>
  </w:footnote>
  <w:footnote w:type="continuationSeparator" w:id="0">
    <w:p w14:paraId="2C16C6FB" w14:textId="77777777" w:rsidR="00DC59B3" w:rsidRDefault="00DC59B3">
      <w:pPr>
        <w:rPr>
          <w:rFonts w:hint="eastAsia"/>
        </w:rPr>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710777FA" w14:textId="77777777" w:rsidR="006676CA" w:rsidRDefault="00000000">
    <w:pPr>
      <w:pStyle w:val="afa"/>
      <w:jc w:val="end"/>
      <w:rPr>
        <w:rFonts w:ascii="仿宋" w:eastAsia="仿宋" w:hAnsi="仿宋" w:hint="eastAsia"/>
      </w:rPr>
    </w:pPr>
    <w:r>
      <w:rPr>
        <w:rFonts w:ascii="仿宋" w:eastAsia="仿宋" w:hAnsi="仿宋" w:hint="eastAsia"/>
      </w:rPr>
      <w:t>刘公岛岛内码头安全论证项目招标文件</w:t>
    </w:r>
  </w:p>
  <w:p w14:paraId="4692ACA1" w14:textId="77777777" w:rsidR="006676CA" w:rsidRDefault="006676CA">
    <w:pPr>
      <w:spacing w:afterLines="50" w:after="6pt" w:line="18pt" w:lineRule="auto"/>
      <w:jc w:val="end"/>
      <w:rPr>
        <w:rFonts w:ascii="仿宋" w:eastAsia="仿宋" w:hAnsi="仿宋" w:hint="eastAsia"/>
        <w:color w:val="808080"/>
        <w:sz w:val="13"/>
        <w:szCs w:val="13"/>
        <w:u w:val="single"/>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7F09497D"/>
    <w:multiLevelType w:val="multilevel"/>
    <w:tmpl w:val="7F09497D"/>
    <w:lvl w:ilvl="0">
      <w:start w:val="1"/>
      <w:numFmt w:val="japaneseCounting"/>
      <w:lvlText w:val="第%1章"/>
      <w:lvlJc w:val="start"/>
      <w:pPr>
        <w:ind w:start="72pt" w:hanging="72pt"/>
      </w:pPr>
      <w:rPr>
        <w:rFonts w:ascii="宋体" w:eastAsia="宋体" w:hAnsi="宋体" w:hint="eastAsia"/>
        <w:b/>
        <w:sz w:val="40"/>
      </w:rPr>
    </w:lvl>
    <w:lvl w:ilvl="1">
      <w:start w:val="1"/>
      <w:numFmt w:val="lowerLetter"/>
      <w:pStyle w:val="l-1"/>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num w:numId="1" w16cid:durableId="1739016789">
    <w:abstractNumId w:val="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21pt"/>
  <w:drawingGridHorizontalSpacing w:val="5.25pt"/>
  <w:drawingGridVerticalSpacing w:val="7.85pt"/>
  <w:displayHorizontalDrawingGridEvery w:val="2"/>
  <w:displayVerticalDrawingGridEvery w:val="2"/>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3E74"/>
    <w:rsid w:val="00014002"/>
    <w:rsid w:val="000148AA"/>
    <w:rsid w:val="00014AEE"/>
    <w:rsid w:val="00015902"/>
    <w:rsid w:val="00017364"/>
    <w:rsid w:val="000173EA"/>
    <w:rsid w:val="00017CF8"/>
    <w:rsid w:val="00017FF5"/>
    <w:rsid w:val="0002027C"/>
    <w:rsid w:val="00020400"/>
    <w:rsid w:val="00020431"/>
    <w:rsid w:val="00021072"/>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0A50"/>
    <w:rsid w:val="00041068"/>
    <w:rsid w:val="0004135A"/>
    <w:rsid w:val="00041C8B"/>
    <w:rsid w:val="00041D07"/>
    <w:rsid w:val="000425A1"/>
    <w:rsid w:val="0004293F"/>
    <w:rsid w:val="00043604"/>
    <w:rsid w:val="000443D7"/>
    <w:rsid w:val="0004489D"/>
    <w:rsid w:val="00044B1F"/>
    <w:rsid w:val="00047A8A"/>
    <w:rsid w:val="00047BB8"/>
    <w:rsid w:val="00051160"/>
    <w:rsid w:val="00051195"/>
    <w:rsid w:val="00051A58"/>
    <w:rsid w:val="00052415"/>
    <w:rsid w:val="0005297E"/>
    <w:rsid w:val="00052B78"/>
    <w:rsid w:val="00052EDC"/>
    <w:rsid w:val="0005326C"/>
    <w:rsid w:val="000534D4"/>
    <w:rsid w:val="00053F87"/>
    <w:rsid w:val="00054096"/>
    <w:rsid w:val="00054EA7"/>
    <w:rsid w:val="00055403"/>
    <w:rsid w:val="00055FF6"/>
    <w:rsid w:val="00057149"/>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ABA"/>
    <w:rsid w:val="00067DA2"/>
    <w:rsid w:val="00070BE8"/>
    <w:rsid w:val="000710EA"/>
    <w:rsid w:val="000720DE"/>
    <w:rsid w:val="00072257"/>
    <w:rsid w:val="000725B5"/>
    <w:rsid w:val="000746EB"/>
    <w:rsid w:val="00076FA2"/>
    <w:rsid w:val="00077B7B"/>
    <w:rsid w:val="00077C67"/>
    <w:rsid w:val="00080F28"/>
    <w:rsid w:val="000814DD"/>
    <w:rsid w:val="00082049"/>
    <w:rsid w:val="00082809"/>
    <w:rsid w:val="0008297B"/>
    <w:rsid w:val="000829F0"/>
    <w:rsid w:val="000829F9"/>
    <w:rsid w:val="00083426"/>
    <w:rsid w:val="00083941"/>
    <w:rsid w:val="00083C8B"/>
    <w:rsid w:val="000855E1"/>
    <w:rsid w:val="000856F6"/>
    <w:rsid w:val="00085D55"/>
    <w:rsid w:val="00086EDB"/>
    <w:rsid w:val="0008723D"/>
    <w:rsid w:val="000873E7"/>
    <w:rsid w:val="000874B5"/>
    <w:rsid w:val="000879CE"/>
    <w:rsid w:val="000913EC"/>
    <w:rsid w:val="00091B3B"/>
    <w:rsid w:val="00091CF0"/>
    <w:rsid w:val="00092563"/>
    <w:rsid w:val="00092907"/>
    <w:rsid w:val="00092DBB"/>
    <w:rsid w:val="00092E1F"/>
    <w:rsid w:val="000936A7"/>
    <w:rsid w:val="000955B7"/>
    <w:rsid w:val="00097285"/>
    <w:rsid w:val="000977A1"/>
    <w:rsid w:val="00097A08"/>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C7EF0"/>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111"/>
    <w:rsid w:val="000E3603"/>
    <w:rsid w:val="000E369B"/>
    <w:rsid w:val="000E370D"/>
    <w:rsid w:val="000E41C3"/>
    <w:rsid w:val="000E4B64"/>
    <w:rsid w:val="000E50F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4D38"/>
    <w:rsid w:val="001350AC"/>
    <w:rsid w:val="00135C1B"/>
    <w:rsid w:val="0013671B"/>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507C"/>
    <w:rsid w:val="001469D6"/>
    <w:rsid w:val="0014707A"/>
    <w:rsid w:val="001476D0"/>
    <w:rsid w:val="00152B94"/>
    <w:rsid w:val="00153012"/>
    <w:rsid w:val="001533FD"/>
    <w:rsid w:val="00153AD0"/>
    <w:rsid w:val="001543C8"/>
    <w:rsid w:val="001544BD"/>
    <w:rsid w:val="0015635C"/>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6513"/>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F0E"/>
    <w:rsid w:val="001B460D"/>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2ED5"/>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35B"/>
    <w:rsid w:val="001D4FA6"/>
    <w:rsid w:val="001D4FD9"/>
    <w:rsid w:val="001D501D"/>
    <w:rsid w:val="001D50D4"/>
    <w:rsid w:val="001D6505"/>
    <w:rsid w:val="001D65EA"/>
    <w:rsid w:val="001D66CB"/>
    <w:rsid w:val="001D6A7B"/>
    <w:rsid w:val="001D7A6C"/>
    <w:rsid w:val="001D7ED2"/>
    <w:rsid w:val="001E0DAE"/>
    <w:rsid w:val="001E101D"/>
    <w:rsid w:val="001E1AD3"/>
    <w:rsid w:val="001E24A5"/>
    <w:rsid w:val="001E363C"/>
    <w:rsid w:val="001E3DE8"/>
    <w:rsid w:val="001E4485"/>
    <w:rsid w:val="001E4A36"/>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3C2A"/>
    <w:rsid w:val="002157B6"/>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31EB"/>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B3E"/>
    <w:rsid w:val="002A4D75"/>
    <w:rsid w:val="002A665E"/>
    <w:rsid w:val="002A6EB0"/>
    <w:rsid w:val="002B0298"/>
    <w:rsid w:val="002B17D2"/>
    <w:rsid w:val="002B1E68"/>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4F07"/>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2EC3"/>
    <w:rsid w:val="002E3ECF"/>
    <w:rsid w:val="002E437D"/>
    <w:rsid w:val="002E4595"/>
    <w:rsid w:val="002E4EF3"/>
    <w:rsid w:val="002E67DF"/>
    <w:rsid w:val="002E74D9"/>
    <w:rsid w:val="002E753C"/>
    <w:rsid w:val="002E76AE"/>
    <w:rsid w:val="002F070F"/>
    <w:rsid w:val="002F0C4E"/>
    <w:rsid w:val="002F0FCB"/>
    <w:rsid w:val="002F1EFF"/>
    <w:rsid w:val="002F343A"/>
    <w:rsid w:val="002F3C1D"/>
    <w:rsid w:val="002F3D60"/>
    <w:rsid w:val="002F3DE6"/>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3D9F"/>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5E3F"/>
    <w:rsid w:val="00336997"/>
    <w:rsid w:val="00336B0C"/>
    <w:rsid w:val="00336CD3"/>
    <w:rsid w:val="00337D92"/>
    <w:rsid w:val="00337FB7"/>
    <w:rsid w:val="0034003C"/>
    <w:rsid w:val="003401AC"/>
    <w:rsid w:val="00340388"/>
    <w:rsid w:val="003404AE"/>
    <w:rsid w:val="003407FB"/>
    <w:rsid w:val="00340800"/>
    <w:rsid w:val="00341444"/>
    <w:rsid w:val="00341621"/>
    <w:rsid w:val="003416DE"/>
    <w:rsid w:val="00342AAC"/>
    <w:rsid w:val="0034418D"/>
    <w:rsid w:val="00344EBD"/>
    <w:rsid w:val="0034524D"/>
    <w:rsid w:val="00346121"/>
    <w:rsid w:val="00347BE8"/>
    <w:rsid w:val="00347C60"/>
    <w:rsid w:val="00347F7F"/>
    <w:rsid w:val="00353F58"/>
    <w:rsid w:val="00354413"/>
    <w:rsid w:val="003545E5"/>
    <w:rsid w:val="0035479F"/>
    <w:rsid w:val="003552A7"/>
    <w:rsid w:val="00355A7B"/>
    <w:rsid w:val="00356090"/>
    <w:rsid w:val="003561D3"/>
    <w:rsid w:val="003565E8"/>
    <w:rsid w:val="003570AF"/>
    <w:rsid w:val="00357D32"/>
    <w:rsid w:val="00360733"/>
    <w:rsid w:val="0036257D"/>
    <w:rsid w:val="0036279E"/>
    <w:rsid w:val="00362BA9"/>
    <w:rsid w:val="003630CC"/>
    <w:rsid w:val="003630DE"/>
    <w:rsid w:val="00365BF4"/>
    <w:rsid w:val="0036605F"/>
    <w:rsid w:val="00366A85"/>
    <w:rsid w:val="00366EA5"/>
    <w:rsid w:val="00367DF2"/>
    <w:rsid w:val="0037048E"/>
    <w:rsid w:val="003708AB"/>
    <w:rsid w:val="0037106E"/>
    <w:rsid w:val="00371468"/>
    <w:rsid w:val="0037184E"/>
    <w:rsid w:val="003719E5"/>
    <w:rsid w:val="00371A55"/>
    <w:rsid w:val="003730E8"/>
    <w:rsid w:val="0037465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385"/>
    <w:rsid w:val="003874E5"/>
    <w:rsid w:val="00390E18"/>
    <w:rsid w:val="0039107B"/>
    <w:rsid w:val="003912A8"/>
    <w:rsid w:val="003916AD"/>
    <w:rsid w:val="00391840"/>
    <w:rsid w:val="00393042"/>
    <w:rsid w:val="00394CC2"/>
    <w:rsid w:val="003957D7"/>
    <w:rsid w:val="00395954"/>
    <w:rsid w:val="00396E6F"/>
    <w:rsid w:val="003A0E7D"/>
    <w:rsid w:val="003A2110"/>
    <w:rsid w:val="003A2CA1"/>
    <w:rsid w:val="003A3C1D"/>
    <w:rsid w:val="003A3DC7"/>
    <w:rsid w:val="003A3E6D"/>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A9E"/>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3"/>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4FC"/>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046"/>
    <w:rsid w:val="00480549"/>
    <w:rsid w:val="00480B43"/>
    <w:rsid w:val="00481052"/>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98C"/>
    <w:rsid w:val="004B3CF3"/>
    <w:rsid w:val="004B3F96"/>
    <w:rsid w:val="004B47BD"/>
    <w:rsid w:val="004B494C"/>
    <w:rsid w:val="004B53C7"/>
    <w:rsid w:val="004B6634"/>
    <w:rsid w:val="004B6B9B"/>
    <w:rsid w:val="004B78AB"/>
    <w:rsid w:val="004B7BB7"/>
    <w:rsid w:val="004B7FBD"/>
    <w:rsid w:val="004C07CB"/>
    <w:rsid w:val="004C09A8"/>
    <w:rsid w:val="004C1657"/>
    <w:rsid w:val="004C18C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B5F"/>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36C"/>
    <w:rsid w:val="00532666"/>
    <w:rsid w:val="0053291C"/>
    <w:rsid w:val="00532B82"/>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2B83"/>
    <w:rsid w:val="00554AEA"/>
    <w:rsid w:val="00554FCB"/>
    <w:rsid w:val="005560FC"/>
    <w:rsid w:val="005570C3"/>
    <w:rsid w:val="0055745E"/>
    <w:rsid w:val="005575E6"/>
    <w:rsid w:val="005603B2"/>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6A1E"/>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462"/>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81F"/>
    <w:rsid w:val="005E69A2"/>
    <w:rsid w:val="005E7451"/>
    <w:rsid w:val="005E7581"/>
    <w:rsid w:val="005E7E9B"/>
    <w:rsid w:val="005F0C72"/>
    <w:rsid w:val="005F1BD2"/>
    <w:rsid w:val="005F1F25"/>
    <w:rsid w:val="005F26F4"/>
    <w:rsid w:val="005F2A80"/>
    <w:rsid w:val="005F2A8D"/>
    <w:rsid w:val="005F2BBE"/>
    <w:rsid w:val="005F3AA6"/>
    <w:rsid w:val="005F3E31"/>
    <w:rsid w:val="005F414B"/>
    <w:rsid w:val="005F4B3A"/>
    <w:rsid w:val="005F52DE"/>
    <w:rsid w:val="005F5300"/>
    <w:rsid w:val="005F538F"/>
    <w:rsid w:val="005F5E76"/>
    <w:rsid w:val="005F62E1"/>
    <w:rsid w:val="005F7E42"/>
    <w:rsid w:val="00600C74"/>
    <w:rsid w:val="00600DCC"/>
    <w:rsid w:val="0060204F"/>
    <w:rsid w:val="00602AC3"/>
    <w:rsid w:val="006034E2"/>
    <w:rsid w:val="00603620"/>
    <w:rsid w:val="00603B50"/>
    <w:rsid w:val="006040C7"/>
    <w:rsid w:val="00604D38"/>
    <w:rsid w:val="006054D4"/>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1"/>
    <w:rsid w:val="00633603"/>
    <w:rsid w:val="00633852"/>
    <w:rsid w:val="00634DC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6CA"/>
    <w:rsid w:val="006677FF"/>
    <w:rsid w:val="0067037E"/>
    <w:rsid w:val="00670AFE"/>
    <w:rsid w:val="00670EB1"/>
    <w:rsid w:val="00672367"/>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4EE6"/>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C6E61"/>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1EAA"/>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371C"/>
    <w:rsid w:val="00713742"/>
    <w:rsid w:val="00713749"/>
    <w:rsid w:val="00713864"/>
    <w:rsid w:val="007144EF"/>
    <w:rsid w:val="00714749"/>
    <w:rsid w:val="00714854"/>
    <w:rsid w:val="00715854"/>
    <w:rsid w:val="00716CAB"/>
    <w:rsid w:val="00717534"/>
    <w:rsid w:val="0071779F"/>
    <w:rsid w:val="0072018F"/>
    <w:rsid w:val="00720390"/>
    <w:rsid w:val="00720CBB"/>
    <w:rsid w:val="00721708"/>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369B9"/>
    <w:rsid w:val="007369E8"/>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729"/>
    <w:rsid w:val="00771A30"/>
    <w:rsid w:val="00773208"/>
    <w:rsid w:val="00773ABE"/>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0F5E"/>
    <w:rsid w:val="00791B49"/>
    <w:rsid w:val="00793CB2"/>
    <w:rsid w:val="0079409A"/>
    <w:rsid w:val="00795CC9"/>
    <w:rsid w:val="00796789"/>
    <w:rsid w:val="00797404"/>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4EE1"/>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8E0"/>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5C39"/>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232"/>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47AD"/>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C7ACE"/>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18C5"/>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07DC"/>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3B9"/>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2FD7"/>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572E"/>
    <w:rsid w:val="009D70B9"/>
    <w:rsid w:val="009D798F"/>
    <w:rsid w:val="009D7EA2"/>
    <w:rsid w:val="009E0E9C"/>
    <w:rsid w:val="009E1181"/>
    <w:rsid w:val="009E1AA7"/>
    <w:rsid w:val="009E1AFC"/>
    <w:rsid w:val="009E1B77"/>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5DE"/>
    <w:rsid w:val="00A12861"/>
    <w:rsid w:val="00A12A8B"/>
    <w:rsid w:val="00A13672"/>
    <w:rsid w:val="00A1388B"/>
    <w:rsid w:val="00A1479E"/>
    <w:rsid w:val="00A15198"/>
    <w:rsid w:val="00A15FF1"/>
    <w:rsid w:val="00A16042"/>
    <w:rsid w:val="00A17697"/>
    <w:rsid w:val="00A21895"/>
    <w:rsid w:val="00A24068"/>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2ED"/>
    <w:rsid w:val="00A37BD0"/>
    <w:rsid w:val="00A410F5"/>
    <w:rsid w:val="00A4120F"/>
    <w:rsid w:val="00A41AE7"/>
    <w:rsid w:val="00A42101"/>
    <w:rsid w:val="00A432AD"/>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41E"/>
    <w:rsid w:val="00A77894"/>
    <w:rsid w:val="00A77902"/>
    <w:rsid w:val="00A8033E"/>
    <w:rsid w:val="00A81A9D"/>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1C62"/>
    <w:rsid w:val="00A92510"/>
    <w:rsid w:val="00A92AB5"/>
    <w:rsid w:val="00A9344D"/>
    <w:rsid w:val="00A936C0"/>
    <w:rsid w:val="00A93F07"/>
    <w:rsid w:val="00A93FC7"/>
    <w:rsid w:val="00A941C7"/>
    <w:rsid w:val="00A944F9"/>
    <w:rsid w:val="00A95CE1"/>
    <w:rsid w:val="00A962E6"/>
    <w:rsid w:val="00A97C46"/>
    <w:rsid w:val="00A97CA7"/>
    <w:rsid w:val="00AA0D9D"/>
    <w:rsid w:val="00AA1E3C"/>
    <w:rsid w:val="00AA1E4A"/>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075"/>
    <w:rsid w:val="00AD366E"/>
    <w:rsid w:val="00AD37FF"/>
    <w:rsid w:val="00AD3945"/>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00FB"/>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6FD"/>
    <w:rsid w:val="00B07FAE"/>
    <w:rsid w:val="00B10563"/>
    <w:rsid w:val="00B10667"/>
    <w:rsid w:val="00B107A4"/>
    <w:rsid w:val="00B10C73"/>
    <w:rsid w:val="00B11BB2"/>
    <w:rsid w:val="00B1233C"/>
    <w:rsid w:val="00B1262C"/>
    <w:rsid w:val="00B1272D"/>
    <w:rsid w:val="00B12ED9"/>
    <w:rsid w:val="00B13719"/>
    <w:rsid w:val="00B138E8"/>
    <w:rsid w:val="00B13AFE"/>
    <w:rsid w:val="00B14CB0"/>
    <w:rsid w:val="00B156DB"/>
    <w:rsid w:val="00B15E69"/>
    <w:rsid w:val="00B160B5"/>
    <w:rsid w:val="00B16335"/>
    <w:rsid w:val="00B16B42"/>
    <w:rsid w:val="00B17C60"/>
    <w:rsid w:val="00B20362"/>
    <w:rsid w:val="00B21D91"/>
    <w:rsid w:val="00B220A2"/>
    <w:rsid w:val="00B22432"/>
    <w:rsid w:val="00B25A1B"/>
    <w:rsid w:val="00B25A45"/>
    <w:rsid w:val="00B25CB3"/>
    <w:rsid w:val="00B2652D"/>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003"/>
    <w:rsid w:val="00B45186"/>
    <w:rsid w:val="00B4548D"/>
    <w:rsid w:val="00B45E5B"/>
    <w:rsid w:val="00B461DF"/>
    <w:rsid w:val="00B46233"/>
    <w:rsid w:val="00B46483"/>
    <w:rsid w:val="00B46CDD"/>
    <w:rsid w:val="00B46F73"/>
    <w:rsid w:val="00B46FF7"/>
    <w:rsid w:val="00B47C25"/>
    <w:rsid w:val="00B505BC"/>
    <w:rsid w:val="00B50EFF"/>
    <w:rsid w:val="00B51AD7"/>
    <w:rsid w:val="00B524F1"/>
    <w:rsid w:val="00B52527"/>
    <w:rsid w:val="00B52D42"/>
    <w:rsid w:val="00B530E1"/>
    <w:rsid w:val="00B53D95"/>
    <w:rsid w:val="00B53F11"/>
    <w:rsid w:val="00B5439F"/>
    <w:rsid w:val="00B546E5"/>
    <w:rsid w:val="00B548DE"/>
    <w:rsid w:val="00B56340"/>
    <w:rsid w:val="00B567DE"/>
    <w:rsid w:val="00B5694E"/>
    <w:rsid w:val="00B569BB"/>
    <w:rsid w:val="00B56B4E"/>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4ED"/>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070C"/>
    <w:rsid w:val="00BB1ABB"/>
    <w:rsid w:val="00BB211E"/>
    <w:rsid w:val="00BB26F8"/>
    <w:rsid w:val="00BB279B"/>
    <w:rsid w:val="00BB4A81"/>
    <w:rsid w:val="00BB5333"/>
    <w:rsid w:val="00BB5449"/>
    <w:rsid w:val="00BB6AF8"/>
    <w:rsid w:val="00BB6BF3"/>
    <w:rsid w:val="00BB6E65"/>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228"/>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0DE"/>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5F9"/>
    <w:rsid w:val="00C70532"/>
    <w:rsid w:val="00C721D7"/>
    <w:rsid w:val="00C72422"/>
    <w:rsid w:val="00C7248E"/>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9A1"/>
    <w:rsid w:val="00C93F76"/>
    <w:rsid w:val="00C95B1E"/>
    <w:rsid w:val="00C96CFE"/>
    <w:rsid w:val="00C96DEF"/>
    <w:rsid w:val="00C9712A"/>
    <w:rsid w:val="00C9757B"/>
    <w:rsid w:val="00C97745"/>
    <w:rsid w:val="00C97B1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CD8"/>
    <w:rsid w:val="00CD06E1"/>
    <w:rsid w:val="00CD0870"/>
    <w:rsid w:val="00CD0B3B"/>
    <w:rsid w:val="00CD1AB2"/>
    <w:rsid w:val="00CD1C4A"/>
    <w:rsid w:val="00CD3056"/>
    <w:rsid w:val="00CD38F8"/>
    <w:rsid w:val="00CD3FF0"/>
    <w:rsid w:val="00CD4FAC"/>
    <w:rsid w:val="00CD5CFB"/>
    <w:rsid w:val="00CD5EB3"/>
    <w:rsid w:val="00CD78BE"/>
    <w:rsid w:val="00CD7B08"/>
    <w:rsid w:val="00CD7CCD"/>
    <w:rsid w:val="00CE00A7"/>
    <w:rsid w:val="00CE155B"/>
    <w:rsid w:val="00CE263D"/>
    <w:rsid w:val="00CE2C88"/>
    <w:rsid w:val="00CE3109"/>
    <w:rsid w:val="00CE35EE"/>
    <w:rsid w:val="00CE394A"/>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4E4F"/>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D15"/>
    <w:rsid w:val="00D22D96"/>
    <w:rsid w:val="00D22FE8"/>
    <w:rsid w:val="00D24C48"/>
    <w:rsid w:val="00D24FB8"/>
    <w:rsid w:val="00D25F82"/>
    <w:rsid w:val="00D26E98"/>
    <w:rsid w:val="00D27F9C"/>
    <w:rsid w:val="00D30393"/>
    <w:rsid w:val="00D31393"/>
    <w:rsid w:val="00D31595"/>
    <w:rsid w:val="00D32C6D"/>
    <w:rsid w:val="00D3380E"/>
    <w:rsid w:val="00D33A9D"/>
    <w:rsid w:val="00D34931"/>
    <w:rsid w:val="00D3495F"/>
    <w:rsid w:val="00D34E80"/>
    <w:rsid w:val="00D35464"/>
    <w:rsid w:val="00D366BC"/>
    <w:rsid w:val="00D36BEA"/>
    <w:rsid w:val="00D378EC"/>
    <w:rsid w:val="00D37A6F"/>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50B"/>
    <w:rsid w:val="00D621B5"/>
    <w:rsid w:val="00D63376"/>
    <w:rsid w:val="00D63A01"/>
    <w:rsid w:val="00D6406A"/>
    <w:rsid w:val="00D64717"/>
    <w:rsid w:val="00D671B2"/>
    <w:rsid w:val="00D6766A"/>
    <w:rsid w:val="00D706E0"/>
    <w:rsid w:val="00D71559"/>
    <w:rsid w:val="00D71B70"/>
    <w:rsid w:val="00D71D32"/>
    <w:rsid w:val="00D7257A"/>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3F9F"/>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4EF4"/>
    <w:rsid w:val="00D951D2"/>
    <w:rsid w:val="00D95EF8"/>
    <w:rsid w:val="00D96150"/>
    <w:rsid w:val="00D96456"/>
    <w:rsid w:val="00D971FB"/>
    <w:rsid w:val="00D97F52"/>
    <w:rsid w:val="00DA0253"/>
    <w:rsid w:val="00DA051A"/>
    <w:rsid w:val="00DA0A2A"/>
    <w:rsid w:val="00DA0BFB"/>
    <w:rsid w:val="00DA1681"/>
    <w:rsid w:val="00DA2320"/>
    <w:rsid w:val="00DA282D"/>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B78FD"/>
    <w:rsid w:val="00DB7E00"/>
    <w:rsid w:val="00DC050B"/>
    <w:rsid w:val="00DC0553"/>
    <w:rsid w:val="00DC16F6"/>
    <w:rsid w:val="00DC1FE4"/>
    <w:rsid w:val="00DC2081"/>
    <w:rsid w:val="00DC3110"/>
    <w:rsid w:val="00DC3246"/>
    <w:rsid w:val="00DC33C6"/>
    <w:rsid w:val="00DC48EC"/>
    <w:rsid w:val="00DC4B8D"/>
    <w:rsid w:val="00DC4C0F"/>
    <w:rsid w:val="00DC514A"/>
    <w:rsid w:val="00DC517D"/>
    <w:rsid w:val="00DC59B3"/>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2C29"/>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1F3E"/>
    <w:rsid w:val="00E125BA"/>
    <w:rsid w:val="00E1281A"/>
    <w:rsid w:val="00E12C6A"/>
    <w:rsid w:val="00E12F43"/>
    <w:rsid w:val="00E13627"/>
    <w:rsid w:val="00E13885"/>
    <w:rsid w:val="00E145F9"/>
    <w:rsid w:val="00E151F4"/>
    <w:rsid w:val="00E179F6"/>
    <w:rsid w:val="00E20010"/>
    <w:rsid w:val="00E2019F"/>
    <w:rsid w:val="00E204A0"/>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5BF6"/>
    <w:rsid w:val="00E464FC"/>
    <w:rsid w:val="00E4781C"/>
    <w:rsid w:val="00E47D79"/>
    <w:rsid w:val="00E50240"/>
    <w:rsid w:val="00E50972"/>
    <w:rsid w:val="00E52119"/>
    <w:rsid w:val="00E52971"/>
    <w:rsid w:val="00E52BC7"/>
    <w:rsid w:val="00E52F3C"/>
    <w:rsid w:val="00E53185"/>
    <w:rsid w:val="00E5327B"/>
    <w:rsid w:val="00E536BA"/>
    <w:rsid w:val="00E53EF4"/>
    <w:rsid w:val="00E53FFE"/>
    <w:rsid w:val="00E54DC9"/>
    <w:rsid w:val="00E55E6B"/>
    <w:rsid w:val="00E56A0D"/>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865"/>
    <w:rsid w:val="00E7597C"/>
    <w:rsid w:val="00E77B02"/>
    <w:rsid w:val="00E77EB2"/>
    <w:rsid w:val="00E77F5A"/>
    <w:rsid w:val="00E80212"/>
    <w:rsid w:val="00E81B1A"/>
    <w:rsid w:val="00E81C1B"/>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2DF7"/>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4F0"/>
    <w:rsid w:val="00ED454C"/>
    <w:rsid w:val="00EE0DBF"/>
    <w:rsid w:val="00EE0FAB"/>
    <w:rsid w:val="00EE1E90"/>
    <w:rsid w:val="00EE1F08"/>
    <w:rsid w:val="00EE25CD"/>
    <w:rsid w:val="00EE2833"/>
    <w:rsid w:val="00EE2AC2"/>
    <w:rsid w:val="00EE3BCE"/>
    <w:rsid w:val="00EE3C32"/>
    <w:rsid w:val="00EE3F98"/>
    <w:rsid w:val="00EE4939"/>
    <w:rsid w:val="00EE52BF"/>
    <w:rsid w:val="00EE5805"/>
    <w:rsid w:val="00EE63EE"/>
    <w:rsid w:val="00EE7C18"/>
    <w:rsid w:val="00EF0A56"/>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6F"/>
    <w:rsid w:val="00F10FF4"/>
    <w:rsid w:val="00F11C70"/>
    <w:rsid w:val="00F124A7"/>
    <w:rsid w:val="00F12E86"/>
    <w:rsid w:val="00F13C43"/>
    <w:rsid w:val="00F13F01"/>
    <w:rsid w:val="00F14BB2"/>
    <w:rsid w:val="00F15330"/>
    <w:rsid w:val="00F156E6"/>
    <w:rsid w:val="00F15DED"/>
    <w:rsid w:val="00F164B0"/>
    <w:rsid w:val="00F16569"/>
    <w:rsid w:val="00F16B9C"/>
    <w:rsid w:val="00F200CA"/>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F9"/>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1C8B"/>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3ACD"/>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812B35"/>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1D41DD"/>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DA3A9B"/>
    <w:rsid w:val="2BF4630C"/>
    <w:rsid w:val="2C016FFC"/>
    <w:rsid w:val="2C1F16F1"/>
    <w:rsid w:val="2C546594"/>
    <w:rsid w:val="2CC1070D"/>
    <w:rsid w:val="2CC220B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3F60927"/>
    <w:rsid w:val="347055A6"/>
    <w:rsid w:val="347F56D3"/>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83907"/>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621118"/>
    <w:rsid w:val="49E40AA8"/>
    <w:rsid w:val="4A226926"/>
    <w:rsid w:val="4A42444F"/>
    <w:rsid w:val="4A7C7F8F"/>
    <w:rsid w:val="4A9C3992"/>
    <w:rsid w:val="4AE235D1"/>
    <w:rsid w:val="4AF94389"/>
    <w:rsid w:val="4B15206C"/>
    <w:rsid w:val="4BCD3D4C"/>
    <w:rsid w:val="4C5A55C7"/>
    <w:rsid w:val="4C8668CB"/>
    <w:rsid w:val="4CCC77DE"/>
    <w:rsid w:val="4D4B2F88"/>
    <w:rsid w:val="4D7367E0"/>
    <w:rsid w:val="4DB62832"/>
    <w:rsid w:val="4DCB6A8C"/>
    <w:rsid w:val="4E35312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D53EAB"/>
    <w:rsid w:val="57F8000E"/>
    <w:rsid w:val="583B1E66"/>
    <w:rsid w:val="58550366"/>
    <w:rsid w:val="58710D0E"/>
    <w:rsid w:val="58764F47"/>
    <w:rsid w:val="58A2694D"/>
    <w:rsid w:val="58B17165"/>
    <w:rsid w:val="58D36069"/>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05209D"/>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9267815"/>
  <w15:docId w15:val="{82B0A6CA-CF7D-45BB-9EEE-A26479819B4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7228"/>
    <w:pPr>
      <w:widowControl w:val="0"/>
      <w:jc w:val="both"/>
    </w:pPr>
    <w:rPr>
      <w:kern w:val="2"/>
      <w:sz w:val="21"/>
      <w:szCs w:val="24"/>
    </w:rPr>
  </w:style>
  <w:style w:type="paragraph" w:styleId="1">
    <w:name w:val="heading 1"/>
    <w:basedOn w:val="a0"/>
    <w:next w:val="a"/>
    <w:link w:val="11"/>
    <w:qFormat/>
    <w:pPr>
      <w:keepNext/>
      <w:keepLines/>
      <w:spacing w:before="17pt" w:after="16.50pt" w:line="28.90pt" w:lineRule="auto"/>
      <w:outlineLvl w:val="0"/>
    </w:pPr>
    <w:rPr>
      <w:b/>
      <w:bCs/>
      <w:kern w:val="44"/>
      <w:sz w:val="44"/>
      <w:szCs w:val="44"/>
    </w:rPr>
  </w:style>
  <w:style w:type="paragraph" w:styleId="2">
    <w:name w:val="heading 2"/>
    <w:basedOn w:val="a"/>
    <w:next w:val="a"/>
    <w:link w:val="21"/>
    <w:qFormat/>
    <w:pPr>
      <w:keepNext/>
      <w:keepLines/>
      <w:spacing w:before="13pt" w:after="13pt" w:line="20.80pt"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13pt" w:after="13pt" w:line="20.80pt" w:lineRule="auto"/>
      <w:outlineLvl w:val="2"/>
    </w:pPr>
    <w:rPr>
      <w:b/>
      <w:bCs/>
      <w:sz w:val="32"/>
      <w:szCs w:val="32"/>
    </w:rPr>
  </w:style>
  <w:style w:type="paragraph" w:styleId="4">
    <w:name w:val="heading 4"/>
    <w:basedOn w:val="a"/>
    <w:next w:val="a"/>
    <w:link w:val="40"/>
    <w:qFormat/>
    <w:pPr>
      <w:keepNext/>
      <w:spacing w:line="22pt"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14pt" w:after="14.50pt" w:line="18.60pt" w:lineRule="auto"/>
      <w:outlineLvl w:val="4"/>
    </w:pPr>
    <w:rPr>
      <w:b/>
      <w:bCs/>
      <w:sz w:val="28"/>
      <w:szCs w:val="28"/>
    </w:rPr>
  </w:style>
  <w:style w:type="paragraph" w:styleId="6">
    <w:name w:val="heading 6"/>
    <w:basedOn w:val="a"/>
    <w:next w:val="a"/>
    <w:link w:val="60"/>
    <w:qFormat/>
    <w:pPr>
      <w:keepNext/>
      <w:keepLines/>
      <w:widowControl/>
      <w:tabs>
        <w:tab w:val="start" w:pos="72pt"/>
      </w:tabs>
      <w:spacing w:before="12pt" w:after="3.20pt" w:line="15.85pt" w:lineRule="auto"/>
      <w:ind w:start="57.60pt" w:hanging="57.60pt"/>
      <w:jc w:val="start"/>
      <w:outlineLvl w:val="5"/>
    </w:pPr>
    <w:rPr>
      <w:rFonts w:ascii="Arial" w:eastAsia="黑体" w:hAnsi="Arial"/>
      <w:b/>
      <w:bCs/>
      <w:kern w:val="0"/>
      <w:sz w:val="24"/>
    </w:rPr>
  </w:style>
  <w:style w:type="paragraph" w:styleId="7">
    <w:name w:val="heading 7"/>
    <w:basedOn w:val="a"/>
    <w:next w:val="a"/>
    <w:link w:val="70"/>
    <w:qFormat/>
    <w:pPr>
      <w:keepNext/>
      <w:keepLines/>
      <w:widowControl/>
      <w:tabs>
        <w:tab w:val="start" w:pos="126pt"/>
      </w:tabs>
      <w:spacing w:before="12pt" w:after="3.20pt" w:line="15.85pt" w:lineRule="auto"/>
      <w:ind w:start="64.80pt" w:hanging="64.80pt"/>
      <w:jc w:val="start"/>
      <w:outlineLvl w:val="6"/>
    </w:pPr>
    <w:rPr>
      <w:b/>
      <w:bCs/>
      <w:kern w:val="0"/>
      <w:sz w:val="24"/>
    </w:rPr>
  </w:style>
  <w:style w:type="paragraph" w:styleId="8">
    <w:name w:val="heading 8"/>
    <w:basedOn w:val="a"/>
    <w:next w:val="a"/>
    <w:link w:val="80"/>
    <w:qFormat/>
    <w:pPr>
      <w:keepNext/>
      <w:keepLines/>
      <w:widowControl/>
      <w:tabs>
        <w:tab w:val="start" w:pos="72pt"/>
      </w:tabs>
      <w:spacing w:before="12pt" w:after="3.20pt" w:line="15.85pt" w:lineRule="auto"/>
      <w:ind w:start="72pt" w:hanging="72pt"/>
      <w:jc w:val="start"/>
      <w:outlineLvl w:val="7"/>
    </w:pPr>
    <w:rPr>
      <w:rFonts w:ascii="Arial" w:eastAsia="黑体" w:hAnsi="Arial"/>
      <w:kern w:val="0"/>
      <w:sz w:val="24"/>
    </w:rPr>
  </w:style>
  <w:style w:type="paragraph" w:styleId="9">
    <w:name w:val="heading 9"/>
    <w:basedOn w:val="a"/>
    <w:next w:val="a"/>
    <w:link w:val="90"/>
    <w:qFormat/>
    <w:pPr>
      <w:keepNext/>
      <w:keepLines/>
      <w:widowControl/>
      <w:tabs>
        <w:tab w:val="start" w:pos="79.20pt"/>
      </w:tabs>
      <w:spacing w:before="12pt" w:after="3.20pt" w:line="15.85pt" w:lineRule="auto"/>
      <w:ind w:start="79.20pt" w:hanging="79.20pt"/>
      <w:jc w:val="star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pt" w:type="dxa"/>
      <w:tblCellMar>
        <w:top w:w="0pt" w:type="dxa"/>
        <w:start w:w="5.40pt" w:type="dxa"/>
        <w:bottom w:w="0pt" w:type="dxa"/>
        <w:end w:w="5.40pt" w:type="dxa"/>
      </w:tblCellMar>
    </w:tblPr>
  </w:style>
  <w:style w:type="numbering" w:default="1" w:styleId="a3">
    <w:name w:val="No List"/>
    <w:uiPriority w:val="99"/>
    <w:semiHidden/>
    <w:unhideWhenUsed/>
  </w:style>
  <w:style w:type="paragraph" w:customStyle="1" w:styleId="Default">
    <w:name w:val="Default"/>
    <w:link w:val="DefaultChar"/>
    <w:qFormat/>
    <w:pPr>
      <w:widowControl w:val="0"/>
      <w:autoSpaceDE w:val="0"/>
      <w:autoSpaceDN w:val="0"/>
      <w:adjustRightInd w:val="0"/>
    </w:pPr>
    <w:rPr>
      <w:rFonts w:ascii="......." w:eastAsia="......."/>
      <w:color w:val="000000"/>
      <w:kern w:val="2"/>
      <w:sz w:val="24"/>
      <w:szCs w:val="24"/>
    </w:rPr>
  </w:style>
  <w:style w:type="paragraph" w:customStyle="1" w:styleId="a0">
    <w:name w:val="章标题"/>
    <w:basedOn w:val="a"/>
    <w:next w:val="a4"/>
    <w:qFormat/>
    <w:pPr>
      <w:widowControl/>
      <w:spacing w:before="7.90pt" w:after="7.65pt" w:line="16.15pt" w:lineRule="atLeast"/>
      <w:jc w:val="center"/>
      <w:textAlignment w:val="baseline"/>
    </w:pPr>
    <w:rPr>
      <w:rFonts w:ascii="Arial" w:eastAsia="黑体"/>
      <w:color w:val="000000"/>
      <w:kern w:val="0"/>
      <w:sz w:val="31"/>
      <w:szCs w:val="20"/>
      <w:u w:color="000000"/>
    </w:rPr>
  </w:style>
  <w:style w:type="paragraph" w:customStyle="1" w:styleId="a4">
    <w:name w:val="段"/>
    <w:qFormat/>
    <w:pPr>
      <w:autoSpaceDE w:val="0"/>
      <w:autoSpaceDN w:val="0"/>
      <w:ind w:endChars="-45" w:end="0.25pt" w:firstLineChars="200" w:firstLine="10pt"/>
      <w:jc w:val="both"/>
    </w:pPr>
    <w:rPr>
      <w:rFonts w:ascii="Times New Roman" w:eastAsia="宋体" w:hAnsi="Times New Roman" w:cs="Times New Roman"/>
      <w:sz w:val="21"/>
      <w:szCs w:val="22"/>
    </w:rPr>
  </w:style>
  <w:style w:type="paragraph" w:styleId="31">
    <w:name w:val="List 3"/>
    <w:basedOn w:val="a"/>
    <w:qFormat/>
    <w:pPr>
      <w:ind w:startChars="400" w:start="5pt" w:hangingChars="200" w:hanging="10pt"/>
    </w:pPr>
  </w:style>
  <w:style w:type="paragraph" w:styleId="TOC7">
    <w:name w:val="toc 7"/>
    <w:basedOn w:val="a"/>
    <w:next w:val="a"/>
    <w:uiPriority w:val="39"/>
    <w:qFormat/>
    <w:pPr>
      <w:ind w:start="63pt"/>
      <w:jc w:val="start"/>
    </w:pPr>
    <w:rPr>
      <w:sz w:val="18"/>
      <w:szCs w:val="18"/>
    </w:rPr>
  </w:style>
  <w:style w:type="paragraph" w:styleId="a5">
    <w:name w:val="Normal Indent"/>
    <w:basedOn w:val="a"/>
    <w:link w:val="10"/>
    <w:qFormat/>
    <w:pPr>
      <w:ind w:firstLine="21pt"/>
    </w:pPr>
    <w:rPr>
      <w:szCs w:val="21"/>
    </w:rPr>
  </w:style>
  <w:style w:type="paragraph" w:styleId="a6">
    <w:name w:val="caption"/>
    <w:basedOn w:val="a"/>
    <w:next w:val="a"/>
    <w:qFormat/>
    <w:rPr>
      <w:rFonts w:ascii="Cambria" w:eastAsia="黑体" w:hAnsi="Cambria"/>
      <w:sz w:val="20"/>
      <w:szCs w:val="20"/>
    </w:rPr>
  </w:style>
  <w:style w:type="paragraph" w:styleId="a7">
    <w:name w:val="Document Map"/>
    <w:basedOn w:val="a"/>
    <w:link w:val="a8"/>
    <w:uiPriority w:val="99"/>
    <w:qFormat/>
    <w:pPr>
      <w:shd w:val="clear" w:color="auto" w:fill="000080"/>
    </w:pPr>
  </w:style>
  <w:style w:type="paragraph" w:styleId="a9">
    <w:name w:val="annotation text"/>
    <w:basedOn w:val="a"/>
    <w:link w:val="aa"/>
    <w:qFormat/>
    <w:pPr>
      <w:jc w:val="start"/>
    </w:pPr>
  </w:style>
  <w:style w:type="paragraph" w:styleId="32">
    <w:name w:val="Body Text 3"/>
    <w:basedOn w:val="a"/>
    <w:link w:val="33"/>
    <w:uiPriority w:val="99"/>
    <w:qFormat/>
    <w:pPr>
      <w:spacing w:after="6pt"/>
    </w:pPr>
    <w:rPr>
      <w:sz w:val="16"/>
      <w:szCs w:val="16"/>
    </w:rPr>
  </w:style>
  <w:style w:type="paragraph" w:styleId="ab">
    <w:name w:val="Body Text"/>
    <w:next w:val="ac"/>
    <w:link w:val="ad"/>
    <w:qFormat/>
    <w:pPr>
      <w:widowControl w:val="0"/>
      <w:spacing w:after="6pt"/>
      <w:jc w:val="both"/>
    </w:pPr>
    <w:rPr>
      <w:sz w:val="24"/>
      <w:szCs w:val="24"/>
    </w:rPr>
  </w:style>
  <w:style w:type="paragraph" w:styleId="ac">
    <w:name w:val="Date"/>
    <w:next w:val="a"/>
    <w:link w:val="ae"/>
    <w:qFormat/>
    <w:pPr>
      <w:widowControl w:val="0"/>
      <w:ind w:startChars="2500" w:start="5pt"/>
      <w:jc w:val="both"/>
    </w:pPr>
    <w:rPr>
      <w:rFonts w:ascii="宋体" w:hAnsi="Courier New"/>
      <w:sz w:val="21"/>
      <w:szCs w:val="21"/>
    </w:rPr>
  </w:style>
  <w:style w:type="paragraph" w:styleId="af">
    <w:name w:val="Body Text Indent"/>
    <w:basedOn w:val="a"/>
    <w:next w:val="af0"/>
    <w:link w:val="af1"/>
    <w:uiPriority w:val="99"/>
    <w:qFormat/>
    <w:pPr>
      <w:ind w:firstLineChars="352" w:firstLine="41.50pt"/>
    </w:pPr>
    <w:rPr>
      <w:rFonts w:ascii="仿宋_GB2312" w:eastAsia="仿宋_GB2312"/>
      <w:kern w:val="0"/>
      <w:sz w:val="32"/>
      <w:szCs w:val="32"/>
    </w:rPr>
  </w:style>
  <w:style w:type="paragraph" w:styleId="af0">
    <w:name w:val="envelope return"/>
    <w:basedOn w:val="a"/>
    <w:qFormat/>
    <w:pPr>
      <w:snapToGrid w:val="0"/>
      <w:spacing w:line="18pt" w:lineRule="auto"/>
      <w:ind w:firstLineChars="200" w:firstLine="10pt"/>
    </w:pPr>
    <w:rPr>
      <w:rFonts w:ascii="Arial" w:hAnsi="Arial" w:cs="Arial"/>
      <w:sz w:val="24"/>
    </w:rPr>
  </w:style>
  <w:style w:type="paragraph" w:styleId="20">
    <w:name w:val="List 2"/>
    <w:basedOn w:val="a"/>
    <w:qFormat/>
    <w:pPr>
      <w:ind w:startChars="200" w:start="5pt" w:hangingChars="200" w:hanging="10pt"/>
    </w:pPr>
  </w:style>
  <w:style w:type="paragraph" w:styleId="af2">
    <w:name w:val="Block Text"/>
    <w:basedOn w:val="a"/>
    <w:link w:val="af3"/>
    <w:qFormat/>
    <w:pPr>
      <w:autoSpaceDE w:val="0"/>
      <w:autoSpaceDN w:val="0"/>
      <w:adjustRightInd w:val="0"/>
      <w:spacing w:line="25pt" w:lineRule="exact"/>
      <w:ind w:start="19.55pt" w:end="12.30pt"/>
    </w:pPr>
    <w:rPr>
      <w:rFonts w:ascii="仿宋_GB2312" w:eastAsia="仿宋_GB2312"/>
      <w:kern w:val="0"/>
      <w:sz w:val="24"/>
    </w:rPr>
  </w:style>
  <w:style w:type="paragraph" w:styleId="41">
    <w:name w:val="index 4"/>
    <w:basedOn w:val="a"/>
    <w:next w:val="a"/>
    <w:qFormat/>
    <w:pPr>
      <w:ind w:startChars="600" w:start="30pt"/>
    </w:pPr>
  </w:style>
  <w:style w:type="paragraph" w:styleId="TOC5">
    <w:name w:val="toc 5"/>
    <w:basedOn w:val="a"/>
    <w:next w:val="a"/>
    <w:uiPriority w:val="39"/>
    <w:qFormat/>
    <w:pPr>
      <w:ind w:startChars="800" w:start="84pt"/>
    </w:pPr>
  </w:style>
  <w:style w:type="paragraph" w:styleId="TOC3">
    <w:name w:val="toc 3"/>
    <w:basedOn w:val="a"/>
    <w:next w:val="a"/>
    <w:uiPriority w:val="39"/>
    <w:qFormat/>
    <w:pPr>
      <w:widowControl/>
      <w:spacing w:after="5pt" w:line="13.80pt" w:lineRule="auto"/>
      <w:ind w:start="22pt"/>
      <w:jc w:val="start"/>
    </w:pPr>
    <w:rPr>
      <w:rFonts w:ascii="Calibri" w:hAnsi="Calibri"/>
      <w:kern w:val="0"/>
      <w:sz w:val="22"/>
      <w:szCs w:val="22"/>
    </w:rPr>
  </w:style>
  <w:style w:type="paragraph" w:styleId="af4">
    <w:name w:val="Plain Text"/>
    <w:basedOn w:val="a"/>
    <w:link w:val="af5"/>
    <w:qFormat/>
    <w:rPr>
      <w:rFonts w:ascii="宋体" w:hAnsi="Courier New"/>
      <w:kern w:val="0"/>
      <w:szCs w:val="21"/>
    </w:rPr>
  </w:style>
  <w:style w:type="paragraph" w:styleId="TOC8">
    <w:name w:val="toc 8"/>
    <w:basedOn w:val="a"/>
    <w:next w:val="a"/>
    <w:uiPriority w:val="39"/>
    <w:qFormat/>
    <w:pPr>
      <w:ind w:start="73.50pt"/>
      <w:jc w:val="start"/>
    </w:pPr>
    <w:rPr>
      <w:sz w:val="18"/>
      <w:szCs w:val="18"/>
    </w:rPr>
  </w:style>
  <w:style w:type="paragraph" w:styleId="22">
    <w:name w:val="Body Text Indent 2"/>
    <w:basedOn w:val="a"/>
    <w:link w:val="23"/>
    <w:uiPriority w:val="99"/>
    <w:qFormat/>
    <w:pPr>
      <w:spacing w:after="6pt" w:line="24pt" w:lineRule="auto"/>
      <w:ind w:startChars="200" w:start="21pt"/>
    </w:pPr>
    <w:rPr>
      <w:kern w:val="0"/>
      <w:sz w:val="24"/>
    </w:rPr>
  </w:style>
  <w:style w:type="paragraph" w:styleId="af6">
    <w:name w:val="Balloon Text"/>
    <w:basedOn w:val="a"/>
    <w:link w:val="af7"/>
    <w:uiPriority w:val="99"/>
    <w:qFormat/>
    <w:rPr>
      <w:sz w:val="18"/>
      <w:szCs w:val="18"/>
    </w:rPr>
  </w:style>
  <w:style w:type="paragraph" w:styleId="af8">
    <w:name w:val="footer"/>
    <w:basedOn w:val="a"/>
    <w:link w:val="af9"/>
    <w:uiPriority w:val="99"/>
    <w:qFormat/>
    <w:pPr>
      <w:tabs>
        <w:tab w:val="center" w:pos="207.65pt"/>
        <w:tab w:val="end" w:pos="415.30pt"/>
      </w:tabs>
      <w:snapToGrid w:val="0"/>
      <w:jc w:val="start"/>
    </w:pPr>
    <w:rPr>
      <w:sz w:val="18"/>
      <w:szCs w:val="18"/>
    </w:rPr>
  </w:style>
  <w:style w:type="paragraph" w:styleId="afa">
    <w:name w:val="header"/>
    <w:basedOn w:val="a"/>
    <w:link w:val="afb"/>
    <w:uiPriority w:val="99"/>
    <w:qFormat/>
    <w:pPr>
      <w:pBdr>
        <w:bottom w:val="single" w:sz="6" w:space="1" w:color="auto"/>
      </w:pBdr>
      <w:tabs>
        <w:tab w:val="center" w:pos="207.65pt"/>
        <w:tab w:val="end" w:pos="415.30pt"/>
      </w:tabs>
      <w:snapToGrid w:val="0"/>
      <w:jc w:val="center"/>
    </w:pPr>
    <w:rPr>
      <w:sz w:val="18"/>
      <w:szCs w:val="18"/>
    </w:rPr>
  </w:style>
  <w:style w:type="paragraph" w:styleId="TOC1">
    <w:name w:val="toc 1"/>
    <w:basedOn w:val="a"/>
    <w:next w:val="a"/>
    <w:uiPriority w:val="39"/>
    <w:qFormat/>
    <w:pPr>
      <w:tabs>
        <w:tab w:val="end" w:leader="dot" w:pos="441.70pt"/>
      </w:tabs>
      <w:spacing w:before="6pt" w:after="6pt"/>
      <w:jc w:val="start"/>
    </w:pPr>
    <w:rPr>
      <w:b/>
      <w:bCs/>
      <w:caps/>
      <w:sz w:val="28"/>
      <w:szCs w:val="28"/>
    </w:rPr>
  </w:style>
  <w:style w:type="paragraph" w:styleId="TOC4">
    <w:name w:val="toc 4"/>
    <w:basedOn w:val="a"/>
    <w:next w:val="a"/>
    <w:uiPriority w:val="39"/>
    <w:qFormat/>
    <w:pPr>
      <w:ind w:start="31.50pt"/>
      <w:jc w:val="start"/>
    </w:pPr>
    <w:rPr>
      <w:sz w:val="18"/>
      <w:szCs w:val="18"/>
    </w:rPr>
  </w:style>
  <w:style w:type="paragraph" w:styleId="afc">
    <w:name w:val="Subtitle"/>
    <w:basedOn w:val="a"/>
    <w:next w:val="a"/>
    <w:link w:val="afd"/>
    <w:uiPriority w:val="11"/>
    <w:qFormat/>
    <w:pPr>
      <w:spacing w:before="12pt" w:after="3pt" w:line="15.60pt" w:lineRule="auto"/>
      <w:jc w:val="center"/>
      <w:outlineLvl w:val="1"/>
    </w:pPr>
    <w:rPr>
      <w:rFonts w:ascii="Cambria" w:eastAsia="方正楷体简体" w:hAnsi="Cambria"/>
      <w:kern w:val="28"/>
      <w:sz w:val="32"/>
      <w:szCs w:val="32"/>
    </w:rPr>
  </w:style>
  <w:style w:type="paragraph" w:styleId="afe">
    <w:name w:val="List"/>
    <w:basedOn w:val="a"/>
    <w:qFormat/>
    <w:pPr>
      <w:ind w:start="10pt" w:hangingChars="200" w:hanging="10pt"/>
    </w:pPr>
  </w:style>
  <w:style w:type="paragraph" w:styleId="aff">
    <w:name w:val="footnote text"/>
    <w:basedOn w:val="a"/>
    <w:link w:val="aff0"/>
    <w:qFormat/>
    <w:rPr>
      <w:rFonts w:ascii="Calibri" w:hAnsi="Calibri"/>
      <w:szCs w:val="22"/>
    </w:rPr>
  </w:style>
  <w:style w:type="paragraph" w:styleId="TOC6">
    <w:name w:val="toc 6"/>
    <w:basedOn w:val="a"/>
    <w:next w:val="a"/>
    <w:uiPriority w:val="39"/>
    <w:qFormat/>
    <w:pPr>
      <w:ind w:start="52.50pt"/>
      <w:jc w:val="start"/>
    </w:pPr>
    <w:rPr>
      <w:sz w:val="18"/>
      <w:szCs w:val="18"/>
    </w:rPr>
  </w:style>
  <w:style w:type="paragraph" w:styleId="34">
    <w:name w:val="Body Text Indent 3"/>
    <w:basedOn w:val="a"/>
    <w:link w:val="35"/>
    <w:uiPriority w:val="99"/>
    <w:qFormat/>
    <w:pPr>
      <w:spacing w:after="6pt"/>
      <w:ind w:startChars="200" w:start="21pt"/>
    </w:pPr>
    <w:rPr>
      <w:kern w:val="0"/>
      <w:sz w:val="16"/>
      <w:szCs w:val="16"/>
    </w:rPr>
  </w:style>
  <w:style w:type="paragraph" w:styleId="aff1">
    <w:name w:val="table of figures"/>
    <w:basedOn w:val="a"/>
    <w:next w:val="a"/>
    <w:qFormat/>
    <w:pPr>
      <w:ind w:startChars="200" w:start="10pt" w:hangingChars="200" w:hanging="10pt"/>
    </w:pPr>
  </w:style>
  <w:style w:type="paragraph" w:styleId="TOC2">
    <w:name w:val="toc 2"/>
    <w:basedOn w:val="a"/>
    <w:next w:val="a"/>
    <w:uiPriority w:val="39"/>
    <w:qFormat/>
    <w:pPr>
      <w:ind w:startChars="200" w:start="21pt"/>
    </w:pPr>
    <w:rPr>
      <w:szCs w:val="21"/>
    </w:rPr>
  </w:style>
  <w:style w:type="paragraph" w:styleId="TOC9">
    <w:name w:val="toc 9"/>
    <w:basedOn w:val="a"/>
    <w:next w:val="a"/>
    <w:uiPriority w:val="39"/>
    <w:qFormat/>
    <w:pPr>
      <w:ind w:start="84pt"/>
      <w:jc w:val="star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startChars="600" w:start="5pt" w:hangingChars="200" w:hanging="10pt"/>
    </w:pPr>
  </w:style>
  <w:style w:type="paragraph" w:styleId="26">
    <w:name w:val="List Continue 2"/>
    <w:basedOn w:val="a"/>
    <w:qFormat/>
    <w:pPr>
      <w:spacing w:after="6pt"/>
      <w:ind w:startChars="400" w:start="42pt"/>
    </w:pPr>
  </w:style>
  <w:style w:type="paragraph" w:styleId="HTML">
    <w:name w:val="HTML Preformatted"/>
    <w:basedOn w:val="a"/>
    <w:link w:val="HTML0"/>
    <w:qFormat/>
    <w:pPr>
      <w:widowControl/>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jc w:val="start"/>
    </w:pPr>
    <w:rPr>
      <w:rFonts w:ascii="Courier New" w:hAnsi="Courier New"/>
      <w:kern w:val="0"/>
      <w:sz w:val="20"/>
      <w:szCs w:val="20"/>
      <w:lang w:eastAsia="en-US"/>
    </w:rPr>
  </w:style>
  <w:style w:type="paragraph" w:styleId="aff2">
    <w:name w:val="Normal (Web)"/>
    <w:link w:val="aff3"/>
    <w:qFormat/>
    <w:pPr>
      <w:spacing w:before="5pt" w:beforeAutospacing="1" w:after="5pt" w:afterAutospacing="1"/>
    </w:pPr>
    <w:rPr>
      <w:rFonts w:ascii="宋体" w:hAnsi="宋体" w:cs="宋体"/>
      <w:sz w:val="24"/>
      <w:szCs w:val="24"/>
    </w:rPr>
  </w:style>
  <w:style w:type="paragraph" w:styleId="aff4">
    <w:name w:val="Title"/>
    <w:basedOn w:val="a"/>
    <w:next w:val="a"/>
    <w:link w:val="aff5"/>
    <w:uiPriority w:val="10"/>
    <w:qFormat/>
    <w:pPr>
      <w:spacing w:before="12pt" w:after="3pt"/>
      <w:jc w:val="center"/>
      <w:outlineLvl w:val="0"/>
    </w:pPr>
    <w:rPr>
      <w:rFonts w:ascii="Cambria" w:eastAsia="方正小标宋简体" w:hAnsi="Cambria"/>
      <w:b/>
      <w:bCs/>
      <w:sz w:val="32"/>
      <w:szCs w:val="32"/>
    </w:rPr>
  </w:style>
  <w:style w:type="paragraph" w:styleId="aff6">
    <w:name w:val="annotation subject"/>
    <w:basedOn w:val="a9"/>
    <w:next w:val="a9"/>
    <w:link w:val="aff7"/>
    <w:uiPriority w:val="99"/>
    <w:qFormat/>
    <w:rPr>
      <w:b/>
      <w:bCs/>
      <w:szCs w:val="21"/>
    </w:rPr>
  </w:style>
  <w:style w:type="paragraph" w:styleId="aff8">
    <w:name w:val="Body Text First Indent"/>
    <w:basedOn w:val="ab"/>
    <w:link w:val="aff9"/>
    <w:uiPriority w:val="99"/>
    <w:qFormat/>
    <w:pPr>
      <w:spacing w:line="28pt" w:lineRule="exact"/>
      <w:ind w:firstLineChars="100" w:firstLine="21pt"/>
    </w:pPr>
    <w:rPr>
      <w:kern w:val="2"/>
      <w:sz w:val="21"/>
      <w:szCs w:val="22"/>
    </w:rPr>
  </w:style>
  <w:style w:type="paragraph" w:styleId="27">
    <w:name w:val="Body Text First Indent 2"/>
    <w:basedOn w:val="af"/>
    <w:next w:val="a"/>
    <w:link w:val="28"/>
    <w:qFormat/>
    <w:pPr>
      <w:spacing w:after="6pt"/>
      <w:ind w:startChars="200" w:start="21pt" w:firstLineChars="200" w:firstLine="21pt"/>
    </w:pPr>
    <w:rPr>
      <w:rFonts w:ascii="Calibri" w:hAnsi="Calibri"/>
      <w:kern w:val="2"/>
      <w:sz w:val="21"/>
      <w:szCs w:val="24"/>
    </w:rPr>
  </w:style>
  <w:style w:type="table" w:styleId="affa">
    <w:name w:val="Table Grid"/>
    <w:basedOn w:val="a2"/>
    <w:qFormat/>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character" w:styleId="affb">
    <w:name w:val="Strong"/>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qFormat/>
    <w:rPr>
      <w:i/>
    </w:rPr>
  </w:style>
  <w:style w:type="character" w:styleId="afff">
    <w:name w:val="Hyperlink"/>
    <w:uiPriority w:val="99"/>
    <w:qFormat/>
    <w:rPr>
      <w:color w:val="0000FF"/>
      <w:u w:val="single"/>
    </w:rPr>
  </w:style>
  <w:style w:type="character" w:styleId="afff0">
    <w:name w:val="annotation reference"/>
    <w:qFormat/>
    <w:rPr>
      <w:sz w:val="21"/>
      <w:szCs w:val="21"/>
    </w:rPr>
  </w:style>
  <w:style w:type="character" w:styleId="afff1">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5">
    <w:name w:val="标题 字符"/>
    <w:link w:val="aff4"/>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5pt" w:beforeAutospacing="1" w:after="5pt" w:afterAutospacing="1"/>
      <w:jc w:val="star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5pt" w:beforeAutospacing="1" w:after="5pt" w:afterAutospacing="1"/>
      <w:jc w:val="center"/>
      <w:textAlignment w:val="center"/>
    </w:pPr>
    <w:rPr>
      <w:rFonts w:ascii="宋体" w:hAnsi="宋体" w:cs="宋体"/>
      <w:kern w:val="0"/>
      <w:szCs w:val="21"/>
    </w:rPr>
  </w:style>
  <w:style w:type="paragraph" w:customStyle="1" w:styleId="13">
    <w:name w:val="修订1"/>
    <w:qFormat/>
    <w:rPr>
      <w:kern w:val="2"/>
      <w:sz w:val="21"/>
      <w:szCs w:val="21"/>
    </w:rPr>
  </w:style>
  <w:style w:type="paragraph" w:customStyle="1" w:styleId="0">
    <w:name w:val="0"/>
    <w:basedOn w:val="a"/>
    <w:qFormat/>
    <w:pPr>
      <w:widowControl/>
      <w:snapToGrid w:val="0"/>
      <w:spacing w:line="18.25pt" w:lineRule="atLeast"/>
      <w:ind w:start="0.05pt"/>
      <w:textAlignment w:val="bottom"/>
    </w:pPr>
    <w:rPr>
      <w:kern w:val="0"/>
      <w:sz w:val="20"/>
      <w:szCs w:val="20"/>
    </w:rPr>
  </w:style>
  <w:style w:type="paragraph" w:customStyle="1" w:styleId="14">
    <w:name w:val="批注主题1"/>
    <w:basedOn w:val="a9"/>
    <w:next w:val="a9"/>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2">
    <w:name w:val="正文要点"/>
    <w:basedOn w:val="a"/>
    <w:next w:val="afff3"/>
    <w:link w:val="CharChar"/>
    <w:qFormat/>
    <w:pPr>
      <w:tabs>
        <w:tab w:val="start" w:pos="21pt"/>
      </w:tabs>
      <w:spacing w:line="18pt" w:lineRule="auto"/>
      <w:ind w:start="42pt" w:hanging="21pt"/>
    </w:pPr>
    <w:rPr>
      <w:szCs w:val="21"/>
    </w:rPr>
  </w:style>
  <w:style w:type="paragraph" w:customStyle="1" w:styleId="afff3">
    <w:name w:val="正文要点内容"/>
    <w:basedOn w:val="afff2"/>
    <w:link w:val="CharChar0"/>
    <w:qFormat/>
    <w:pPr>
      <w:tabs>
        <w:tab w:val="clear" w:pos="21pt"/>
        <w:tab w:val="start" w:pos="42pt"/>
      </w:tabs>
      <w:ind w:startChars="400" w:start="20pt" w:firstLineChars="200" w:firstLine="10pt"/>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6pt" w:after="6pt" w:line="20pt" w:lineRule="exact"/>
    </w:pPr>
    <w:rPr>
      <w:rFonts w:ascii="黑体" w:hAnsi="黑体" w:cs="宋体"/>
      <w:b w:val="0"/>
      <w:bCs w:val="0"/>
      <w:sz w:val="32"/>
      <w:szCs w:val="20"/>
    </w:rPr>
  </w:style>
  <w:style w:type="paragraph" w:customStyle="1" w:styleId="CharChar1CharCharCharChar1">
    <w:name w:val="Char Char1 Char Char Char Char1"/>
    <w:basedOn w:val="a7"/>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7"/>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5pt" w:after="5pt"/>
      <w:ind w:start="18pt" w:end="18pt"/>
      <w:jc w:val="start"/>
    </w:pPr>
    <w:rPr>
      <w:kern w:val="0"/>
      <w:sz w:val="24"/>
      <w:szCs w:val="20"/>
    </w:rPr>
  </w:style>
  <w:style w:type="paragraph" w:customStyle="1" w:styleId="16">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startChars="600" w:start="30pt"/>
    </w:pPr>
  </w:style>
  <w:style w:type="paragraph" w:customStyle="1" w:styleId="CharCharCharCharCharChar">
    <w:name w:val="Char Char Char Char Char Char"/>
    <w:basedOn w:val="a"/>
    <w:qFormat/>
    <w:pPr>
      <w:ind w:firstLineChars="200" w:firstLine="10pt"/>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star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6pt"/>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21pt"/>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5pt" w:beforeAutospacing="1" w:after="5pt" w:afterAutospacing="1"/>
      <w:jc w:val="star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f1">
    <w:name w:val="正文文本缩进 字符"/>
    <w:link w:val="af"/>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5pt" w:beforeAutospacing="1" w:after="5pt" w:afterAutospacing="1"/>
      <w:jc w:val="star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b">
    <w:name w:val="页眉 字符"/>
    <w:link w:val="afa"/>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5pt" w:beforeAutospacing="1" w:after="5pt" w:afterAutospacing="1"/>
      <w:jc w:val="star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6pt"/>
    </w:pPr>
    <w:rPr>
      <w:sz w:val="16"/>
      <w:szCs w:val="16"/>
    </w:rPr>
  </w:style>
  <w:style w:type="paragraph" w:customStyle="1" w:styleId="43">
    <w:name w:val="标题4"/>
    <w:basedOn w:val="xl39"/>
    <w:next w:val="41"/>
    <w:link w:val="4CharChar"/>
    <w:uiPriority w:val="99"/>
    <w:qFormat/>
    <w:pPr>
      <w:spacing w:line="20.65pt" w:lineRule="auto"/>
    </w:pPr>
  </w:style>
  <w:style w:type="paragraph" w:customStyle="1" w:styleId="xl39">
    <w:name w:val="xl39"/>
    <w:link w:val="2d"/>
    <w:qFormat/>
    <w:pPr>
      <w:spacing w:before="5pt" w:beforeAutospacing="1" w:after="5pt"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5pt" w:beforeAutospacing="1" w:after="5pt" w:afterAutospacing="1"/>
      <w:jc w:val="star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18pt"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5pt" w:beforeAutospacing="1" w:after="5pt" w:afterAutospacing="1"/>
      <w:jc w:val="star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5pt" w:beforeAutospacing="1" w:after="5pt" w:afterAutospacing="1"/>
      <w:jc w:val="start"/>
      <w:textAlignment w:val="center"/>
    </w:pPr>
    <w:rPr>
      <w:rFonts w:ascii="宋体" w:hAnsi="宋体" w:cs="宋体"/>
      <w:kern w:val="0"/>
      <w:szCs w:val="21"/>
    </w:rPr>
  </w:style>
  <w:style w:type="paragraph" w:customStyle="1" w:styleId="TOC11">
    <w:name w:val="TOC 标题11"/>
    <w:basedOn w:val="1"/>
    <w:next w:val="a"/>
    <w:qFormat/>
    <w:pPr>
      <w:spacing w:line="28.80pt" w:lineRule="auto"/>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star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宋体" w:hAnsi="宋体" w:cs="宋体"/>
      <w:kern w:val="0"/>
      <w:szCs w:val="21"/>
    </w:rPr>
  </w:style>
  <w:style w:type="character" w:customStyle="1" w:styleId="af9">
    <w:name w:val="页脚 字符"/>
    <w:link w:val="af8"/>
    <w:uiPriority w:val="99"/>
    <w:qFormat/>
    <w:rPr>
      <w:kern w:val="2"/>
      <w:sz w:val="18"/>
      <w:szCs w:val="18"/>
    </w:rPr>
  </w:style>
  <w:style w:type="character" w:customStyle="1" w:styleId="ae">
    <w:name w:val="日期 字符"/>
    <w:link w:val="ac"/>
    <w:qFormat/>
    <w:rPr>
      <w:rFonts w:ascii="宋体" w:hAnsi="Courier New"/>
      <w:sz w:val="21"/>
      <w:szCs w:val="21"/>
    </w:rPr>
  </w:style>
  <w:style w:type="character" w:customStyle="1" w:styleId="10">
    <w:name w:val="正文缩进 字符1"/>
    <w:link w:val="a5"/>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start" w:pos="18pt"/>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6pt" w:after="12pt"/>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pt" w:after="0pt" w:line="20pt"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5pt" w:beforeAutospacing="1" w:after="5pt" w:afterAutospacing="1"/>
      <w:jc w:val="start"/>
    </w:pPr>
    <w:rPr>
      <w:rFonts w:ascii="宋体" w:hAnsi="宋体"/>
      <w:kern w:val="0"/>
      <w:sz w:val="24"/>
    </w:rPr>
  </w:style>
  <w:style w:type="character" w:customStyle="1" w:styleId="aff9">
    <w:name w:val="正文文本首行缩进 字符"/>
    <w:link w:val="aff8"/>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4">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center"/>
    </w:pPr>
    <w:rPr>
      <w:rFonts w:ascii="宋体" w:hAnsi="宋体" w:cs="宋体"/>
      <w:b/>
      <w:bCs/>
      <w:kern w:val="0"/>
      <w:sz w:val="16"/>
      <w:szCs w:val="16"/>
    </w:rPr>
  </w:style>
  <w:style w:type="character" w:customStyle="1" w:styleId="afff5">
    <w:name w:val="无间隔 字符"/>
    <w:link w:val="afff6"/>
    <w:uiPriority w:val="99"/>
    <w:qFormat/>
    <w:rPr>
      <w:rFonts w:cs="Calibri"/>
      <w:sz w:val="22"/>
      <w:szCs w:val="22"/>
      <w:lang w:val="en-US" w:eastAsia="zh-CN" w:bidi="ar-SA"/>
    </w:rPr>
  </w:style>
  <w:style w:type="paragraph" w:styleId="afff6">
    <w:name w:val="No Spacing"/>
    <w:link w:val="afff5"/>
    <w:uiPriority w:val="99"/>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7">
    <w:name w:val="技术规范书正文"/>
    <w:qFormat/>
    <w:pPr>
      <w:widowControl w:val="0"/>
      <w:snapToGrid w:val="0"/>
      <w:spacing w:line="18pt"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8">
    <w:name w:val="图注"/>
    <w:basedOn w:val="a6"/>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21pt"/>
    </w:pPr>
    <w:rPr>
      <w:rFonts w:ascii="Calibri" w:hAnsi="Calibri"/>
      <w:szCs w:val="22"/>
    </w:rPr>
  </w:style>
  <w:style w:type="paragraph" w:customStyle="1" w:styleId="Char81">
    <w:name w:val="Char81"/>
    <w:basedOn w:val="a7"/>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5pt" w:beforeAutospacing="1" w:after="5pt" w:afterAutospacing="1"/>
      <w:jc w:val="star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7"/>
    <w:qFormat/>
    <w:rPr>
      <w:rFonts w:ascii="Calibri" w:hAnsi="Calibri"/>
    </w:rPr>
  </w:style>
  <w:style w:type="paragraph" w:customStyle="1" w:styleId="44">
    <w:name w:val="样式4"/>
    <w:basedOn w:val="3"/>
    <w:qFormat/>
    <w:pPr>
      <w:spacing w:line="20.75pt" w:lineRule="auto"/>
    </w:pPr>
    <w:rPr>
      <w:rFonts w:eastAsia="Arial"/>
    </w:rPr>
  </w:style>
  <w:style w:type="paragraph" w:customStyle="1" w:styleId="111">
    <w:name w:val="普通(网站)111"/>
    <w:basedOn w:val="a"/>
    <w:qFormat/>
    <w:pPr>
      <w:widowControl/>
      <w:spacing w:before="5pt" w:beforeAutospacing="1" w:after="5pt" w:afterAutospacing="1"/>
      <w:jc w:val="star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star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7"/>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5pt" w:beforeAutospacing="1" w:after="5pt"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5pt" w:beforeAutospacing="1" w:after="5pt" w:afterAutospacing="1"/>
      <w:jc w:val="star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5pt" w:beforeAutospacing="1" w:after="5pt" w:afterAutospacing="1"/>
      <w:jc w:val="start"/>
    </w:pPr>
    <w:rPr>
      <w:rFonts w:ascii="宋体" w:hAnsi="宋体" w:cs="宋体"/>
      <w:kern w:val="0"/>
      <w:szCs w:val="21"/>
    </w:rPr>
  </w:style>
  <w:style w:type="character" w:customStyle="1" w:styleId="apple-style-span">
    <w:name w:val="apple-style-span"/>
    <w:qFormat/>
  </w:style>
  <w:style w:type="paragraph" w:customStyle="1" w:styleId="Char24">
    <w:name w:val="Char2"/>
    <w:basedOn w:val="a7"/>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5pt" w:beforeAutospacing="1" w:after="5pt" w:afterAutospacing="1"/>
      <w:jc w:val="start"/>
    </w:pPr>
    <w:rPr>
      <w:rFonts w:ascii="宋体" w:hAnsi="宋体"/>
      <w:kern w:val="0"/>
      <w:sz w:val="24"/>
    </w:rPr>
  </w:style>
  <w:style w:type="character" w:customStyle="1" w:styleId="af3">
    <w:name w:val="文本块 字符"/>
    <w:link w:val="af2"/>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9">
    <w:name w:val="二级标题"/>
    <w:basedOn w:val="afff7"/>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7"/>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kern w:val="2"/>
      <w:sz w:val="21"/>
      <w:szCs w:val="22"/>
    </w:rPr>
  </w:style>
  <w:style w:type="paragraph" w:customStyle="1" w:styleId="font9">
    <w:name w:val="font9"/>
    <w:basedOn w:val="a"/>
    <w:qFormat/>
    <w:pPr>
      <w:widowControl/>
      <w:spacing w:before="5pt" w:beforeAutospacing="1" w:after="5pt" w:afterAutospacing="1"/>
      <w:jc w:val="star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afffa">
    <w:name w:val="大标题"/>
    <w:basedOn w:val="aff4"/>
    <w:next w:val="27"/>
    <w:qFormat/>
    <w:pPr>
      <w:tabs>
        <w:tab w:val="start" w:pos="39.75pt"/>
        <w:tab w:val="center" w:pos="207.80pt"/>
      </w:tabs>
      <w:spacing w:line="18pt" w:lineRule="auto"/>
      <w:ind w:firstLineChars="200" w:firstLine="10pt"/>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16pt" w:after="8pt" w:line="18pt"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5pt" w:beforeAutospacing="1" w:after="5pt" w:afterAutospacing="1"/>
      <w:jc w:val="star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5pt" w:beforeAutospacing="1" w:after="5pt" w:afterAutospacing="1"/>
      <w:jc w:val="start"/>
      <w:textAlignment w:val="center"/>
    </w:pPr>
    <w:rPr>
      <w:rFonts w:ascii="宋体" w:hAnsi="宋体" w:cs="宋体"/>
      <w:kern w:val="0"/>
      <w:szCs w:val="21"/>
    </w:rPr>
  </w:style>
  <w:style w:type="paragraph" w:styleId="afffb">
    <w:name w:val="Intense Quote"/>
    <w:basedOn w:val="a"/>
    <w:next w:val="a"/>
    <w:link w:val="afffc"/>
    <w:qFormat/>
    <w:pPr>
      <w:pBdr>
        <w:bottom w:val="single" w:sz="4" w:space="4" w:color="4F81BD"/>
      </w:pBdr>
      <w:spacing w:before="10pt" w:after="14pt"/>
      <w:ind w:start="46.80pt" w:end="46.80pt"/>
    </w:pPr>
    <w:rPr>
      <w:rFonts w:ascii="Calibri" w:hAnsi="Calibri"/>
      <w:b/>
      <w:i/>
      <w:color w:val="4F81BD"/>
      <w:sz w:val="22"/>
      <w:szCs w:val="22"/>
    </w:rPr>
  </w:style>
  <w:style w:type="paragraph" w:customStyle="1" w:styleId="Style429">
    <w:name w:val="_Style 429"/>
    <w:basedOn w:val="a"/>
    <w:next w:val="afffd"/>
    <w:uiPriority w:val="99"/>
    <w:qFormat/>
    <w:pPr>
      <w:ind w:firstLineChars="200" w:firstLine="21pt"/>
    </w:pPr>
    <w:rPr>
      <w:rFonts w:ascii="Calibri" w:hAnsi="Calibri"/>
      <w:szCs w:val="22"/>
    </w:rPr>
  </w:style>
  <w:style w:type="paragraph" w:styleId="afffd">
    <w:name w:val="List Paragraph"/>
    <w:basedOn w:val="a"/>
    <w:link w:val="afffe"/>
    <w:uiPriority w:val="34"/>
    <w:qFormat/>
    <w:pPr>
      <w:ind w:firstLineChars="200" w:firstLine="21pt"/>
    </w:pPr>
    <w:rPr>
      <w:szCs w:val="21"/>
    </w:rPr>
  </w:style>
  <w:style w:type="character" w:customStyle="1" w:styleId="1c">
    <w:name w:val="已访问的超链接1"/>
    <w:qFormat/>
    <w:rPr>
      <w:color w:val="800080"/>
      <w:u w:val="single"/>
    </w:rPr>
  </w:style>
  <w:style w:type="character" w:customStyle="1" w:styleId="afd">
    <w:name w:val="副标题 字符"/>
    <w:link w:val="afc"/>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spacing w:before="24pt" w:after="0pt" w:line="13.80pt" w:lineRule="auto"/>
      <w:jc w:val="star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5pt" w:beforeAutospacing="1" w:after="5pt" w:afterAutospacing="1"/>
      <w:jc w:val="start"/>
      <w:textAlignment w:val="center"/>
    </w:pPr>
    <w:rPr>
      <w:rFonts w:ascii="宋体" w:hAnsi="宋体" w:cs="宋体"/>
      <w:kern w:val="0"/>
      <w:szCs w:val="21"/>
    </w:rPr>
  </w:style>
  <w:style w:type="paragraph" w:customStyle="1" w:styleId="affff">
    <w:name w:val="表格文字"/>
    <w:basedOn w:val="a"/>
    <w:qFormat/>
    <w:pPr>
      <w:adjustRightInd w:val="0"/>
      <w:spacing w:line="21pt" w:lineRule="atLeast"/>
      <w:jc w:val="star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5pt" w:beforeAutospacing="1" w:after="5pt" w:afterAutospacing="1"/>
      <w:jc w:val="start"/>
      <w:textAlignment w:val="center"/>
    </w:pPr>
    <w:rPr>
      <w:rFonts w:ascii="宋体" w:hAnsi="宋体" w:cs="宋体"/>
      <w:b/>
      <w:bCs/>
      <w:kern w:val="0"/>
      <w:szCs w:val="21"/>
    </w:rPr>
  </w:style>
  <w:style w:type="paragraph" w:customStyle="1" w:styleId="CharChar13">
    <w:name w:val="Char Char13"/>
    <w:basedOn w:val="a7"/>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7"/>
    <w:qFormat/>
    <w:rPr>
      <w:rFonts w:ascii="宋体" w:hAnsi="Calibri"/>
      <w:kern w:val="0"/>
      <w:szCs w:val="18"/>
    </w:rPr>
  </w:style>
  <w:style w:type="paragraph" w:customStyle="1" w:styleId="150">
    <w:name w:val="15"/>
    <w:basedOn w:val="a"/>
    <w:qFormat/>
    <w:pPr>
      <w:widowControl/>
      <w:snapToGrid w:val="0"/>
      <w:spacing w:before="5pt" w:beforeAutospacing="1" w:after="5pt" w:afterAutospacing="1"/>
    </w:pPr>
    <w:rPr>
      <w:kern w:val="0"/>
      <w:sz w:val="20"/>
      <w:szCs w:val="20"/>
    </w:rPr>
  </w:style>
  <w:style w:type="paragraph" w:customStyle="1" w:styleId="xl71">
    <w:name w:val="xl71"/>
    <w:basedOn w:val="a"/>
    <w:qFormat/>
    <w:pPr>
      <w:widowControl/>
      <w:pBdr>
        <w:bottom w:val="single" w:sz="8" w:space="0" w:color="auto"/>
      </w:pBdr>
      <w:spacing w:before="5pt" w:beforeAutospacing="1" w:after="5pt" w:afterAutospacing="1"/>
      <w:jc w:val="star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5pt" w:beforeAutospacing="1" w:after="5pt"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5pt" w:beforeAutospacing="1" w:after="5pt" w:afterAutospacing="1"/>
      <w:jc w:val="star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28pt" w:lineRule="exact"/>
      <w:ind w:firstLineChars="200" w:firstLine="28.05pt"/>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f0">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8pt" w:line="12pt" w:lineRule="exact"/>
      <w:jc w:val="star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5pt" w:beforeAutospacing="1" w:after="5pt" w:afterAutospacing="1"/>
      <w:jc w:val="star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5pt" w:beforeAutospacing="1" w:after="5pt" w:afterAutospacing="1"/>
      <w:jc w:val="start"/>
    </w:pPr>
    <w:rPr>
      <w:rFonts w:ascii="宋体" w:hAnsi="宋体" w:hint="eastAsia"/>
      <w:b/>
      <w:bCs/>
      <w:kern w:val="0"/>
      <w:sz w:val="20"/>
      <w:szCs w:val="20"/>
    </w:rPr>
  </w:style>
  <w:style w:type="paragraph" w:styleId="affff1">
    <w:name w:val="Quote"/>
    <w:basedOn w:val="a"/>
    <w:next w:val="a"/>
    <w:link w:val="affff2"/>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star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9"/>
    <w:next w:val="a9"/>
    <w:qFormat/>
    <w:rPr>
      <w:rFonts w:ascii="宋体" w:hAnsi="Calibri"/>
      <w:b/>
      <w:bCs/>
      <w:kern w:val="0"/>
      <w:sz w:val="28"/>
      <w:szCs w:val="20"/>
    </w:rPr>
  </w:style>
  <w:style w:type="paragraph" w:customStyle="1" w:styleId="xl36">
    <w:name w:val="xl36"/>
    <w:basedOn w:val="a"/>
    <w:qFormat/>
    <w:pPr>
      <w:widowControl/>
      <w:spacing w:before="5pt" w:beforeAutospacing="1" w:after="5pt" w:afterAutospacing="1"/>
      <w:jc w:val="star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7">
    <w:name w:val="批注框文本 字符"/>
    <w:link w:val="af6"/>
    <w:uiPriority w:val="99"/>
    <w:qFormat/>
    <w:rPr>
      <w:kern w:val="2"/>
      <w:sz w:val="18"/>
      <w:szCs w:val="18"/>
    </w:rPr>
  </w:style>
  <w:style w:type="paragraph" w:customStyle="1" w:styleId="Style488">
    <w:name w:val="_Style 488"/>
    <w:basedOn w:val="a"/>
    <w:next w:val="afffd"/>
    <w:uiPriority w:val="99"/>
    <w:qFormat/>
    <w:pPr>
      <w:ind w:firstLineChars="200" w:firstLine="21pt"/>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pt" w:line="20pt" w:lineRule="exact"/>
    </w:pPr>
    <w:rPr>
      <w:rFonts w:ascii="Times New Roman" w:eastAsia="黑体" w:hAnsi="Times New Roman" w:cs="宋体"/>
      <w:sz w:val="28"/>
    </w:rPr>
  </w:style>
  <w:style w:type="paragraph" w:customStyle="1" w:styleId="BCDDE9ABABFE460AAF8A1CFF4CFA4596">
    <w:name w:val="BCDDE9ABABFE460AAF8A1CFF4CFA4596"/>
    <w:qFormat/>
    <w:pPr>
      <w:spacing w:after="10pt" w:line="13.80pt" w:lineRule="auto"/>
    </w:pPr>
    <w:rPr>
      <w:rFonts w:ascii="Calibri" w:hAnsi="Calibri"/>
      <w:kern w:val="2"/>
      <w:sz w:val="22"/>
      <w:szCs w:val="22"/>
      <w:lang w:eastAsia="en-US"/>
    </w:rPr>
  </w:style>
  <w:style w:type="character" w:customStyle="1" w:styleId="2f1">
    <w:name w:val="明显强调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5pt" w:beforeAutospacing="1" w:after="5pt" w:afterAutospacing="1"/>
      <w:jc w:val="star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5pt" w:beforeAutospacing="1" w:after="5pt"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20.65pt"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16pt"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5pt" w:beforeAutospacing="1" w:after="5pt" w:afterAutospacing="1"/>
      <w:jc w:val="star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7"/>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21pt"/>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7"/>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7"/>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5pt" w:beforeAutospacing="1" w:after="5pt" w:afterAutospacing="1"/>
      <w:jc w:val="start"/>
      <w:textAlignment w:val="center"/>
    </w:pPr>
    <w:rPr>
      <w:rFonts w:ascii="宋体" w:hAnsi="宋体" w:cs="宋体"/>
      <w:kern w:val="0"/>
      <w:szCs w:val="21"/>
    </w:rPr>
  </w:style>
  <w:style w:type="paragraph" w:customStyle="1" w:styleId="affff3">
    <w:name w:val="小节标题"/>
    <w:basedOn w:val="a"/>
    <w:next w:val="a"/>
    <w:qFormat/>
    <w:pPr>
      <w:widowControl/>
      <w:spacing w:before="8.75pt" w:after="5.10pt" w:line="17.55pt"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5pt" w:beforeAutospacing="1" w:after="5pt"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c">
    <w:name w:val="明显引用 字符"/>
    <w:link w:val="afffb"/>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a">
    <w:name w:val="批注文字 字符"/>
    <w:link w:val="a9"/>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5pt" w:beforeAutospacing="1" w:after="5pt" w:afterAutospacing="1"/>
      <w:jc w:val="star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21pt"/>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5pt" w:beforeAutospacing="1" w:after="5pt" w:afterAutospacing="1"/>
      <w:jc w:val="center"/>
      <w:textAlignment w:val="center"/>
    </w:pPr>
    <w:rPr>
      <w:rFonts w:ascii="宋体" w:hAnsi="宋体" w:cs="宋体"/>
      <w:kern w:val="0"/>
      <w:szCs w:val="21"/>
    </w:rPr>
  </w:style>
  <w:style w:type="paragraph" w:customStyle="1" w:styleId="1f0">
    <w:name w:val="日期1"/>
    <w:basedOn w:val="a"/>
    <w:next w:val="a"/>
    <w:qFormat/>
    <w:pPr>
      <w:ind w:startChars="2500" w:start="5pt"/>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4">
    <w:name w:val="正文样式"/>
    <w:basedOn w:val="a"/>
    <w:qFormat/>
    <w:pPr>
      <w:snapToGrid w:val="0"/>
      <w:spacing w:beforeLines="50" w:afterLines="50" w:line="15.60pt" w:lineRule="auto"/>
      <w:ind w:firstLineChars="200" w:firstLine="24pt"/>
    </w:pPr>
    <w:rPr>
      <w:rFonts w:ascii="Arial" w:hAnsi="Arial"/>
      <w:kern w:val="24"/>
      <w:szCs w:val="28"/>
    </w:rPr>
  </w:style>
  <w:style w:type="character" w:customStyle="1" w:styleId="1f1">
    <w:name w:val="书籍标题1"/>
    <w:qFormat/>
    <w:rPr>
      <w:b/>
      <w:smallCaps/>
      <w:spacing w:val="5"/>
    </w:rPr>
  </w:style>
  <w:style w:type="paragraph" w:customStyle="1" w:styleId="2f2">
    <w:name w:val="修订2"/>
    <w:qFormat/>
    <w:rPr>
      <w:kern w:val="2"/>
      <w:sz w:val="21"/>
      <w:szCs w:val="24"/>
    </w:rPr>
  </w:style>
  <w:style w:type="paragraph" w:customStyle="1" w:styleId="36">
    <w:name w:val="修订3"/>
    <w:uiPriority w:val="99"/>
    <w:qFormat/>
    <w:rPr>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3">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10pt" w:after="14pt"/>
      <w:ind w:start="46.80pt" w:end="46.80pt"/>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5">
    <w:name w:val="正文格式"/>
    <w:basedOn w:val="a"/>
    <w:qFormat/>
    <w:pPr>
      <w:widowControl/>
      <w:adjustRightInd w:val="0"/>
      <w:snapToGrid w:val="0"/>
      <w:spacing w:line="20pt" w:lineRule="atLeast"/>
      <w:ind w:firstLine="24.10pt"/>
      <w:textAlignment w:val="baseline"/>
    </w:pPr>
    <w:rPr>
      <w:kern w:val="0"/>
      <w:sz w:val="24"/>
    </w:rPr>
  </w:style>
  <w:style w:type="paragraph" w:customStyle="1" w:styleId="font5">
    <w:name w:val="font5"/>
    <w:basedOn w:val="a"/>
    <w:qFormat/>
    <w:pPr>
      <w:widowControl/>
      <w:spacing w:before="5pt" w:beforeAutospacing="1" w:after="5pt" w:afterAutospacing="1"/>
      <w:jc w:val="star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7"/>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5pt" w:beforeAutospacing="1" w:after="5pt" w:afterAutospacing="1"/>
      <w:jc w:val="start"/>
      <w:textAlignment w:val="center"/>
    </w:pPr>
    <w:rPr>
      <w:rFonts w:ascii="宋体" w:hAnsi="宋体" w:cs="宋体"/>
      <w:kern w:val="0"/>
      <w:szCs w:val="21"/>
    </w:rPr>
  </w:style>
  <w:style w:type="paragraph" w:customStyle="1" w:styleId="TOC10">
    <w:name w:val="TOC 标题1"/>
    <w:basedOn w:val="1"/>
    <w:next w:val="a"/>
    <w:qFormat/>
    <w:pPr>
      <w:spacing w:before="24pt" w:after="0pt" w:line="13.80pt" w:lineRule="auto"/>
      <w:jc w:val="start"/>
      <w:outlineLvl w:val="9"/>
    </w:pPr>
    <w:rPr>
      <w:rFonts w:ascii="Cambria" w:hAnsi="Cambria" w:cs="Cambria"/>
      <w:color w:val="365F91"/>
      <w:kern w:val="0"/>
      <w:sz w:val="28"/>
      <w:szCs w:val="28"/>
    </w:rPr>
  </w:style>
  <w:style w:type="character" w:customStyle="1" w:styleId="CharChar0">
    <w:name w:val="正文要点内容 Char Char"/>
    <w:link w:val="afff3"/>
    <w:qFormat/>
    <w:locked/>
    <w:rPr>
      <w:kern w:val="2"/>
      <w:sz w:val="21"/>
      <w:szCs w:val="21"/>
    </w:rPr>
  </w:style>
  <w:style w:type="paragraph" w:customStyle="1" w:styleId="200">
    <w:name w:val="样式 纯文本 + 行距: 固定值 20 磅"/>
    <w:basedOn w:val="af4"/>
    <w:qFormat/>
    <w:pPr>
      <w:spacing w:line="20pt"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6">
    <w:name w:val="节标题"/>
    <w:basedOn w:val="a"/>
    <w:next w:val="a"/>
    <w:qFormat/>
    <w:pPr>
      <w:widowControl/>
      <w:spacing w:line="14.45pt"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5pt" w:beforeAutospacing="1" w:after="5pt" w:afterAutospacing="1"/>
      <w:jc w:val="start"/>
    </w:pPr>
    <w:rPr>
      <w:rFonts w:ascii="宋体" w:hAnsi="宋体" w:cs="宋体"/>
      <w:kern w:val="0"/>
      <w:sz w:val="24"/>
    </w:rPr>
  </w:style>
  <w:style w:type="paragraph" w:customStyle="1" w:styleId="2f4">
    <w:name w:val="样式 首行缩进:  2 字符"/>
    <w:basedOn w:val="a"/>
    <w:qFormat/>
    <w:pPr>
      <w:ind w:firstLine="28pt"/>
    </w:pPr>
    <w:rPr>
      <w:rFonts w:eastAsia="仿宋_GB2312" w:cs="宋体"/>
      <w:sz w:val="24"/>
      <w:szCs w:val="22"/>
    </w:rPr>
  </w:style>
  <w:style w:type="paragraph" w:customStyle="1" w:styleId="font7">
    <w:name w:val="font7"/>
    <w:basedOn w:val="a"/>
    <w:qFormat/>
    <w:pPr>
      <w:widowControl/>
      <w:spacing w:before="5pt" w:beforeAutospacing="1" w:after="5pt" w:afterAutospacing="1"/>
      <w:jc w:val="star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5pt" w:beforeAutospacing="1" w:after="5pt"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5pt" w:beforeAutospacing="1" w:after="5pt" w:afterAutospacing="1"/>
      <w:jc w:val="star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7"/>
    <w:qFormat/>
    <w:rPr>
      <w:rFonts w:ascii="Calibri" w:hAnsi="Calibri"/>
      <w:szCs w:val="22"/>
    </w:rPr>
  </w:style>
  <w:style w:type="paragraph" w:customStyle="1" w:styleId="CharChar1Char">
    <w:name w:val="Char Char1 Char"/>
    <w:basedOn w:val="a7"/>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2">
    <w:name w:val="明显引用1"/>
    <w:basedOn w:val="a"/>
    <w:next w:val="a"/>
    <w:link w:val="IntenseQuoteChar"/>
    <w:qFormat/>
    <w:pPr>
      <w:pBdr>
        <w:bottom w:val="single" w:sz="4" w:space="4" w:color="4F81BD"/>
      </w:pBdr>
      <w:spacing w:before="10pt" w:after="14pt"/>
      <w:ind w:start="46.80pt" w:end="46.80pt"/>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5pt" w:beforeAutospacing="1" w:after="5pt"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8">
    <w:name w:val="文档结构图 字符"/>
    <w:link w:val="a7"/>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f0">
    <w:name w:val="脚注文本 字符"/>
    <w:link w:val="aff"/>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3">
    <w:name w:val="文本块1"/>
    <w:basedOn w:val="a"/>
    <w:next w:val="a"/>
    <w:qFormat/>
    <w:rPr>
      <w:i/>
      <w:iCs/>
      <w:color w:val="000000"/>
      <w:szCs w:val="22"/>
    </w:rPr>
  </w:style>
  <w:style w:type="paragraph" w:customStyle="1" w:styleId="38">
    <w:name w:val="样式3"/>
    <w:basedOn w:val="3"/>
    <w:qFormat/>
    <w:pPr>
      <w:spacing w:line="20.75pt"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5pt" w:after="5pt" w:line="28.80pt" w:lineRule="auto"/>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star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5pt" w:beforeAutospacing="1" w:after="5pt" w:afterAutospacing="1"/>
      <w:jc w:val="start"/>
    </w:pPr>
    <w:rPr>
      <w:rFonts w:ascii="宋体" w:hAnsi="宋体" w:cs="宋体"/>
      <w:kern w:val="0"/>
      <w:sz w:val="24"/>
    </w:rPr>
  </w:style>
  <w:style w:type="paragraph" w:customStyle="1" w:styleId="l-1">
    <w:name w:val="l-1级节标题"/>
    <w:next w:val="a"/>
    <w:qFormat/>
    <w:pPr>
      <w:keepNext/>
      <w:keepLines/>
      <w:numPr>
        <w:ilvl w:val="1"/>
        <w:numId w:val="1"/>
      </w:numPr>
      <w:spacing w:before="6pt" w:after="6pt" w:line="18pt" w:lineRule="auto"/>
      <w:outlineLvl w:val="1"/>
    </w:pPr>
    <w:rPr>
      <w:rFonts w:ascii="宋体" w:hAnsi="宋体"/>
      <w:b/>
      <w:kern w:val="2"/>
      <w:sz w:val="30"/>
      <w:szCs w:val="28"/>
      <w:lang w:eastAsia="en-US" w:bidi="en-US"/>
    </w:rPr>
  </w:style>
  <w:style w:type="paragraph" w:customStyle="1" w:styleId="affff7">
    <w:name w:val="空半行"/>
    <w:basedOn w:val="a"/>
    <w:qFormat/>
    <w:pPr>
      <w:adjustRightInd w:val="0"/>
      <w:spacing w:line="6pt"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5pt" w:beforeAutospacing="1" w:after="5pt" w:afterAutospacing="1"/>
      <w:jc w:val="start"/>
    </w:pPr>
    <w:rPr>
      <w:b/>
      <w:bCs/>
      <w:kern w:val="0"/>
      <w:sz w:val="20"/>
      <w:szCs w:val="20"/>
    </w:rPr>
  </w:style>
  <w:style w:type="paragraph" w:customStyle="1" w:styleId="Char31">
    <w:name w:val="Char31"/>
    <w:basedOn w:val="a"/>
    <w:qFormat/>
    <w:pPr>
      <w:tabs>
        <w:tab w:val="start" w:pos="18pt"/>
      </w:tabs>
    </w:pPr>
    <w:rPr>
      <w:sz w:val="24"/>
    </w:rPr>
  </w:style>
  <w:style w:type="character" w:customStyle="1" w:styleId="Char1d">
    <w:name w:val="页眉 Char1"/>
    <w:qFormat/>
    <w:rPr>
      <w:kern w:val="2"/>
      <w:sz w:val="18"/>
      <w:szCs w:val="18"/>
    </w:rPr>
  </w:style>
  <w:style w:type="paragraph" w:customStyle="1" w:styleId="2f5">
    <w:name w:val="批注主题2"/>
    <w:basedOn w:val="a9"/>
    <w:next w:val="a9"/>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5pt" w:beforeAutospacing="1" w:after="5pt"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spacing w:before="24pt" w:after="0pt" w:line="13.80pt" w:lineRule="auto"/>
      <w:jc w:val="star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7"/>
    <w:qFormat/>
    <w:rPr>
      <w:rFonts w:ascii="Calibri" w:hAnsi="Calibri"/>
    </w:rPr>
  </w:style>
  <w:style w:type="character" w:customStyle="1" w:styleId="1f4">
    <w:name w:val="不明显参考1"/>
    <w:qFormat/>
    <w:rPr>
      <w:smallCaps/>
      <w:color w:val="C0504D"/>
      <w:u w:val="single"/>
    </w:rPr>
  </w:style>
  <w:style w:type="paragraph" w:customStyle="1" w:styleId="reader-word-layer">
    <w:name w:val="reader-word-layer"/>
    <w:basedOn w:val="a"/>
    <w:qFormat/>
    <w:pPr>
      <w:widowControl/>
      <w:spacing w:before="5pt" w:beforeAutospacing="1" w:after="5pt" w:afterAutospacing="1"/>
      <w:jc w:val="star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3pt" w:after="3pt" w:line="25pt" w:lineRule="exact"/>
      <w:ind w:firstLineChars="196" w:firstLine="27.55pt"/>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7"/>
    <w:qFormat/>
    <w:rPr>
      <w:rFonts w:ascii="Calibri" w:hAnsi="Calibri"/>
      <w:szCs w:val="22"/>
    </w:rPr>
  </w:style>
  <w:style w:type="paragraph" w:customStyle="1" w:styleId="Char130">
    <w:name w:val="Char13"/>
    <w:basedOn w:val="a7"/>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start" w:pos="0pt"/>
      </w:tabs>
      <w:adjustRightInd w:val="0"/>
      <w:spacing w:before="0pt" w:after="0pt" w:line="25pt" w:lineRule="exact"/>
      <w:textAlignment w:val="baseline"/>
    </w:pPr>
    <w:rPr>
      <w:kern w:val="0"/>
      <w:sz w:val="28"/>
      <w:szCs w:val="28"/>
    </w:rPr>
  </w:style>
  <w:style w:type="paragraph" w:customStyle="1" w:styleId="xl30">
    <w:name w:val="xl30"/>
    <w:basedOn w:val="a"/>
    <w:qFormat/>
    <w:pPr>
      <w:widowControl/>
      <w:spacing w:before="5pt" w:beforeAutospacing="1" w:after="5pt" w:afterAutospacing="1"/>
      <w:jc w:val="star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xl70">
    <w:name w:val="xl70"/>
    <w:basedOn w:val="a"/>
    <w:qFormat/>
    <w:pPr>
      <w:widowControl/>
      <w:pBdr>
        <w:left w:val="single" w:sz="8" w:space="0" w:color="auto"/>
        <w:bottom w:val="single" w:sz="8" w:space="0" w:color="auto"/>
      </w:pBdr>
      <w:spacing w:before="5pt" w:beforeAutospacing="1" w:after="5pt" w:afterAutospacing="1"/>
      <w:jc w:val="star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5pt" w:after="5pt" w:line="28.80pt" w:lineRule="auto"/>
      <w:outlineLvl w:val="9"/>
    </w:pPr>
    <w:rPr>
      <w:sz w:val="36"/>
    </w:rPr>
  </w:style>
  <w:style w:type="paragraph" w:customStyle="1" w:styleId="font11">
    <w:name w:val="font11"/>
    <w:basedOn w:val="a"/>
    <w:qFormat/>
    <w:pPr>
      <w:widowControl/>
      <w:spacing w:before="5pt" w:beforeAutospacing="1" w:after="5pt" w:afterAutospacing="1"/>
      <w:jc w:val="start"/>
    </w:pPr>
    <w:rPr>
      <w:b/>
      <w:bCs/>
      <w:kern w:val="0"/>
      <w:sz w:val="20"/>
      <w:szCs w:val="20"/>
    </w:rPr>
  </w:style>
  <w:style w:type="character" w:customStyle="1" w:styleId="2f6">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5pt" w:beforeAutospacing="1" w:after="5pt"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start" w:pos="18pt"/>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start"/>
      <w:textAlignment w:val="top"/>
    </w:pPr>
    <w:rPr>
      <w:rFonts w:ascii="宋体" w:hAnsi="宋体" w:cs="宋体"/>
      <w:kern w:val="0"/>
      <w:szCs w:val="21"/>
    </w:rPr>
  </w:style>
  <w:style w:type="paragraph" w:customStyle="1" w:styleId="font0">
    <w:name w:val="font0"/>
    <w:basedOn w:val="a"/>
    <w:qFormat/>
    <w:pPr>
      <w:widowControl/>
      <w:spacing w:before="5pt" w:beforeAutospacing="1" w:after="5pt" w:afterAutospacing="1"/>
      <w:jc w:val="start"/>
    </w:pPr>
    <w:rPr>
      <w:rFonts w:ascii="宋体" w:hAnsi="宋体" w:hint="eastAsia"/>
      <w:kern w:val="0"/>
      <w:sz w:val="24"/>
    </w:rPr>
  </w:style>
  <w:style w:type="paragraph" w:customStyle="1" w:styleId="11e">
    <w:name w:val="日期11"/>
    <w:basedOn w:val="a"/>
    <w:next w:val="a"/>
    <w:qFormat/>
    <w:pPr>
      <w:ind w:startChars="2500" w:start="5pt"/>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star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10pt" w:after="14pt"/>
      <w:ind w:start="46.80pt" w:end="46.80pt"/>
    </w:pPr>
    <w:rPr>
      <w:b/>
      <w:bCs/>
      <w:i/>
      <w:iCs/>
      <w:color w:val="4F81BD"/>
      <w:szCs w:val="22"/>
    </w:rPr>
  </w:style>
  <w:style w:type="character" w:customStyle="1" w:styleId="1f5">
    <w:name w:val="正文文本首行缩进 字符1"/>
    <w:qFormat/>
    <w:rPr>
      <w:kern w:val="2"/>
      <w:sz w:val="21"/>
      <w:szCs w:val="24"/>
    </w:rPr>
  </w:style>
  <w:style w:type="character" w:customStyle="1" w:styleId="213">
    <w:name w:val="不明显强调21"/>
    <w:qFormat/>
    <w:rPr>
      <w:i/>
      <w:color w:val="808080"/>
    </w:rPr>
  </w:style>
  <w:style w:type="paragraph" w:customStyle="1" w:styleId="11f">
    <w:name w:val="修订11"/>
    <w:qFormat/>
    <w:rPr>
      <w:kern w:val="2"/>
      <w:sz w:val="21"/>
      <w:szCs w:val="24"/>
    </w:rPr>
  </w:style>
  <w:style w:type="paragraph" w:customStyle="1" w:styleId="1f6">
    <w:name w:val="样式1"/>
    <w:basedOn w:val="a"/>
    <w:link w:val="1f7"/>
    <w:qFormat/>
    <w:pPr>
      <w:tabs>
        <w:tab w:val="start" w:pos="83.70pt"/>
      </w:tabs>
      <w:adjustRightInd w:val="0"/>
      <w:ind w:start="83.70pt" w:hanging="56.25pt"/>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2"/>
    <w:qFormat/>
    <w:locked/>
    <w:rPr>
      <w:b/>
      <w:i/>
      <w:color w:val="4F81BD"/>
      <w:sz w:val="22"/>
    </w:rPr>
  </w:style>
  <w:style w:type="character" w:customStyle="1" w:styleId="afffe">
    <w:name w:val="列表段落 字符"/>
    <w:link w:val="afffd"/>
    <w:qFormat/>
    <w:rPr>
      <w:kern w:val="2"/>
      <w:sz w:val="21"/>
      <w:szCs w:val="21"/>
    </w:rPr>
  </w:style>
  <w:style w:type="paragraph" w:customStyle="1" w:styleId="39">
    <w:name w:val="正文文字3"/>
    <w:basedOn w:val="ab"/>
    <w:qFormat/>
    <w:pPr>
      <w:adjustRightInd w:val="0"/>
      <w:spacing w:after="0pt" w:line="18pt" w:lineRule="atLeast"/>
      <w:ind w:startChars="30" w:start="3.60pt" w:endChars="30" w:end="3.60pt"/>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5">
    <w:name w:val="纯文本 字符"/>
    <w:link w:val="af4"/>
    <w:qFormat/>
    <w:rPr>
      <w:rFonts w:ascii="宋体" w:hAnsi="Courier New"/>
      <w:sz w:val="21"/>
      <w:szCs w:val="21"/>
    </w:rPr>
  </w:style>
  <w:style w:type="paragraph" w:customStyle="1" w:styleId="420">
    <w:name w:val="索引 42"/>
    <w:basedOn w:val="a"/>
    <w:next w:val="a"/>
    <w:qFormat/>
    <w:pPr>
      <w:ind w:startChars="600" w:start="30pt"/>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8">
    <w:name w:val="！正文"/>
    <w:basedOn w:val="a"/>
    <w:qFormat/>
    <w:pPr>
      <w:spacing w:line="18pt" w:lineRule="auto"/>
      <w:ind w:firstLineChars="200" w:firstLine="28pt"/>
    </w:pPr>
    <w:rPr>
      <w:sz w:val="28"/>
      <w:szCs w:val="28"/>
    </w:rPr>
  </w:style>
  <w:style w:type="paragraph" w:customStyle="1" w:styleId="xl32">
    <w:name w:val="xl32"/>
    <w:basedOn w:val="a"/>
    <w:qFormat/>
    <w:pPr>
      <w:widowControl/>
      <w:pBdr>
        <w:top w:val="single" w:sz="4" w:space="0" w:color="auto"/>
        <w:bottom w:val="single" w:sz="4" w:space="0" w:color="auto"/>
      </w:pBdr>
      <w:spacing w:before="5pt" w:beforeAutospacing="1" w:after="5pt" w:afterAutospacing="1"/>
      <w:jc w:val="star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7">
    <w:name w:val="不明显参考2"/>
    <w:qFormat/>
    <w:rPr>
      <w:smallCaps/>
      <w:color w:val="C0504D"/>
      <w:u w:val="single"/>
    </w:rPr>
  </w:style>
  <w:style w:type="paragraph" w:customStyle="1" w:styleId="Char80">
    <w:name w:val="Char8"/>
    <w:basedOn w:val="a7"/>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startChars="600" w:start="30pt"/>
    </w:pPr>
  </w:style>
  <w:style w:type="paragraph" w:customStyle="1" w:styleId="Affff9">
    <w:name w:val="正文 A"/>
    <w:qFormat/>
    <w:pPr>
      <w:widowControl w:val="0"/>
      <w:jc w:val="both"/>
    </w:pPr>
    <w:rPr>
      <w:rFonts w:ascii="宋体" w:cs="宋体"/>
      <w:color w:val="000000"/>
      <w:kern w:val="2"/>
      <w:sz w:val="21"/>
      <w:szCs w:val="21"/>
      <w:u w:color="000000"/>
    </w:rPr>
  </w:style>
  <w:style w:type="character" w:customStyle="1" w:styleId="affff2">
    <w:name w:val="引用 字符"/>
    <w:link w:val="affff1"/>
    <w:qFormat/>
    <w:rPr>
      <w:rFonts w:ascii="Calibri" w:hAnsi="Calibri"/>
      <w:i/>
      <w:color w:val="000000"/>
      <w:kern w:val="2"/>
      <w:sz w:val="22"/>
      <w:szCs w:val="22"/>
    </w:rPr>
  </w:style>
  <w:style w:type="character" w:customStyle="1" w:styleId="aff7">
    <w:name w:val="批注主题 字符"/>
    <w:link w:val="aff6"/>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5pt" w:beforeAutospacing="1" w:after="5pt" w:afterAutospacing="1"/>
      <w:jc w:val="star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5pt" w:beforeAutospacing="1" w:after="5pt" w:afterAutospacing="1"/>
      <w:jc w:val="start"/>
      <w:textAlignment w:val="center"/>
    </w:pPr>
    <w:rPr>
      <w:rFonts w:ascii="宋体" w:hAnsi="宋体" w:cs="宋体"/>
      <w:kern w:val="0"/>
      <w:szCs w:val="21"/>
    </w:rPr>
  </w:style>
  <w:style w:type="paragraph" w:customStyle="1" w:styleId="2f8">
    <w:name w:val="日期2"/>
    <w:basedOn w:val="a"/>
    <w:next w:val="a"/>
    <w:qFormat/>
    <w:pPr>
      <w:ind w:startChars="2500" w:start="5pt"/>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5pt" w:beforeAutospacing="1" w:after="5pt"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5pt" w:beforeAutospacing="1" w:after="5pt"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2"/>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5pt" w:beforeAutospacing="1" w:after="5pt"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5pt" w:beforeAutospacing="1" w:after="5pt" w:afterAutospacing="1"/>
      <w:jc w:val="start"/>
      <w:textAlignment w:val="center"/>
    </w:pPr>
    <w:rPr>
      <w:rFonts w:ascii="宋体" w:hAnsi="宋体" w:cs="宋体"/>
      <w:kern w:val="0"/>
      <w:szCs w:val="21"/>
    </w:rPr>
  </w:style>
  <w:style w:type="paragraph" w:customStyle="1" w:styleId="1f8">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7">
    <w:name w:val="样式1 字符"/>
    <w:link w:val="1f6"/>
    <w:qFormat/>
    <w:rPr>
      <w:rFonts w:ascii="宋体" w:hAnsi="宋体" w:cs="宋体"/>
      <w:sz w:val="21"/>
      <w:szCs w:val="21"/>
    </w:rPr>
  </w:style>
  <w:style w:type="character" w:customStyle="1" w:styleId="ad">
    <w:name w:val="正文文本 字符"/>
    <w:link w:val="ab"/>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5pt" w:beforeAutospacing="1" w:after="5pt" w:afterAutospacing="1"/>
      <w:jc w:val="star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6pt"/>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5pt" w:beforeAutospacing="1" w:after="5pt" w:afterAutospacing="1"/>
      <w:jc w:val="star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1"/>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start="6.50pt"/>
      <w:jc w:val="star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21pt"/>
    </w:pPr>
    <w:rPr>
      <w:rFonts w:ascii="Calibri" w:eastAsia="宋体" w:hAnsi="Calibri" w:cs="Times New Roman"/>
      <w:szCs w:val="22"/>
    </w:rPr>
  </w:style>
  <w:style w:type="character" w:customStyle="1" w:styleId="1f9">
    <w:name w:val="未处理的提及1"/>
    <w:basedOn w:val="a1"/>
    <w:uiPriority w:val="99"/>
    <w:semiHidden/>
    <w:unhideWhenUsed/>
    <w:qFormat/>
    <w:rPr>
      <w:color w:val="605E5C"/>
      <w:shd w:val="clear" w:color="auto" w:fill="E1DFDD"/>
    </w:rPr>
  </w:style>
  <w:style w:type="paragraph" w:customStyle="1" w:styleId="msonormal0">
    <w:name w:val="msonormal"/>
    <w:basedOn w:val="a"/>
    <w:qFormat/>
    <w:pPr>
      <w:widowControl/>
      <w:spacing w:before="5pt" w:beforeAutospacing="1" w:after="5pt" w:afterAutospacing="1"/>
      <w:jc w:val="start"/>
    </w:pPr>
    <w:rPr>
      <w:rFonts w:ascii="宋体" w:eastAsia="宋体" w:hAnsi="宋体" w:cs="宋体"/>
      <w:kern w:val="0"/>
      <w:sz w:val="24"/>
    </w:rPr>
  </w:style>
  <w:style w:type="paragraph" w:customStyle="1" w:styleId="xl65">
    <w:name w:val="xl65"/>
    <w:basedOn w:val="a"/>
    <w:qFormat/>
    <w:pPr>
      <w:widowControl/>
      <w:spacing w:before="5pt" w:beforeAutospacing="1" w:after="5pt" w:afterAutospacing="1"/>
      <w:jc w:val="center"/>
    </w:pPr>
    <w:rPr>
      <w:rFonts w:ascii="宋体" w:eastAsia="宋体" w:hAnsi="宋体" w:cs="宋体"/>
      <w:b/>
      <w:bCs/>
      <w:kern w:val="0"/>
      <w:sz w:val="20"/>
      <w:szCs w:val="20"/>
    </w:rPr>
  </w:style>
  <w:style w:type="character" w:customStyle="1" w:styleId="2f9">
    <w:name w:val="正文缩进 字符2"/>
    <w:qFormat/>
    <w:rPr>
      <w:rFonts w:ascii="等线" w:eastAsia="等线" w:hAnsi="等线" w:cs="Times New Roman"/>
    </w:rPr>
  </w:style>
  <w:style w:type="character" w:customStyle="1" w:styleId="Char1f1">
    <w:name w:val="称呼 Char1"/>
    <w:basedOn w:val="a1"/>
    <w:uiPriority w:val="99"/>
    <w:qFormat/>
    <w:rPr>
      <w:kern w:val="2"/>
      <w:sz w:val="21"/>
      <w:szCs w:val="24"/>
    </w:rPr>
  </w:style>
  <w:style w:type="character" w:customStyle="1" w:styleId="aff3">
    <w:name w:val="普通(网站) 字符"/>
    <w:link w:val="aff2"/>
    <w:qFormat/>
    <w:locked/>
    <w:rPr>
      <w:rFonts w:ascii="宋体" w:hAnsi="宋体" w:cs="宋体"/>
      <w:kern w:val="0"/>
      <w:sz w:val="24"/>
    </w:rPr>
  </w:style>
  <w:style w:type="paragraph" w:customStyle="1" w:styleId="Bodytext1">
    <w:name w:val="Body text|1"/>
    <w:basedOn w:val="a"/>
    <w:autoRedefine/>
    <w:qFormat/>
    <w:pPr>
      <w:spacing w:line="21.95pt" w:lineRule="auto"/>
      <w:ind w:firstLine="20pt"/>
    </w:pPr>
    <w:rPr>
      <w:rFonts w:ascii="MingLiU" w:eastAsia="MingLiU" w:hAnsi="MingLiU" w:cs="MingLiU"/>
      <w:sz w:val="19"/>
      <w:szCs w:val="19"/>
      <w:lang w:val="zh-TW" w:eastAsia="zh-TW" w:bidi="zh-TW"/>
    </w:rPr>
  </w:style>
  <w:style w:type="paragraph" w:customStyle="1" w:styleId="00">
    <w:name w:val="正文_0_0"/>
    <w:qFormat/>
    <w:pPr>
      <w:widowControl w:val="0"/>
      <w:spacing w:line="18pt" w:lineRule="auto"/>
      <w:ind w:firstLineChars="196" w:firstLine="20.60pt"/>
    </w:pPr>
    <w:rPr>
      <w:rFonts w:ascii="Times New Roman" w:eastAsia="宋体" w:hAnsi="Times New Roman" w:cs="Times New Roman"/>
      <w:kern w:val="2"/>
      <w:sz w:val="21"/>
    </w:rPr>
  </w:style>
  <w:style w:type="paragraph" w:customStyle="1" w:styleId="Style13">
    <w:name w:val="_Style 13"/>
    <w:qFormat/>
    <w:pPr>
      <w:spacing w:before="6pt" w:after="6pt" w:line="14.40pt" w:lineRule="auto"/>
    </w:pPr>
    <w:rPr>
      <w:rFonts w:ascii="Arial" w:eastAsia="等线" w:hAnsi="Arial" w:cs="Arial"/>
      <w:sz w:val="22"/>
      <w:szCs w:val="22"/>
    </w:rPr>
  </w:style>
  <w:style w:type="paragraph" w:customStyle="1" w:styleId="Tableofcontents1">
    <w:name w:val="Table of contents|1"/>
    <w:basedOn w:val="a"/>
    <w:qFormat/>
    <w:pPr>
      <w:spacing w:line="26.65pt" w:lineRule="exact"/>
      <w:ind w:firstLine="29pt"/>
    </w:pPr>
    <w:rPr>
      <w:rFonts w:ascii="宋体" w:eastAsia="宋体" w:hAnsi="宋体" w:cs="宋体"/>
      <w:sz w:val="28"/>
      <w:szCs w:val="28"/>
      <w:lang w:val="zh-TW" w:eastAsia="zh-TW" w:bidi="zh-TW"/>
    </w:rPr>
  </w:style>
  <w:style w:type="table" w:customStyle="1" w:styleId="1fa">
    <w:name w:val="网格型1"/>
    <w:basedOn w:val="a2"/>
    <w:autoRedefine/>
    <w:qFormat/>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table" w:customStyle="1" w:styleId="2fa">
    <w:name w:val="网格型2"/>
    <w:basedOn w:val="a2"/>
    <w:autoRedefine/>
    <w:qFormat/>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purl.oclc.org/ooxml/officeDocument/relationships/image" Target="media/image1.png"/><Relationship Id="rId13" Type="http://purl.oclc.org/ooxml/officeDocument/relationships/hyperlink" Target="https://www.66law.cn/laws/124667.aspx" TargetMode="External"/><Relationship Id="rId3" Type="http://purl.oclc.org/ooxml/officeDocument/relationships/styles" Target="styles.xml"/><Relationship Id="rId7" Type="http://purl.oclc.org/ooxml/officeDocument/relationships/endnotes" Target="endnotes.xml"/><Relationship Id="rId12" Type="http://purl.oclc.org/ooxml/officeDocument/relationships/hyperlink" Target="https://www.creditchina.gov.cn" TargetMode="Externa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footer" Target="footer1.xml"/><Relationship Id="rId4" Type="http://purl.oclc.org/ooxml/officeDocument/relationships/settings" Target="settings.xml"/><Relationship Id="rId9" Type="http://purl.oclc.org/ooxml/officeDocument/relationships/header" Target="header1.xml"/><Relationship Id="rId14" Type="http://purl.oclc.org/ooxml/officeDocument/relationships/fontTable" Target="fontTable.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FA8D7480-0569-4233-95CC-A52F6DA438F6}">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4</TotalTime>
  <Pages>84</Pages>
  <Words>5804</Words>
  <Characters>33089</Characters>
  <Application>Microsoft Office Word</Application>
  <DocSecurity>0</DocSecurity>
  <Lines>275</Lines>
  <Paragraphs>77</Paragraphs>
  <ScaleCrop>false</ScaleCrop>
  <Company/>
  <LinksUpToDate>false</LinksUpToDate>
  <CharactersWithSpaces>38816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2026-03-11T05:22:00Z</cp:lastPrinted>
  <dcterms:created xsi:type="dcterms:W3CDTF">2026-08-07T01:11:00Z</dcterms:created>
  <dcterms:modified xsi:type="dcterms:W3CDTF">2026-08-07T01:11:00Z</dcterms:modified>
</cp:coreProperties>
</file>

<file path=docProps/custom.xml><?xml version="1.0" encoding="utf-8"?>
<Properties xmlns="http://purl.oclc.org/ooxml/officeDocument/customProperties" xmlns:vt="http://purl.oclc.org/ooxml/officeDocument/docPropsVTypes">
  <property fmtid="{D5CDD505-2E9C-101B-9397-08002B2CF9AE}" pid="2" name="KSOTemplateDocerSaveRecord">
    <vt:lpwstr>eyJoZGlkIjoiMjU4ZDdkNjYxODgwNjVjNWNjM2NlMmI1NWE2NmFjYjUiLCJ1c2VySWQiOiIxNjg4MDc3NTE3In0=</vt:lpwstr>
  </property>
  <property fmtid="{D5CDD505-2E9C-101B-9397-08002B2CF9AE}" pid="3" name="KSOProductBuildVer">
    <vt:lpwstr>2052-12.1.0.26895</vt:lpwstr>
  </property>
  <property fmtid="{D5CDD505-2E9C-101B-9397-08002B2CF9AE}" pid="4" name="ICV">
    <vt:lpwstr>1CC409205FC748E2BF864F0C52B6EE65_12</vt:lpwstr>
  </property>
</Properties>
</file>