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E0EE5D">
      <w:pPr>
        <w:widowControl/>
        <w:tabs>
          <w:tab w:val="left" w:pos="2940"/>
        </w:tabs>
        <w:adjustRightInd w:val="0"/>
        <w:spacing w:line="240" w:lineRule="atLeast"/>
        <w:jc w:val="center"/>
        <w:rPr>
          <w:rFonts w:eastAsia="方正小标宋简体" w:cs="宋体"/>
          <w:color w:val="000000"/>
          <w:sz w:val="36"/>
          <w:szCs w:val="36"/>
        </w:rPr>
      </w:pPr>
    </w:p>
    <w:p w14:paraId="5825301D">
      <w:pPr>
        <w:spacing w:line="360" w:lineRule="exact"/>
        <w:rPr>
          <w:rFonts w:ascii="宋体" w:hAnsi="宋体"/>
          <w:color w:val="000000"/>
          <w:szCs w:val="21"/>
          <w:highlight w:val="white"/>
        </w:rPr>
      </w:pPr>
    </w:p>
    <w:p w14:paraId="25B3A992">
      <w:pPr>
        <w:spacing w:line="360" w:lineRule="exact"/>
        <w:rPr>
          <w:rFonts w:ascii="宋体" w:hAnsi="宋体"/>
          <w:color w:val="000000"/>
          <w:szCs w:val="21"/>
          <w:highlight w:val="white"/>
        </w:rPr>
      </w:pPr>
    </w:p>
    <w:p w14:paraId="787D0221">
      <w:pPr>
        <w:spacing w:line="360" w:lineRule="auto"/>
        <w:ind w:firstLine="565" w:firstLineChars="201"/>
        <w:jc w:val="center"/>
        <w:rPr>
          <w:rFonts w:ascii="宋体" w:hAnsi="宋体"/>
          <w:b/>
          <w:bCs/>
          <w:kern w:val="0"/>
          <w:sz w:val="28"/>
          <w:szCs w:val="28"/>
        </w:rPr>
      </w:pPr>
    </w:p>
    <w:p w14:paraId="6EC79FC0">
      <w:pPr>
        <w:snapToGrid w:val="0"/>
        <w:jc w:val="center"/>
        <w:rPr>
          <w:rFonts w:ascii="方正小标宋简体" w:hAnsi="黑体" w:eastAsia="方正小标宋简体" w:cs="方正小标宋简体"/>
          <w:kern w:val="0"/>
          <w:sz w:val="56"/>
          <w:szCs w:val="52"/>
        </w:rPr>
      </w:pPr>
      <w:r>
        <w:rPr>
          <w:rFonts w:hint="eastAsia" w:ascii="方正小标宋简体" w:hAnsi="黑体" w:eastAsia="方正小标宋简体" w:cs="方正小标宋简体"/>
          <w:kern w:val="0"/>
          <w:sz w:val="56"/>
          <w:szCs w:val="52"/>
        </w:rPr>
        <w:t>乳山市水务集团有限公司</w:t>
      </w:r>
    </w:p>
    <w:p w14:paraId="7B487B03">
      <w:pPr>
        <w:spacing w:before="624" w:beforeLines="200" w:line="360" w:lineRule="auto"/>
        <w:jc w:val="center"/>
        <w:rPr>
          <w:rFonts w:ascii="方正小标宋简体" w:hAnsi="黑体" w:eastAsia="方正小标宋简体"/>
          <w:kern w:val="0"/>
          <w:sz w:val="72"/>
          <w:szCs w:val="52"/>
        </w:rPr>
      </w:pPr>
      <w:r>
        <w:rPr>
          <w:rFonts w:hint="eastAsia" w:ascii="方正小标宋简体" w:hAnsi="黑体" w:eastAsia="方正小标宋简体" w:cs="方正小标宋简体"/>
          <w:kern w:val="0"/>
          <w:sz w:val="72"/>
          <w:szCs w:val="52"/>
        </w:rPr>
        <w:t>竞争谈判文件</w:t>
      </w:r>
    </w:p>
    <w:p w14:paraId="26A42272">
      <w:pPr>
        <w:spacing w:line="360" w:lineRule="auto"/>
        <w:ind w:firstLine="723" w:firstLineChars="201"/>
        <w:jc w:val="left"/>
        <w:rPr>
          <w:rFonts w:ascii="宋体" w:hAnsi="宋体"/>
          <w:sz w:val="36"/>
          <w:szCs w:val="36"/>
        </w:rPr>
      </w:pPr>
    </w:p>
    <w:p w14:paraId="01CA28BD">
      <w:pPr>
        <w:spacing w:line="360" w:lineRule="auto"/>
        <w:jc w:val="left"/>
        <w:rPr>
          <w:rFonts w:ascii="宋体" w:hAnsi="宋体"/>
          <w:sz w:val="36"/>
          <w:szCs w:val="36"/>
        </w:rPr>
      </w:pPr>
      <w:r>
        <w:rPr>
          <w:rFonts w:hint="eastAsia" w:ascii="宋体" w:hAnsi="宋体"/>
          <w:sz w:val="36"/>
          <w:szCs w:val="36"/>
        </w:rPr>
        <w:t xml:space="preserve">    </w:t>
      </w:r>
    </w:p>
    <w:p w14:paraId="43898C6A">
      <w:pPr>
        <w:spacing w:after="156" w:afterLines="50" w:line="360" w:lineRule="auto"/>
        <w:ind w:firstLine="726" w:firstLineChars="201"/>
        <w:jc w:val="left"/>
        <w:rPr>
          <w:rFonts w:hint="eastAsia" w:ascii="仿宋_GB2312" w:hAnsi="仿宋" w:eastAsia="仿宋_GB2312" w:cs="方正楷体简体"/>
          <w:b/>
          <w:color w:val="FF0000"/>
          <w:sz w:val="36"/>
          <w:szCs w:val="36"/>
          <w:lang w:eastAsia="zh-CN"/>
        </w:rPr>
      </w:pPr>
      <w:r>
        <w:rPr>
          <w:rFonts w:hint="eastAsia" w:ascii="仿宋_GB2312" w:hAnsi="仿宋" w:eastAsia="仿宋_GB2312" w:cs="方正楷体简体"/>
          <w:b/>
          <w:sz w:val="36"/>
          <w:szCs w:val="36"/>
        </w:rPr>
        <w:t>项目名称：</w:t>
      </w:r>
      <w:bookmarkStart w:id="0" w:name="_GoBack"/>
      <w:r>
        <w:rPr>
          <w:rFonts w:hint="eastAsia" w:ascii="仿宋_GB2312" w:hAnsi="仿宋" w:eastAsia="仿宋_GB2312" w:cs="方正楷体简体"/>
          <w:sz w:val="36"/>
          <w:szCs w:val="36"/>
          <w:lang w:eastAsia="zh-CN"/>
        </w:rPr>
        <w:t>乳山市城东供水加压泵配电设备改造工程</w:t>
      </w:r>
      <w:bookmarkEnd w:id="0"/>
    </w:p>
    <w:p w14:paraId="0EDC895E">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项目编号：</w:t>
      </w:r>
      <w:r>
        <w:rPr>
          <w:rFonts w:hint="eastAsia" w:ascii="仿宋_GB2312" w:hAnsi="仿宋" w:eastAsia="仿宋_GB2312" w:cs="方正楷体简体"/>
          <w:sz w:val="36"/>
          <w:szCs w:val="36"/>
        </w:rPr>
        <w:t>SDRS-TPZB-2026-145</w:t>
      </w:r>
    </w:p>
    <w:p w14:paraId="3D8E90DF">
      <w:pPr>
        <w:spacing w:after="156" w:afterLines="50" w:line="360" w:lineRule="auto"/>
        <w:ind w:firstLine="726" w:firstLineChars="201"/>
        <w:jc w:val="left"/>
        <w:rPr>
          <w:rFonts w:hint="eastAsia" w:ascii="仿宋_GB2312" w:hAnsi="仿宋" w:eastAsia="仿宋_GB2312" w:cs="方正楷体简体"/>
          <w:sz w:val="36"/>
          <w:szCs w:val="36"/>
          <w:lang w:eastAsia="zh-CN"/>
        </w:rPr>
      </w:pPr>
      <w:r>
        <w:rPr>
          <w:rFonts w:hint="eastAsia" w:ascii="仿宋_GB2312" w:hAnsi="仿宋" w:eastAsia="仿宋_GB2312" w:cs="方正楷体简体"/>
          <w:b/>
          <w:sz w:val="36"/>
          <w:szCs w:val="36"/>
        </w:rPr>
        <w:t>包段名称：</w:t>
      </w:r>
      <w:r>
        <w:rPr>
          <w:rFonts w:hint="eastAsia" w:ascii="仿宋_GB2312" w:hAnsi="仿宋" w:eastAsia="仿宋_GB2312" w:cs="方正楷体简体"/>
          <w:sz w:val="36"/>
          <w:szCs w:val="36"/>
          <w:lang w:eastAsia="zh-CN"/>
        </w:rPr>
        <w:t>乳山市城东供水加压泵配电设备改造工程</w:t>
      </w:r>
    </w:p>
    <w:p w14:paraId="21589DEB">
      <w:pPr>
        <w:spacing w:after="156" w:afterLines="50" w:line="360" w:lineRule="auto"/>
        <w:ind w:firstLine="2548" w:firstLineChars="708"/>
        <w:jc w:val="left"/>
        <w:rPr>
          <w:rFonts w:ascii="仿宋_GB2312" w:hAnsi="仿宋" w:eastAsia="仿宋_GB2312" w:cs="方正楷体简体"/>
          <w:b/>
          <w:sz w:val="36"/>
          <w:szCs w:val="36"/>
        </w:rPr>
      </w:pPr>
      <w:r>
        <w:rPr>
          <w:rFonts w:hint="eastAsia" w:ascii="仿宋_GB2312" w:hAnsi="仿宋" w:eastAsia="仿宋_GB2312" w:cs="方正楷体简体"/>
          <w:sz w:val="36"/>
          <w:szCs w:val="36"/>
        </w:rPr>
        <w:t xml:space="preserve">(第A包，共1包) </w:t>
      </w:r>
    </w:p>
    <w:p w14:paraId="5FAF1138">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采购方式：</w:t>
      </w:r>
      <w:r>
        <w:rPr>
          <w:rFonts w:hint="eastAsia" w:ascii="仿宋_GB2312" w:hAnsi="仿宋" w:eastAsia="仿宋_GB2312" w:cs="方正楷体简体"/>
          <w:sz w:val="36"/>
          <w:szCs w:val="36"/>
        </w:rPr>
        <w:t>竞争谈判</w:t>
      </w:r>
    </w:p>
    <w:p w14:paraId="5A346ACF">
      <w:pPr>
        <w:spacing w:line="360" w:lineRule="auto"/>
        <w:rPr>
          <w:rFonts w:ascii="仿宋_GB2312" w:hAnsi="仿宋" w:eastAsia="仿宋_GB2312" w:cs="方正楷体简体"/>
          <w:b/>
          <w:sz w:val="16"/>
          <w:szCs w:val="36"/>
        </w:rPr>
      </w:pPr>
    </w:p>
    <w:p w14:paraId="27F25C65">
      <w:pPr>
        <w:spacing w:line="360" w:lineRule="auto"/>
        <w:ind w:firstLine="363" w:firstLineChars="201"/>
        <w:jc w:val="center"/>
        <w:rPr>
          <w:rFonts w:ascii="仿宋_GB2312" w:hAnsi="仿宋" w:eastAsia="仿宋_GB2312" w:cs="方正楷体简体"/>
          <w:b/>
          <w:sz w:val="18"/>
          <w:szCs w:val="36"/>
        </w:rPr>
      </w:pPr>
    </w:p>
    <w:p w14:paraId="17CF5653">
      <w:pPr>
        <w:spacing w:before="156" w:beforeLines="50" w:line="360" w:lineRule="auto"/>
        <w:ind w:firstLine="726" w:firstLineChars="201"/>
        <w:jc w:val="center"/>
        <w:rPr>
          <w:rFonts w:ascii="仿宋_GB2312" w:hAnsi="仿宋" w:eastAsia="仿宋_GB2312"/>
          <w:b/>
          <w:bCs/>
          <w:color w:val="FF0000"/>
          <w:kern w:val="0"/>
          <w:sz w:val="36"/>
          <w:szCs w:val="36"/>
        </w:rPr>
      </w:pPr>
      <w:r>
        <w:rPr>
          <w:rFonts w:hint="eastAsia" w:ascii="仿宋_GB2312" w:hAnsi="仿宋" w:eastAsia="仿宋_GB2312" w:cs="方正楷体简体"/>
          <w:b/>
          <w:sz w:val="36"/>
          <w:szCs w:val="36"/>
        </w:rPr>
        <w:t>代理机构：</w:t>
      </w:r>
      <w:r>
        <w:rPr>
          <w:rFonts w:hint="eastAsia" w:ascii="仿宋_GB2312" w:hAnsi="仿宋" w:eastAsia="仿宋_GB2312" w:cs="方正楷体简体"/>
          <w:sz w:val="36"/>
          <w:szCs w:val="36"/>
        </w:rPr>
        <w:t>乳山天平建设工程咨询有限公司</w:t>
      </w:r>
    </w:p>
    <w:p w14:paraId="082F7A82">
      <w:pPr>
        <w:spacing w:before="156" w:beforeLines="50" w:line="360" w:lineRule="auto"/>
        <w:ind w:firstLine="726" w:firstLineChars="201"/>
        <w:jc w:val="center"/>
        <w:rPr>
          <w:rFonts w:ascii="仿宋_GB2312" w:hAnsi="仿宋" w:eastAsia="仿宋_GB2312" w:cs="方正楷体简体"/>
          <w:sz w:val="36"/>
          <w:szCs w:val="36"/>
        </w:rPr>
      </w:pPr>
      <w:r>
        <w:rPr>
          <w:rFonts w:hint="eastAsia" w:ascii="仿宋_GB2312" w:hAnsi="仿宋" w:eastAsia="仿宋_GB2312" w:cs="方正楷体简体"/>
          <w:b/>
          <w:sz w:val="36"/>
          <w:szCs w:val="36"/>
        </w:rPr>
        <w:t>编制时间：</w:t>
      </w:r>
      <w:r>
        <w:rPr>
          <w:rFonts w:hint="eastAsia" w:ascii="仿宋_GB2312" w:hAnsi="仿宋" w:eastAsia="仿宋_GB2312" w:cs="方正楷体简体"/>
          <w:sz w:val="36"/>
          <w:szCs w:val="36"/>
        </w:rPr>
        <w:t xml:space="preserve"> 2026年09月</w:t>
      </w:r>
      <w:r>
        <w:rPr>
          <w:rFonts w:hint="eastAsia" w:ascii="仿宋_GB2312" w:hAnsi="仿宋" w:eastAsia="仿宋_GB2312" w:cs="方正楷体简体"/>
          <w:sz w:val="36"/>
          <w:szCs w:val="36"/>
          <w:lang w:val="en-US" w:eastAsia="zh-CN"/>
        </w:rPr>
        <w:t>21</w:t>
      </w:r>
      <w:r>
        <w:rPr>
          <w:rFonts w:hint="eastAsia" w:ascii="仿宋_GB2312" w:hAnsi="仿宋" w:eastAsia="仿宋_GB2312" w:cs="方正楷体简体"/>
          <w:sz w:val="36"/>
          <w:szCs w:val="36"/>
        </w:rPr>
        <w:t>日</w:t>
      </w:r>
    </w:p>
    <w:p w14:paraId="207B843A">
      <w:pPr>
        <w:spacing w:before="156" w:beforeLines="50" w:line="360" w:lineRule="auto"/>
        <w:ind w:firstLine="726" w:firstLineChars="201"/>
        <w:jc w:val="center"/>
        <w:rPr>
          <w:rFonts w:ascii="仿宋_GB2312" w:hAnsi="仿宋" w:eastAsia="仿宋_GB2312" w:cs="方正楷体简体"/>
          <w:b/>
          <w:sz w:val="36"/>
          <w:szCs w:val="36"/>
        </w:rPr>
      </w:pPr>
    </w:p>
    <w:p w14:paraId="3D8C64FC">
      <w:pPr>
        <w:spacing w:line="360" w:lineRule="auto"/>
        <w:ind w:firstLine="1045" w:firstLineChars="201"/>
        <w:jc w:val="center"/>
        <w:rPr>
          <w:rFonts w:ascii="黑体" w:hAnsi="黑体" w:eastAsia="黑体" w:cs="方正小标宋简体"/>
          <w:color w:val="000000"/>
          <w:kern w:val="0"/>
          <w:sz w:val="52"/>
          <w:szCs w:val="52"/>
        </w:rPr>
        <w:sectPr>
          <w:headerReference r:id="rId3" w:type="default"/>
          <w:pgSz w:w="11906" w:h="16838"/>
          <w:pgMar w:top="1440" w:right="1080" w:bottom="1440" w:left="1080" w:header="851" w:footer="992" w:gutter="0"/>
          <w:pgNumType w:start="1"/>
          <w:cols w:space="720" w:num="1"/>
          <w:docGrid w:type="lines" w:linePitch="312" w:charSpace="0"/>
        </w:sectPr>
      </w:pPr>
    </w:p>
    <w:p w14:paraId="4E0AEF10">
      <w:pPr>
        <w:spacing w:line="360" w:lineRule="auto"/>
        <w:ind w:firstLine="1045" w:firstLineChars="201"/>
        <w:jc w:val="center"/>
        <w:rPr>
          <w:rFonts w:ascii="黑体" w:hAnsi="黑体" w:eastAsia="黑体"/>
          <w:b/>
          <w:sz w:val="44"/>
          <w:szCs w:val="44"/>
        </w:rPr>
      </w:pPr>
      <w:r>
        <w:rPr>
          <w:rFonts w:hint="eastAsia" w:ascii="黑体" w:hAnsi="黑体" w:eastAsia="黑体" w:cs="方正小标宋简体"/>
          <w:color w:val="000000"/>
          <w:kern w:val="0"/>
          <w:sz w:val="52"/>
          <w:szCs w:val="52"/>
        </w:rPr>
        <w:t>目  录</w:t>
      </w:r>
    </w:p>
    <w:p w14:paraId="148218A6">
      <w:pPr>
        <w:spacing w:line="560" w:lineRule="exact"/>
        <w:ind w:firstLine="562" w:firstLineChars="201"/>
        <w:jc w:val="left"/>
        <w:rPr>
          <w:rFonts w:ascii="宋体" w:hAnsi="宋体" w:cs="方正楷体简体"/>
          <w:sz w:val="28"/>
          <w:szCs w:val="28"/>
        </w:rPr>
      </w:pPr>
    </w:p>
    <w:p w14:paraId="5DF857FE">
      <w:pPr>
        <w:spacing w:line="560" w:lineRule="exact"/>
        <w:ind w:firstLine="565" w:firstLineChars="201"/>
        <w:jc w:val="left"/>
        <w:rPr>
          <w:rFonts w:ascii="仿宋_GB2312" w:hAnsi="宋体" w:eastAsia="仿宋_GB2312" w:cs="宋体"/>
          <w:b/>
          <w:bCs/>
          <w:caps/>
          <w:sz w:val="28"/>
          <w:szCs w:val="28"/>
        </w:rPr>
      </w:pPr>
    </w:p>
    <w:p w14:paraId="1B549440">
      <w:pPr>
        <w:rPr>
          <w:rFonts w:ascii="仿宋_GB2312" w:hAnsi="宋体" w:eastAsia="仿宋_GB2312"/>
          <w:b/>
        </w:rPr>
      </w:pPr>
    </w:p>
    <w:p w14:paraId="16C82116">
      <w:pPr>
        <w:spacing w:line="560" w:lineRule="exact"/>
        <w:ind w:firstLine="565" w:firstLineChars="201"/>
        <w:jc w:val="left"/>
        <w:rPr>
          <w:rFonts w:ascii="仿宋_GB2312" w:hAnsi="宋体" w:eastAsia="仿宋_GB2312"/>
          <w:b/>
          <w:bCs/>
          <w:caps/>
          <w:sz w:val="28"/>
          <w:szCs w:val="28"/>
        </w:rPr>
      </w:pPr>
    </w:p>
    <w:p w14:paraId="16AA078F">
      <w:pPr>
        <w:spacing w:line="560" w:lineRule="exact"/>
        <w:ind w:firstLine="565" w:firstLineChars="201"/>
        <w:jc w:val="left"/>
        <w:rPr>
          <w:rFonts w:ascii="仿宋_GB2312" w:hAnsi="宋体" w:eastAsia="仿宋_GB2312" w:cs="方正楷体简体"/>
          <w:b/>
          <w:sz w:val="28"/>
          <w:szCs w:val="28"/>
        </w:rPr>
      </w:pPr>
    </w:p>
    <w:p w14:paraId="13F0C621">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 xml:space="preserve">第一章   竞争谈判公告 </w:t>
      </w:r>
    </w:p>
    <w:p w14:paraId="16ED96EA">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第二章   谈判须知</w:t>
      </w:r>
    </w:p>
    <w:p w14:paraId="33C347F4">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第三章   采购内容与要求</w:t>
      </w:r>
    </w:p>
    <w:p w14:paraId="65AC3747">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第四章   谈判原则、程序与方法</w:t>
      </w:r>
    </w:p>
    <w:p w14:paraId="1AD17E41">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第五章   响应文件格式与要求</w:t>
      </w:r>
    </w:p>
    <w:p w14:paraId="71E546D2">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第六章   采购合同（范本）</w:t>
      </w:r>
    </w:p>
    <w:p w14:paraId="03DAE3DF">
      <w:pPr>
        <w:spacing w:line="560" w:lineRule="exact"/>
        <w:ind w:firstLine="424" w:firstLineChars="151"/>
        <w:jc w:val="left"/>
        <w:rPr>
          <w:rFonts w:ascii="仿宋_GB2312" w:hAnsi="宋体" w:eastAsia="仿宋_GB2312" w:cs="宋体"/>
          <w:b/>
          <w:bCs/>
          <w:caps/>
          <w:sz w:val="28"/>
          <w:szCs w:val="28"/>
        </w:rPr>
      </w:pPr>
    </w:p>
    <w:p w14:paraId="7F64A5F8">
      <w:pPr>
        <w:spacing w:line="560" w:lineRule="exact"/>
        <w:ind w:firstLine="424" w:firstLineChars="151"/>
        <w:jc w:val="left"/>
        <w:rPr>
          <w:rFonts w:ascii="仿宋_GB2312" w:hAnsi="宋体" w:eastAsia="仿宋_GB2312"/>
          <w:b/>
          <w:bCs/>
          <w:caps/>
          <w:sz w:val="28"/>
          <w:szCs w:val="28"/>
        </w:rPr>
      </w:pPr>
    </w:p>
    <w:p w14:paraId="534011A1">
      <w:pPr>
        <w:rPr>
          <w:rFonts w:ascii="宋体" w:hAnsi="宋体"/>
          <w:kern w:val="0"/>
        </w:rPr>
        <w:sectPr>
          <w:headerReference r:id="rId4" w:type="default"/>
          <w:pgSz w:w="11906" w:h="16838"/>
          <w:pgMar w:top="1440" w:right="1080" w:bottom="1440" w:left="1080" w:header="851" w:footer="992" w:gutter="0"/>
          <w:pgNumType w:start="1"/>
          <w:cols w:space="720" w:num="1"/>
          <w:docGrid w:type="lines" w:linePitch="312" w:charSpace="0"/>
        </w:sectPr>
      </w:pPr>
    </w:p>
    <w:p w14:paraId="5BF1351D">
      <w:pPr>
        <w:pStyle w:val="26"/>
        <w:numPr>
          <w:ilvl w:val="0"/>
          <w:numId w:val="1"/>
        </w:numPr>
        <w:spacing w:before="100" w:beforeAutospacing="1" w:after="100" w:afterAutospacing="1" w:line="415" w:lineRule="auto"/>
        <w:rPr>
          <w:rFonts w:ascii="宋体" w:hAnsi="宋体" w:cs="宋体"/>
          <w:sz w:val="24"/>
          <w:szCs w:val="44"/>
        </w:rPr>
      </w:pPr>
      <w:r>
        <w:rPr>
          <w:rFonts w:hint="eastAsia" w:ascii="楷体_GB2312" w:hAnsi="宋体" w:eastAsia="楷体_GB2312" w:cs="宋体"/>
          <w:sz w:val="44"/>
          <w:szCs w:val="44"/>
        </w:rPr>
        <w:t>采购公告</w:t>
      </w:r>
    </w:p>
    <w:p w14:paraId="4F8F7B64"/>
    <w:p w14:paraId="4E7D8DB5">
      <w:pPr>
        <w:sectPr>
          <w:headerReference r:id="rId6" w:type="first"/>
          <w:footerReference r:id="rId7" w:type="default"/>
          <w:headerReference r:id="rId5" w:type="even"/>
          <w:pgSz w:w="11906" w:h="16838"/>
          <w:pgMar w:top="1440" w:right="1077" w:bottom="1440" w:left="1077" w:header="851" w:footer="992" w:gutter="0"/>
          <w:cols w:space="720" w:num="1"/>
          <w:docGrid w:type="lines" w:linePitch="312" w:charSpace="0"/>
        </w:sectPr>
      </w:pPr>
    </w:p>
    <w:p w14:paraId="41B2458D">
      <w:pPr>
        <w:spacing w:line="360" w:lineRule="auto"/>
        <w:jc w:val="center"/>
        <w:rPr>
          <w:rFonts w:ascii="方正小标宋简体" w:eastAsia="方正小标宋简体"/>
          <w:b/>
          <w:sz w:val="30"/>
          <w:szCs w:val="30"/>
        </w:rPr>
      </w:pPr>
      <w:r>
        <w:rPr>
          <w:rFonts w:hint="eastAsia" w:ascii="方正小标宋简体" w:eastAsia="方正小标宋简体"/>
          <w:b/>
          <w:sz w:val="30"/>
          <w:szCs w:val="30"/>
          <w:lang w:eastAsia="zh-CN"/>
        </w:rPr>
        <w:t>乳山市城东供水加压泵配电设备改造工程</w:t>
      </w:r>
      <w:r>
        <w:rPr>
          <w:rFonts w:hint="eastAsia" w:ascii="方正小标宋简体" w:eastAsia="方正小标宋简体"/>
          <w:b/>
          <w:sz w:val="30"/>
          <w:szCs w:val="30"/>
        </w:rPr>
        <w:t>竞争谈判公告</w:t>
      </w:r>
    </w:p>
    <w:p w14:paraId="6F23022B">
      <w:pPr>
        <w:spacing w:line="360" w:lineRule="auto"/>
        <w:jc w:val="center"/>
        <w:rPr>
          <w:rFonts w:ascii="方正小标宋简体" w:eastAsia="方正小标宋简体"/>
          <w:b/>
          <w:sz w:val="30"/>
          <w:szCs w:val="30"/>
        </w:rPr>
      </w:pPr>
    </w:p>
    <w:p w14:paraId="2D17248F">
      <w:pPr>
        <w:pBdr>
          <w:top w:val="single" w:color="auto" w:sz="4" w:space="1"/>
          <w:left w:val="single" w:color="auto" w:sz="4" w:space="4"/>
          <w:bottom w:val="single" w:color="auto" w:sz="4" w:space="1"/>
          <w:right w:val="single" w:color="auto" w:sz="4" w:space="4"/>
        </w:pBdr>
        <w:spacing w:line="360" w:lineRule="auto"/>
        <w:ind w:firstLine="560" w:firstLineChars="200"/>
        <w:rPr>
          <w:rFonts w:ascii="黑体" w:hAnsi="黑体" w:eastAsia="黑体" w:cs="宋体"/>
          <w:color w:val="000000"/>
          <w:sz w:val="28"/>
          <w:szCs w:val="28"/>
        </w:rPr>
      </w:pPr>
      <w:r>
        <w:rPr>
          <w:rFonts w:hint="eastAsia" w:ascii="黑体" w:hAnsi="黑体" w:eastAsia="黑体" w:cs="宋体"/>
          <w:color w:val="000000"/>
          <w:sz w:val="28"/>
          <w:szCs w:val="28"/>
        </w:rPr>
        <w:t>项目概况</w:t>
      </w:r>
    </w:p>
    <w:p w14:paraId="6BE23C04">
      <w:pPr>
        <w:widowControl/>
        <w:pBdr>
          <w:top w:val="single" w:color="auto" w:sz="4" w:space="1"/>
          <w:left w:val="single" w:color="auto" w:sz="4" w:space="4"/>
          <w:bottom w:val="single" w:color="auto" w:sz="4" w:space="1"/>
          <w:right w:val="single" w:color="auto" w:sz="4" w:space="4"/>
        </w:pBdr>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lang w:eastAsia="zh-CN"/>
        </w:rPr>
        <w:t>乳山市城东供水加压泵配电设备改造工程</w:t>
      </w:r>
      <w:r>
        <w:rPr>
          <w:rFonts w:hint="eastAsia" w:ascii="仿宋_GB2312" w:hAnsi="仿宋" w:eastAsia="仿宋_GB2312" w:cs="宋体"/>
          <w:color w:val="333333"/>
          <w:spacing w:val="8"/>
          <w:sz w:val="28"/>
          <w:szCs w:val="28"/>
        </w:rPr>
        <w:t>采购项目的潜在供应商应在</w:t>
      </w:r>
      <w:r>
        <w:rPr>
          <w:rFonts w:hint="eastAsia" w:ascii="仿宋_GB2312" w:hAnsi="仿宋" w:eastAsia="仿宋_GB2312" w:cs="宋体"/>
          <w:color w:val="333333"/>
          <w:spacing w:val="8"/>
          <w:sz w:val="28"/>
          <w:szCs w:val="28"/>
          <w:u w:val="single"/>
        </w:rPr>
        <w:t xml:space="preserve"> 威海市国有企业阳光采购电子化服务平台威海市公共资源交易网（乳山分中心）右侧“交易服务一网通办系统-（新版）一网通办系统”登录后选择“国企采购”按钮</w:t>
      </w:r>
      <w:r>
        <w:rPr>
          <w:rFonts w:hint="eastAsia" w:ascii="仿宋_GB2312" w:hAnsi="仿宋" w:eastAsia="仿宋_GB2312" w:cs="宋体"/>
          <w:color w:val="333333"/>
          <w:spacing w:val="8"/>
          <w:sz w:val="28"/>
          <w:szCs w:val="28"/>
        </w:rPr>
        <w:t>获取采购文件，并于</w:t>
      </w:r>
      <w:r>
        <w:rPr>
          <w:rFonts w:hint="eastAsia" w:ascii="仿宋_GB2312" w:hAnsi="宋体" w:eastAsia="仿宋_GB2312" w:cs="宋体"/>
          <w:color w:val="333333"/>
          <w:spacing w:val="8"/>
          <w:sz w:val="28"/>
          <w:szCs w:val="28"/>
          <w:u w:val="single"/>
        </w:rPr>
        <w:t xml:space="preserve"> </w:t>
      </w:r>
      <w:r>
        <w:rPr>
          <w:rFonts w:hint="eastAsia" w:ascii="仿宋_GB2312" w:hAnsi="仿宋" w:eastAsia="仿宋_GB2312" w:cs="宋体"/>
          <w:color w:val="333333"/>
          <w:spacing w:val="8"/>
          <w:sz w:val="28"/>
          <w:szCs w:val="28"/>
          <w:u w:val="single"/>
        </w:rPr>
        <w:t>2026年</w:t>
      </w:r>
      <w:r>
        <w:rPr>
          <w:rFonts w:hint="eastAsia" w:ascii="仿宋_GB2312" w:hAnsi="仿宋" w:eastAsia="仿宋_GB2312" w:cs="宋体"/>
          <w:color w:val="333333"/>
          <w:spacing w:val="8"/>
          <w:sz w:val="28"/>
          <w:szCs w:val="28"/>
          <w:u w:val="single"/>
          <w:lang w:eastAsia="zh-CN"/>
        </w:rPr>
        <w:t>09月29日</w:t>
      </w:r>
      <w:r>
        <w:rPr>
          <w:rFonts w:hint="eastAsia" w:ascii="仿宋_GB2312" w:hAnsi="仿宋" w:eastAsia="仿宋_GB2312" w:cs="宋体"/>
          <w:color w:val="333333"/>
          <w:spacing w:val="8"/>
          <w:sz w:val="28"/>
          <w:szCs w:val="28"/>
          <w:u w:val="single"/>
        </w:rPr>
        <w:t>14时00分（北京时间）</w:t>
      </w:r>
      <w:r>
        <w:rPr>
          <w:rFonts w:hint="eastAsia" w:ascii="仿宋_GB2312" w:hAnsi="仿宋" w:eastAsia="仿宋_GB2312" w:cs="宋体"/>
          <w:color w:val="333333"/>
          <w:spacing w:val="8"/>
          <w:sz w:val="28"/>
          <w:szCs w:val="28"/>
        </w:rPr>
        <w:t>前递交响应文件。</w:t>
      </w:r>
    </w:p>
    <w:p w14:paraId="61255CE3">
      <w:pPr>
        <w:spacing w:line="360" w:lineRule="auto"/>
        <w:ind w:firstLine="560" w:firstLineChars="200"/>
        <w:outlineLvl w:val="0"/>
        <w:rPr>
          <w:rFonts w:ascii="黑体" w:hAnsi="黑体" w:eastAsia="黑体" w:cs="宋体"/>
          <w:color w:val="000000"/>
          <w:sz w:val="28"/>
          <w:szCs w:val="28"/>
        </w:rPr>
      </w:pPr>
      <w:r>
        <w:rPr>
          <w:rFonts w:hint="eastAsia" w:ascii="黑体" w:hAnsi="黑体" w:eastAsia="黑体" w:cs="宋体"/>
          <w:color w:val="000000"/>
          <w:sz w:val="28"/>
          <w:szCs w:val="28"/>
        </w:rPr>
        <w:t>一、项目基本情况</w:t>
      </w:r>
    </w:p>
    <w:p w14:paraId="71695EFB">
      <w:pPr>
        <w:widowControl/>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项目编号：SDRS-TPZB-2026-145</w:t>
      </w:r>
    </w:p>
    <w:p w14:paraId="726DC050">
      <w:pPr>
        <w:widowControl/>
        <w:adjustRightInd w:val="0"/>
        <w:spacing w:line="360" w:lineRule="auto"/>
        <w:ind w:firstLine="592" w:firstLineChars="200"/>
        <w:jc w:val="left"/>
        <w:rPr>
          <w:rFonts w:hint="eastAsia" w:ascii="仿宋_GB2312" w:hAnsi="仿宋" w:eastAsia="仿宋_GB2312" w:cs="宋体"/>
          <w:color w:val="333333"/>
          <w:spacing w:val="8"/>
          <w:sz w:val="28"/>
          <w:szCs w:val="28"/>
          <w:lang w:eastAsia="zh-CN"/>
        </w:rPr>
      </w:pPr>
      <w:r>
        <w:rPr>
          <w:rFonts w:hint="eastAsia" w:ascii="仿宋_GB2312" w:hAnsi="仿宋" w:eastAsia="仿宋_GB2312" w:cs="宋体"/>
          <w:color w:val="333333"/>
          <w:spacing w:val="8"/>
          <w:sz w:val="28"/>
          <w:szCs w:val="28"/>
        </w:rPr>
        <w:t>项目名称：</w:t>
      </w:r>
      <w:r>
        <w:rPr>
          <w:rFonts w:hint="eastAsia" w:ascii="仿宋_GB2312" w:hAnsi="仿宋" w:eastAsia="仿宋_GB2312" w:cs="宋体"/>
          <w:color w:val="333333"/>
          <w:spacing w:val="8"/>
          <w:sz w:val="28"/>
          <w:szCs w:val="28"/>
          <w:lang w:eastAsia="zh-CN"/>
        </w:rPr>
        <w:t>乳山市城东供水加压泵配电设备改造工程</w:t>
      </w:r>
    </w:p>
    <w:p w14:paraId="7777A416">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采购方式：竞争谈判</w:t>
      </w:r>
    </w:p>
    <w:p w14:paraId="43DED6E7">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采购项目分包情况：</w:t>
      </w:r>
    </w:p>
    <w:tbl>
      <w:tblPr>
        <w:tblStyle w:val="28"/>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51"/>
        <w:gridCol w:w="2268"/>
        <w:gridCol w:w="709"/>
        <w:gridCol w:w="1818"/>
        <w:gridCol w:w="1559"/>
        <w:gridCol w:w="1417"/>
        <w:gridCol w:w="1357"/>
      </w:tblGrid>
      <w:tr w14:paraId="40BC0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021" w:hRule="atLeast"/>
          <w:jc w:val="center"/>
        </w:trPr>
        <w:tc>
          <w:tcPr>
            <w:tcW w:w="851" w:type="dxa"/>
            <w:tcBorders>
              <w:bottom w:val="single" w:color="auto" w:sz="4" w:space="0"/>
            </w:tcBorders>
            <w:vAlign w:val="center"/>
          </w:tcPr>
          <w:p w14:paraId="56E73FF2">
            <w:pPr>
              <w:keepNext w:val="0"/>
              <w:keepLines w:val="0"/>
              <w:widowControl/>
              <w:suppressLineNumbers w:val="0"/>
              <w:adjustRightInd w:val="0"/>
              <w:snapToGrid w:val="0"/>
              <w:spacing w:before="0" w:beforeAutospacing="0" w:after="0" w:afterAutospacing="0"/>
              <w:ind w:left="0" w:right="0"/>
              <w:jc w:val="center"/>
              <w:rPr>
                <w:rFonts w:hint="eastAsia" w:ascii="仿宋_GB2312" w:hAnsi="宋体" w:eastAsia="仿宋_GB2312" w:cs="宋体"/>
                <w:b/>
                <w:color w:val="000000"/>
                <w:sz w:val="28"/>
              </w:rPr>
            </w:pPr>
            <w:r>
              <w:rPr>
                <w:rFonts w:hint="eastAsia" w:ascii="仿宋_GB2312" w:hAnsi="宋体" w:eastAsia="仿宋_GB2312" w:cs="宋体"/>
                <w:b/>
                <w:color w:val="000000"/>
                <w:sz w:val="28"/>
              </w:rPr>
              <w:t>标包</w:t>
            </w:r>
          </w:p>
        </w:tc>
        <w:tc>
          <w:tcPr>
            <w:tcW w:w="2268" w:type="dxa"/>
            <w:vAlign w:val="center"/>
          </w:tcPr>
          <w:p w14:paraId="008D1390">
            <w:pPr>
              <w:keepNext w:val="0"/>
              <w:keepLines w:val="0"/>
              <w:widowControl/>
              <w:suppressLineNumbers w:val="0"/>
              <w:adjustRightInd w:val="0"/>
              <w:snapToGrid w:val="0"/>
              <w:spacing w:before="0" w:beforeAutospacing="0" w:after="0" w:afterAutospacing="0"/>
              <w:ind w:left="0" w:right="0"/>
              <w:jc w:val="center"/>
              <w:rPr>
                <w:rFonts w:hint="eastAsia" w:ascii="仿宋_GB2312" w:hAnsi="宋体" w:eastAsia="仿宋_GB2312" w:cs="宋体"/>
                <w:b/>
                <w:color w:val="000000"/>
                <w:sz w:val="28"/>
              </w:rPr>
            </w:pPr>
            <w:r>
              <w:rPr>
                <w:rFonts w:hint="eastAsia" w:ascii="仿宋_GB2312" w:hAnsi="宋体" w:eastAsia="仿宋_GB2312" w:cs="宋体"/>
                <w:b/>
                <w:color w:val="000000"/>
                <w:sz w:val="28"/>
              </w:rPr>
              <w:t>名称</w:t>
            </w:r>
          </w:p>
        </w:tc>
        <w:tc>
          <w:tcPr>
            <w:tcW w:w="709" w:type="dxa"/>
            <w:vAlign w:val="center"/>
          </w:tcPr>
          <w:p w14:paraId="3F343D53">
            <w:pPr>
              <w:keepNext w:val="0"/>
              <w:keepLines w:val="0"/>
              <w:widowControl/>
              <w:suppressLineNumbers w:val="0"/>
              <w:adjustRightInd w:val="0"/>
              <w:snapToGrid w:val="0"/>
              <w:spacing w:before="0" w:beforeAutospacing="0" w:after="0" w:afterAutospacing="0"/>
              <w:ind w:left="0" w:right="0"/>
              <w:jc w:val="center"/>
              <w:rPr>
                <w:rFonts w:hint="eastAsia" w:ascii="仿宋_GB2312" w:hAnsi="宋体" w:eastAsia="仿宋_GB2312" w:cs="宋体"/>
                <w:b/>
                <w:color w:val="000000"/>
                <w:sz w:val="28"/>
              </w:rPr>
            </w:pPr>
            <w:r>
              <w:rPr>
                <w:rFonts w:hint="eastAsia" w:ascii="仿宋_GB2312" w:hAnsi="宋体" w:eastAsia="仿宋_GB2312" w:cs="宋体"/>
                <w:b/>
                <w:color w:val="000000"/>
                <w:sz w:val="28"/>
              </w:rPr>
              <w:t>数量</w:t>
            </w:r>
          </w:p>
        </w:tc>
        <w:tc>
          <w:tcPr>
            <w:tcW w:w="1818" w:type="dxa"/>
            <w:tcBorders>
              <w:right w:val="single" w:color="auto" w:sz="4" w:space="0"/>
            </w:tcBorders>
            <w:vAlign w:val="center"/>
          </w:tcPr>
          <w:p w14:paraId="522173F7">
            <w:pPr>
              <w:keepNext w:val="0"/>
              <w:keepLines w:val="0"/>
              <w:widowControl/>
              <w:suppressLineNumbers w:val="0"/>
              <w:adjustRightInd w:val="0"/>
              <w:snapToGrid w:val="0"/>
              <w:spacing w:before="0" w:beforeAutospacing="0" w:after="0" w:afterAutospacing="0"/>
              <w:ind w:left="0" w:right="0"/>
              <w:jc w:val="center"/>
              <w:rPr>
                <w:rFonts w:hint="eastAsia" w:ascii="仿宋_GB2312" w:hAnsi="宋体" w:eastAsia="仿宋_GB2312" w:cs="宋体"/>
                <w:b/>
                <w:color w:val="000000"/>
                <w:sz w:val="28"/>
              </w:rPr>
            </w:pPr>
            <w:r>
              <w:rPr>
                <w:rFonts w:hint="eastAsia" w:ascii="仿宋_GB2312" w:hAnsi="宋体" w:eastAsia="仿宋_GB2312" w:cs="宋体"/>
                <w:b/>
                <w:color w:val="000000"/>
                <w:sz w:val="28"/>
              </w:rPr>
              <w:t>包预算金额</w:t>
            </w:r>
          </w:p>
          <w:p w14:paraId="686AB5BA">
            <w:pPr>
              <w:keepNext w:val="0"/>
              <w:keepLines w:val="0"/>
              <w:widowControl/>
              <w:suppressLineNumbers w:val="0"/>
              <w:adjustRightInd w:val="0"/>
              <w:snapToGrid w:val="0"/>
              <w:spacing w:before="0" w:beforeAutospacing="0" w:after="0" w:afterAutospacing="0"/>
              <w:ind w:left="0" w:right="0"/>
              <w:jc w:val="center"/>
              <w:rPr>
                <w:rFonts w:hint="eastAsia" w:ascii="仿宋_GB2312" w:hAnsi="宋体" w:eastAsia="仿宋_GB2312" w:cs="宋体"/>
                <w:b/>
                <w:color w:val="000000"/>
                <w:sz w:val="28"/>
              </w:rPr>
            </w:pPr>
            <w:r>
              <w:rPr>
                <w:rFonts w:hint="eastAsia" w:ascii="仿宋_GB2312" w:hAnsi="宋体" w:eastAsia="仿宋_GB2312" w:cs="宋体"/>
                <w:b/>
                <w:color w:val="000000"/>
                <w:sz w:val="28"/>
              </w:rPr>
              <w:t>（元）</w:t>
            </w:r>
          </w:p>
        </w:tc>
        <w:tc>
          <w:tcPr>
            <w:tcW w:w="1559" w:type="dxa"/>
            <w:vAlign w:val="center"/>
          </w:tcPr>
          <w:p w14:paraId="60CA8918">
            <w:pPr>
              <w:keepNext w:val="0"/>
              <w:keepLines w:val="0"/>
              <w:widowControl/>
              <w:suppressLineNumbers w:val="0"/>
              <w:adjustRightInd w:val="0"/>
              <w:snapToGrid w:val="0"/>
              <w:spacing w:before="0" w:beforeAutospacing="0" w:after="0" w:afterAutospacing="0"/>
              <w:ind w:left="0" w:right="0"/>
              <w:jc w:val="center"/>
              <w:rPr>
                <w:rFonts w:hint="eastAsia" w:ascii="仿宋_GB2312" w:hAnsi="宋体" w:eastAsia="仿宋_GB2312" w:cs="宋体"/>
                <w:b/>
                <w:color w:val="000000"/>
                <w:sz w:val="28"/>
              </w:rPr>
            </w:pPr>
            <w:r>
              <w:rPr>
                <w:rFonts w:hint="eastAsia" w:ascii="仿宋_GB2312" w:hAnsi="宋体" w:eastAsia="仿宋_GB2312" w:cs="宋体"/>
                <w:b/>
                <w:color w:val="000000"/>
                <w:sz w:val="28"/>
              </w:rPr>
              <w:t>最高限价（元）</w:t>
            </w:r>
          </w:p>
        </w:tc>
        <w:tc>
          <w:tcPr>
            <w:tcW w:w="1417" w:type="dxa"/>
            <w:tcBorders>
              <w:right w:val="single" w:color="auto" w:sz="4" w:space="0"/>
            </w:tcBorders>
            <w:vAlign w:val="center"/>
          </w:tcPr>
          <w:p w14:paraId="54FA4678">
            <w:pPr>
              <w:keepNext w:val="0"/>
              <w:keepLines w:val="0"/>
              <w:widowControl/>
              <w:suppressLineNumbers w:val="0"/>
              <w:adjustRightInd w:val="0"/>
              <w:snapToGrid w:val="0"/>
              <w:spacing w:before="0" w:beforeAutospacing="0" w:after="0" w:afterAutospacing="0"/>
              <w:ind w:left="0" w:right="0"/>
              <w:jc w:val="center"/>
              <w:rPr>
                <w:rFonts w:hint="eastAsia" w:ascii="仿宋_GB2312" w:hAnsi="宋体" w:eastAsia="仿宋_GB2312" w:cs="宋体"/>
                <w:b/>
                <w:color w:val="000000"/>
                <w:sz w:val="28"/>
              </w:rPr>
            </w:pPr>
            <w:r>
              <w:rPr>
                <w:rFonts w:hint="eastAsia" w:ascii="仿宋_GB2312" w:hAnsi="宋体" w:eastAsia="仿宋_GB2312" w:cs="宋体"/>
                <w:b/>
                <w:color w:val="000000"/>
                <w:sz w:val="28"/>
              </w:rPr>
              <w:t>采购需求</w:t>
            </w:r>
          </w:p>
        </w:tc>
        <w:tc>
          <w:tcPr>
            <w:tcW w:w="1357" w:type="dxa"/>
            <w:tcBorders>
              <w:right w:val="single" w:color="auto" w:sz="4" w:space="0"/>
            </w:tcBorders>
            <w:vAlign w:val="center"/>
          </w:tcPr>
          <w:p w14:paraId="206E40E3">
            <w:pPr>
              <w:keepNext w:val="0"/>
              <w:keepLines w:val="0"/>
              <w:widowControl/>
              <w:suppressLineNumbers w:val="0"/>
              <w:adjustRightInd w:val="0"/>
              <w:snapToGrid w:val="0"/>
              <w:spacing w:before="0" w:beforeAutospacing="0" w:after="0" w:afterAutospacing="0"/>
              <w:ind w:left="0" w:right="0"/>
              <w:jc w:val="center"/>
              <w:rPr>
                <w:rFonts w:hint="eastAsia" w:ascii="仿宋_GB2312" w:hAnsi="宋体" w:eastAsia="仿宋_GB2312" w:cs="宋体"/>
                <w:b/>
                <w:color w:val="000000"/>
                <w:sz w:val="28"/>
              </w:rPr>
            </w:pPr>
            <w:r>
              <w:rPr>
                <w:rFonts w:hint="eastAsia" w:ascii="仿宋_GB2312" w:hAnsi="宋体" w:eastAsia="仿宋_GB2312" w:cs="宋体"/>
                <w:b/>
                <w:color w:val="000000"/>
                <w:sz w:val="28"/>
              </w:rPr>
              <w:t>合同履行期限</w:t>
            </w:r>
          </w:p>
        </w:tc>
      </w:tr>
      <w:tr w14:paraId="6F73D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021" w:hRule="atLeast"/>
          <w:jc w:val="center"/>
        </w:trPr>
        <w:tc>
          <w:tcPr>
            <w:tcW w:w="851" w:type="dxa"/>
            <w:tcBorders>
              <w:top w:val="single" w:color="auto" w:sz="4" w:space="0"/>
              <w:bottom w:val="single" w:color="auto" w:sz="4" w:space="0"/>
            </w:tcBorders>
            <w:vAlign w:val="center"/>
          </w:tcPr>
          <w:p w14:paraId="09A761BF">
            <w:pPr>
              <w:keepNext w:val="0"/>
              <w:keepLines w:val="0"/>
              <w:widowControl/>
              <w:suppressLineNumbers w:val="0"/>
              <w:adjustRightInd w:val="0"/>
              <w:snapToGrid w:val="0"/>
              <w:spacing w:before="0" w:beforeAutospacing="0" w:after="0" w:afterAutospacing="0"/>
              <w:ind w:left="0" w:right="0"/>
              <w:jc w:val="center"/>
              <w:rPr>
                <w:rFonts w:hint="eastAsia" w:ascii="仿宋_GB2312" w:hAnsi="宋体" w:eastAsia="仿宋_GB2312" w:cs="宋体"/>
                <w:color w:val="000000"/>
                <w:sz w:val="28"/>
              </w:rPr>
            </w:pPr>
            <w:r>
              <w:rPr>
                <w:rFonts w:hint="eastAsia" w:ascii="仿宋_GB2312" w:hAnsi="宋体" w:eastAsia="仿宋_GB2312" w:cs="宋体"/>
                <w:color w:val="000000"/>
                <w:sz w:val="28"/>
              </w:rPr>
              <w:t>A</w:t>
            </w:r>
          </w:p>
        </w:tc>
        <w:tc>
          <w:tcPr>
            <w:tcW w:w="2268" w:type="dxa"/>
            <w:vAlign w:val="center"/>
          </w:tcPr>
          <w:p w14:paraId="755D9DDF">
            <w:pPr>
              <w:keepNext w:val="0"/>
              <w:keepLines w:val="0"/>
              <w:widowControl/>
              <w:suppressLineNumbers w:val="0"/>
              <w:adjustRightInd w:val="0"/>
              <w:snapToGrid w:val="0"/>
              <w:spacing w:before="0" w:beforeAutospacing="0" w:after="0" w:afterAutospacing="0"/>
              <w:ind w:left="0" w:right="0"/>
              <w:jc w:val="center"/>
              <w:rPr>
                <w:rFonts w:hint="eastAsia" w:ascii="仿宋_GB2312" w:hAnsi="宋体" w:eastAsia="仿宋_GB2312" w:cs="宋体"/>
                <w:color w:val="000000"/>
                <w:sz w:val="28"/>
                <w:lang w:eastAsia="zh-CN"/>
              </w:rPr>
            </w:pPr>
            <w:r>
              <w:rPr>
                <w:rFonts w:hint="eastAsia" w:ascii="仿宋_GB2312" w:hAnsi="宋体" w:eastAsia="仿宋_GB2312" w:cs="宋体"/>
                <w:color w:val="000000"/>
                <w:sz w:val="28"/>
                <w:lang w:eastAsia="zh-CN"/>
              </w:rPr>
              <w:t>乳山市城东供水加压泵配电设备改造工程</w:t>
            </w:r>
          </w:p>
        </w:tc>
        <w:tc>
          <w:tcPr>
            <w:tcW w:w="709" w:type="dxa"/>
            <w:vAlign w:val="center"/>
          </w:tcPr>
          <w:p w14:paraId="237E6AC6">
            <w:pPr>
              <w:keepNext w:val="0"/>
              <w:keepLines w:val="0"/>
              <w:widowControl/>
              <w:suppressLineNumbers w:val="0"/>
              <w:adjustRightInd w:val="0"/>
              <w:snapToGrid w:val="0"/>
              <w:spacing w:before="0" w:beforeAutospacing="0" w:after="0" w:afterAutospacing="0"/>
              <w:ind w:left="0" w:right="0"/>
              <w:jc w:val="center"/>
              <w:rPr>
                <w:rFonts w:hint="eastAsia" w:ascii="仿宋_GB2312" w:hAnsi="宋体" w:eastAsia="仿宋_GB2312" w:cs="宋体"/>
                <w:color w:val="000000"/>
                <w:sz w:val="28"/>
              </w:rPr>
            </w:pPr>
            <w:r>
              <w:rPr>
                <w:rFonts w:hint="eastAsia" w:ascii="仿宋_GB2312" w:hAnsi="宋体" w:eastAsia="仿宋_GB2312" w:cs="宋体"/>
                <w:color w:val="000000"/>
                <w:sz w:val="28"/>
              </w:rPr>
              <w:t>1宗</w:t>
            </w:r>
          </w:p>
        </w:tc>
        <w:tc>
          <w:tcPr>
            <w:tcW w:w="1818" w:type="dxa"/>
            <w:tcBorders>
              <w:right w:val="single" w:color="auto" w:sz="4" w:space="0"/>
            </w:tcBorders>
            <w:vAlign w:val="center"/>
          </w:tcPr>
          <w:p w14:paraId="43D30406">
            <w:pPr>
              <w:keepNext w:val="0"/>
              <w:keepLines w:val="0"/>
              <w:widowControl/>
              <w:suppressLineNumbers w:val="0"/>
              <w:adjustRightInd w:val="0"/>
              <w:snapToGrid w:val="0"/>
              <w:spacing w:before="0" w:beforeAutospacing="0" w:after="0" w:afterAutospacing="0"/>
              <w:ind w:left="0" w:right="0"/>
              <w:jc w:val="center"/>
              <w:rPr>
                <w:rFonts w:hint="eastAsia" w:ascii="仿宋_GB2312" w:hAnsi="宋体" w:eastAsia="仿宋_GB2312" w:cs="宋体"/>
                <w:color w:val="000000"/>
                <w:sz w:val="28"/>
              </w:rPr>
            </w:pPr>
            <w:r>
              <w:rPr>
                <w:rFonts w:hint="eastAsia" w:ascii="仿宋_GB2312" w:hAnsi="宋体" w:eastAsia="仿宋_GB2312" w:cs="宋体"/>
                <w:color w:val="000000"/>
                <w:sz w:val="28"/>
                <w:lang w:eastAsia="zh-CN"/>
              </w:rPr>
              <w:t>197000</w:t>
            </w:r>
            <w:r>
              <w:rPr>
                <w:rFonts w:hint="eastAsia" w:ascii="仿宋_GB2312" w:hAnsi="宋体" w:eastAsia="仿宋_GB2312" w:cs="宋体"/>
                <w:color w:val="000000"/>
                <w:sz w:val="28"/>
              </w:rPr>
              <w:t>.00</w:t>
            </w:r>
          </w:p>
        </w:tc>
        <w:tc>
          <w:tcPr>
            <w:tcW w:w="1559" w:type="dxa"/>
            <w:vAlign w:val="center"/>
          </w:tcPr>
          <w:p w14:paraId="114E28B5">
            <w:pPr>
              <w:keepNext w:val="0"/>
              <w:keepLines w:val="0"/>
              <w:widowControl/>
              <w:suppressLineNumbers w:val="0"/>
              <w:adjustRightInd w:val="0"/>
              <w:snapToGrid w:val="0"/>
              <w:spacing w:before="0" w:beforeAutospacing="0" w:after="0" w:afterAutospacing="0"/>
              <w:ind w:left="0" w:right="0"/>
              <w:jc w:val="center"/>
              <w:rPr>
                <w:rFonts w:hint="eastAsia" w:ascii="仿宋_GB2312" w:hAnsi="宋体" w:eastAsia="仿宋_GB2312" w:cs="宋体"/>
                <w:color w:val="000000"/>
                <w:sz w:val="28"/>
              </w:rPr>
            </w:pPr>
            <w:r>
              <w:rPr>
                <w:rFonts w:hint="eastAsia" w:ascii="仿宋_GB2312" w:hAnsi="宋体" w:eastAsia="仿宋_GB2312" w:cs="宋体"/>
                <w:color w:val="000000"/>
                <w:sz w:val="28"/>
                <w:lang w:eastAsia="zh-CN"/>
              </w:rPr>
              <w:t>197000</w:t>
            </w:r>
            <w:r>
              <w:rPr>
                <w:rFonts w:hint="eastAsia" w:ascii="仿宋_GB2312" w:hAnsi="宋体" w:eastAsia="仿宋_GB2312" w:cs="宋体"/>
                <w:color w:val="000000"/>
                <w:sz w:val="28"/>
              </w:rPr>
              <w:t>.00</w:t>
            </w:r>
          </w:p>
        </w:tc>
        <w:tc>
          <w:tcPr>
            <w:tcW w:w="1417" w:type="dxa"/>
            <w:tcBorders>
              <w:right w:val="single" w:color="auto" w:sz="4" w:space="0"/>
            </w:tcBorders>
            <w:vAlign w:val="center"/>
          </w:tcPr>
          <w:p w14:paraId="7E7C6903">
            <w:pPr>
              <w:keepNext w:val="0"/>
              <w:keepLines w:val="0"/>
              <w:widowControl/>
              <w:suppressLineNumbers w:val="0"/>
              <w:adjustRightInd w:val="0"/>
              <w:snapToGrid w:val="0"/>
              <w:spacing w:before="0" w:beforeAutospacing="0" w:after="0" w:afterAutospacing="0"/>
              <w:ind w:left="0" w:right="0"/>
              <w:jc w:val="center"/>
              <w:rPr>
                <w:rFonts w:hint="eastAsia" w:ascii="仿宋_GB2312" w:hAnsi="宋体" w:eastAsia="仿宋_GB2312" w:cs="宋体"/>
                <w:color w:val="000000"/>
                <w:sz w:val="28"/>
              </w:rPr>
            </w:pPr>
            <w:r>
              <w:rPr>
                <w:rFonts w:hint="eastAsia" w:ascii="仿宋_GB2312" w:hAnsi="宋体" w:eastAsia="仿宋_GB2312" w:cs="宋体"/>
                <w:color w:val="000000"/>
                <w:sz w:val="28"/>
              </w:rPr>
              <w:t>详见采购文件</w:t>
            </w:r>
          </w:p>
        </w:tc>
        <w:tc>
          <w:tcPr>
            <w:tcW w:w="1357" w:type="dxa"/>
            <w:tcBorders>
              <w:right w:val="single" w:color="auto" w:sz="4" w:space="0"/>
            </w:tcBorders>
            <w:vAlign w:val="center"/>
          </w:tcPr>
          <w:p w14:paraId="05D5A050">
            <w:pPr>
              <w:keepNext w:val="0"/>
              <w:keepLines w:val="0"/>
              <w:widowControl/>
              <w:suppressLineNumbers w:val="0"/>
              <w:adjustRightInd w:val="0"/>
              <w:snapToGrid w:val="0"/>
              <w:spacing w:before="0" w:beforeAutospacing="0" w:after="0" w:afterAutospacing="0"/>
              <w:ind w:left="0" w:right="0"/>
              <w:jc w:val="center"/>
              <w:rPr>
                <w:rFonts w:hint="eastAsia" w:ascii="仿宋_GB2312" w:hAnsi="宋体" w:eastAsia="仿宋_GB2312" w:cs="宋体"/>
                <w:color w:val="000000"/>
                <w:sz w:val="28"/>
              </w:rPr>
            </w:pPr>
            <w:r>
              <w:rPr>
                <w:rFonts w:hint="eastAsia" w:ascii="仿宋_GB2312" w:hAnsi="宋体" w:eastAsia="仿宋_GB2312" w:cs="宋体"/>
                <w:color w:val="000000"/>
                <w:sz w:val="28"/>
              </w:rPr>
              <w:t>详见采购文件</w:t>
            </w:r>
          </w:p>
        </w:tc>
      </w:tr>
    </w:tbl>
    <w:p w14:paraId="4A6180CD">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本项目不接受联合体响应</w:t>
      </w:r>
    </w:p>
    <w:p w14:paraId="199726B2">
      <w:pPr>
        <w:spacing w:line="360" w:lineRule="auto"/>
        <w:ind w:firstLine="560" w:firstLineChars="200"/>
        <w:outlineLvl w:val="0"/>
        <w:rPr>
          <w:rFonts w:ascii="黑体" w:hAnsi="黑体" w:eastAsia="黑体" w:cs="宋体"/>
          <w:color w:val="000000"/>
          <w:sz w:val="28"/>
          <w:szCs w:val="28"/>
        </w:rPr>
      </w:pPr>
      <w:r>
        <w:rPr>
          <w:rFonts w:hint="eastAsia" w:ascii="黑体" w:hAnsi="黑体" w:eastAsia="黑体" w:cs="宋体"/>
          <w:color w:val="000000"/>
          <w:sz w:val="28"/>
          <w:szCs w:val="28"/>
        </w:rPr>
        <w:t>二、申请人的资格要求：</w:t>
      </w:r>
    </w:p>
    <w:p w14:paraId="56B4358F">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1.具有独立承担民事责任的能力；</w:t>
      </w:r>
    </w:p>
    <w:p w14:paraId="5A777FF2">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2.具有电力工程施工总承包</w:t>
      </w:r>
      <w:r>
        <w:rPr>
          <w:rFonts w:hint="eastAsia" w:ascii="仿宋_GB2312" w:hAnsi="仿宋" w:eastAsia="仿宋_GB2312" w:cs="宋体"/>
          <w:color w:val="333333"/>
          <w:spacing w:val="8"/>
          <w:sz w:val="28"/>
          <w:szCs w:val="28"/>
          <w:lang w:val="en-US" w:eastAsia="zh-CN"/>
        </w:rPr>
        <w:t>贰</w:t>
      </w:r>
      <w:r>
        <w:rPr>
          <w:rFonts w:hint="eastAsia" w:ascii="仿宋_GB2312" w:hAnsi="仿宋" w:eastAsia="仿宋_GB2312" w:cs="宋体"/>
          <w:color w:val="333333"/>
          <w:spacing w:val="8"/>
          <w:sz w:val="28"/>
          <w:szCs w:val="28"/>
        </w:rPr>
        <w:t>级及以上资质，并同时具备《承装（修、试）电力设施许可证》许可类别承装、承修、承试三级及以上资质，具有有效的安全生产许可证；</w:t>
      </w:r>
    </w:p>
    <w:p w14:paraId="35744E51">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3.具有良好的商业信誉和健全的财务会计制度及履约能力；</w:t>
      </w:r>
    </w:p>
    <w:p w14:paraId="49ED4660">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4.具有履行合同所必需的设备和专业技术能力；</w:t>
      </w:r>
    </w:p>
    <w:p w14:paraId="2EB1BF9F">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5.有依法缴纳税收和社会保障资金的良好记录；</w:t>
      </w:r>
    </w:p>
    <w:p w14:paraId="7410FC11">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6.供应商参加采购活动前3年内在经营活动中没有重大违法记录；</w:t>
      </w:r>
    </w:p>
    <w:p w14:paraId="4AA3190D">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7.法律、行政法规及磋商文件规定的其他要求。</w:t>
      </w:r>
    </w:p>
    <w:p w14:paraId="6E04F1BE">
      <w:pPr>
        <w:spacing w:line="360" w:lineRule="auto"/>
        <w:ind w:firstLine="560" w:firstLineChars="200"/>
        <w:outlineLvl w:val="0"/>
        <w:rPr>
          <w:rFonts w:ascii="黑体" w:hAnsi="黑体" w:eastAsia="黑体" w:cs="宋体"/>
          <w:color w:val="000000"/>
          <w:sz w:val="28"/>
          <w:szCs w:val="28"/>
        </w:rPr>
      </w:pPr>
      <w:r>
        <w:rPr>
          <w:rFonts w:hint="eastAsia" w:ascii="黑体" w:hAnsi="黑体" w:eastAsia="黑体" w:cs="宋体"/>
          <w:color w:val="000000"/>
          <w:sz w:val="28"/>
          <w:szCs w:val="28"/>
        </w:rPr>
        <w:t>三、获取采购文件</w:t>
      </w:r>
    </w:p>
    <w:p w14:paraId="4EBB070D">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1.时间：2026年</w:t>
      </w:r>
      <w:r>
        <w:rPr>
          <w:rFonts w:hint="eastAsia" w:ascii="仿宋_GB2312" w:hAnsi="仿宋" w:eastAsia="仿宋_GB2312" w:cs="宋体"/>
          <w:color w:val="333333"/>
          <w:spacing w:val="8"/>
          <w:sz w:val="28"/>
          <w:szCs w:val="28"/>
          <w:lang w:eastAsia="zh-CN"/>
        </w:rPr>
        <w:t>09月21日</w:t>
      </w:r>
      <w:r>
        <w:rPr>
          <w:rFonts w:hint="eastAsia" w:ascii="仿宋_GB2312" w:hAnsi="仿宋" w:eastAsia="仿宋_GB2312" w:cs="宋体"/>
          <w:color w:val="333333"/>
          <w:spacing w:val="8"/>
          <w:sz w:val="28"/>
          <w:szCs w:val="28"/>
        </w:rPr>
        <w:t>17时00分至2026年09月</w:t>
      </w:r>
      <w:r>
        <w:rPr>
          <w:rFonts w:hint="eastAsia" w:ascii="仿宋_GB2312" w:hAnsi="仿宋" w:eastAsia="仿宋_GB2312" w:cs="宋体"/>
          <w:color w:val="333333"/>
          <w:spacing w:val="8"/>
          <w:sz w:val="28"/>
          <w:szCs w:val="28"/>
          <w:lang w:val="en-US" w:eastAsia="zh-CN"/>
        </w:rPr>
        <w:t>24</w:t>
      </w:r>
      <w:r>
        <w:rPr>
          <w:rFonts w:hint="eastAsia" w:ascii="仿宋_GB2312" w:hAnsi="仿宋" w:eastAsia="仿宋_GB2312" w:cs="宋体"/>
          <w:color w:val="333333"/>
          <w:spacing w:val="8"/>
          <w:sz w:val="28"/>
          <w:szCs w:val="28"/>
        </w:rPr>
        <w:t>日17时00分（北京时间）</w:t>
      </w:r>
    </w:p>
    <w:p w14:paraId="780A4F77">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2.地点：登录威海市国有企业阳光采购电子化服务平台（威海市公共资源交易网（乳山分中心）右侧“交易服务一网通办系统-（新版）一网通办系统”登录后选择“国企采购”按钮）获取文件。逾期无法从威海市国有企业阳光采购电子化服务平台中获取文件，未在规定时间内从系统中获取文件的供应商将无法递交电子投标（响应）文件。</w:t>
      </w:r>
    </w:p>
    <w:p w14:paraId="3E978EF4">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交易服务一网通办系统技术支持电话：4009980000（受理问题：系统登录、CA锁绑定、平台切换）， 一网通办技术支持QQ群：1143439694 ；CA锁办理咨询电话：0631-5307028；国企采购技术支持电话：17863029936，国企采购技术支持QQ群（报价单位）：1046971257。</w:t>
      </w:r>
    </w:p>
    <w:p w14:paraId="5753F0E5">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3.方式：本项目须网上获取文件。参在“威海市交易服务一网通办系统”（威海市公共资源交易网（乳山分中心）右侧“交易服务一网通办系统-（新版）一网通办系统”按钮）登录端口注册登记，并办理“安全证书（CA）”和“电子签章”进行获取文件。“安全证书（CA）”和“电子签章”办理按照“威海市公共资源交易网（乳山分中心）”右侧“CA 办理”中“CA证书办理介绍”进行办理。</w:t>
      </w:r>
    </w:p>
    <w:p w14:paraId="4A4D5B41">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4.售价：免费</w:t>
      </w:r>
    </w:p>
    <w:p w14:paraId="14B2B331">
      <w:pPr>
        <w:spacing w:line="360" w:lineRule="auto"/>
        <w:ind w:firstLine="560" w:firstLineChars="200"/>
        <w:outlineLvl w:val="0"/>
        <w:rPr>
          <w:rFonts w:ascii="黑体" w:hAnsi="黑体" w:eastAsia="黑体" w:cs="宋体"/>
          <w:color w:val="000000"/>
          <w:sz w:val="28"/>
          <w:szCs w:val="28"/>
        </w:rPr>
      </w:pPr>
      <w:r>
        <w:rPr>
          <w:rFonts w:hint="eastAsia" w:ascii="黑体" w:hAnsi="黑体" w:eastAsia="黑体" w:cs="宋体"/>
          <w:color w:val="000000"/>
          <w:sz w:val="28"/>
          <w:szCs w:val="28"/>
        </w:rPr>
        <w:t>四、响应文件提交</w:t>
      </w:r>
    </w:p>
    <w:p w14:paraId="26912BD4">
      <w:pPr>
        <w:widowControl/>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时间：2026年</w:t>
      </w:r>
      <w:r>
        <w:rPr>
          <w:rFonts w:hint="eastAsia" w:ascii="仿宋_GB2312" w:hAnsi="仿宋" w:eastAsia="仿宋_GB2312" w:cs="宋体"/>
          <w:color w:val="333333"/>
          <w:spacing w:val="8"/>
          <w:sz w:val="28"/>
          <w:szCs w:val="28"/>
          <w:lang w:eastAsia="zh-CN"/>
        </w:rPr>
        <w:t>09月21日</w:t>
      </w:r>
      <w:r>
        <w:rPr>
          <w:rFonts w:hint="eastAsia" w:ascii="仿宋_GB2312" w:hAnsi="仿宋" w:eastAsia="仿宋_GB2312" w:cs="宋体"/>
          <w:color w:val="333333"/>
          <w:spacing w:val="8"/>
          <w:sz w:val="28"/>
          <w:szCs w:val="28"/>
        </w:rPr>
        <w:t>18时00分至2026年</w:t>
      </w:r>
      <w:r>
        <w:rPr>
          <w:rFonts w:hint="eastAsia" w:ascii="仿宋_GB2312" w:hAnsi="仿宋" w:eastAsia="仿宋_GB2312" w:cs="宋体"/>
          <w:color w:val="333333"/>
          <w:spacing w:val="8"/>
          <w:sz w:val="28"/>
          <w:szCs w:val="28"/>
          <w:lang w:eastAsia="zh-CN"/>
        </w:rPr>
        <w:t>09月29日</w:t>
      </w:r>
      <w:r>
        <w:rPr>
          <w:rFonts w:hint="eastAsia" w:ascii="仿宋_GB2312" w:hAnsi="仿宋" w:eastAsia="仿宋_GB2312" w:cs="宋体"/>
          <w:color w:val="333333"/>
          <w:spacing w:val="8"/>
          <w:sz w:val="28"/>
          <w:szCs w:val="28"/>
        </w:rPr>
        <w:t>14时00分</w:t>
      </w:r>
    </w:p>
    <w:p w14:paraId="2A4B335E">
      <w:pPr>
        <w:widowControl/>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地点：登录威海市公共资源交易网（乳山分中心）首页右侧“交易服务一网通办系统-（新版）一网通办系统”进行平台切换点击“国企采购”进入国有企业阳光采购电子化服务平台网上递交（网址：http://ggzyjy.weihai.cn/rushan/）。</w:t>
      </w:r>
      <w:r>
        <w:rPr>
          <w:rFonts w:hint="eastAsia" w:ascii="仿宋_GB2312" w:hAnsi="仿宋" w:eastAsia="仿宋_GB2312" w:cs="宋体"/>
          <w:color w:val="333333"/>
          <w:spacing w:val="8"/>
          <w:kern w:val="0"/>
          <w:sz w:val="28"/>
          <w:szCs w:val="28"/>
        </w:rPr>
        <w:t>已在威海市国有企业阳光采购电子化服务平台获取文件的投标人在规定时间内递交电子投标（响应）文件。</w:t>
      </w:r>
    </w:p>
    <w:p w14:paraId="21FE5E57">
      <w:pPr>
        <w:widowControl/>
        <w:adjustRightInd w:val="0"/>
        <w:spacing w:line="360" w:lineRule="auto"/>
        <w:ind w:firstLine="560" w:firstLineChars="200"/>
        <w:jc w:val="left"/>
        <w:outlineLvl w:val="0"/>
        <w:rPr>
          <w:rFonts w:ascii="仿宋_GB2312" w:hAnsi="仿宋" w:eastAsia="仿宋_GB2312" w:cs="宋体"/>
          <w:color w:val="333333"/>
          <w:spacing w:val="8"/>
          <w:sz w:val="28"/>
          <w:szCs w:val="28"/>
        </w:rPr>
      </w:pPr>
      <w:r>
        <w:rPr>
          <w:rFonts w:hint="eastAsia" w:ascii="黑体" w:hAnsi="黑体" w:eastAsia="黑体" w:cs="宋体"/>
          <w:color w:val="000000"/>
          <w:sz w:val="28"/>
          <w:szCs w:val="28"/>
        </w:rPr>
        <w:t>五、开启</w:t>
      </w:r>
    </w:p>
    <w:p w14:paraId="3675E422">
      <w:pPr>
        <w:widowControl/>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时间：2026年</w:t>
      </w:r>
      <w:r>
        <w:rPr>
          <w:rFonts w:hint="eastAsia" w:ascii="仿宋_GB2312" w:hAnsi="仿宋" w:eastAsia="仿宋_GB2312" w:cs="宋体"/>
          <w:color w:val="333333"/>
          <w:spacing w:val="8"/>
          <w:sz w:val="28"/>
          <w:szCs w:val="28"/>
          <w:lang w:eastAsia="zh-CN"/>
        </w:rPr>
        <w:t>09月29日</w:t>
      </w:r>
      <w:r>
        <w:rPr>
          <w:rFonts w:hint="eastAsia" w:ascii="仿宋_GB2312" w:hAnsi="仿宋" w:eastAsia="仿宋_GB2312" w:cs="宋体"/>
          <w:color w:val="333333"/>
          <w:spacing w:val="8"/>
          <w:sz w:val="28"/>
          <w:szCs w:val="28"/>
        </w:rPr>
        <w:t>14时00分（北京时间）</w:t>
      </w:r>
    </w:p>
    <w:p w14:paraId="63BDAC7D">
      <w:pPr>
        <w:widowControl/>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地点：威海市乳山市深圳路108号市民服务中心三楼</w:t>
      </w:r>
    </w:p>
    <w:p w14:paraId="7E8F23D4">
      <w:pPr>
        <w:spacing w:line="360" w:lineRule="auto"/>
        <w:ind w:firstLine="560" w:firstLineChars="200"/>
        <w:outlineLvl w:val="0"/>
        <w:rPr>
          <w:rFonts w:ascii="黑体" w:hAnsi="黑体" w:eastAsia="黑体" w:cs="宋体"/>
          <w:color w:val="000000"/>
          <w:sz w:val="28"/>
          <w:szCs w:val="28"/>
        </w:rPr>
      </w:pPr>
      <w:r>
        <w:rPr>
          <w:rFonts w:hint="eastAsia" w:ascii="黑体" w:hAnsi="黑体" w:eastAsia="黑体" w:cs="宋体"/>
          <w:color w:val="000000"/>
          <w:sz w:val="28"/>
          <w:szCs w:val="28"/>
        </w:rPr>
        <w:t>六、其他补充事宜</w:t>
      </w:r>
    </w:p>
    <w:p w14:paraId="545E75D9">
      <w:pPr>
        <w:spacing w:line="520" w:lineRule="exact"/>
        <w:ind w:firstLine="592" w:firstLineChars="200"/>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kern w:val="0"/>
          <w:sz w:val="28"/>
          <w:szCs w:val="28"/>
        </w:rPr>
        <w:t>本项目实行全流程电子化，实行远程开标，报价供应商无需到现场，并保持通讯畅通，提前在个人电脑上进行测试确保音频、视频功能可正常使用，因通讯不畅造成的一切后果由供应商自行承担。</w:t>
      </w:r>
    </w:p>
    <w:p w14:paraId="46DBED28">
      <w:pPr>
        <w:spacing w:line="360" w:lineRule="auto"/>
        <w:ind w:firstLine="560" w:firstLineChars="200"/>
        <w:outlineLvl w:val="0"/>
        <w:rPr>
          <w:rFonts w:ascii="黑体" w:hAnsi="黑体" w:eastAsia="黑体" w:cs="宋体"/>
          <w:color w:val="000000"/>
          <w:sz w:val="28"/>
          <w:szCs w:val="28"/>
        </w:rPr>
      </w:pPr>
      <w:r>
        <w:rPr>
          <w:rFonts w:hint="eastAsia" w:ascii="黑体" w:hAnsi="黑体" w:eastAsia="黑体" w:cs="宋体"/>
          <w:color w:val="000000"/>
          <w:sz w:val="28"/>
          <w:szCs w:val="28"/>
        </w:rPr>
        <w:t>七、对本次采购提出询问，请按以下方式联系。</w:t>
      </w:r>
    </w:p>
    <w:p w14:paraId="7E2603E0">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1.采购人信息</w:t>
      </w:r>
    </w:p>
    <w:p w14:paraId="136F9B3E">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名  称：乳山市水务集团有限公司</w:t>
      </w:r>
    </w:p>
    <w:p w14:paraId="3BA35E88">
      <w:pPr>
        <w:widowControl/>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地  址：乳山市胜利街38号</w:t>
      </w:r>
    </w:p>
    <w:p w14:paraId="056E6C6A">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联系方式：0631-6672279</w:t>
      </w:r>
    </w:p>
    <w:p w14:paraId="7841CC49">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2.采购代理机构信息</w:t>
      </w:r>
    </w:p>
    <w:p w14:paraId="0F470C0D">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名  称：乳山天平建设工程咨询有限公司</w:t>
      </w:r>
    </w:p>
    <w:p w14:paraId="33A60832">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地  址：乳山市北环路21号</w:t>
      </w:r>
    </w:p>
    <w:p w14:paraId="039525DB">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联系方式：0631-6868778</w:t>
      </w:r>
    </w:p>
    <w:p w14:paraId="0BDA052C">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3.项目联系方式</w:t>
      </w:r>
    </w:p>
    <w:p w14:paraId="46052ED1">
      <w:pPr>
        <w:widowControl/>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项目联系人：刘伟</w:t>
      </w:r>
    </w:p>
    <w:p w14:paraId="4FE1ECDB">
      <w:pPr>
        <w:widowControl/>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电  话：0631-6868778</w:t>
      </w:r>
    </w:p>
    <w:p w14:paraId="29485ABD">
      <w:pPr>
        <w:spacing w:line="360" w:lineRule="auto"/>
        <w:ind w:firstLine="560" w:firstLineChars="200"/>
        <w:outlineLvl w:val="0"/>
        <w:rPr>
          <w:rFonts w:hint="eastAsia" w:ascii="黑体" w:hAnsi="黑体" w:eastAsia="黑体" w:cs="宋体"/>
          <w:color w:val="000000"/>
          <w:sz w:val="28"/>
          <w:szCs w:val="28"/>
        </w:rPr>
      </w:pPr>
      <w:r>
        <w:rPr>
          <w:rFonts w:hint="eastAsia" w:ascii="黑体" w:hAnsi="黑体" w:eastAsia="黑体" w:cs="宋体"/>
          <w:color w:val="000000"/>
          <w:sz w:val="28"/>
          <w:szCs w:val="28"/>
        </w:rPr>
        <w:t>八、发布公告的媒介</w:t>
      </w:r>
    </w:p>
    <w:p w14:paraId="57CDBB95">
      <w:pPr>
        <w:widowControl/>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本次公告在中国招标投标公共服务平台（www.cebpubservice.com）、威海市公共资源交易网（乳山分中心）（http://ggzyjy.weihai.cn/rushan/）同时发布，其它媒介转发无效。</w:t>
      </w:r>
    </w:p>
    <w:p w14:paraId="0AA22271">
      <w:pPr>
        <w:widowControl/>
        <w:adjustRightInd w:val="0"/>
        <w:spacing w:line="360" w:lineRule="auto"/>
        <w:ind w:firstLine="592" w:firstLineChars="200"/>
        <w:jc w:val="left"/>
        <w:rPr>
          <w:rFonts w:ascii="仿宋_GB2312" w:hAnsi="仿宋" w:eastAsia="仿宋_GB2312" w:cs="宋体"/>
          <w:color w:val="333333"/>
          <w:spacing w:val="8"/>
          <w:sz w:val="28"/>
          <w:szCs w:val="28"/>
        </w:rPr>
      </w:pPr>
    </w:p>
    <w:p w14:paraId="090FFE54">
      <w:pPr>
        <w:spacing w:line="360" w:lineRule="auto"/>
        <w:jc w:val="right"/>
        <w:rPr>
          <w:rFonts w:ascii="仿宋_GB2312" w:hAnsi="宋体" w:eastAsia="仿宋_GB2312"/>
          <w:sz w:val="28"/>
          <w:szCs w:val="28"/>
        </w:rPr>
      </w:pPr>
      <w:r>
        <w:rPr>
          <w:rFonts w:hint="eastAsia" w:ascii="仿宋_GB2312" w:hAnsi="宋体" w:eastAsia="仿宋_GB2312" w:cs="宋体"/>
          <w:sz w:val="28"/>
          <w:szCs w:val="28"/>
        </w:rPr>
        <w:t>发布人：乳山天平建设工程咨询有限公司</w:t>
      </w:r>
      <w:r>
        <w:rPr>
          <w:rFonts w:hint="eastAsia" w:ascii="仿宋_GB2312" w:hAnsi="宋体" w:eastAsia="仿宋_GB2312"/>
          <w:sz w:val="28"/>
          <w:szCs w:val="28"/>
        </w:rPr>
        <w:t xml:space="preserve"> </w:t>
      </w:r>
    </w:p>
    <w:p w14:paraId="459C959C">
      <w:pPr>
        <w:widowControl/>
        <w:adjustRightInd w:val="0"/>
        <w:spacing w:line="360" w:lineRule="auto"/>
        <w:ind w:left="-240"/>
        <w:jc w:val="right"/>
        <w:rPr>
          <w:rFonts w:hint="eastAsia" w:ascii="仿宋_GB2312" w:hAnsi="宋体" w:eastAsia="仿宋_GB2312" w:cs="宋体"/>
          <w:sz w:val="28"/>
          <w:szCs w:val="28"/>
          <w:lang w:eastAsia="zh-CN"/>
        </w:rPr>
      </w:pPr>
      <w:r>
        <w:rPr>
          <w:rFonts w:hint="eastAsia" w:ascii="仿宋_GB2312" w:hAnsi="宋体" w:eastAsia="仿宋_GB2312" w:cs="宋体"/>
          <w:sz w:val="28"/>
          <w:szCs w:val="28"/>
        </w:rPr>
        <w:t>发布时间：2026年</w:t>
      </w:r>
      <w:r>
        <w:rPr>
          <w:rFonts w:hint="eastAsia" w:ascii="仿宋_GB2312" w:hAnsi="宋体" w:eastAsia="仿宋_GB2312" w:cs="宋体"/>
          <w:sz w:val="28"/>
          <w:szCs w:val="28"/>
          <w:lang w:eastAsia="zh-CN"/>
        </w:rPr>
        <w:t>09月21日</w:t>
      </w:r>
    </w:p>
    <w:p w14:paraId="23246B3F">
      <w:pPr>
        <w:widowControl/>
        <w:adjustRightInd w:val="0"/>
        <w:spacing w:line="360" w:lineRule="auto"/>
        <w:ind w:left="-240"/>
        <w:jc w:val="right"/>
        <w:rPr>
          <w:rFonts w:ascii="仿宋_GB2312" w:hAnsi="宋体" w:eastAsia="仿宋_GB2312" w:cs="宋体"/>
          <w:sz w:val="28"/>
          <w:szCs w:val="28"/>
        </w:rPr>
      </w:pPr>
    </w:p>
    <w:p w14:paraId="4733271A">
      <w:pPr>
        <w:widowControl/>
        <w:adjustRightInd w:val="0"/>
        <w:spacing w:line="360" w:lineRule="auto"/>
        <w:ind w:left="-240"/>
        <w:jc w:val="right"/>
        <w:rPr>
          <w:rFonts w:ascii="仿宋_GB2312" w:hAnsi="宋体" w:eastAsia="仿宋_GB2312" w:cs="宋体"/>
          <w:sz w:val="28"/>
          <w:szCs w:val="28"/>
        </w:rPr>
      </w:pPr>
    </w:p>
    <w:p w14:paraId="106FFAC6">
      <w:pPr>
        <w:widowControl/>
        <w:adjustRightInd w:val="0"/>
        <w:spacing w:line="360" w:lineRule="auto"/>
        <w:ind w:left="-240"/>
        <w:jc w:val="right"/>
        <w:rPr>
          <w:rFonts w:hint="eastAsia" w:ascii="仿宋_GB2312" w:hAnsi="宋体" w:eastAsia="仿宋_GB2312" w:cs="宋体"/>
          <w:sz w:val="28"/>
          <w:szCs w:val="28"/>
        </w:rPr>
      </w:pPr>
    </w:p>
    <w:p w14:paraId="32F427BE">
      <w:pPr>
        <w:pStyle w:val="26"/>
        <w:spacing w:before="100" w:beforeAutospacing="1" w:after="100" w:afterAutospacing="1" w:line="415" w:lineRule="auto"/>
        <w:ind w:left="1440"/>
        <w:rPr>
          <w:rFonts w:ascii="楷体_GB2312" w:hAnsi="宋体" w:eastAsia="楷体_GB2312" w:cs="宋体"/>
          <w:sz w:val="44"/>
          <w:szCs w:val="44"/>
        </w:rPr>
      </w:pPr>
      <w:r>
        <w:rPr>
          <w:rFonts w:ascii="楷体_GB2312" w:hAnsi="宋体" w:eastAsia="楷体_GB2312" w:cs="宋体"/>
          <w:sz w:val="44"/>
          <w:szCs w:val="44"/>
        </w:rPr>
        <w:br w:type="page"/>
      </w:r>
      <w:r>
        <w:rPr>
          <w:rFonts w:hint="eastAsia" w:ascii="楷体_GB2312" w:hAnsi="宋体" w:eastAsia="楷体_GB2312" w:cs="宋体"/>
          <w:sz w:val="44"/>
          <w:szCs w:val="44"/>
        </w:rPr>
        <w:t>第二章 投标（响应）须知</w:t>
      </w:r>
    </w:p>
    <w:p w14:paraId="5BA56522"/>
    <w:p w14:paraId="7325C3A2">
      <w:pPr>
        <w:sectPr>
          <w:headerReference r:id="rId8" w:type="default"/>
          <w:footerReference r:id="rId9" w:type="default"/>
          <w:pgSz w:w="11906" w:h="16838"/>
          <w:pgMar w:top="1440" w:right="1077" w:bottom="1440" w:left="1077" w:header="851" w:footer="992" w:gutter="0"/>
          <w:cols w:space="720" w:num="1"/>
          <w:docGrid w:type="lines" w:linePitch="312" w:charSpace="0"/>
        </w:sectPr>
      </w:pPr>
    </w:p>
    <w:p w14:paraId="0ACF087A">
      <w:pPr>
        <w:tabs>
          <w:tab w:val="left" w:pos="4111"/>
        </w:tabs>
        <w:spacing w:line="560" w:lineRule="exact"/>
        <w:jc w:val="left"/>
        <w:rPr>
          <w:rFonts w:ascii="宋体" w:hAnsi="宋体"/>
          <w:szCs w:val="21"/>
        </w:rPr>
      </w:pPr>
    </w:p>
    <w:p w14:paraId="4384F614">
      <w:pPr>
        <w:spacing w:line="560" w:lineRule="exact"/>
        <w:jc w:val="center"/>
        <w:rPr>
          <w:rFonts w:ascii="黑体" w:hAnsi="黑体" w:eastAsia="黑体"/>
          <w:sz w:val="32"/>
          <w:szCs w:val="32"/>
        </w:rPr>
      </w:pPr>
      <w:r>
        <w:rPr>
          <w:rFonts w:hint="eastAsia" w:ascii="黑体" w:hAnsi="黑体" w:eastAsia="黑体"/>
          <w:sz w:val="32"/>
          <w:szCs w:val="32"/>
        </w:rPr>
        <w:t>响应</w:t>
      </w:r>
      <w:r>
        <w:rPr>
          <w:rFonts w:ascii="黑体" w:hAnsi="黑体" w:eastAsia="黑体"/>
          <w:sz w:val="32"/>
          <w:szCs w:val="32"/>
        </w:rPr>
        <w:t>须知前附表</w:t>
      </w:r>
    </w:p>
    <w:p w14:paraId="5EE13B39">
      <w:pPr>
        <w:spacing w:line="560" w:lineRule="exact"/>
        <w:ind w:firstLine="560" w:firstLineChars="200"/>
        <w:jc w:val="left"/>
        <w:rPr>
          <w:rFonts w:ascii="仿宋_GB2312" w:hAnsi="宋体" w:eastAsia="仿宋_GB2312"/>
          <w:sz w:val="28"/>
          <w:szCs w:val="28"/>
        </w:rPr>
      </w:pPr>
      <w:r>
        <w:rPr>
          <w:rFonts w:hint="eastAsia" w:ascii="仿宋_GB2312" w:hAnsi="宋体" w:eastAsia="仿宋_GB2312"/>
          <w:sz w:val="28"/>
          <w:szCs w:val="28"/>
        </w:rPr>
        <w:t>本表是本采购项目的具体资料，是对投标（响应）须知的汇总和补充，如有矛盾，应以本资料表为准。</w:t>
      </w:r>
    </w:p>
    <w:p w14:paraId="01A9F15F">
      <w:pPr>
        <w:spacing w:line="560" w:lineRule="exact"/>
        <w:ind w:firstLine="560" w:firstLineChars="200"/>
        <w:jc w:val="left"/>
        <w:rPr>
          <w:rFonts w:ascii="仿宋_GB2312" w:hAnsi="宋体" w:eastAsia="仿宋_GB2312"/>
          <w:sz w:val="28"/>
          <w:szCs w:val="28"/>
        </w:rPr>
      </w:pPr>
    </w:p>
    <w:tbl>
      <w:tblPr>
        <w:tblStyle w:val="28"/>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08"/>
        <w:gridCol w:w="8291"/>
      </w:tblGrid>
      <w:tr w14:paraId="18CC79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6F9D800F">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序号</w:t>
            </w:r>
          </w:p>
        </w:tc>
        <w:tc>
          <w:tcPr>
            <w:tcW w:w="8291" w:type="dxa"/>
            <w:tcBorders>
              <w:top w:val="single" w:color="auto" w:sz="4" w:space="0"/>
              <w:left w:val="single" w:color="auto" w:sz="4" w:space="0"/>
              <w:bottom w:val="single" w:color="auto" w:sz="4" w:space="0"/>
            </w:tcBorders>
            <w:vAlign w:val="center"/>
          </w:tcPr>
          <w:p w14:paraId="0846A249">
            <w:pPr>
              <w:keepNext w:val="0"/>
              <w:keepLines w:val="0"/>
              <w:suppressLineNumbers w:val="0"/>
              <w:spacing w:before="0" w:beforeAutospacing="0" w:after="0" w:afterAutospacing="0" w:line="560" w:lineRule="exact"/>
              <w:ind w:left="0" w:right="0"/>
              <w:jc w:val="center"/>
              <w:rPr>
                <w:rFonts w:hint="eastAsia" w:ascii="仿宋_GB2312" w:hAnsi="宋体" w:eastAsia="仿宋_GB2312"/>
                <w:sz w:val="28"/>
                <w:szCs w:val="28"/>
              </w:rPr>
            </w:pPr>
            <w:r>
              <w:rPr>
                <w:rFonts w:hint="eastAsia" w:ascii="仿宋_GB2312" w:hAnsi="宋体" w:eastAsia="仿宋_GB2312"/>
                <w:sz w:val="28"/>
                <w:szCs w:val="28"/>
              </w:rPr>
              <w:t>内           容</w:t>
            </w:r>
          </w:p>
        </w:tc>
      </w:tr>
      <w:tr w14:paraId="227DBD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7763B8CE">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47B5BF6E">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lang w:eastAsia="zh-CN"/>
              </w:rPr>
            </w:pPr>
            <w:r>
              <w:rPr>
                <w:rFonts w:hint="eastAsia" w:ascii="仿宋_GB2312" w:hAnsi="宋体" w:eastAsia="仿宋_GB2312"/>
                <w:sz w:val="28"/>
                <w:szCs w:val="28"/>
              </w:rPr>
              <w:t>项目名称：</w:t>
            </w:r>
            <w:r>
              <w:rPr>
                <w:rFonts w:hint="eastAsia" w:ascii="仿宋_GB2312" w:hAnsi="宋体" w:eastAsia="仿宋_GB2312"/>
                <w:sz w:val="28"/>
                <w:szCs w:val="28"/>
                <w:lang w:eastAsia="zh-CN"/>
              </w:rPr>
              <w:t>乳山市城东供水加压泵配电设备改造工程</w:t>
            </w:r>
          </w:p>
        </w:tc>
      </w:tr>
      <w:tr w14:paraId="083E4D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4CEAD95A">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68A11F65">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项目编号：SDRS-TPZB-2026-145</w:t>
            </w:r>
          </w:p>
        </w:tc>
      </w:tr>
      <w:tr w14:paraId="649F11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346" w:hRule="atLeast"/>
          <w:jc w:val="center"/>
        </w:trPr>
        <w:tc>
          <w:tcPr>
            <w:tcW w:w="908" w:type="dxa"/>
            <w:tcBorders>
              <w:top w:val="single" w:color="auto" w:sz="4" w:space="0"/>
              <w:bottom w:val="single" w:color="auto" w:sz="4" w:space="0"/>
              <w:right w:val="single" w:color="auto" w:sz="4" w:space="0"/>
            </w:tcBorders>
            <w:vAlign w:val="center"/>
          </w:tcPr>
          <w:p w14:paraId="592BDE27">
            <w:pPr>
              <w:keepNext w:val="0"/>
              <w:keepLines w:val="0"/>
              <w:suppressLineNumbers w:val="0"/>
              <w:spacing w:before="0" w:beforeAutospacing="0" w:after="0" w:afterAutospacing="0" w:line="560" w:lineRule="exact"/>
              <w:ind w:left="0" w:right="0"/>
              <w:jc w:val="center"/>
              <w:rPr>
                <w:rFonts w:hint="eastAsia" w:ascii="仿宋_GB2312" w:hAnsi="宋体" w:eastAsia="仿宋_GB2312"/>
                <w:sz w:val="28"/>
                <w:szCs w:val="28"/>
              </w:rPr>
            </w:pPr>
            <w:r>
              <w:rPr>
                <w:rFonts w:hint="eastAsia"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02F65C6F">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采购人名称：乳山市水务集团有限公司</w:t>
            </w:r>
          </w:p>
          <w:p w14:paraId="4044AEC5">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地址：</w:t>
            </w:r>
            <w:r>
              <w:rPr>
                <w:rFonts w:hint="eastAsia" w:ascii="仿宋_GB2312" w:hAnsi="仿宋" w:eastAsia="仿宋_GB2312" w:cs="宋体"/>
                <w:color w:val="333333"/>
                <w:spacing w:val="8"/>
                <w:sz w:val="28"/>
                <w:szCs w:val="28"/>
              </w:rPr>
              <w:t>乳山市胜利街38号</w:t>
            </w:r>
          </w:p>
          <w:p w14:paraId="25F187FF">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联系人：房志平</w:t>
            </w:r>
          </w:p>
          <w:p w14:paraId="3DFB169B">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联系方式：0631-6672279</w:t>
            </w:r>
          </w:p>
        </w:tc>
      </w:tr>
      <w:tr w14:paraId="25092C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456B4EC5">
            <w:pPr>
              <w:keepNext w:val="0"/>
              <w:keepLines w:val="0"/>
              <w:suppressLineNumbers w:val="0"/>
              <w:spacing w:before="0" w:beforeAutospacing="0" w:after="0" w:afterAutospacing="0" w:line="560" w:lineRule="exact"/>
              <w:ind w:left="0" w:right="0"/>
              <w:jc w:val="center"/>
              <w:rPr>
                <w:rFonts w:hint="eastAsia" w:ascii="仿宋_GB2312" w:hAnsi="宋体" w:eastAsia="仿宋_GB2312"/>
                <w:sz w:val="28"/>
                <w:szCs w:val="28"/>
              </w:rPr>
            </w:pPr>
            <w:r>
              <w:rPr>
                <w:rFonts w:hint="eastAsia"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40B9B7CE">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采购代理机构名称：乳山天平建设工程咨询有限公司</w:t>
            </w:r>
          </w:p>
          <w:p w14:paraId="2FCD2451">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 xml:space="preserve">地址：乳山市北环路21号 </w:t>
            </w:r>
          </w:p>
          <w:p w14:paraId="6BF70007">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联系人：刘伟</w:t>
            </w:r>
          </w:p>
          <w:p w14:paraId="7DC90D1E">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联系方式：0631-6868778</w:t>
            </w:r>
          </w:p>
        </w:tc>
      </w:tr>
      <w:tr w14:paraId="78134E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6BF9A35D">
            <w:pPr>
              <w:keepNext w:val="0"/>
              <w:keepLines w:val="0"/>
              <w:suppressLineNumbers w:val="0"/>
              <w:spacing w:before="0" w:beforeAutospacing="0" w:after="0" w:afterAutospacing="0" w:line="560" w:lineRule="exact"/>
              <w:ind w:left="0" w:right="0"/>
              <w:jc w:val="center"/>
              <w:rPr>
                <w:rFonts w:hint="eastAsia" w:ascii="仿宋_GB2312" w:hAnsi="宋体" w:eastAsia="仿宋_GB2312"/>
                <w:sz w:val="28"/>
                <w:szCs w:val="28"/>
              </w:rPr>
            </w:pPr>
            <w:r>
              <w:rPr>
                <w:rFonts w:hint="eastAsia"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62FD2437">
            <w:pPr>
              <w:keepNext w:val="0"/>
              <w:keepLines w:val="0"/>
              <w:suppressLineNumbers w:val="0"/>
              <w:snapToGrid w:val="0"/>
              <w:spacing w:before="0" w:beforeAutospacing="0" w:after="0" w:afterAutospacing="0" w:line="560" w:lineRule="exact"/>
              <w:ind w:left="0" w:right="-105" w:rightChars="-50"/>
              <w:jc w:val="left"/>
              <w:rPr>
                <w:rFonts w:hint="eastAsia" w:ascii="仿宋_GB2312" w:hAnsi="宋体" w:eastAsia="仿宋_GB2312"/>
                <w:sz w:val="28"/>
                <w:szCs w:val="28"/>
              </w:rPr>
            </w:pPr>
            <w:r>
              <w:rPr>
                <w:rFonts w:hint="eastAsia" w:ascii="仿宋_GB2312" w:hAnsi="宋体" w:eastAsia="仿宋_GB2312"/>
                <w:sz w:val="28"/>
                <w:szCs w:val="28"/>
              </w:rPr>
              <w:t>1．登录威海市公共资源交易网（乳山分中心）（</w:t>
            </w:r>
            <w:r>
              <w:rPr>
                <w:rFonts w:hint="eastAsia"/>
              </w:rPr>
              <w:fldChar w:fldCharType="begin"/>
            </w:r>
            <w:r>
              <w:rPr>
                <w:rFonts w:hint="eastAsia"/>
              </w:rPr>
              <w:instrText xml:space="preserve"> HYPERLINK "http://rc.whggzyjy.cn/" </w:instrText>
            </w:r>
            <w:r>
              <w:rPr>
                <w:rFonts w:hint="eastAsia"/>
              </w:rPr>
              <w:fldChar w:fldCharType="separate"/>
            </w:r>
            <w:r>
              <w:rPr>
                <w:rFonts w:hint="eastAsia" w:ascii="仿宋_GB2312" w:hAnsi="宋体" w:eastAsia="仿宋_GB2312"/>
                <w:sz w:val="28"/>
                <w:szCs w:val="28"/>
              </w:rPr>
              <w:t>http://ggzyjy.weihai.cn/rushan/</w:t>
            </w:r>
            <w:r>
              <w:rPr>
                <w:rFonts w:hint="eastAsia" w:ascii="仿宋_GB2312" w:hAnsi="宋体" w:eastAsia="仿宋_GB2312"/>
                <w:sz w:val="28"/>
                <w:szCs w:val="28"/>
              </w:rPr>
              <w:fldChar w:fldCharType="end"/>
            </w:r>
            <w:r>
              <w:rPr>
                <w:rFonts w:hint="eastAsia" w:ascii="仿宋_GB2312" w:hAnsi="宋体" w:eastAsia="仿宋_GB2312"/>
                <w:sz w:val="28"/>
                <w:szCs w:val="28"/>
              </w:rPr>
              <w:t>）右侧“交易服务一网通办系统-（新版）一网通办系统”进行注册，取得用户名和密码（已经完成注册无须重复注册）；首次注册供应商应及时安全证书（CA锁）及电子签章。</w:t>
            </w:r>
          </w:p>
          <w:p w14:paraId="24632E85">
            <w:pPr>
              <w:keepNext w:val="0"/>
              <w:keepLines w:val="0"/>
              <w:suppressLineNumbers w:val="0"/>
              <w:snapToGrid w:val="0"/>
              <w:spacing w:before="0" w:beforeAutospacing="0" w:after="0" w:afterAutospacing="0" w:line="560" w:lineRule="exact"/>
              <w:ind w:left="0" w:right="-105" w:rightChars="-50"/>
              <w:jc w:val="left"/>
              <w:rPr>
                <w:rFonts w:hint="eastAsia" w:ascii="仿宋_GB2312" w:hAnsi="宋体" w:eastAsia="仿宋_GB2312"/>
                <w:sz w:val="28"/>
                <w:szCs w:val="28"/>
              </w:rPr>
            </w:pPr>
            <w:r>
              <w:rPr>
                <w:rFonts w:hint="eastAsia" w:ascii="仿宋_GB2312" w:hAnsi="宋体" w:eastAsia="仿宋_GB2312"/>
                <w:sz w:val="28"/>
                <w:szCs w:val="28"/>
              </w:rPr>
              <w:t>2．</w:t>
            </w:r>
            <w:r>
              <w:rPr>
                <w:rFonts w:hint="eastAsia" w:ascii="仿宋_GB2312" w:hAnsi="宋体" w:eastAsia="仿宋_GB2312"/>
                <w:b/>
                <w:sz w:val="28"/>
                <w:szCs w:val="28"/>
              </w:rPr>
              <w:t>本项目必须网上递交响应文件</w:t>
            </w:r>
            <w:r>
              <w:rPr>
                <w:rFonts w:hint="eastAsia" w:ascii="仿宋_GB2312" w:hAnsi="宋体" w:eastAsia="仿宋_GB2312"/>
                <w:sz w:val="28"/>
                <w:szCs w:val="28"/>
              </w:rPr>
              <w:t>，参与本项目供应商应利用办理好的CA锁登录威海市国有企业阳光采购电子化服务平台进行竞争谈判文件的获取、文件下载和网上递交响应文件，且安全证书（CA锁）在有效期内。</w:t>
            </w:r>
          </w:p>
          <w:p w14:paraId="0BFC644F">
            <w:pPr>
              <w:keepNext w:val="0"/>
              <w:keepLines w:val="0"/>
              <w:suppressLineNumbers w:val="0"/>
              <w:spacing w:before="0" w:beforeAutospacing="0" w:after="0" w:afterAutospacing="0"/>
              <w:ind w:left="0" w:right="0"/>
              <w:rPr>
                <w:rFonts w:hint="eastAsia" w:ascii="宋体" w:hAnsi="宋体" w:cs="宋体"/>
                <w:kern w:val="0"/>
                <w:sz w:val="24"/>
              </w:rPr>
            </w:pPr>
            <w:r>
              <w:rPr>
                <w:rFonts w:hint="eastAsia" w:ascii="仿宋_GB2312" w:hAnsi="宋体" w:eastAsia="仿宋_GB2312"/>
                <w:sz w:val="28"/>
                <w:szCs w:val="28"/>
              </w:rPr>
              <w:t>3．电子响应文件的制作及提交等有关操作见本文件及威海市公共资源交易网）办事指南栏目-国企采购专区-《新版威海市国有企业阳光采购服务平台操作演示视频（供应商）》，网址: https://ggzyjy.weihai.cn/bszn/005005/20260109/315a049e-0d75-4f85-8634-00d90a843936.html。响应文件制作及系统使用咨询电话：17863029936；QQ服务群：1046971257。</w:t>
            </w:r>
          </w:p>
          <w:p w14:paraId="6CA0E2D1">
            <w:pPr>
              <w:keepNext w:val="0"/>
              <w:keepLines w:val="0"/>
              <w:suppressLineNumbers w:val="0"/>
              <w:snapToGrid w:val="0"/>
              <w:spacing w:before="0" w:beforeAutospacing="0" w:after="0" w:afterAutospacing="0" w:line="560" w:lineRule="exact"/>
              <w:ind w:left="0" w:right="-105" w:rightChars="-50"/>
              <w:jc w:val="left"/>
              <w:rPr>
                <w:rFonts w:hint="eastAsia" w:ascii="仿宋_GB2312" w:hAnsi="宋体" w:eastAsia="仿宋_GB2312"/>
                <w:sz w:val="28"/>
                <w:szCs w:val="28"/>
              </w:rPr>
            </w:pPr>
            <w:r>
              <w:rPr>
                <w:rFonts w:hint="eastAsia" w:ascii="仿宋_GB2312" w:hAnsi="宋体" w:eastAsia="仿宋_GB2312"/>
                <w:sz w:val="28"/>
                <w:szCs w:val="28"/>
              </w:rPr>
              <w:t>4．网上提交响应文件时，登录交易平台的电脑须满足环境要求（详见新版威海市国有企业阳光采购服务平台供应商用户手册https://ggzyjy.weihai.cn/bszn/005005/20260109/eb4ba418-4b35-4f05-aa69-44fd7d8a7ffb.html）。</w:t>
            </w:r>
          </w:p>
          <w:p w14:paraId="732A6E00">
            <w:pPr>
              <w:keepNext w:val="0"/>
              <w:keepLines w:val="0"/>
              <w:suppressLineNumbers w:val="0"/>
              <w:snapToGrid w:val="0"/>
              <w:spacing w:before="0" w:beforeAutospacing="0" w:after="0" w:afterAutospacing="0" w:line="560" w:lineRule="exact"/>
              <w:ind w:left="0" w:right="-105" w:rightChars="-50"/>
              <w:jc w:val="left"/>
              <w:rPr>
                <w:rFonts w:hint="eastAsia" w:ascii="仿宋_GB2312" w:hAnsi="宋体" w:eastAsia="仿宋_GB2312"/>
                <w:sz w:val="28"/>
                <w:szCs w:val="28"/>
              </w:rPr>
            </w:pPr>
            <w:r>
              <w:rPr>
                <w:rFonts w:hint="eastAsia" w:ascii="仿宋_GB2312" w:hAnsi="宋体" w:eastAsia="仿宋_GB2312"/>
                <w:sz w:val="28"/>
                <w:szCs w:val="28"/>
              </w:rPr>
              <w:t>5．供应商提交的电子响应文件应按照本竞争谈判文件《第五章 响应文件格式》进行编制，数据文件（excel格式）必须从本项目的竞争谈判文件压缩包内的对应包段目录下获取，且必须在原文件上严格按照其中要求填写。因供应商自身原因导致电子响应文件编制不规范使响应文件内容无法导入系统的，该响应文件将被视为无效响应文件。</w:t>
            </w:r>
          </w:p>
          <w:p w14:paraId="3DCADC6D">
            <w:pPr>
              <w:keepNext w:val="0"/>
              <w:keepLines w:val="0"/>
              <w:suppressLineNumbers w:val="0"/>
              <w:snapToGrid w:val="0"/>
              <w:spacing w:before="0" w:beforeAutospacing="0" w:after="0" w:afterAutospacing="0" w:line="560" w:lineRule="exact"/>
              <w:ind w:left="0" w:right="-105" w:rightChars="-50"/>
              <w:jc w:val="left"/>
              <w:rPr>
                <w:rFonts w:hint="eastAsia" w:ascii="仿宋_GB2312" w:hAnsi="宋体" w:eastAsia="仿宋_GB2312"/>
                <w:sz w:val="28"/>
                <w:szCs w:val="28"/>
              </w:rPr>
            </w:pPr>
            <w:r>
              <w:rPr>
                <w:rFonts w:hint="eastAsia" w:ascii="仿宋_GB2312" w:hAnsi="宋体" w:eastAsia="仿宋_GB2312"/>
                <w:sz w:val="28"/>
                <w:szCs w:val="28"/>
              </w:rPr>
              <w:t>6．电子响应文件必需有电子签章方为合法的响应文件，未对电子响应文件进行电子签章的，将作为无效</w:t>
            </w:r>
            <w:r>
              <w:rPr>
                <w:rFonts w:hint="eastAsia" w:ascii="仿宋_GB2312" w:hAnsi="仿宋" w:eastAsia="仿宋_GB2312" w:cs="宋体"/>
                <w:sz w:val="28"/>
                <w:szCs w:val="28"/>
              </w:rPr>
              <w:t>投标</w:t>
            </w:r>
            <w:r>
              <w:rPr>
                <w:rFonts w:hint="eastAsia" w:ascii="仿宋_GB2312" w:hAnsi="宋体" w:eastAsia="仿宋_GB2312"/>
                <w:sz w:val="28"/>
                <w:szCs w:val="28"/>
              </w:rPr>
              <w:t>处理。电子响应文件的电子签章要求：在生成电子响应文件pdf格式时，都必须对电子响应文件进行电子签章；签章时需要将电子签章签署到相应的位置中。</w:t>
            </w:r>
          </w:p>
          <w:p w14:paraId="2A772721">
            <w:pPr>
              <w:keepNext w:val="0"/>
              <w:keepLines w:val="0"/>
              <w:suppressLineNumbers w:val="0"/>
              <w:snapToGrid w:val="0"/>
              <w:spacing w:before="0" w:beforeAutospacing="0" w:after="0" w:afterAutospacing="0" w:line="560" w:lineRule="exact"/>
              <w:ind w:left="0" w:right="-105" w:rightChars="-50"/>
              <w:jc w:val="left"/>
              <w:rPr>
                <w:rFonts w:hint="eastAsia" w:ascii="仿宋_GB2312" w:hAnsi="宋体" w:eastAsia="仿宋_GB2312"/>
                <w:sz w:val="28"/>
                <w:szCs w:val="28"/>
              </w:rPr>
            </w:pPr>
            <w:r>
              <w:rPr>
                <w:rFonts w:hint="eastAsia" w:ascii="仿宋_GB2312" w:hAnsi="宋体" w:eastAsia="仿宋_GB2312"/>
                <w:sz w:val="28"/>
                <w:szCs w:val="28"/>
              </w:rPr>
              <w:t>7．供应商响应文件中的相关扫描件应保证清晰度，无法辨认的评审时受到影响的，由供应商承担相应责任。</w:t>
            </w:r>
          </w:p>
          <w:p w14:paraId="3824D52F">
            <w:pPr>
              <w:keepNext w:val="0"/>
              <w:keepLines w:val="0"/>
              <w:suppressLineNumbers w:val="0"/>
              <w:snapToGrid w:val="0"/>
              <w:spacing w:before="0" w:beforeAutospacing="0" w:after="0" w:afterAutospacing="0" w:line="560" w:lineRule="exact"/>
              <w:ind w:left="0" w:right="0"/>
              <w:jc w:val="left"/>
              <w:rPr>
                <w:rFonts w:hint="eastAsia" w:ascii="仿宋_GB2312" w:hAnsi="宋体" w:eastAsia="仿宋_GB2312"/>
                <w:sz w:val="28"/>
                <w:szCs w:val="28"/>
              </w:rPr>
            </w:pPr>
            <w:r>
              <w:rPr>
                <w:rFonts w:hint="eastAsia" w:ascii="仿宋_GB2312" w:hAnsi="宋体" w:eastAsia="仿宋_GB2312"/>
                <w:sz w:val="28"/>
                <w:szCs w:val="28"/>
              </w:rPr>
              <w:t>8．供应商应充分考虑到网上递交响应文件会发生的故障和风险。对发生的任何故障和风险造成供应商报价内容不一致或利益受损或投标失败的，采购人及采购代理机构不承担任何责任。</w:t>
            </w:r>
          </w:p>
        </w:tc>
      </w:tr>
      <w:tr w14:paraId="5A3761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17C1246C">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679F02B2">
            <w:pPr>
              <w:keepNext w:val="0"/>
              <w:keepLines w:val="0"/>
              <w:suppressLineNumbers w:val="0"/>
              <w:spacing w:before="0" w:beforeAutospacing="0" w:after="0" w:afterAutospacing="0" w:line="560" w:lineRule="exact"/>
              <w:ind w:left="0" w:right="0"/>
              <w:jc w:val="left"/>
              <w:rPr>
                <w:rFonts w:hint="eastAsia" w:ascii="仿宋_GB2312" w:hAnsi="宋体" w:eastAsia="仿宋_GB2312"/>
                <w:sz w:val="28"/>
                <w:szCs w:val="28"/>
              </w:rPr>
            </w:pPr>
            <w:r>
              <w:rPr>
                <w:rFonts w:hint="eastAsia" w:ascii="仿宋_GB2312" w:hAnsi="宋体" w:eastAsia="仿宋_GB2312"/>
                <w:sz w:val="28"/>
                <w:szCs w:val="28"/>
              </w:rPr>
              <w:t>资质证明文件原件：无需提供资质证明文件原件</w:t>
            </w:r>
          </w:p>
        </w:tc>
      </w:tr>
      <w:tr w14:paraId="14A58E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1994CE48">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7</w:t>
            </w:r>
          </w:p>
        </w:tc>
        <w:tc>
          <w:tcPr>
            <w:tcW w:w="8291" w:type="dxa"/>
            <w:tcBorders>
              <w:top w:val="single" w:color="auto" w:sz="4" w:space="0"/>
              <w:left w:val="single" w:color="auto" w:sz="4" w:space="0"/>
              <w:bottom w:val="single" w:color="auto" w:sz="4" w:space="0"/>
            </w:tcBorders>
            <w:vAlign w:val="center"/>
          </w:tcPr>
          <w:p w14:paraId="7CBA5D98">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响应文件份数：网上按时递交电子响应文件1份</w:t>
            </w:r>
          </w:p>
        </w:tc>
      </w:tr>
      <w:tr w14:paraId="412F11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2E51D49B">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8</w:t>
            </w:r>
          </w:p>
        </w:tc>
        <w:tc>
          <w:tcPr>
            <w:tcW w:w="8291" w:type="dxa"/>
            <w:tcBorders>
              <w:top w:val="single" w:color="auto" w:sz="4" w:space="0"/>
              <w:left w:val="single" w:color="auto" w:sz="4" w:space="0"/>
              <w:bottom w:val="single" w:color="auto" w:sz="4" w:space="0"/>
            </w:tcBorders>
            <w:vAlign w:val="center"/>
          </w:tcPr>
          <w:p w14:paraId="1455F89B">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 xml:space="preserve">实物样品：无 </w:t>
            </w:r>
          </w:p>
        </w:tc>
      </w:tr>
      <w:tr w14:paraId="1F9321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45CF6CBE">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9</w:t>
            </w:r>
          </w:p>
        </w:tc>
        <w:tc>
          <w:tcPr>
            <w:tcW w:w="8291" w:type="dxa"/>
            <w:tcBorders>
              <w:top w:val="single" w:color="auto" w:sz="4" w:space="0"/>
              <w:left w:val="single" w:color="auto" w:sz="4" w:space="0"/>
              <w:bottom w:val="single" w:color="auto" w:sz="4" w:space="0"/>
            </w:tcBorders>
            <w:vAlign w:val="center"/>
          </w:tcPr>
          <w:p w14:paraId="418B7EFA">
            <w:pPr>
              <w:keepNext w:val="0"/>
              <w:keepLines w:val="0"/>
              <w:suppressLineNumbers w:val="0"/>
              <w:spacing w:before="0" w:beforeAutospacing="0" w:after="0" w:afterAutospacing="0" w:line="560" w:lineRule="exact"/>
              <w:ind w:left="0" w:right="0"/>
              <w:textAlignment w:val="top"/>
              <w:rPr>
                <w:rFonts w:hint="eastAsia" w:ascii="仿宋_GB2312" w:hAnsi="宋体" w:eastAsia="仿宋_GB2312"/>
                <w:sz w:val="28"/>
                <w:szCs w:val="28"/>
              </w:rPr>
            </w:pPr>
            <w:r>
              <w:rPr>
                <w:rFonts w:hint="eastAsia" w:ascii="仿宋_GB2312" w:hAnsi="宋体" w:eastAsia="仿宋_GB2312"/>
                <w:sz w:val="28"/>
                <w:szCs w:val="28"/>
              </w:rPr>
              <w:t xml:space="preserve">现场踏勘：无 </w:t>
            </w:r>
          </w:p>
        </w:tc>
      </w:tr>
      <w:tr w14:paraId="4EAC81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6A743092">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10</w:t>
            </w:r>
          </w:p>
        </w:tc>
        <w:tc>
          <w:tcPr>
            <w:tcW w:w="8291" w:type="dxa"/>
            <w:tcBorders>
              <w:top w:val="single" w:color="auto" w:sz="4" w:space="0"/>
              <w:left w:val="single" w:color="auto" w:sz="4" w:space="0"/>
              <w:bottom w:val="single" w:color="auto" w:sz="4" w:space="0"/>
            </w:tcBorders>
            <w:vAlign w:val="center"/>
          </w:tcPr>
          <w:p w14:paraId="067842EF">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 xml:space="preserve">现场演示：无 </w:t>
            </w:r>
          </w:p>
        </w:tc>
      </w:tr>
      <w:tr w14:paraId="75FDE4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4B001B70">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11</w:t>
            </w:r>
          </w:p>
        </w:tc>
        <w:tc>
          <w:tcPr>
            <w:tcW w:w="8291" w:type="dxa"/>
            <w:tcBorders>
              <w:top w:val="single" w:color="auto" w:sz="4" w:space="0"/>
              <w:left w:val="single" w:color="auto" w:sz="4" w:space="0"/>
              <w:bottom w:val="single" w:color="auto" w:sz="4" w:space="0"/>
            </w:tcBorders>
            <w:vAlign w:val="center"/>
          </w:tcPr>
          <w:p w14:paraId="5E296B15">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报价有效期：开标之日起90天</w:t>
            </w:r>
          </w:p>
        </w:tc>
      </w:tr>
      <w:tr w14:paraId="0F31D5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2840C846">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12</w:t>
            </w:r>
          </w:p>
        </w:tc>
        <w:tc>
          <w:tcPr>
            <w:tcW w:w="8291" w:type="dxa"/>
            <w:tcBorders>
              <w:top w:val="single" w:color="auto" w:sz="4" w:space="0"/>
              <w:left w:val="single" w:color="auto" w:sz="4" w:space="0"/>
              <w:bottom w:val="single" w:color="auto" w:sz="4" w:space="0"/>
            </w:tcBorders>
            <w:vAlign w:val="center"/>
          </w:tcPr>
          <w:p w14:paraId="584FF9DF">
            <w:pPr>
              <w:keepNext w:val="0"/>
              <w:keepLines w:val="0"/>
              <w:suppressLineNumbers w:val="0"/>
              <w:spacing w:before="0" w:beforeAutospacing="0" w:after="0" w:afterAutospacing="0" w:line="600" w:lineRule="exact"/>
              <w:ind w:left="0" w:right="0"/>
              <w:rPr>
                <w:rFonts w:hint="eastAsia" w:ascii="仿宋_GB2312" w:hAnsi="宋体" w:eastAsia="仿宋_GB2312"/>
                <w:sz w:val="28"/>
                <w:szCs w:val="28"/>
              </w:rPr>
            </w:pPr>
            <w:r>
              <w:rPr>
                <w:rFonts w:hint="eastAsia" w:ascii="仿宋_GB2312" w:hAnsi="宋体" w:eastAsia="仿宋_GB2312"/>
                <w:sz w:val="28"/>
                <w:szCs w:val="28"/>
              </w:rPr>
              <w:t>本分包最高限价：</w:t>
            </w:r>
            <w:r>
              <w:rPr>
                <w:rFonts w:hint="eastAsia" w:ascii="仿宋_GB2312" w:hAnsi="宋体" w:eastAsia="仿宋_GB2312"/>
                <w:sz w:val="28"/>
                <w:szCs w:val="28"/>
                <w:u w:val="single"/>
                <w:lang w:eastAsia="zh-CN"/>
              </w:rPr>
              <w:t>197000</w:t>
            </w:r>
            <w:r>
              <w:rPr>
                <w:rFonts w:hint="eastAsia" w:ascii="仿宋_GB2312" w:hAnsi="宋体" w:eastAsia="仿宋_GB2312"/>
                <w:sz w:val="28"/>
                <w:szCs w:val="28"/>
                <w:u w:val="single"/>
              </w:rPr>
              <w:t>.00</w:t>
            </w:r>
            <w:r>
              <w:rPr>
                <w:rFonts w:hint="eastAsia" w:ascii="仿宋_GB2312" w:hAnsi="宋体" w:eastAsia="仿宋_GB2312"/>
                <w:sz w:val="28"/>
                <w:szCs w:val="28"/>
              </w:rPr>
              <w:t>元</w:t>
            </w:r>
          </w:p>
        </w:tc>
      </w:tr>
      <w:tr w14:paraId="0F3BE6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05C722ED">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13</w:t>
            </w:r>
          </w:p>
        </w:tc>
        <w:tc>
          <w:tcPr>
            <w:tcW w:w="8291" w:type="dxa"/>
            <w:tcBorders>
              <w:top w:val="single" w:color="auto" w:sz="4" w:space="0"/>
              <w:left w:val="single" w:color="auto" w:sz="4" w:space="0"/>
              <w:bottom w:val="single" w:color="auto" w:sz="4" w:space="0"/>
            </w:tcBorders>
            <w:vAlign w:val="center"/>
          </w:tcPr>
          <w:p w14:paraId="43939159">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本项目不接受联合体响应</w:t>
            </w:r>
          </w:p>
        </w:tc>
      </w:tr>
      <w:tr w14:paraId="5B5DC6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080522A0">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14</w:t>
            </w:r>
          </w:p>
        </w:tc>
        <w:tc>
          <w:tcPr>
            <w:tcW w:w="8291" w:type="dxa"/>
            <w:tcBorders>
              <w:top w:val="single" w:color="auto" w:sz="4" w:space="0"/>
              <w:left w:val="single" w:color="auto" w:sz="4" w:space="0"/>
              <w:bottom w:val="single" w:color="auto" w:sz="4" w:space="0"/>
            </w:tcBorders>
            <w:vAlign w:val="center"/>
          </w:tcPr>
          <w:p w14:paraId="480DFADD">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本项目不收取谈判保证金</w:t>
            </w:r>
          </w:p>
        </w:tc>
      </w:tr>
      <w:tr w14:paraId="0A9C2B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3798E560">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15</w:t>
            </w:r>
          </w:p>
        </w:tc>
        <w:tc>
          <w:tcPr>
            <w:tcW w:w="8291" w:type="dxa"/>
            <w:tcBorders>
              <w:top w:val="single" w:color="auto" w:sz="4" w:space="0"/>
              <w:left w:val="single" w:color="auto" w:sz="4" w:space="0"/>
              <w:bottom w:val="single" w:color="auto" w:sz="4" w:space="0"/>
            </w:tcBorders>
            <w:vAlign w:val="center"/>
          </w:tcPr>
          <w:p w14:paraId="7FA46F22">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响应文件递交时间：</w:t>
            </w:r>
          </w:p>
          <w:p w14:paraId="624874B1">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2026年</w:t>
            </w:r>
            <w:r>
              <w:rPr>
                <w:rFonts w:hint="eastAsia" w:ascii="仿宋_GB2312" w:hAnsi="宋体" w:eastAsia="仿宋_GB2312"/>
                <w:sz w:val="28"/>
                <w:szCs w:val="28"/>
                <w:lang w:eastAsia="zh-CN"/>
              </w:rPr>
              <w:t>09月21日</w:t>
            </w:r>
            <w:r>
              <w:rPr>
                <w:rFonts w:hint="eastAsia" w:ascii="仿宋_GB2312" w:hAnsi="宋体" w:eastAsia="仿宋_GB2312"/>
                <w:sz w:val="28"/>
                <w:szCs w:val="28"/>
              </w:rPr>
              <w:t>18时00分至2026年</w:t>
            </w:r>
            <w:r>
              <w:rPr>
                <w:rFonts w:hint="eastAsia" w:ascii="仿宋_GB2312" w:hAnsi="宋体" w:eastAsia="仿宋_GB2312"/>
                <w:sz w:val="28"/>
                <w:szCs w:val="28"/>
                <w:lang w:eastAsia="zh-CN"/>
              </w:rPr>
              <w:t>09月29日</w:t>
            </w:r>
            <w:r>
              <w:rPr>
                <w:rFonts w:hint="eastAsia" w:ascii="仿宋_GB2312" w:hAnsi="宋体" w:eastAsia="仿宋_GB2312"/>
                <w:sz w:val="28"/>
                <w:szCs w:val="28"/>
              </w:rPr>
              <w:t>14时00分（以电子交易系统具体显示时间为准）</w:t>
            </w:r>
          </w:p>
          <w:p w14:paraId="10B1A88F">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响应文件递交网址：</w:t>
            </w:r>
            <w:r>
              <w:rPr>
                <w:rFonts w:hint="eastAsia" w:ascii="仿宋_GB2312" w:hAnsi="仿宋" w:eastAsia="仿宋_GB2312" w:cs="宋体"/>
                <w:color w:val="333333"/>
                <w:spacing w:val="8"/>
                <w:sz w:val="28"/>
                <w:szCs w:val="28"/>
              </w:rPr>
              <w:t>登录威海市公共资源交易网（乳山分中心）首页右侧“交易服务一网通办系统-（新版）一网通办系统”进行平台切换点击“国企采购”进入国有企业阳光采购电子化服务平台网上递交。</w:t>
            </w:r>
          </w:p>
        </w:tc>
      </w:tr>
      <w:tr w14:paraId="1558BE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66" w:hRule="atLeast"/>
          <w:jc w:val="center"/>
        </w:trPr>
        <w:tc>
          <w:tcPr>
            <w:tcW w:w="908" w:type="dxa"/>
            <w:tcBorders>
              <w:top w:val="single" w:color="auto" w:sz="4" w:space="0"/>
              <w:bottom w:val="single" w:color="auto" w:sz="4" w:space="0"/>
              <w:right w:val="single" w:color="auto" w:sz="4" w:space="0"/>
            </w:tcBorders>
            <w:vAlign w:val="center"/>
          </w:tcPr>
          <w:p w14:paraId="244CE801">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16</w:t>
            </w:r>
          </w:p>
        </w:tc>
        <w:tc>
          <w:tcPr>
            <w:tcW w:w="8291" w:type="dxa"/>
            <w:tcBorders>
              <w:top w:val="single" w:color="auto" w:sz="4" w:space="0"/>
              <w:left w:val="single" w:color="auto" w:sz="4" w:space="0"/>
              <w:bottom w:val="single" w:color="auto" w:sz="4" w:space="0"/>
            </w:tcBorders>
            <w:vAlign w:val="center"/>
          </w:tcPr>
          <w:p w14:paraId="356D32D9">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响应文件开启（解密）时间：2026年</w:t>
            </w:r>
            <w:r>
              <w:rPr>
                <w:rFonts w:hint="eastAsia" w:ascii="仿宋_GB2312" w:hAnsi="宋体" w:eastAsia="仿宋_GB2312"/>
                <w:sz w:val="28"/>
                <w:szCs w:val="28"/>
                <w:lang w:eastAsia="zh-CN"/>
              </w:rPr>
              <w:t>09月29日</w:t>
            </w:r>
            <w:r>
              <w:rPr>
                <w:rFonts w:hint="eastAsia" w:ascii="仿宋_GB2312" w:hAnsi="宋体" w:eastAsia="仿宋_GB2312"/>
                <w:sz w:val="28"/>
                <w:szCs w:val="28"/>
              </w:rPr>
              <w:t>14时00分</w:t>
            </w:r>
          </w:p>
          <w:p w14:paraId="3944896C">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开标地点：威海市乳山市深圳路108号市民服务中心三楼</w:t>
            </w:r>
          </w:p>
        </w:tc>
      </w:tr>
      <w:tr w14:paraId="420D80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089EFAD5">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17</w:t>
            </w:r>
          </w:p>
        </w:tc>
        <w:tc>
          <w:tcPr>
            <w:tcW w:w="8291" w:type="dxa"/>
            <w:tcBorders>
              <w:top w:val="single" w:color="auto" w:sz="4" w:space="0"/>
              <w:left w:val="single" w:color="auto" w:sz="4" w:space="0"/>
              <w:bottom w:val="single" w:color="auto" w:sz="4" w:space="0"/>
            </w:tcBorders>
            <w:vAlign w:val="center"/>
          </w:tcPr>
          <w:p w14:paraId="560968FC">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eastAsia="仿宋_GB2312"/>
                <w:sz w:val="28"/>
                <w:szCs w:val="28"/>
              </w:rPr>
              <w:t>响应文件开启（解密）、谈判方式：远程解密、谈判，供应商无需到现场参与解密、谈判，</w:t>
            </w:r>
            <w:r>
              <w:rPr>
                <w:rFonts w:hint="eastAsia" w:ascii="仿宋_GB2312" w:hAnsi="宋体" w:eastAsia="仿宋_GB2312"/>
                <w:sz w:val="28"/>
                <w:szCs w:val="28"/>
              </w:rPr>
              <w:t>请提前熟悉电子交易系统操作流程，并实时关注电子交易系统相关通知，且联络方式应保持通讯畅通。</w:t>
            </w:r>
          </w:p>
        </w:tc>
      </w:tr>
      <w:tr w14:paraId="10E2D2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1B13694E">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18</w:t>
            </w:r>
          </w:p>
        </w:tc>
        <w:tc>
          <w:tcPr>
            <w:tcW w:w="8291" w:type="dxa"/>
            <w:tcBorders>
              <w:top w:val="single" w:color="auto" w:sz="4" w:space="0"/>
              <w:left w:val="single" w:color="auto" w:sz="4" w:space="0"/>
              <w:bottom w:val="single" w:color="auto" w:sz="4" w:space="0"/>
            </w:tcBorders>
            <w:vAlign w:val="center"/>
          </w:tcPr>
          <w:p w14:paraId="52BBA296">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响应文件开启（解密）程序：</w:t>
            </w:r>
          </w:p>
          <w:p w14:paraId="035938C0">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响应文件开启（解密）后15分钟内完成解密</w:t>
            </w:r>
          </w:p>
        </w:tc>
      </w:tr>
      <w:tr w14:paraId="573E99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16" w:hRule="atLeast"/>
          <w:jc w:val="center"/>
        </w:trPr>
        <w:tc>
          <w:tcPr>
            <w:tcW w:w="908" w:type="dxa"/>
            <w:tcBorders>
              <w:top w:val="single" w:color="auto" w:sz="4" w:space="0"/>
              <w:bottom w:val="single" w:color="auto" w:sz="4" w:space="0"/>
              <w:right w:val="single" w:color="auto" w:sz="4" w:space="0"/>
            </w:tcBorders>
            <w:vAlign w:val="center"/>
          </w:tcPr>
          <w:p w14:paraId="68B52D6A">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19</w:t>
            </w:r>
          </w:p>
        </w:tc>
        <w:tc>
          <w:tcPr>
            <w:tcW w:w="8291" w:type="dxa"/>
            <w:tcBorders>
              <w:top w:val="single" w:color="auto" w:sz="4" w:space="0"/>
              <w:left w:val="single" w:color="auto" w:sz="4" w:space="0"/>
              <w:bottom w:val="single" w:color="auto" w:sz="4" w:space="0"/>
            </w:tcBorders>
            <w:vAlign w:val="center"/>
          </w:tcPr>
          <w:p w14:paraId="099C1773">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lang w:eastAsia="zh-CN"/>
              </w:rPr>
              <w:t>乳山市城东供水加压泵配电设备改造工程</w:t>
            </w:r>
            <w:r>
              <w:rPr>
                <w:rFonts w:hint="eastAsia" w:ascii="仿宋_GB2312" w:hAnsi="宋体" w:eastAsia="仿宋_GB2312"/>
                <w:sz w:val="28"/>
                <w:szCs w:val="28"/>
              </w:rPr>
              <w:t>(A包)</w:t>
            </w:r>
          </w:p>
          <w:p w14:paraId="443C4562">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保修期：1年</w:t>
            </w:r>
          </w:p>
        </w:tc>
      </w:tr>
      <w:tr w14:paraId="718B4E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38" w:hRule="atLeast"/>
          <w:jc w:val="center"/>
        </w:trPr>
        <w:tc>
          <w:tcPr>
            <w:tcW w:w="908" w:type="dxa"/>
            <w:tcBorders>
              <w:top w:val="single" w:color="auto" w:sz="4" w:space="0"/>
              <w:bottom w:val="single" w:color="auto" w:sz="4" w:space="0"/>
              <w:right w:val="single" w:color="auto" w:sz="4" w:space="0"/>
            </w:tcBorders>
            <w:vAlign w:val="center"/>
          </w:tcPr>
          <w:p w14:paraId="179AF405">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20</w:t>
            </w:r>
          </w:p>
        </w:tc>
        <w:tc>
          <w:tcPr>
            <w:tcW w:w="8291" w:type="dxa"/>
            <w:tcBorders>
              <w:top w:val="single" w:color="auto" w:sz="4" w:space="0"/>
              <w:left w:val="single" w:color="auto" w:sz="4" w:space="0"/>
              <w:bottom w:val="single" w:color="auto" w:sz="4" w:space="0"/>
            </w:tcBorders>
            <w:vAlign w:val="center"/>
          </w:tcPr>
          <w:p w14:paraId="2E9019B1">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lang w:eastAsia="zh-CN"/>
              </w:rPr>
              <w:t>乳山市城东供水加压泵配电设备改造工程</w:t>
            </w:r>
            <w:r>
              <w:rPr>
                <w:rFonts w:hint="eastAsia" w:ascii="仿宋_GB2312" w:hAnsi="宋体" w:eastAsia="仿宋_GB2312"/>
                <w:sz w:val="28"/>
                <w:szCs w:val="28"/>
              </w:rPr>
              <w:t>(A包)</w:t>
            </w:r>
          </w:p>
          <w:p w14:paraId="693665C7">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交付期:40天</w:t>
            </w:r>
          </w:p>
          <w:p w14:paraId="66EB7242">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交付地点:采购人指定地点</w:t>
            </w:r>
          </w:p>
        </w:tc>
      </w:tr>
      <w:tr w14:paraId="0B6423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65" w:hRule="atLeast"/>
          <w:jc w:val="center"/>
        </w:trPr>
        <w:tc>
          <w:tcPr>
            <w:tcW w:w="908" w:type="dxa"/>
            <w:tcBorders>
              <w:top w:val="single" w:color="auto" w:sz="4" w:space="0"/>
              <w:bottom w:val="single" w:color="auto" w:sz="4" w:space="0"/>
              <w:right w:val="single" w:color="auto" w:sz="4" w:space="0"/>
            </w:tcBorders>
            <w:vAlign w:val="center"/>
          </w:tcPr>
          <w:p w14:paraId="08516BBD">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21</w:t>
            </w:r>
          </w:p>
        </w:tc>
        <w:tc>
          <w:tcPr>
            <w:tcW w:w="8291" w:type="dxa"/>
            <w:tcBorders>
              <w:top w:val="single" w:color="auto" w:sz="4" w:space="0"/>
              <w:left w:val="single" w:color="auto" w:sz="4" w:space="0"/>
              <w:bottom w:val="single" w:color="auto" w:sz="4" w:space="0"/>
            </w:tcBorders>
            <w:vAlign w:val="center"/>
          </w:tcPr>
          <w:p w14:paraId="369EF685">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评标办法：</w:t>
            </w:r>
            <w:r>
              <w:rPr>
                <w:rFonts w:hint="eastAsia" w:ascii="仿宋_GB2312" w:hAnsi="宋体" w:eastAsia="仿宋_GB2312"/>
                <w:sz w:val="28"/>
                <w:szCs w:val="28"/>
                <w:lang w:eastAsia="zh-CN"/>
              </w:rPr>
              <w:t>乳山市城东供水加压泵配电设备改造工程</w:t>
            </w:r>
            <w:r>
              <w:rPr>
                <w:rFonts w:hint="eastAsia" w:ascii="仿宋_GB2312" w:hAnsi="宋体" w:eastAsia="仿宋_GB2312"/>
                <w:sz w:val="28"/>
                <w:szCs w:val="28"/>
              </w:rPr>
              <w:t>(A包),综合评分法</w:t>
            </w:r>
          </w:p>
        </w:tc>
      </w:tr>
      <w:tr w14:paraId="25E1A2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1BAE42FE">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22</w:t>
            </w:r>
          </w:p>
        </w:tc>
        <w:tc>
          <w:tcPr>
            <w:tcW w:w="8291" w:type="dxa"/>
            <w:tcBorders>
              <w:top w:val="single" w:color="auto" w:sz="4" w:space="0"/>
              <w:left w:val="single" w:color="auto" w:sz="4" w:space="0"/>
              <w:bottom w:val="single" w:color="auto" w:sz="4" w:space="0"/>
            </w:tcBorders>
            <w:vAlign w:val="center"/>
          </w:tcPr>
          <w:p w14:paraId="074CBC54">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本项目不收取履约保证金。</w:t>
            </w:r>
          </w:p>
        </w:tc>
      </w:tr>
      <w:tr w14:paraId="10637C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5C326CB3">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23</w:t>
            </w:r>
          </w:p>
        </w:tc>
        <w:tc>
          <w:tcPr>
            <w:tcW w:w="8291" w:type="dxa"/>
            <w:tcBorders>
              <w:top w:val="single" w:color="auto" w:sz="4" w:space="0"/>
              <w:left w:val="single" w:color="auto" w:sz="4" w:space="0"/>
              <w:bottom w:val="single" w:color="auto" w:sz="4" w:space="0"/>
            </w:tcBorders>
            <w:vAlign w:val="center"/>
          </w:tcPr>
          <w:p w14:paraId="1580FC80">
            <w:pPr>
              <w:keepNext w:val="0"/>
              <w:keepLines w:val="0"/>
              <w:suppressLineNumbers w:val="0"/>
              <w:spacing w:before="0" w:beforeAutospacing="0" w:after="0" w:afterAutospacing="0" w:line="600" w:lineRule="exact"/>
              <w:ind w:left="0" w:right="0"/>
              <w:rPr>
                <w:rFonts w:hint="eastAsia" w:ascii="仿宋_GB2312" w:hAnsi="宋体" w:eastAsia="仿宋_GB2312"/>
                <w:sz w:val="28"/>
                <w:szCs w:val="28"/>
              </w:rPr>
            </w:pPr>
            <w:r>
              <w:rPr>
                <w:rFonts w:hint="eastAsia" w:ascii="仿宋_GB2312" w:hAnsi="宋体" w:eastAsia="仿宋_GB2312"/>
                <w:sz w:val="28"/>
                <w:szCs w:val="28"/>
              </w:rPr>
              <w:t>是否兼投不兼中：否</w:t>
            </w:r>
          </w:p>
        </w:tc>
      </w:tr>
      <w:tr w14:paraId="2E430C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53A9A888">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24</w:t>
            </w:r>
          </w:p>
        </w:tc>
        <w:tc>
          <w:tcPr>
            <w:tcW w:w="8291" w:type="dxa"/>
            <w:tcBorders>
              <w:top w:val="single" w:color="auto" w:sz="4" w:space="0"/>
              <w:left w:val="single" w:color="auto" w:sz="4" w:space="0"/>
              <w:bottom w:val="single" w:color="auto" w:sz="4" w:space="0"/>
            </w:tcBorders>
            <w:vAlign w:val="center"/>
          </w:tcPr>
          <w:p w14:paraId="2EB34D10">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本项目付款方式如下：</w:t>
            </w:r>
          </w:p>
          <w:p w14:paraId="2FA0289E">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项目供货安装调试验收合格后，第一年内支付到合同价款的50%，剩余三年内按20%、20%、10%付清。</w:t>
            </w:r>
          </w:p>
        </w:tc>
      </w:tr>
      <w:tr w14:paraId="7ED9B7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5D30CE64">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25</w:t>
            </w:r>
          </w:p>
        </w:tc>
        <w:tc>
          <w:tcPr>
            <w:tcW w:w="8291" w:type="dxa"/>
            <w:tcBorders>
              <w:top w:val="single" w:color="auto" w:sz="4" w:space="0"/>
              <w:left w:val="single" w:color="auto" w:sz="4" w:space="0"/>
              <w:bottom w:val="single" w:color="auto" w:sz="4" w:space="0"/>
            </w:tcBorders>
            <w:vAlign w:val="center"/>
          </w:tcPr>
          <w:p w14:paraId="346AC379">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是否委托评审委员会确定成交供应商：是</w:t>
            </w:r>
          </w:p>
        </w:tc>
      </w:tr>
      <w:tr w14:paraId="1F0240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01511DA3">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26</w:t>
            </w:r>
          </w:p>
        </w:tc>
        <w:tc>
          <w:tcPr>
            <w:tcW w:w="8291" w:type="dxa"/>
            <w:tcBorders>
              <w:top w:val="single" w:color="auto" w:sz="4" w:space="0"/>
              <w:left w:val="single" w:color="auto" w:sz="4" w:space="0"/>
              <w:bottom w:val="single" w:color="auto" w:sz="4" w:space="0"/>
            </w:tcBorders>
            <w:vAlign w:val="center"/>
          </w:tcPr>
          <w:p w14:paraId="1FEA9F81">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反腐倡廉监督联系方式：</w:t>
            </w:r>
          </w:p>
          <w:p w14:paraId="06F5CE91">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电话/邮箱：0631-6662267/rushanjyzx@wh.shandong.cn</w:t>
            </w:r>
          </w:p>
        </w:tc>
      </w:tr>
      <w:tr w14:paraId="044AAF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346674A1">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27</w:t>
            </w:r>
          </w:p>
        </w:tc>
        <w:tc>
          <w:tcPr>
            <w:tcW w:w="8291" w:type="dxa"/>
            <w:tcBorders>
              <w:top w:val="single" w:color="auto" w:sz="4" w:space="0"/>
              <w:left w:val="single" w:color="auto" w:sz="4" w:space="0"/>
              <w:bottom w:val="single" w:color="auto" w:sz="4" w:space="0"/>
            </w:tcBorders>
            <w:vAlign w:val="center"/>
          </w:tcPr>
          <w:p w14:paraId="5995233C">
            <w:pPr>
              <w:keepNext w:val="0"/>
              <w:keepLines w:val="0"/>
              <w:suppressLineNumbers w:val="0"/>
              <w:spacing w:before="0" w:beforeAutospacing="0" w:after="0" w:afterAutospacing="0" w:line="560" w:lineRule="exact"/>
              <w:ind w:left="0" w:right="0"/>
              <w:rPr>
                <w:rFonts w:hint="eastAsia" w:ascii="仿宋_GB2312" w:hAnsi="仿宋" w:eastAsia="仿宋_GB2312" w:cs="宋体"/>
                <w:sz w:val="28"/>
                <w:szCs w:val="28"/>
              </w:rPr>
            </w:pPr>
            <w:r>
              <w:rPr>
                <w:rFonts w:hint="eastAsia" w:ascii="仿宋_GB2312" w:hAnsi="宋体" w:eastAsia="仿宋_GB2312"/>
                <w:sz w:val="28"/>
                <w:szCs w:val="28"/>
              </w:rPr>
              <w:t>质疑受理方式：</w:t>
            </w:r>
          </w:p>
          <w:p w14:paraId="497595B7">
            <w:pPr>
              <w:keepNext w:val="0"/>
              <w:keepLines w:val="0"/>
              <w:suppressLineNumbers w:val="0"/>
              <w:spacing w:before="0" w:beforeAutospacing="0" w:after="0" w:afterAutospacing="0" w:line="560" w:lineRule="exact"/>
              <w:ind w:left="0" w:right="0"/>
              <w:rPr>
                <w:rFonts w:hint="eastAsia" w:ascii="仿宋_GB2312" w:hAnsi="仿宋" w:eastAsia="仿宋_GB2312" w:cs="宋体"/>
                <w:sz w:val="28"/>
                <w:szCs w:val="28"/>
              </w:rPr>
            </w:pPr>
            <w:r>
              <w:rPr>
                <w:rFonts w:hint="eastAsia" w:ascii="仿宋_GB2312" w:hAnsi="仿宋" w:eastAsia="仿宋_GB2312" w:cs="宋体"/>
                <w:sz w:val="28"/>
                <w:szCs w:val="28"/>
              </w:rPr>
              <w:t>（1）当面接收：接收地址详见本表采购人及代理机构地址。</w:t>
            </w:r>
          </w:p>
          <w:p w14:paraId="3EFD78A1">
            <w:pPr>
              <w:keepNext w:val="0"/>
              <w:keepLines w:val="0"/>
              <w:suppressLineNumbers w:val="0"/>
              <w:spacing w:before="0" w:beforeAutospacing="0" w:after="0" w:afterAutospacing="0" w:line="560" w:lineRule="exact"/>
              <w:ind w:left="0" w:right="0"/>
              <w:rPr>
                <w:rFonts w:hint="eastAsia" w:ascii="仿宋_GB2312" w:hAnsi="仿宋" w:eastAsia="仿宋_GB2312" w:cs="宋体"/>
                <w:sz w:val="28"/>
                <w:szCs w:val="28"/>
              </w:rPr>
            </w:pPr>
            <w:r>
              <w:rPr>
                <w:rFonts w:hint="eastAsia" w:ascii="仿宋_GB2312" w:hAnsi="仿宋" w:eastAsia="仿宋_GB2312" w:cs="宋体"/>
                <w:sz w:val="28"/>
                <w:szCs w:val="28"/>
              </w:rPr>
              <w:t>（2）邮件接收：rstprea@163.com</w:t>
            </w:r>
          </w:p>
          <w:p w14:paraId="1D098897">
            <w:pPr>
              <w:keepNext w:val="0"/>
              <w:keepLines w:val="0"/>
              <w:suppressLineNumbers w:val="0"/>
              <w:spacing w:before="0" w:beforeAutospacing="0" w:after="0" w:afterAutospacing="0" w:line="560" w:lineRule="exact"/>
              <w:ind w:left="0" w:right="0"/>
              <w:rPr>
                <w:rFonts w:hint="eastAsia" w:ascii="仿宋_GB2312" w:hAnsi="仿宋" w:eastAsia="仿宋_GB2312" w:cs="宋体"/>
                <w:sz w:val="28"/>
                <w:szCs w:val="28"/>
              </w:rPr>
            </w:pPr>
            <w:r>
              <w:rPr>
                <w:rFonts w:hint="eastAsia" w:ascii="仿宋_GB2312" w:hAnsi="仿宋" w:eastAsia="仿宋_GB2312" w:cs="宋体"/>
                <w:sz w:val="28"/>
                <w:szCs w:val="28"/>
              </w:rPr>
              <w:t>（3）采购电子交易系统上传：通过威海市国有企业阳光采购电子化服务平台中“公文管理-供”功能上传。</w:t>
            </w:r>
          </w:p>
          <w:p w14:paraId="11C9C301">
            <w:pPr>
              <w:keepNext w:val="0"/>
              <w:keepLines w:val="0"/>
              <w:suppressLineNumbers w:val="0"/>
              <w:spacing w:before="0" w:beforeAutospacing="0" w:after="0" w:afterAutospacing="0" w:line="560" w:lineRule="exact"/>
              <w:ind w:left="0" w:right="0"/>
              <w:rPr>
                <w:rFonts w:hint="eastAsia" w:ascii="仿宋_GB2312" w:hAnsi="仿宋" w:eastAsia="仿宋_GB2312" w:cs="宋体"/>
                <w:sz w:val="28"/>
                <w:szCs w:val="28"/>
              </w:rPr>
            </w:pPr>
            <w:r>
              <w:rPr>
                <w:rFonts w:hint="eastAsia" w:ascii="仿宋_GB2312" w:hAnsi="仿宋" w:eastAsia="仿宋_GB2312" w:cs="宋体"/>
                <w:sz w:val="28"/>
                <w:szCs w:val="28"/>
              </w:rPr>
              <w:t>以上三种方式任选其一。</w:t>
            </w:r>
          </w:p>
        </w:tc>
      </w:tr>
      <w:tr w14:paraId="708DF9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4029FCE2">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28</w:t>
            </w:r>
          </w:p>
        </w:tc>
        <w:tc>
          <w:tcPr>
            <w:tcW w:w="8291" w:type="dxa"/>
            <w:tcBorders>
              <w:top w:val="single" w:color="auto" w:sz="4" w:space="0"/>
              <w:left w:val="single" w:color="auto" w:sz="4" w:space="0"/>
              <w:bottom w:val="single" w:color="auto" w:sz="4" w:space="0"/>
            </w:tcBorders>
            <w:vAlign w:val="center"/>
          </w:tcPr>
          <w:p w14:paraId="25D7334F">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代理服务费：参照“发改价格[2011]534号”规定的收费标准收取代理服务费。人民币3000.00元，由成交单位在签订合同前向采购代理机构缴纳，包含在报价中。</w:t>
            </w:r>
          </w:p>
          <w:p w14:paraId="4BD822EF">
            <w:pPr>
              <w:keepNext w:val="0"/>
              <w:keepLines w:val="0"/>
              <w:suppressLineNumbers w:val="0"/>
              <w:snapToGrid w:val="0"/>
              <w:spacing w:before="0" w:beforeAutospacing="0" w:after="0" w:afterAutospacing="0" w:line="560" w:lineRule="exact"/>
              <w:ind w:left="0" w:right="0"/>
              <w:jc w:val="left"/>
              <w:rPr>
                <w:rFonts w:hint="eastAsia" w:ascii="仿宋_GB2312" w:hAnsi="宋体" w:eastAsia="仿宋_GB2312"/>
                <w:sz w:val="28"/>
                <w:szCs w:val="28"/>
              </w:rPr>
            </w:pPr>
            <w:r>
              <w:rPr>
                <w:rFonts w:hint="eastAsia" w:ascii="仿宋_GB2312" w:hAnsi="宋体" w:eastAsia="仿宋_GB2312"/>
                <w:sz w:val="28"/>
                <w:szCs w:val="28"/>
              </w:rPr>
              <w:t>开户名称：乳山天平建设工程咨询有限公司</w:t>
            </w:r>
          </w:p>
          <w:p w14:paraId="3DC0FE5F">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开户行：威海银行股份有限公司乳山城区支行</w:t>
            </w:r>
          </w:p>
          <w:p w14:paraId="2FEB4A4B">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账号：817894001421003969</w:t>
            </w:r>
          </w:p>
        </w:tc>
      </w:tr>
      <w:tr w14:paraId="5C782A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11AAD1E4">
            <w:pPr>
              <w:keepNext w:val="0"/>
              <w:keepLines w:val="0"/>
              <w:suppressLineNumbers w:val="0"/>
              <w:spacing w:before="0" w:beforeAutospacing="0" w:after="0" w:afterAutospacing="0" w:line="560" w:lineRule="exact"/>
              <w:ind w:left="0" w:right="0" w:firstLine="280" w:firstLineChars="100"/>
              <w:rPr>
                <w:rFonts w:hint="eastAsia" w:ascii="仿宋_GB2312" w:hAnsi="宋体" w:eastAsia="仿宋_GB2312"/>
                <w:sz w:val="28"/>
                <w:szCs w:val="28"/>
              </w:rPr>
            </w:pPr>
            <w:r>
              <w:rPr>
                <w:rFonts w:hint="eastAsia" w:ascii="仿宋_GB2312" w:hAnsi="宋体" w:eastAsia="仿宋_GB2312"/>
                <w:sz w:val="28"/>
                <w:szCs w:val="28"/>
              </w:rPr>
              <w:t>39</w:t>
            </w:r>
          </w:p>
        </w:tc>
        <w:tc>
          <w:tcPr>
            <w:tcW w:w="8291" w:type="dxa"/>
            <w:tcBorders>
              <w:top w:val="single" w:color="auto" w:sz="4" w:space="0"/>
              <w:left w:val="single" w:color="auto" w:sz="4" w:space="0"/>
              <w:bottom w:val="single" w:color="auto" w:sz="4" w:space="0"/>
            </w:tcBorders>
            <w:vAlign w:val="center"/>
          </w:tcPr>
          <w:p w14:paraId="6142D87D">
            <w:pPr>
              <w:keepNext w:val="0"/>
              <w:keepLines w:val="0"/>
              <w:suppressLineNumbers w:val="0"/>
              <w:spacing w:before="0" w:beforeAutospacing="0" w:after="0" w:afterAutospacing="0" w:line="560" w:lineRule="exact"/>
              <w:ind w:left="0" w:right="0"/>
              <w:rPr>
                <w:rFonts w:hint="eastAsia" w:ascii="仿宋_GB2312" w:hAnsi="宋体" w:eastAsia="仿宋_GB2312"/>
                <w:sz w:val="28"/>
                <w:szCs w:val="28"/>
              </w:rPr>
            </w:pPr>
            <w:r>
              <w:rPr>
                <w:rFonts w:hint="eastAsia" w:ascii="仿宋_GB2312" w:hAnsi="宋体" w:eastAsia="仿宋_GB2312"/>
                <w:sz w:val="28"/>
                <w:szCs w:val="28"/>
              </w:rPr>
              <w:t>本项目按工程类以竞争谈判方式实施采购</w:t>
            </w:r>
          </w:p>
        </w:tc>
      </w:tr>
    </w:tbl>
    <w:p w14:paraId="08F98FE0">
      <w:pPr>
        <w:pStyle w:val="25"/>
        <w:spacing w:line="432" w:lineRule="auto"/>
        <w:rPr>
          <w:rFonts w:ascii="仿宋_GB2312" w:eastAsia="仿宋_GB2312"/>
          <w:bCs/>
          <w:sz w:val="28"/>
          <w:szCs w:val="28"/>
        </w:rPr>
      </w:pPr>
    </w:p>
    <w:p w14:paraId="691147CF">
      <w:pPr>
        <w:pStyle w:val="25"/>
        <w:spacing w:line="432" w:lineRule="auto"/>
        <w:jc w:val="center"/>
        <w:rPr>
          <w:rFonts w:eastAsia="黑体"/>
          <w:sz w:val="32"/>
          <w:szCs w:val="32"/>
        </w:rPr>
      </w:pPr>
      <w:r>
        <w:rPr>
          <w:rFonts w:ascii="仿宋_GB2312" w:eastAsia="仿宋_GB2312"/>
          <w:bCs/>
          <w:sz w:val="28"/>
          <w:szCs w:val="28"/>
        </w:rPr>
        <w:br w:type="page"/>
      </w:r>
      <w:r>
        <w:rPr>
          <w:rFonts w:hint="eastAsia" w:eastAsia="黑体"/>
          <w:sz w:val="32"/>
          <w:szCs w:val="32"/>
        </w:rPr>
        <w:t>《实质性条款一览表》</w:t>
      </w:r>
    </w:p>
    <w:p w14:paraId="56FCBC52">
      <w:pPr>
        <w:snapToGrid w:val="0"/>
        <w:ind w:firstLine="560"/>
        <w:jc w:val="left"/>
        <w:rPr>
          <w:rFonts w:ascii="仿宋_GB2312" w:eastAsia="仿宋_GB2312"/>
          <w:sz w:val="28"/>
          <w:szCs w:val="28"/>
        </w:rPr>
      </w:pPr>
      <w:r>
        <w:rPr>
          <w:rFonts w:hint="eastAsia" w:ascii="仿宋_GB2312" w:eastAsia="仿宋_GB2312"/>
          <w:sz w:val="28"/>
          <w:szCs w:val="28"/>
        </w:rPr>
        <w:t>说明：本表系采购文件及修改性文件中涉及的所有实质性条款的汇总。不允许有任何负偏离，否则报价将被否决。</w:t>
      </w:r>
    </w:p>
    <w:tbl>
      <w:tblPr>
        <w:tblStyle w:val="28"/>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309"/>
      </w:tblGrid>
      <w:tr w14:paraId="56525E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vAlign w:val="center"/>
          </w:tcPr>
          <w:p w14:paraId="38D173C0">
            <w:pPr>
              <w:keepNext w:val="0"/>
              <w:keepLines w:val="0"/>
              <w:suppressLineNumbers w:val="0"/>
              <w:spacing w:before="0" w:beforeAutospacing="0" w:after="0" w:afterAutospacing="0" w:line="560" w:lineRule="exact"/>
              <w:ind w:left="0" w:right="0"/>
              <w:rPr>
                <w:rFonts w:hint="eastAsia" w:ascii="仿宋_GB2312" w:hAnsi="宋体" w:eastAsia="仿宋_GB2312"/>
                <w:b/>
                <w:bCs/>
                <w:sz w:val="28"/>
                <w:szCs w:val="28"/>
              </w:rPr>
            </w:pPr>
            <w:r>
              <w:rPr>
                <w:rFonts w:hint="eastAsia" w:ascii="仿宋_GB2312" w:hAnsi="宋体" w:eastAsia="仿宋_GB2312"/>
                <w:b/>
                <w:bCs/>
                <w:sz w:val="28"/>
                <w:szCs w:val="28"/>
              </w:rPr>
              <w:t>资格性核查</w:t>
            </w:r>
          </w:p>
        </w:tc>
      </w:tr>
      <w:tr w14:paraId="5EFB19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tcPr>
          <w:p w14:paraId="544E7733">
            <w:pPr>
              <w:keepNext w:val="0"/>
              <w:keepLines w:val="0"/>
              <w:widowControl w:val="0"/>
              <w:suppressLineNumbers w:val="0"/>
              <w:spacing w:before="0" w:beforeAutospacing="0" w:after="0" w:afterAutospacing="0" w:line="560" w:lineRule="exact"/>
              <w:ind w:left="0" w:right="0" w:firstLine="341" w:firstLineChars="122"/>
              <w:jc w:val="both"/>
              <w:rPr>
                <w:rFonts w:hint="eastAsia" w:ascii="仿宋_GB2312" w:hAnsi="宋体" w:eastAsia="仿宋_GB2312" w:cs="仿宋_GB2312"/>
                <w:sz w:val="28"/>
                <w:szCs w:val="28"/>
                <w:lang w:val="en-US"/>
              </w:rPr>
            </w:pPr>
            <w:r>
              <w:rPr>
                <w:rFonts w:hint="eastAsia" w:ascii="仿宋_GB2312" w:hAnsi="宋体" w:eastAsia="仿宋_GB2312" w:cs="仿宋_GB2312"/>
                <w:kern w:val="2"/>
                <w:sz w:val="28"/>
                <w:szCs w:val="28"/>
                <w:lang w:val="en-US" w:eastAsia="zh-CN" w:bidi="ar"/>
              </w:rPr>
              <w:t>1、有效的营业执照（统一社会信用代码证书）扫描件；(A)包</w:t>
            </w:r>
          </w:p>
          <w:p w14:paraId="1F97205A">
            <w:pPr>
              <w:keepNext w:val="0"/>
              <w:keepLines w:val="0"/>
              <w:widowControl w:val="0"/>
              <w:suppressLineNumbers w:val="0"/>
              <w:spacing w:before="0" w:beforeAutospacing="0" w:after="0" w:afterAutospacing="0" w:line="560" w:lineRule="exact"/>
              <w:ind w:left="0" w:right="0" w:firstLine="341" w:firstLineChars="122"/>
              <w:jc w:val="both"/>
              <w:rPr>
                <w:rFonts w:hint="eastAsia" w:ascii="仿宋_GB2312" w:hAnsi="宋体" w:eastAsia="仿宋_GB2312" w:cs="仿宋_GB2312"/>
                <w:sz w:val="28"/>
                <w:szCs w:val="28"/>
                <w:lang w:val="en-US"/>
              </w:rPr>
            </w:pPr>
            <w:r>
              <w:rPr>
                <w:rFonts w:hint="eastAsia" w:ascii="仿宋_GB2312" w:hAnsi="宋体" w:eastAsia="仿宋_GB2312" w:cs="仿宋_GB2312"/>
                <w:kern w:val="2"/>
                <w:sz w:val="28"/>
                <w:szCs w:val="28"/>
                <w:lang w:val="en-US" w:eastAsia="zh-CN" w:bidi="ar"/>
              </w:rPr>
              <w:t>2、法定代表人授权委托书；被授权人身份证扫描件；</w:t>
            </w:r>
          </w:p>
          <w:p w14:paraId="32C6F587">
            <w:pPr>
              <w:keepNext w:val="0"/>
              <w:keepLines w:val="0"/>
              <w:widowControl w:val="0"/>
              <w:suppressLineNumbers w:val="0"/>
              <w:spacing w:before="0" w:beforeAutospacing="0" w:after="0" w:afterAutospacing="0" w:line="560" w:lineRule="exact"/>
              <w:ind w:left="0" w:right="0" w:firstLine="341" w:firstLineChars="122"/>
              <w:jc w:val="both"/>
              <w:rPr>
                <w:rFonts w:hint="eastAsia" w:ascii="仿宋_GB2312" w:hAnsi="宋体" w:eastAsia="仿宋_GB2312" w:cs="仿宋_GB2312"/>
                <w:sz w:val="28"/>
                <w:szCs w:val="28"/>
                <w:lang w:val="en-US"/>
              </w:rPr>
            </w:pPr>
            <w:r>
              <w:rPr>
                <w:rFonts w:hint="eastAsia" w:ascii="仿宋_GB2312" w:hAnsi="宋体" w:eastAsia="仿宋_GB2312" w:cs="仿宋_GB2312"/>
                <w:kern w:val="2"/>
                <w:sz w:val="28"/>
                <w:szCs w:val="28"/>
                <w:lang w:val="en-US" w:eastAsia="zh-CN" w:bidi="ar"/>
              </w:rPr>
              <w:t>若响应单位代表为企业法定代表人/单位负责人的，则只需提供企业法定代表人/单位负责人身份证扫描件；(A)包</w:t>
            </w:r>
          </w:p>
          <w:p w14:paraId="3F2B5DC9">
            <w:pPr>
              <w:keepNext w:val="0"/>
              <w:keepLines w:val="0"/>
              <w:widowControl w:val="0"/>
              <w:suppressLineNumbers w:val="0"/>
              <w:spacing w:before="0" w:beforeAutospacing="0" w:after="0" w:afterAutospacing="0" w:line="560" w:lineRule="exact"/>
              <w:ind w:left="0" w:right="0" w:firstLine="341" w:firstLineChars="122"/>
              <w:jc w:val="both"/>
              <w:rPr>
                <w:rFonts w:hint="eastAsia" w:ascii="仿宋_GB2312" w:hAnsi="宋体" w:eastAsia="仿宋_GB2312" w:cs="仿宋_GB2312"/>
                <w:sz w:val="28"/>
                <w:szCs w:val="28"/>
                <w:lang w:val="en-US"/>
              </w:rPr>
            </w:pPr>
            <w:r>
              <w:rPr>
                <w:rFonts w:hint="eastAsia" w:ascii="仿宋_GB2312" w:hAnsi="宋体" w:eastAsia="仿宋_GB2312" w:cs="仿宋_GB2312"/>
                <w:kern w:val="2"/>
                <w:sz w:val="28"/>
                <w:szCs w:val="28"/>
                <w:lang w:val="en-US" w:eastAsia="zh-CN" w:bidi="ar"/>
              </w:rPr>
              <w:t>3、具有电力工程施工总承包贰级及以上资质，并同时具备《承装（修、试）电力设施许可证》许可类别承装、承修、承试三级及以上资质，具有有效的安全生产许可证；(A)包</w:t>
            </w:r>
          </w:p>
          <w:p w14:paraId="2BF931B6">
            <w:pPr>
              <w:keepNext w:val="0"/>
              <w:keepLines w:val="0"/>
              <w:widowControl w:val="0"/>
              <w:suppressLineNumbers w:val="0"/>
              <w:spacing w:before="0" w:beforeAutospacing="0" w:after="0" w:afterAutospacing="0" w:line="560" w:lineRule="exact"/>
              <w:ind w:left="0" w:right="0" w:firstLine="341" w:firstLineChars="122"/>
              <w:jc w:val="both"/>
              <w:rPr>
                <w:rFonts w:hint="eastAsia" w:ascii="仿宋_GB2312" w:hAnsi="宋体" w:eastAsia="仿宋_GB2312" w:cs="仿宋_GB2312"/>
                <w:sz w:val="28"/>
                <w:szCs w:val="28"/>
                <w:lang w:val="en-US"/>
              </w:rPr>
            </w:pPr>
            <w:r>
              <w:rPr>
                <w:rFonts w:hint="eastAsia" w:ascii="仿宋_GB2312" w:hAnsi="宋体" w:eastAsia="仿宋_GB2312" w:cs="仿宋_GB2312"/>
                <w:kern w:val="2"/>
                <w:sz w:val="28"/>
                <w:szCs w:val="28"/>
                <w:lang w:val="en-US" w:eastAsia="zh-CN" w:bidi="ar"/>
              </w:rPr>
              <w:t>4、项目负责人具有机电工程专业贰级及以上注册建造师执业资格同时应具有安全生产考核合格证（B证）证书扫描件；项目负责人缴纳劳动保险证明（开标前近三个月的企业注册所在地社保机构网站下载的带有效验码（验真码）、电子签章等可上网查询的社会保险缴费证明扫描件；如注册所在地社保机构网站无此功能，则提供注册所在地社保机构盖章的证明以及本单位社保网站的账号及密码，由评委现场网上查询确认）扫描件；(A)包</w:t>
            </w:r>
          </w:p>
          <w:p w14:paraId="044BF6BB">
            <w:pPr>
              <w:keepNext w:val="0"/>
              <w:keepLines w:val="0"/>
              <w:widowControl w:val="0"/>
              <w:suppressLineNumbers w:val="0"/>
              <w:spacing w:before="0" w:beforeAutospacing="0" w:after="0" w:afterAutospacing="0" w:line="560" w:lineRule="exact"/>
              <w:ind w:left="0" w:right="0" w:firstLine="341" w:firstLineChars="122"/>
              <w:jc w:val="both"/>
              <w:rPr>
                <w:rFonts w:hint="eastAsia" w:ascii="仿宋_GB2312" w:hAnsi="宋体" w:eastAsia="仿宋_GB2312" w:cs="仿宋_GB2312"/>
                <w:sz w:val="28"/>
                <w:szCs w:val="28"/>
                <w:lang w:val="en-US"/>
              </w:rPr>
            </w:pPr>
            <w:r>
              <w:rPr>
                <w:rFonts w:hint="eastAsia" w:ascii="仿宋_GB2312" w:hAnsi="宋体" w:eastAsia="仿宋_GB2312" w:cs="仿宋_GB2312"/>
                <w:kern w:val="2"/>
                <w:sz w:val="28"/>
                <w:szCs w:val="28"/>
                <w:lang w:val="en-US" w:eastAsia="zh-CN" w:bidi="ar"/>
              </w:rPr>
              <w:t>5、依法缴纳税收和社会保障资金的声明（格式自拟）；投标截止日期前4个月内任意某一月的纳税和社会保障资金缴纳证明材料（依法免税或不需要缴纳社会保障资金的供应商，应提供相关材料）；(A)包</w:t>
            </w:r>
          </w:p>
          <w:p w14:paraId="3B5CE66F">
            <w:pPr>
              <w:keepNext w:val="0"/>
              <w:keepLines w:val="0"/>
              <w:widowControl w:val="0"/>
              <w:suppressLineNumbers w:val="0"/>
              <w:spacing w:before="0" w:beforeAutospacing="0" w:after="0" w:afterAutospacing="0" w:line="560" w:lineRule="exact"/>
              <w:ind w:left="0" w:right="0" w:firstLine="341" w:firstLineChars="122"/>
              <w:jc w:val="both"/>
              <w:rPr>
                <w:rFonts w:hint="eastAsia" w:ascii="仿宋_GB2312" w:hAnsi="宋体" w:eastAsia="仿宋_GB2312" w:cs="仿宋_GB2312"/>
                <w:sz w:val="28"/>
                <w:szCs w:val="28"/>
                <w:lang w:val="en-US"/>
              </w:rPr>
            </w:pPr>
            <w:r>
              <w:rPr>
                <w:rFonts w:hint="eastAsia" w:ascii="仿宋_GB2312" w:hAnsi="宋体" w:eastAsia="仿宋_GB2312" w:cs="仿宋_GB2312"/>
                <w:kern w:val="2"/>
                <w:sz w:val="28"/>
                <w:szCs w:val="28"/>
                <w:lang w:val="en-US" w:eastAsia="zh-CN" w:bidi="ar"/>
              </w:rPr>
              <w:t>6、参加本项目报价前三年内无重大违法记录声明（格式自定）；(A)包</w:t>
            </w:r>
          </w:p>
          <w:p w14:paraId="11716396">
            <w:pPr>
              <w:keepNext w:val="0"/>
              <w:keepLines w:val="0"/>
              <w:widowControl w:val="0"/>
              <w:suppressLineNumbers w:val="0"/>
              <w:spacing w:before="0" w:beforeAutospacing="0" w:after="0" w:afterAutospacing="0" w:line="560" w:lineRule="exact"/>
              <w:ind w:left="0" w:right="0" w:firstLine="341" w:firstLineChars="122"/>
              <w:jc w:val="both"/>
              <w:rPr>
                <w:rFonts w:hint="eastAsia" w:ascii="仿宋_GB2312" w:hAnsi="宋体" w:eastAsia="仿宋_GB2312" w:cs="仿宋_GB2312"/>
                <w:sz w:val="28"/>
                <w:szCs w:val="28"/>
                <w:lang w:val="en-US"/>
              </w:rPr>
            </w:pPr>
            <w:r>
              <w:rPr>
                <w:rFonts w:hint="eastAsia" w:ascii="仿宋_GB2312" w:hAnsi="宋体" w:eastAsia="仿宋_GB2312" w:cs="仿宋_GB2312"/>
                <w:kern w:val="2"/>
                <w:sz w:val="28"/>
                <w:szCs w:val="28"/>
                <w:lang w:val="en-US" w:eastAsia="zh-CN" w:bidi="ar"/>
              </w:rPr>
              <w:t>7、报价单位未被工商行政管理机关在全国企业信用信息公示系统中列入严重违法失信企业名单（查询网址http://www.gsxt.gov.cn/index.html）网站截图；</w:t>
            </w:r>
          </w:p>
          <w:p w14:paraId="76D99862">
            <w:pPr>
              <w:keepNext w:val="0"/>
              <w:keepLines w:val="0"/>
              <w:widowControl w:val="0"/>
              <w:suppressLineNumbers w:val="0"/>
              <w:spacing w:before="0" w:beforeAutospacing="0" w:after="0" w:afterAutospacing="0" w:line="560" w:lineRule="exact"/>
              <w:ind w:left="0" w:right="0" w:firstLine="341" w:firstLineChars="122"/>
              <w:jc w:val="both"/>
              <w:rPr>
                <w:rFonts w:hint="eastAsia" w:ascii="仿宋_GB2312" w:hAnsi="宋体" w:eastAsia="仿宋_GB2312" w:cs="仿宋_GB2312"/>
                <w:sz w:val="28"/>
                <w:szCs w:val="28"/>
                <w:lang w:val="en-US"/>
              </w:rPr>
            </w:pPr>
            <w:r>
              <w:rPr>
                <w:rFonts w:hint="eastAsia" w:ascii="仿宋_GB2312" w:hAnsi="宋体" w:eastAsia="仿宋_GB2312" w:cs="仿宋_GB2312"/>
                <w:kern w:val="2"/>
                <w:sz w:val="28"/>
                <w:szCs w:val="28"/>
                <w:lang w:val="en-US" w:eastAsia="zh-CN" w:bidi="ar"/>
              </w:rPr>
              <w:t>报价单位及其法定代表人、授权委托人在“全国法院失信被执行人名单公布及查询（http://zxgk.court.gov.cn/shixin/）”网站截图；(A)包</w:t>
            </w:r>
          </w:p>
          <w:p w14:paraId="107DBD66">
            <w:pPr>
              <w:keepNext w:val="0"/>
              <w:keepLines w:val="0"/>
              <w:widowControl w:val="0"/>
              <w:suppressLineNumbers w:val="0"/>
              <w:spacing w:before="0" w:beforeAutospacing="0" w:after="0" w:afterAutospacing="0" w:line="560" w:lineRule="exact"/>
              <w:ind w:left="0" w:right="0" w:firstLine="341" w:firstLineChars="122"/>
              <w:jc w:val="both"/>
              <w:rPr>
                <w:rFonts w:hint="eastAsia" w:ascii="仿宋_GB2312" w:hAnsi="宋体" w:eastAsia="仿宋_GB2312" w:cs="仿宋_GB2312"/>
                <w:sz w:val="28"/>
                <w:szCs w:val="28"/>
                <w:lang w:val="en-US"/>
              </w:rPr>
            </w:pPr>
            <w:r>
              <w:rPr>
                <w:rFonts w:hint="eastAsia" w:ascii="仿宋_GB2312" w:hAnsi="宋体" w:eastAsia="仿宋_GB2312" w:cs="仿宋_GB2312"/>
                <w:kern w:val="2"/>
                <w:sz w:val="28"/>
                <w:szCs w:val="28"/>
                <w:lang w:val="en-US" w:eastAsia="zh-CN" w:bidi="ar"/>
              </w:rPr>
              <w:t>8、财务状况报告等相关材料</w:t>
            </w:r>
          </w:p>
          <w:p w14:paraId="4BA695EE">
            <w:pPr>
              <w:keepNext w:val="0"/>
              <w:keepLines w:val="0"/>
              <w:widowControl w:val="0"/>
              <w:suppressLineNumbers w:val="0"/>
              <w:spacing w:before="0" w:beforeAutospacing="0" w:after="0" w:afterAutospacing="0" w:line="560" w:lineRule="exact"/>
              <w:ind w:left="0" w:right="0" w:firstLine="341" w:firstLineChars="122"/>
              <w:jc w:val="both"/>
              <w:rPr>
                <w:rFonts w:hint="eastAsia" w:ascii="仿宋_GB2312" w:hAnsi="宋体" w:eastAsia="仿宋_GB2312" w:cs="仿宋_GB2312"/>
                <w:sz w:val="28"/>
                <w:szCs w:val="28"/>
                <w:lang w:val="en-US"/>
              </w:rPr>
            </w:pPr>
            <w:r>
              <w:rPr>
                <w:rFonts w:hint="eastAsia" w:ascii="仿宋_GB2312" w:hAnsi="宋体" w:eastAsia="仿宋_GB2312" w:cs="仿宋_GB2312"/>
                <w:kern w:val="2"/>
                <w:sz w:val="28"/>
                <w:szCs w:val="28"/>
                <w:lang w:val="en-US" w:eastAsia="zh-CN" w:bidi="ar"/>
              </w:rPr>
              <w:t>A.供应商自行编制的2025年度公司财务报表或由中介机构出具的2024或者2025年度财务审计报告书扫描件；</w:t>
            </w:r>
          </w:p>
          <w:p w14:paraId="29EAD1CF">
            <w:pPr>
              <w:keepNext w:val="0"/>
              <w:keepLines w:val="0"/>
              <w:widowControl w:val="0"/>
              <w:suppressLineNumbers w:val="0"/>
              <w:spacing w:before="0" w:beforeAutospacing="0" w:after="0" w:afterAutospacing="0" w:line="560" w:lineRule="exact"/>
              <w:ind w:left="0" w:right="0" w:firstLine="341" w:firstLineChars="122"/>
              <w:jc w:val="both"/>
              <w:rPr>
                <w:rFonts w:hint="eastAsia" w:ascii="仿宋_GB2312" w:hAnsi="宋体" w:eastAsia="仿宋_GB2312" w:cs="仿宋_GB2312"/>
                <w:sz w:val="28"/>
                <w:szCs w:val="28"/>
                <w:lang w:val="en-US"/>
              </w:rPr>
            </w:pPr>
            <w:r>
              <w:rPr>
                <w:rFonts w:hint="eastAsia" w:ascii="仿宋_GB2312" w:hAnsi="宋体" w:eastAsia="仿宋_GB2312" w:cs="仿宋_GB2312"/>
                <w:kern w:val="2"/>
                <w:sz w:val="28"/>
                <w:szCs w:val="28"/>
                <w:lang w:val="en-US" w:eastAsia="zh-CN" w:bidi="ar"/>
              </w:rPr>
              <w:t>B.银行出具的有效期内的资信证明扫描件。</w:t>
            </w:r>
          </w:p>
          <w:p w14:paraId="66BBD0E7">
            <w:pPr>
              <w:keepNext w:val="0"/>
              <w:keepLines w:val="0"/>
              <w:widowControl w:val="0"/>
              <w:suppressLineNumbers w:val="0"/>
              <w:spacing w:before="0" w:beforeAutospacing="0" w:after="0" w:afterAutospacing="0" w:line="560" w:lineRule="exact"/>
              <w:ind w:left="0" w:right="0" w:firstLine="341" w:firstLineChars="122"/>
              <w:jc w:val="both"/>
              <w:rPr>
                <w:rFonts w:hint="eastAsia" w:ascii="仿宋_GB2312" w:hAnsi="宋体" w:eastAsia="仿宋_GB2312" w:cs="仿宋_GB2312"/>
                <w:kern w:val="2"/>
                <w:sz w:val="28"/>
                <w:szCs w:val="28"/>
                <w:lang w:val="en-US" w:eastAsia="zh-CN" w:bidi="ar"/>
              </w:rPr>
            </w:pPr>
            <w:r>
              <w:rPr>
                <w:rFonts w:hint="eastAsia" w:ascii="仿宋_GB2312" w:hAnsi="宋体" w:eastAsia="仿宋_GB2312" w:cs="仿宋_GB2312"/>
                <w:kern w:val="2"/>
                <w:sz w:val="28"/>
                <w:szCs w:val="28"/>
                <w:lang w:val="en-US" w:eastAsia="zh-CN" w:bidi="ar"/>
              </w:rPr>
              <w:t>注：A、B两项提供任意一项均可(A)包</w:t>
            </w:r>
          </w:p>
          <w:p w14:paraId="0B5535BC">
            <w:pPr>
              <w:keepNext w:val="0"/>
              <w:keepLines w:val="0"/>
              <w:widowControl w:val="0"/>
              <w:suppressLineNumbers w:val="0"/>
              <w:spacing w:before="0" w:beforeAutospacing="0" w:after="0" w:afterAutospacing="0" w:line="560" w:lineRule="exact"/>
              <w:ind w:left="0" w:right="0" w:firstLine="341" w:firstLineChars="122"/>
              <w:jc w:val="both"/>
              <w:rPr>
                <w:rFonts w:hint="eastAsia" w:ascii="仿宋_GB2312" w:hAnsi="宋体" w:eastAsia="仿宋_GB2312"/>
                <w:sz w:val="28"/>
                <w:szCs w:val="28"/>
              </w:rPr>
            </w:pPr>
            <w:r>
              <w:rPr>
                <w:rFonts w:hint="eastAsia" w:ascii="仿宋_GB2312" w:hAnsi="宋体" w:eastAsia="仿宋_GB2312" w:cs="Times New Roman"/>
                <w:kern w:val="2"/>
                <w:sz w:val="28"/>
                <w:szCs w:val="28"/>
                <w:lang w:val="en-US" w:eastAsia="zh-CN" w:bidi="ar"/>
              </w:rPr>
              <w:t>9、具有履行合同所必需的设备和专业技术能力承诺函（格式自拟）；(A)包</w:t>
            </w:r>
          </w:p>
        </w:tc>
      </w:tr>
      <w:tr w14:paraId="6EE5D2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621F895E">
            <w:pPr>
              <w:keepNext w:val="0"/>
              <w:keepLines w:val="0"/>
              <w:suppressLineNumbers w:val="0"/>
              <w:spacing w:before="0" w:beforeAutospacing="0" w:after="0" w:afterAutospacing="0" w:line="560" w:lineRule="exact"/>
              <w:ind w:left="0" w:right="0"/>
              <w:rPr>
                <w:rFonts w:hint="eastAsia" w:ascii="仿宋_GB2312" w:hAnsi="宋体" w:eastAsia="仿宋_GB2312"/>
                <w:b/>
                <w:bCs/>
                <w:sz w:val="28"/>
                <w:szCs w:val="28"/>
              </w:rPr>
            </w:pPr>
            <w:r>
              <w:rPr>
                <w:rFonts w:hint="eastAsia" w:ascii="仿宋_GB2312" w:hAnsi="宋体" w:eastAsia="仿宋_GB2312"/>
                <w:b/>
                <w:bCs/>
                <w:sz w:val="28"/>
                <w:szCs w:val="28"/>
              </w:rPr>
              <w:t>符合性检查</w:t>
            </w:r>
          </w:p>
        </w:tc>
      </w:tr>
      <w:tr w14:paraId="3B0087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01C10D05">
            <w:pPr>
              <w:keepNext w:val="0"/>
              <w:keepLines w:val="0"/>
              <w:widowControl/>
              <w:suppressLineNumbers w:val="0"/>
              <w:adjustRightInd w:val="0"/>
              <w:spacing w:before="0" w:beforeAutospacing="0" w:after="0" w:afterAutospacing="0" w:line="520" w:lineRule="exact"/>
              <w:ind w:left="0" w:right="0"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1、响应文件未按规定签章的，作为无效报价；(A)包</w:t>
            </w:r>
          </w:p>
          <w:p w14:paraId="661D2BD7">
            <w:pPr>
              <w:keepNext w:val="0"/>
              <w:keepLines w:val="0"/>
              <w:widowControl/>
              <w:suppressLineNumbers w:val="0"/>
              <w:adjustRightInd w:val="0"/>
              <w:spacing w:before="0" w:beforeAutospacing="0" w:after="0" w:afterAutospacing="0" w:line="520" w:lineRule="exact"/>
              <w:ind w:left="0" w:right="0"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2、被授权人未在规定时间内答疑或澄清的，作为无效报价；(A)包</w:t>
            </w:r>
          </w:p>
          <w:p w14:paraId="0827CBB3">
            <w:pPr>
              <w:keepNext w:val="0"/>
              <w:keepLines w:val="0"/>
              <w:widowControl/>
              <w:suppressLineNumbers w:val="0"/>
              <w:adjustRightInd w:val="0"/>
              <w:spacing w:before="0" w:beforeAutospacing="0" w:after="0" w:afterAutospacing="0" w:line="520" w:lineRule="exact"/>
              <w:ind w:left="0" w:right="0"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3、响应文件含有采购人不能接受的附加条件的，作为无效报价；(A)包</w:t>
            </w:r>
          </w:p>
          <w:p w14:paraId="79BE4E6B">
            <w:pPr>
              <w:keepNext w:val="0"/>
              <w:keepLines w:val="0"/>
              <w:widowControl/>
              <w:suppressLineNumbers w:val="0"/>
              <w:adjustRightInd w:val="0"/>
              <w:spacing w:before="0" w:beforeAutospacing="0" w:after="0" w:afterAutospacing="0" w:line="520" w:lineRule="exact"/>
              <w:ind w:left="0" w:right="0"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4、响应报价、交付期（工期）、服务期（质保期）、付款方式、报价有效期等内容不满足采购文件要求的作为无效报价；(A)包</w:t>
            </w:r>
          </w:p>
          <w:p w14:paraId="14D34826">
            <w:pPr>
              <w:keepNext w:val="0"/>
              <w:keepLines w:val="0"/>
              <w:widowControl/>
              <w:suppressLineNumbers w:val="0"/>
              <w:adjustRightInd w:val="0"/>
              <w:spacing w:before="0" w:beforeAutospacing="0" w:after="0" w:afterAutospacing="0" w:line="520" w:lineRule="exact"/>
              <w:ind w:left="0" w:right="0"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5、参加同一项目的不同供应商的电子投标文件文件制作机器码（MAC地址、主硬盘序列号、CPU信息、计算机名称）一致导致串标率100%，将作为无效报价；(A)包</w:t>
            </w:r>
          </w:p>
          <w:p w14:paraId="0883953A">
            <w:pPr>
              <w:keepNext w:val="0"/>
              <w:keepLines w:val="0"/>
              <w:widowControl/>
              <w:suppressLineNumbers w:val="0"/>
              <w:adjustRightInd w:val="0"/>
              <w:spacing w:before="0" w:beforeAutospacing="0" w:after="0" w:afterAutospacing="0" w:line="520" w:lineRule="exact"/>
              <w:ind w:left="0" w:right="0"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6、评审小组认为不符合采购文件其他实质性要求或法律法规规定的其他情形；作为无效报价。(A)包</w:t>
            </w:r>
          </w:p>
        </w:tc>
      </w:tr>
    </w:tbl>
    <w:p w14:paraId="1E4C7AD1">
      <w:pPr>
        <w:rPr>
          <w:rFonts w:ascii="宋体" w:hAnsi="宋体"/>
          <w:szCs w:val="28"/>
        </w:rPr>
      </w:pPr>
    </w:p>
    <w:p w14:paraId="7710737F">
      <w:pPr>
        <w:spacing w:line="560" w:lineRule="exact"/>
        <w:rPr>
          <w:rFonts w:ascii="宋体" w:hAnsi="宋体"/>
          <w:sz w:val="44"/>
          <w:szCs w:val="44"/>
        </w:rPr>
      </w:pPr>
    </w:p>
    <w:p w14:paraId="4D2BCB98">
      <w:pPr>
        <w:spacing w:line="560" w:lineRule="exact"/>
        <w:rPr>
          <w:rFonts w:ascii="宋体" w:hAnsi="宋体"/>
          <w:sz w:val="44"/>
          <w:szCs w:val="44"/>
        </w:rPr>
        <w:sectPr>
          <w:headerReference r:id="rId10" w:type="default"/>
          <w:footerReference r:id="rId11" w:type="default"/>
          <w:pgSz w:w="11906" w:h="16838"/>
          <w:pgMar w:top="1440" w:right="1077" w:bottom="1440" w:left="1077" w:header="851" w:footer="992" w:gutter="0"/>
          <w:cols w:space="720" w:num="1"/>
          <w:docGrid w:type="lines" w:linePitch="312" w:charSpace="0"/>
        </w:sectPr>
      </w:pPr>
    </w:p>
    <w:p w14:paraId="242E54D2">
      <w:pPr>
        <w:pStyle w:val="3"/>
        <w:ind w:firstLine="643"/>
      </w:pPr>
      <w:r>
        <w:rPr>
          <w:rFonts w:hint="eastAsia"/>
        </w:rPr>
        <w:t>一、说明</w:t>
      </w:r>
    </w:p>
    <w:p w14:paraId="2078C48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供应商应接受本竞争谈判文件关于电子招投标各项规定。</w:t>
      </w:r>
    </w:p>
    <w:p w14:paraId="5418000D">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1.适用范围</w:t>
      </w:r>
    </w:p>
    <w:p w14:paraId="37C6D57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1.1本竞争谈判文件仅适用于本次采购公告中所涉及的项目和内容。</w:t>
      </w:r>
    </w:p>
    <w:p w14:paraId="61F89298">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1.2本竞争谈判文件的解释权为乳山天平建设工程咨询有限公司</w:t>
      </w:r>
      <w:r>
        <w:rPr>
          <w:rFonts w:hint="eastAsia" w:ascii="仿宋_GB2312" w:hAnsi="仿宋" w:eastAsia="仿宋_GB2312" w:cs="宋体"/>
          <w:sz w:val="28"/>
          <w:szCs w:val="28"/>
        </w:rPr>
        <w:t>，以书面解释为准。</w:t>
      </w:r>
    </w:p>
    <w:p w14:paraId="181CB2EE">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1.3本竞争谈判文件未做须知明示，而又有相关法律、法规规定的，从其规定。</w:t>
      </w:r>
    </w:p>
    <w:p w14:paraId="2009028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2.采购人、采购代理机构及供应商</w:t>
      </w:r>
    </w:p>
    <w:p w14:paraId="14B35D2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2.1采购人：本项目的采购人见</w:t>
      </w:r>
      <w:r>
        <w:rPr>
          <w:rFonts w:hint="eastAsia" w:ascii="仿宋_GB2312" w:hAnsi="仿宋" w:eastAsia="仿宋_GB2312" w:cs="宋体"/>
          <w:sz w:val="28"/>
          <w:szCs w:val="28"/>
          <w:u w:val="single"/>
        </w:rPr>
        <w:t>响应须知前附表</w:t>
      </w:r>
      <w:r>
        <w:rPr>
          <w:rFonts w:hint="eastAsia" w:ascii="仿宋_GB2312" w:hAnsi="仿宋" w:eastAsia="仿宋_GB2312" w:cs="宋体"/>
          <w:sz w:val="28"/>
          <w:szCs w:val="28"/>
        </w:rPr>
        <w:t>。</w:t>
      </w:r>
    </w:p>
    <w:p w14:paraId="400A302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2.2采购代理机构：是指采购代理机构或从事采购代理业务的社会中介机构。本项目的采购代理机构见</w:t>
      </w:r>
      <w:r>
        <w:rPr>
          <w:rFonts w:hint="eastAsia" w:ascii="仿宋_GB2312" w:hAnsi="仿宋" w:eastAsia="仿宋_GB2312" w:cs="宋体"/>
          <w:sz w:val="28"/>
          <w:szCs w:val="28"/>
          <w:u w:val="single"/>
        </w:rPr>
        <w:t>响应须知前附表</w:t>
      </w:r>
      <w:r>
        <w:rPr>
          <w:rFonts w:hint="eastAsia" w:ascii="仿宋_GB2312" w:hAnsi="仿宋" w:eastAsia="仿宋_GB2312" w:cs="宋体"/>
          <w:sz w:val="28"/>
          <w:szCs w:val="28"/>
        </w:rPr>
        <w:t>。</w:t>
      </w:r>
    </w:p>
    <w:p w14:paraId="61E754B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2.3供应商</w:t>
      </w:r>
      <w:r>
        <w:rPr>
          <w:rFonts w:ascii="仿宋_GB2312" w:hAnsi="仿宋" w:eastAsia="仿宋_GB2312" w:cs="宋体"/>
          <w:sz w:val="28"/>
          <w:szCs w:val="28"/>
        </w:rPr>
        <w:t>：是指向采购人提供货物</w:t>
      </w:r>
      <w:r>
        <w:rPr>
          <w:rFonts w:hint="eastAsia" w:ascii="仿宋_GB2312" w:hAnsi="仿宋" w:eastAsia="仿宋_GB2312" w:cs="宋体"/>
          <w:sz w:val="28"/>
          <w:szCs w:val="28"/>
        </w:rPr>
        <w:t>及伴随的</w:t>
      </w:r>
      <w:r>
        <w:rPr>
          <w:rFonts w:ascii="仿宋_GB2312" w:hAnsi="仿宋" w:eastAsia="仿宋_GB2312" w:cs="宋体"/>
          <w:sz w:val="28"/>
          <w:szCs w:val="28"/>
        </w:rPr>
        <w:t>服务的法人、其他组织或者自然人。</w:t>
      </w:r>
      <w:r>
        <w:rPr>
          <w:rFonts w:hint="eastAsia" w:ascii="仿宋_GB2312" w:hAnsi="仿宋" w:eastAsia="仿宋_GB2312" w:cs="宋体"/>
          <w:sz w:val="28"/>
          <w:szCs w:val="28"/>
        </w:rPr>
        <w:t>潜在</w:t>
      </w:r>
      <w:r>
        <w:rPr>
          <w:rFonts w:ascii="仿宋_GB2312" w:hAnsi="仿宋" w:eastAsia="仿宋_GB2312" w:cs="宋体"/>
          <w:sz w:val="28"/>
          <w:szCs w:val="28"/>
        </w:rPr>
        <w:t>供应商：是指</w:t>
      </w:r>
      <w:r>
        <w:rPr>
          <w:rFonts w:hint="eastAsia" w:ascii="仿宋_GB2312" w:hAnsi="仿宋" w:eastAsia="仿宋_GB2312" w:cs="宋体"/>
          <w:sz w:val="28"/>
          <w:szCs w:val="28"/>
        </w:rPr>
        <w:t>响应招标</w:t>
      </w:r>
      <w:r>
        <w:rPr>
          <w:rFonts w:ascii="仿宋_GB2312" w:hAnsi="仿宋" w:eastAsia="仿宋_GB2312" w:cs="宋体"/>
          <w:sz w:val="28"/>
          <w:szCs w:val="28"/>
        </w:rPr>
        <w:t>、参加投标竞争的法人、其他组织或者自然人</w:t>
      </w:r>
      <w:r>
        <w:rPr>
          <w:rFonts w:hint="eastAsia" w:ascii="仿宋_GB2312" w:hAnsi="仿宋" w:eastAsia="仿宋_GB2312" w:cs="宋体"/>
          <w:sz w:val="28"/>
          <w:szCs w:val="28"/>
        </w:rPr>
        <w:t>，以采购文件规定</w:t>
      </w:r>
      <w:r>
        <w:rPr>
          <w:rFonts w:ascii="仿宋_GB2312" w:hAnsi="仿宋" w:eastAsia="仿宋_GB2312" w:cs="宋体"/>
          <w:sz w:val="28"/>
          <w:szCs w:val="28"/>
        </w:rPr>
        <w:t>的方式</w:t>
      </w:r>
      <w:r>
        <w:rPr>
          <w:rFonts w:hint="eastAsia" w:ascii="仿宋_GB2312" w:hAnsi="仿宋" w:eastAsia="仿宋_GB2312" w:cs="宋体"/>
          <w:sz w:val="28"/>
          <w:szCs w:val="28"/>
        </w:rPr>
        <w:t>获取本项目</w:t>
      </w:r>
      <w:r>
        <w:rPr>
          <w:rFonts w:ascii="仿宋_GB2312" w:hAnsi="仿宋" w:eastAsia="仿宋_GB2312" w:cs="宋体"/>
          <w:sz w:val="28"/>
          <w:szCs w:val="28"/>
        </w:rPr>
        <w:t>采购文件的法人、其他组织或者自然人。</w:t>
      </w:r>
    </w:p>
    <w:p w14:paraId="02A8C71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2.4货物，是指供应商按采购文件要求，向采购人提供全新的、未使用过的各种形态和种类的物品，包括原材料、燃料、设备、产品等。</w:t>
      </w:r>
    </w:p>
    <w:p w14:paraId="1FE9BCE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2.5服务，是指供应商按采购文件要求，完成规定的货物供货过程中须承担的制造、运输、吊拉、安装、调试、技术协助、培训及其他各项义务。</w:t>
      </w:r>
    </w:p>
    <w:p w14:paraId="6501C39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2.6单位负责人为同一人或者存在直接控股、管理关系的不同供应商，不得参加同一合同项下的采购活动，否则其相关报价均将被认定为</w:t>
      </w:r>
      <w:r>
        <w:rPr>
          <w:rFonts w:hint="eastAsia" w:ascii="仿宋_GB2312" w:hAnsi="仿宋" w:eastAsia="仿宋_GB2312" w:cs="宋体"/>
          <w:b/>
          <w:bCs/>
          <w:sz w:val="28"/>
          <w:szCs w:val="28"/>
        </w:rPr>
        <w:t>无效</w:t>
      </w:r>
      <w:r>
        <w:rPr>
          <w:rFonts w:hint="eastAsia" w:ascii="仿宋_GB2312" w:hAnsi="仿宋" w:eastAsia="仿宋_GB2312" w:cs="宋体"/>
          <w:sz w:val="28"/>
          <w:szCs w:val="28"/>
        </w:rPr>
        <w:t>。</w:t>
      </w:r>
    </w:p>
    <w:p w14:paraId="0FB858A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2.7供应商在响应过程中不得向采购人提供或给予影响其正常决策行为的任何有价值物品或服务。</w:t>
      </w:r>
    </w:p>
    <w:p w14:paraId="2E2D193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2.8供应商须对本项目指定一个项目负责人，对本项目所有事宜全程负责。未经采购人同意中途不得更换项目负责人</w:t>
      </w:r>
    </w:p>
    <w:p w14:paraId="132D2F1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3.资金来源</w:t>
      </w:r>
    </w:p>
    <w:p w14:paraId="4773821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w:t>
      </w:r>
      <w:r>
        <w:rPr>
          <w:rFonts w:ascii="仿宋_GB2312" w:hAnsi="仿宋" w:eastAsia="仿宋_GB2312" w:cs="宋体"/>
          <w:sz w:val="28"/>
          <w:szCs w:val="28"/>
        </w:rPr>
        <w:t>.1</w:t>
      </w:r>
      <w:r>
        <w:rPr>
          <w:rFonts w:hint="eastAsia" w:ascii="仿宋_GB2312" w:hAnsi="仿宋" w:eastAsia="仿宋_GB2312" w:cs="宋体"/>
          <w:sz w:val="28"/>
          <w:szCs w:val="28"/>
        </w:rPr>
        <w:t>本项目的采购人已获得足以支付本次采购后所签订的合同项下的资金。</w:t>
      </w:r>
    </w:p>
    <w:p w14:paraId="3552307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3.2项目预算金额和分项或分包最高限价见</w:t>
      </w:r>
      <w:r>
        <w:rPr>
          <w:rFonts w:hint="eastAsia" w:ascii="仿宋_GB2312" w:hAnsi="仿宋" w:eastAsia="仿宋_GB2312" w:cs="宋体"/>
          <w:sz w:val="28"/>
          <w:szCs w:val="28"/>
          <w:u w:val="single"/>
        </w:rPr>
        <w:t>响应须知前附表</w:t>
      </w:r>
      <w:r>
        <w:rPr>
          <w:rFonts w:hint="eastAsia" w:ascii="仿宋_GB2312" w:hAnsi="仿宋" w:eastAsia="仿宋_GB2312" w:cs="宋体"/>
          <w:sz w:val="28"/>
          <w:szCs w:val="28"/>
        </w:rPr>
        <w:t>。</w:t>
      </w:r>
    </w:p>
    <w:p w14:paraId="2D1A91C9">
      <w:pPr>
        <w:snapToGrid w:val="0"/>
        <w:spacing w:line="560" w:lineRule="exact"/>
        <w:ind w:firstLine="562" w:firstLineChars="201"/>
        <w:rPr>
          <w:rFonts w:ascii="楷体_GB2312" w:hAnsi="宋体" w:eastAsia="楷体_GB2312"/>
          <w:b/>
          <w:sz w:val="28"/>
          <w:szCs w:val="28"/>
        </w:rPr>
      </w:pPr>
      <w:r>
        <w:rPr>
          <w:rFonts w:hint="eastAsia" w:ascii="仿宋_GB2312" w:hAnsi="仿宋" w:eastAsia="仿宋_GB2312" w:cs="宋体"/>
          <w:sz w:val="28"/>
          <w:szCs w:val="28"/>
        </w:rPr>
        <w:t>3.3供应商报价超过采购文件规定的预算金额或者分项、分包最高限价的，其报价将被认定为</w:t>
      </w:r>
      <w:r>
        <w:rPr>
          <w:rFonts w:hint="eastAsia" w:ascii="仿宋_GB2312" w:hAnsi="仿宋" w:eastAsia="仿宋_GB2312" w:cs="宋体"/>
          <w:b/>
          <w:bCs/>
          <w:sz w:val="28"/>
          <w:szCs w:val="28"/>
        </w:rPr>
        <w:t>无效</w:t>
      </w:r>
      <w:r>
        <w:rPr>
          <w:rFonts w:ascii="仿宋_GB2312" w:hAnsi="仿宋" w:eastAsia="仿宋_GB2312" w:cs="宋体"/>
          <w:sz w:val="28"/>
          <w:szCs w:val="28"/>
        </w:rPr>
        <w:t>。</w:t>
      </w:r>
    </w:p>
    <w:p w14:paraId="6F57A136">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4.相关要求</w:t>
      </w:r>
    </w:p>
    <w:p w14:paraId="0FD0829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4.1供应商应承担所有与准备和参加报价的全部费用。不论电子响应结果如何，采购人和采购代理机构均无义务和责任承担这些费用。</w:t>
      </w:r>
    </w:p>
    <w:p w14:paraId="4D2F8D6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4.2本项目若涉及采购货物，则合格的货物及相应服务应满足以下要求：</w:t>
      </w:r>
    </w:p>
    <w:p w14:paraId="344FEC5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4.2.1必须是全新、未使用过的原装合格正品（包括零部件），如安装或配置了软件的，须为正版软件。</w:t>
      </w:r>
    </w:p>
    <w:p w14:paraId="792A126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4.2.2国产的货物及其有关服务必须符合中华人民共和国的设计和制造生产标准或行业标准。谈判公告有其他要求的，亦应符合其要求。</w:t>
      </w:r>
    </w:p>
    <w:p w14:paraId="5E11DD7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4.2.3进口货物及其有关服务必须符合原产地和/或中华人民共和国的设计和制造生产标准或行业标准。进口的货物必须具有合法的进口手续和途径，并通过中华人民共和国商检部门检验。谈判公告有其他要求的，亦应符合其要求。</w:t>
      </w:r>
    </w:p>
    <w:p w14:paraId="6E6A712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4.2.4供应商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供应商应承担全部责任。</w:t>
      </w:r>
    </w:p>
    <w:p w14:paraId="0483CB39">
      <w:pPr>
        <w:snapToGrid w:val="0"/>
        <w:spacing w:line="560" w:lineRule="exact"/>
        <w:ind w:firstLine="565" w:firstLineChars="201"/>
        <w:rPr>
          <w:rFonts w:ascii="仿宋_GB2312" w:hAnsi="宋体" w:eastAsia="仿宋_GB2312"/>
          <w:b/>
          <w:sz w:val="28"/>
          <w:szCs w:val="28"/>
        </w:rPr>
      </w:pPr>
      <w:r>
        <w:rPr>
          <w:rFonts w:hint="eastAsia" w:ascii="仿宋_GB2312" w:hAnsi="宋体" w:eastAsia="仿宋_GB2312"/>
          <w:b/>
          <w:sz w:val="28"/>
          <w:szCs w:val="28"/>
        </w:rPr>
        <w:t>4.3供应商应通过威海市公共资源交易网（乳山分中心）登录威海市国有企业阳光采购电子化服务平台获取采购文件，并通过威海市国有企业阳光采购电子化服务平台网上上传电子投标文件，电子投标文件成功上传后，将会生成投标回执，未通过威海市国有企业阳光采购电子化服务平台上传电子投标文件的，为无效投标（响应）。供应商不足3家的，本项目直接废标。</w:t>
      </w:r>
    </w:p>
    <w:p w14:paraId="4F180C7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5.电子报价特别提示</w:t>
      </w:r>
    </w:p>
    <w:p w14:paraId="68A32B5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本项目供应商必须登录威海市公共资源交易网（乳山分中心）（</w:t>
      </w:r>
      <w:r>
        <w:rPr>
          <w:rFonts w:ascii="仿宋_GB2312" w:hAnsi="仿宋" w:eastAsia="仿宋_GB2312" w:cs="宋体"/>
          <w:sz w:val="28"/>
          <w:szCs w:val="28"/>
        </w:rPr>
        <w:t>http://ggzyjy.weihai.cn/rushan/</w:t>
      </w:r>
      <w:r>
        <w:rPr>
          <w:rFonts w:hint="eastAsia" w:ascii="仿宋_GB2312" w:hAnsi="仿宋" w:eastAsia="仿宋_GB2312" w:cs="宋体"/>
          <w:sz w:val="28"/>
          <w:szCs w:val="28"/>
        </w:rPr>
        <w:t>），点击右侧“交易服务一网通办系统-（新版）一网通办系统”进行注册，取得用户名和密码（已经完成注册的供应商无须重复注册）；首次注册供应商应及时在威海市公共资源交易网（乳山分中心）申请办理安全证书（CA锁）及电子签章。</w:t>
      </w:r>
    </w:p>
    <w:p w14:paraId="56C36B7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本项目必须</w:t>
      </w:r>
      <w:r>
        <w:rPr>
          <w:rFonts w:hint="eastAsia" w:ascii="仿宋_GB2312" w:hAnsi="仿宋" w:eastAsia="仿宋_GB2312" w:cs="宋体"/>
          <w:b/>
          <w:bCs/>
          <w:sz w:val="28"/>
          <w:szCs w:val="28"/>
        </w:rPr>
        <w:t>网上递交响应文件</w:t>
      </w:r>
      <w:r>
        <w:rPr>
          <w:rFonts w:hint="eastAsia" w:ascii="仿宋_GB2312" w:hAnsi="仿宋" w:eastAsia="仿宋_GB2312" w:cs="宋体"/>
          <w:sz w:val="28"/>
          <w:szCs w:val="28"/>
        </w:rPr>
        <w:t>，参与本项目报价的供应商应利用办理好的CA锁登录威海市国有企业阳光采购电子化服务平台获取采购文件、文件下载和网上报价，且安全证书（CA锁）在有效期内。</w:t>
      </w:r>
    </w:p>
    <w:p w14:paraId="21FECEE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电子响应文件的制作及提交等有关操作见本文件及威海市公共资源交易网）办事指南栏目-国企采购专区-《新版威海市国有企业阳光采购服务平台操作演示视频（供应商）》，网址: https://ggzyjy.weihai.cn/bszn/005005/20260109/315a049e-0d75-4f85-8634-00d90a843936.html。响应文件制作及系统使用咨询电话：17863029936；QQ服务群：1046971257</w:t>
      </w:r>
      <w:r>
        <w:rPr>
          <w:rFonts w:hint="eastAsia" w:ascii="仿宋_GB2312" w:hAnsi="宋体" w:eastAsia="仿宋_GB2312"/>
          <w:sz w:val="28"/>
          <w:szCs w:val="28"/>
        </w:rPr>
        <w:t>。</w:t>
      </w:r>
    </w:p>
    <w:p w14:paraId="47538A58">
      <w:pPr>
        <w:spacing w:line="560" w:lineRule="exact"/>
        <w:ind w:firstLine="562" w:firstLineChars="201"/>
        <w:rPr>
          <w:rFonts w:ascii="仿宋_GB2312" w:hAnsi="仿宋" w:eastAsia="仿宋_GB2312" w:cs="宋体"/>
          <w:sz w:val="28"/>
          <w:szCs w:val="28"/>
        </w:rPr>
      </w:pPr>
    </w:p>
    <w:p w14:paraId="6AEF2E6E">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供应商提交的电子报价文件应按照本采购文件《第五章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74D51157">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2D073FA7">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报价文件中的相关扫描件应保证清晰度，无法辨认的评审时受到影响的，由供应商承担相应责任。</w:t>
      </w:r>
    </w:p>
    <w:p w14:paraId="0A21A5B0">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供应商应充分考虑到网上报价会发生的故障和风险。对发生的任何故障和风险造成供应商报价内容不一致或利益受损或报价失败的，采购人及采购代理机构不承担任何责任。</w:t>
      </w:r>
    </w:p>
    <w:p w14:paraId="47DE175F">
      <w:pPr>
        <w:pStyle w:val="3"/>
        <w:ind w:firstLine="643"/>
      </w:pPr>
      <w:r>
        <w:rPr>
          <w:rFonts w:hint="eastAsia"/>
        </w:rPr>
        <w:t>二、竞争谈判文件</w:t>
      </w:r>
    </w:p>
    <w:p w14:paraId="2E336776">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6.竞争谈判文件的构成</w:t>
      </w:r>
    </w:p>
    <w:p w14:paraId="0514EC7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由各包段本文件（</w:t>
      </w:r>
      <w:r>
        <w:rPr>
          <w:rFonts w:ascii="仿宋_GB2312" w:hAnsi="宋体" w:eastAsia="仿宋_GB2312"/>
          <w:sz w:val="28"/>
          <w:szCs w:val="28"/>
        </w:rPr>
        <w:t>WORD</w:t>
      </w:r>
      <w:r>
        <w:rPr>
          <w:rFonts w:hint="eastAsia" w:ascii="仿宋_GB2312" w:hAnsi="宋体" w:eastAsia="仿宋_GB2312"/>
          <w:sz w:val="28"/>
          <w:szCs w:val="28"/>
        </w:rPr>
        <w:t>格式）和各包段的数据文件（</w:t>
      </w:r>
      <w:r>
        <w:rPr>
          <w:rFonts w:ascii="仿宋_GB2312" w:hAnsi="宋体" w:eastAsia="仿宋_GB2312"/>
          <w:sz w:val="28"/>
          <w:szCs w:val="28"/>
        </w:rPr>
        <w:t>EXCEL</w:t>
      </w:r>
      <w:r>
        <w:rPr>
          <w:rFonts w:hint="eastAsia" w:ascii="仿宋_GB2312" w:hAnsi="宋体" w:eastAsia="仿宋_GB2312"/>
          <w:sz w:val="28"/>
          <w:szCs w:val="28"/>
        </w:rPr>
        <w:t>格式）构成，采用压缩包电子版文件格式提供。</w:t>
      </w:r>
    </w:p>
    <w:p w14:paraId="0EBF64F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6.1本文件（</w:t>
      </w:r>
      <w:r>
        <w:rPr>
          <w:rFonts w:ascii="仿宋_GB2312" w:hAnsi="宋体" w:eastAsia="仿宋_GB2312"/>
          <w:sz w:val="28"/>
          <w:szCs w:val="28"/>
        </w:rPr>
        <w:t>WORD</w:t>
      </w:r>
      <w:r>
        <w:rPr>
          <w:rFonts w:hint="eastAsia" w:ascii="仿宋_GB2312" w:hAnsi="宋体" w:eastAsia="仿宋_GB2312"/>
          <w:sz w:val="28"/>
          <w:szCs w:val="28"/>
        </w:rPr>
        <w:t>格式）由下列文件组成：</w:t>
      </w:r>
    </w:p>
    <w:p w14:paraId="5F91679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（1）采购公告</w:t>
      </w:r>
    </w:p>
    <w:p w14:paraId="6840027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（2）响应须知</w:t>
      </w:r>
    </w:p>
    <w:p w14:paraId="7AAB7DA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（3）采购内容与要求</w:t>
      </w:r>
    </w:p>
    <w:p w14:paraId="200125A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（4）评审原则和方法</w:t>
      </w:r>
    </w:p>
    <w:p w14:paraId="670E160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（5）投标（响应）文件格式</w:t>
      </w:r>
    </w:p>
    <w:p w14:paraId="226F609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（6）采购合同（范本）</w:t>
      </w:r>
    </w:p>
    <w:p w14:paraId="25D918C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（7）在采购过程中由采购人或采购代理机构发出的修正和补充文件等(如有）</w:t>
      </w:r>
    </w:p>
    <w:p w14:paraId="1497A22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6.2数据文件（</w:t>
      </w:r>
      <w:r>
        <w:rPr>
          <w:rFonts w:ascii="仿宋_GB2312" w:hAnsi="宋体" w:eastAsia="仿宋_GB2312"/>
          <w:sz w:val="28"/>
          <w:szCs w:val="28"/>
        </w:rPr>
        <w:t>EXCEL</w:t>
      </w:r>
      <w:r>
        <w:rPr>
          <w:rFonts w:hint="eastAsia" w:ascii="仿宋_GB2312" w:hAnsi="宋体" w:eastAsia="仿宋_GB2312"/>
          <w:sz w:val="28"/>
          <w:szCs w:val="28"/>
        </w:rPr>
        <w:t>格式）由下列文件组成：</w:t>
      </w:r>
    </w:p>
    <w:p w14:paraId="18342CD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（1）封面</w:t>
      </w:r>
    </w:p>
    <w:p w14:paraId="24A95EA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（2）投标报价表</w:t>
      </w:r>
    </w:p>
    <w:p w14:paraId="10A0A34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（3）需求响应表（如有）</w:t>
      </w:r>
    </w:p>
    <w:p w14:paraId="7DA5A61F">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（4）评审对照表</w:t>
      </w:r>
    </w:p>
    <w:p w14:paraId="56E2FBB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（5）评分对照表</w:t>
      </w:r>
    </w:p>
    <w:p w14:paraId="5CDF1FC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6.3供应商应认真阅读采购文件中所有的事项、格式、条款和技术规范、参数及要求等，如果供应商没有按照采购文件要求提交全部资料，或者供应商没有对采购文件在各方面都做出实质性响应，</w:t>
      </w:r>
      <w:r>
        <w:rPr>
          <w:rFonts w:hint="eastAsia" w:ascii="仿宋_GB2312" w:hAnsi="仿宋" w:eastAsia="仿宋_GB2312" w:cs="宋体"/>
          <w:b/>
          <w:bCs/>
          <w:sz w:val="28"/>
          <w:szCs w:val="28"/>
        </w:rPr>
        <w:t>其风险应由供应商自行承担并根据有关政策和条款规定</w:t>
      </w:r>
      <w:r>
        <w:rPr>
          <w:rFonts w:hint="eastAsia" w:ascii="仿宋_GB2312" w:hAnsi="仿宋" w:eastAsia="仿宋_GB2312" w:cs="宋体"/>
          <w:sz w:val="28"/>
          <w:szCs w:val="28"/>
        </w:rPr>
        <w:t>，</w:t>
      </w:r>
      <w:r>
        <w:rPr>
          <w:rFonts w:hint="eastAsia" w:ascii="仿宋_GB2312" w:hAnsi="宋体" w:eastAsia="仿宋_GB2312"/>
          <w:sz w:val="28"/>
          <w:szCs w:val="28"/>
        </w:rPr>
        <w:t>其响应有可能被拒绝，或者被认定为</w:t>
      </w:r>
      <w:r>
        <w:rPr>
          <w:rFonts w:hint="eastAsia" w:ascii="仿宋_GB2312" w:hAnsi="宋体" w:eastAsia="仿宋_GB2312"/>
          <w:b/>
          <w:sz w:val="28"/>
          <w:szCs w:val="28"/>
        </w:rPr>
        <w:t>无效</w:t>
      </w:r>
      <w:r>
        <w:rPr>
          <w:rFonts w:hint="eastAsia" w:ascii="仿宋_GB2312" w:hAnsi="仿宋" w:eastAsia="仿宋_GB2312" w:cs="宋体"/>
          <w:b/>
          <w:sz w:val="28"/>
          <w:szCs w:val="28"/>
        </w:rPr>
        <w:t>投标（响应）</w:t>
      </w:r>
      <w:r>
        <w:rPr>
          <w:rFonts w:hint="eastAsia" w:ascii="仿宋_GB2312" w:hAnsi="宋体" w:eastAsia="仿宋_GB2312"/>
          <w:sz w:val="28"/>
          <w:szCs w:val="28"/>
        </w:rPr>
        <w:t>。</w:t>
      </w:r>
    </w:p>
    <w:p w14:paraId="76D1F02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w:t>
      </w:r>
      <w:r>
        <w:rPr>
          <w:rFonts w:ascii="仿宋_GB2312" w:hAnsi="仿宋" w:eastAsia="仿宋_GB2312" w:cs="宋体"/>
          <w:sz w:val="28"/>
          <w:szCs w:val="28"/>
        </w:rPr>
        <w:t>.</w:t>
      </w:r>
      <w:r>
        <w:rPr>
          <w:rFonts w:hint="eastAsia" w:ascii="仿宋_GB2312" w:hAnsi="仿宋" w:eastAsia="仿宋_GB2312" w:cs="宋体"/>
          <w:sz w:val="28"/>
          <w:szCs w:val="28"/>
        </w:rPr>
        <w:t>4采购文件</w:t>
      </w:r>
      <w:r>
        <w:rPr>
          <w:rFonts w:ascii="仿宋_GB2312" w:hAnsi="仿宋" w:eastAsia="仿宋_GB2312" w:cs="宋体"/>
          <w:sz w:val="28"/>
          <w:szCs w:val="28"/>
        </w:rPr>
        <w:t>中有不一致的，有澄清的部分</w:t>
      </w:r>
      <w:r>
        <w:rPr>
          <w:rFonts w:hint="eastAsia" w:ascii="仿宋_GB2312" w:hAnsi="仿宋" w:eastAsia="仿宋_GB2312" w:cs="宋体"/>
          <w:sz w:val="28"/>
          <w:szCs w:val="28"/>
        </w:rPr>
        <w:t>以</w:t>
      </w:r>
      <w:r>
        <w:rPr>
          <w:rFonts w:ascii="仿宋_GB2312" w:hAnsi="仿宋" w:eastAsia="仿宋_GB2312" w:cs="宋体"/>
          <w:sz w:val="28"/>
          <w:szCs w:val="28"/>
        </w:rPr>
        <w:t>最终的澄清更正内容为准</w:t>
      </w:r>
      <w:r>
        <w:rPr>
          <w:rFonts w:hint="eastAsia" w:ascii="仿宋_GB2312" w:hAnsi="仿宋" w:eastAsia="仿宋_GB2312" w:cs="宋体"/>
          <w:sz w:val="28"/>
          <w:szCs w:val="28"/>
        </w:rPr>
        <w:t>；未澄清的，</w:t>
      </w:r>
      <w:r>
        <w:rPr>
          <w:rFonts w:ascii="仿宋_GB2312" w:hAnsi="仿宋" w:eastAsia="仿宋_GB2312" w:cs="宋体"/>
          <w:sz w:val="28"/>
          <w:szCs w:val="28"/>
        </w:rPr>
        <w:t>以</w:t>
      </w:r>
      <w:r>
        <w:rPr>
          <w:rFonts w:ascii="仿宋_GB2312" w:hAnsi="仿宋" w:eastAsia="仿宋_GB2312" w:cs="宋体"/>
          <w:sz w:val="28"/>
          <w:szCs w:val="28"/>
          <w:u w:val="single"/>
        </w:rPr>
        <w:t>响应须知前附表</w:t>
      </w:r>
      <w:r>
        <w:rPr>
          <w:rFonts w:ascii="仿宋_GB2312" w:hAnsi="仿宋" w:eastAsia="仿宋_GB2312" w:cs="宋体"/>
          <w:sz w:val="28"/>
          <w:szCs w:val="28"/>
        </w:rPr>
        <w:t>为准</w:t>
      </w:r>
      <w:r>
        <w:rPr>
          <w:rFonts w:hint="eastAsia" w:ascii="仿宋_GB2312" w:hAnsi="仿宋" w:eastAsia="仿宋_GB2312" w:cs="宋体"/>
          <w:sz w:val="28"/>
          <w:szCs w:val="28"/>
        </w:rPr>
        <w:t>；</w:t>
      </w:r>
      <w:r>
        <w:rPr>
          <w:rFonts w:ascii="仿宋_GB2312" w:hAnsi="仿宋" w:eastAsia="仿宋_GB2312" w:cs="宋体"/>
          <w:sz w:val="28"/>
          <w:szCs w:val="28"/>
          <w:u w:val="single"/>
        </w:rPr>
        <w:t>响应须知前附表</w:t>
      </w:r>
      <w:r>
        <w:rPr>
          <w:rFonts w:hint="eastAsia" w:ascii="仿宋_GB2312" w:hAnsi="仿宋" w:eastAsia="仿宋_GB2312" w:cs="宋体"/>
          <w:sz w:val="28"/>
          <w:szCs w:val="28"/>
        </w:rPr>
        <w:t>不涉及的内容，以编排在后的描述为准。</w:t>
      </w:r>
    </w:p>
    <w:p w14:paraId="6EF6D51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6.5采购文件以中文编印，且以中文为准。</w:t>
      </w:r>
    </w:p>
    <w:p w14:paraId="0E5ACEB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6.6除非有特殊要求，采购文件不单独提供采购货物使用地的自然环境、气候条件、公用设施等情况，供应商被视为熟悉上述与履行合同有关的一切情况。</w:t>
      </w:r>
    </w:p>
    <w:p w14:paraId="4CB9353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6.7除采购文件中另有规定外，采购文件所使用的时间单位“天”、“日”均指日历天，且所有时刻均为北京时间。</w:t>
      </w:r>
    </w:p>
    <w:p w14:paraId="783A9C86">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6.8参与本次采购活动的各方应对采购文件和响应文件中的商业和技术等秘密保密，违者应对由此造成的后果承担法律责任。</w:t>
      </w:r>
    </w:p>
    <w:p w14:paraId="7B93A6F4">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7.竞争谈判文件的澄清</w:t>
      </w:r>
    </w:p>
    <w:p w14:paraId="6A78DC98">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7.1供应商在收到谈判文件后，对谈判文件若有任何疑问或要求澄清谈判文件的，应在有效期内按“</w:t>
      </w:r>
      <w:r>
        <w:rPr>
          <w:rFonts w:hint="eastAsia" w:ascii="仿宋_GB2312" w:hAnsi="宋体" w:eastAsia="仿宋_GB2312"/>
          <w:sz w:val="28"/>
          <w:szCs w:val="28"/>
          <w:u w:val="single"/>
        </w:rPr>
        <w:t>响应须知前附表</w:t>
      </w:r>
      <w:r>
        <w:rPr>
          <w:rFonts w:hint="eastAsia" w:ascii="仿宋_GB2312" w:hAnsi="宋体" w:eastAsia="仿宋_GB2312"/>
          <w:sz w:val="28"/>
          <w:szCs w:val="28"/>
        </w:rPr>
        <w:t>”第四项向采购代理机构提出，必要时采购代理机构将协助采购人组织所有获取采购文件的供应商举行答疑会，采购代理机构根据需要主动对谈判文件进行必要的澄清或根据供应商的要求对谈判文件做出澄清，都将以原网站公开发布形式（包括电子交易系统推送）答复或发送给所有供应商。澄清文件作为谈判文件的组成部分，对供应商起约束作用。</w:t>
      </w:r>
    </w:p>
    <w:p w14:paraId="39B39A1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7.2供应商在规定的时间内未对谈判文件澄清或提出疑问的，采购代理机构将视其为接受谈判文件的所有条款，对谈判文件没有异议，此后也不再受理对谈判文件的相关质疑。</w:t>
      </w:r>
    </w:p>
    <w:p w14:paraId="3A2B739E">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8.竞争谈判文件的修改</w:t>
      </w:r>
    </w:p>
    <w:p w14:paraId="2FFF59A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8.</w:t>
      </w:r>
      <w:r>
        <w:rPr>
          <w:rFonts w:ascii="仿宋_GB2312" w:hAnsi="宋体" w:eastAsia="仿宋_GB2312"/>
          <w:sz w:val="28"/>
          <w:szCs w:val="28"/>
        </w:rPr>
        <w:t>1</w:t>
      </w:r>
      <w:r>
        <w:rPr>
          <w:rFonts w:hint="eastAsia" w:ascii="仿宋_GB2312" w:hAnsi="宋体" w:eastAsia="仿宋_GB2312"/>
          <w:sz w:val="28"/>
          <w:szCs w:val="28"/>
        </w:rPr>
        <w:t xml:space="preserve"> 在响应截止时间5日以前，无论出于何种原因，采购人或采购代理机构可主动或在解答供应商提出的疑问时对谈判文件进行修改。</w:t>
      </w:r>
    </w:p>
    <w:p w14:paraId="721E382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8.2 修改后的内容是谈判文件的组成部分，采购人、采购代理机构将会通过 “威海市公共资源交易网（乳山分中心）”，以更正公告形式（电子交易系统发送更正提醒通知）一并告知所有潜在供应商，并对潜在供应商具有约束力。潜在供应商在收到上述通知后，应立即以书面形式向采购代理机构或采购人确认，如在24小时内无书面回函则视为同意修改内容，并有义务履行相应的义务。</w:t>
      </w:r>
      <w:r>
        <w:rPr>
          <w:rFonts w:hint="eastAsia" w:ascii="仿宋_GB2312" w:hAnsi="仿宋" w:eastAsia="仿宋_GB2312" w:cs="宋体"/>
          <w:sz w:val="28"/>
          <w:szCs w:val="28"/>
        </w:rPr>
        <w:t>因潜在供应商原因或通讯线路故障导致逾期送达或无法送达，采购代理机构不因此承担任何责任，有关的采购活动可以继续有效进行。</w:t>
      </w:r>
    </w:p>
    <w:p w14:paraId="0C5DE32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8.3 澄清或者修改的内容可能影响响应文件编制的，采购人或采购代理机构将在响应截止时间5日前，通过原网站发布公告的形式（电子交易系统内发送更正提醒通知）通知所有获取谈判文件的潜在供应商（采购文件变更的，供应商必须从电子交易系统中重新下载采购文件，并在新下载文件的基础上编制响应文件）；不足5日的，采购人或者采购代理机构将顺延提交响应文件的截止时间。</w:t>
      </w:r>
    </w:p>
    <w:p w14:paraId="08E009B1">
      <w:pPr>
        <w:pStyle w:val="3"/>
        <w:ind w:firstLine="643"/>
      </w:pPr>
      <w:r>
        <w:rPr>
          <w:rFonts w:hint="eastAsia"/>
        </w:rPr>
        <w:t>三、响应文件的编制</w:t>
      </w:r>
    </w:p>
    <w:p w14:paraId="15E0797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本项目须提交两阶段响应文件，分别包括第一阶段响应文件、第二阶段响应文件（采购人实质性变动采购要求的情况下编制）。第一阶段提交首次响应文件，文件由资质、技术及商务和报价四部分组成。第二阶段按照谈判文件的变动情况和谈判小组的要求重新提交响应文件，并由其法定代表人（签章）或被授权人签字或者加盖公章。由被授权人签字的，应当附法定代表人授权书。供应商为自然人的，应当由本人签字并附身份证明。</w:t>
      </w:r>
    </w:p>
    <w:p w14:paraId="5FA05325">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9.响应文件编制要求</w:t>
      </w:r>
    </w:p>
    <w:p w14:paraId="24A2A3E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9.1供应商编写的文件和往来信件应以简体中文书写。如果响应文件或与响应有关的其它文件、信件及来往函电以其它语言书写的，供应商应将其译成中文，如未翻译该文件为无效文件。</w:t>
      </w:r>
    </w:p>
    <w:p w14:paraId="0E75EF18">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9.2响应文件中使用的计量单位应使用中华人民共和国法定计量单位。</w:t>
      </w:r>
    </w:p>
    <w:p w14:paraId="5D6224F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9.3供应商必须保证响应文件所提供的全部资料真实可靠，并接受采购人或采购代理机构对其中任何资料进一步核实的要求。如果因为响应文件填报的内容不详，或没有提供竞争谈判中所要求的全部资料及数据，或提供虚假文件，由此造成的后果由供应商自负。</w:t>
      </w:r>
    </w:p>
    <w:p w14:paraId="1930E8E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9.4供应商应按谈判文件中提供的响应文件格式（详见第五章 投标（响应）文件格式）按包段编写响应文件，并使用A4规格编制。响应文件应编写目录，具有结构清晰的文档结构图（打开word视图中的“文档结构图”后能看到详细章节），页码连续。</w:t>
      </w:r>
    </w:p>
    <w:p w14:paraId="0462CEB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9.5供应商按照竞争谈判要求所提供的各种证明文件必须真实且合法有效,经扫描后粘贴到响应文件的相关页上，确保清晰度可辨认，评审时由于无法辨认所产生的后果，由供应商自行承担。</w:t>
      </w:r>
    </w:p>
    <w:p w14:paraId="5DA10730">
      <w:pPr>
        <w:snapToGrid w:val="0"/>
        <w:spacing w:line="560" w:lineRule="exact"/>
        <w:ind w:firstLine="565" w:firstLineChars="201"/>
        <w:rPr>
          <w:rFonts w:ascii="仿宋_GB2312" w:hAnsi="宋体" w:eastAsia="仿宋_GB2312"/>
          <w:b/>
          <w:sz w:val="28"/>
          <w:szCs w:val="28"/>
        </w:rPr>
      </w:pPr>
      <w:r>
        <w:rPr>
          <w:rFonts w:hint="eastAsia" w:ascii="仿宋_GB2312" w:hAnsi="宋体" w:eastAsia="仿宋_GB2312"/>
          <w:b/>
          <w:sz w:val="28"/>
          <w:szCs w:val="28"/>
        </w:rPr>
        <w:t>9.6供应商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14:paraId="059DABEF">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9.7为了保证系统整体效率，系统对所投递的电子文件有大小的限制，因此，供应商应尽可能降低本文件的大小，小尺寸响应文件将使递交更快捷、减少差错发生几率，避免响应截止时间前未能完整上传文件。</w:t>
      </w:r>
    </w:p>
    <w:p w14:paraId="0CD9AE18">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9.8响应文件具有法律效力，供应商与采购代理机构或采购人任何人的口头协议不影响响应文件的任何条款和内容。</w:t>
      </w:r>
    </w:p>
    <w:p w14:paraId="15F88006">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9</w:t>
      </w:r>
      <w:r>
        <w:rPr>
          <w:rFonts w:hint="eastAsia" w:ascii="仿宋_GB2312" w:hAnsi="仿宋" w:eastAsia="仿宋_GB2312" w:cs="宋体"/>
          <w:sz w:val="28"/>
          <w:szCs w:val="28"/>
        </w:rPr>
        <w:t>.9供应商应自行承担其准备和参加报价活动发生的所有费用。不论结果如何，采购人及采购代理机构在任何情况下无义务也无责任承担这些费用。</w:t>
      </w:r>
    </w:p>
    <w:p w14:paraId="79542D9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9.10采购人或采购代理机构均无义务向供应商解释其成交或未成交的原因，且无论供应商是否成交，供应商所递交的响应文件均不予退还，不提供副本拷贝。</w:t>
      </w:r>
    </w:p>
    <w:p w14:paraId="2D65B14E">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10.数据文件编制要求</w:t>
      </w:r>
    </w:p>
    <w:p w14:paraId="314FC0B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10.1供应商须从所报项目的竞争谈判文件压缩包内对应包段目录下获取本文件（变更后的数据文件需要重新下载），必须在原文件上严格按照其中要求填写，其内部已约定好固定格式和相关内容，且带有特定的唯一性数字指纹，</w:t>
      </w:r>
      <w:r>
        <w:rPr>
          <w:rFonts w:ascii="仿宋_GB2312" w:hAnsi="仿宋" w:eastAsia="仿宋_GB2312" w:cs="宋体"/>
          <w:sz w:val="28"/>
          <w:szCs w:val="28"/>
        </w:rPr>
        <w:t>必须在原表上填写，</w:t>
      </w:r>
      <w:r>
        <w:rPr>
          <w:rFonts w:hint="eastAsia" w:ascii="仿宋_GB2312" w:hAnsi="仿宋" w:eastAsia="仿宋_GB2312" w:cs="宋体"/>
          <w:sz w:val="28"/>
          <w:szCs w:val="28"/>
        </w:rPr>
        <w:t>对采用非该文件基础上编制或对该文件进行任何工作表、表格行、表格列的增减</w:t>
      </w:r>
      <w:r>
        <w:rPr>
          <w:rFonts w:ascii="Calibri" w:hAnsi="Calibri" w:eastAsia="仿宋_GB2312" w:cs="宋体"/>
          <w:sz w:val="28"/>
          <w:szCs w:val="28"/>
        </w:rPr>
        <w:t>、对工作表先后顺序的变动，</w:t>
      </w:r>
      <w:r>
        <w:rPr>
          <w:rFonts w:hint="eastAsia" w:ascii="仿宋_GB2312" w:hAnsi="仿宋" w:eastAsia="仿宋_GB2312" w:cs="宋体"/>
          <w:sz w:val="28"/>
          <w:szCs w:val="28"/>
        </w:rPr>
        <w:t>以及对锁定区域内的数据进行更改、</w:t>
      </w:r>
      <w:r>
        <w:rPr>
          <w:rFonts w:hint="eastAsia" w:ascii="仿宋_GB2312" w:hAnsi="仿宋" w:eastAsia="仿宋_GB2312" w:cs="宋体"/>
          <w:b/>
          <w:sz w:val="28"/>
          <w:szCs w:val="28"/>
        </w:rPr>
        <w:t>文件另存到其他文件</w:t>
      </w:r>
      <w:r>
        <w:rPr>
          <w:rFonts w:hint="eastAsia" w:ascii="仿宋_GB2312" w:hAnsi="仿宋" w:eastAsia="仿宋_GB2312" w:cs="宋体"/>
          <w:sz w:val="28"/>
          <w:szCs w:val="28"/>
        </w:rPr>
        <w:t>等违规性操作</w:t>
      </w:r>
      <w:r>
        <w:rPr>
          <w:rFonts w:hint="eastAsia" w:ascii="仿宋_GB2312" w:hAnsi="宋体" w:eastAsia="仿宋_GB2312"/>
          <w:sz w:val="28"/>
          <w:szCs w:val="28"/>
        </w:rPr>
        <w:t>，都会破坏本文件中的数字指纹，导致系统无法接收该文件使其响应失败。</w:t>
      </w:r>
    </w:p>
    <w:p w14:paraId="5BA051D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10.2供应商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_GB2312" w:hAnsi="宋体" w:eastAsia="仿宋_GB2312"/>
          <w:b/>
          <w:sz w:val="28"/>
          <w:szCs w:val="28"/>
        </w:rPr>
        <w:t>响应失败</w:t>
      </w:r>
      <w:r>
        <w:rPr>
          <w:rFonts w:hint="eastAsia" w:ascii="仿宋_GB2312" w:hAnsi="宋体" w:eastAsia="仿宋_GB2312"/>
          <w:sz w:val="28"/>
          <w:szCs w:val="28"/>
        </w:rPr>
        <w:t>。</w:t>
      </w:r>
    </w:p>
    <w:p w14:paraId="306FA102">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10</w:t>
      </w:r>
      <w:r>
        <w:rPr>
          <w:rFonts w:hint="eastAsia" w:ascii="仿宋_GB2312" w:hAnsi="仿宋" w:eastAsia="仿宋_GB2312" w:cs="宋体"/>
          <w:sz w:val="28"/>
          <w:szCs w:val="28"/>
        </w:rPr>
        <w:t>.3供应商在对数据文件电子签章前，应按照上述2项的要求进行认真检查、确认。因供应商自身原因所导致其报价失败的，须自行承担相关责任。</w:t>
      </w:r>
    </w:p>
    <w:p w14:paraId="45809AA6">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11.文件构成</w:t>
      </w:r>
    </w:p>
    <w:p w14:paraId="71B9B2B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供应商应按不同包段分别编制响应文件，每个包段的响应文件必须包括：响应文件（pdf格式）（第一册）、数据文件（PDF格式）（第二册），以上内容缺一不可，否则为</w:t>
      </w:r>
      <w:r>
        <w:rPr>
          <w:rFonts w:hint="eastAsia" w:ascii="仿宋_GB2312" w:hAnsi="宋体" w:eastAsia="仿宋_GB2312"/>
          <w:b/>
          <w:sz w:val="28"/>
          <w:szCs w:val="28"/>
        </w:rPr>
        <w:t>无效响应</w:t>
      </w:r>
      <w:r>
        <w:rPr>
          <w:rFonts w:hint="eastAsia" w:ascii="仿宋_GB2312" w:hAnsi="宋体" w:eastAsia="仿宋_GB2312"/>
          <w:sz w:val="28"/>
          <w:szCs w:val="28"/>
        </w:rPr>
        <w:t>。</w:t>
      </w:r>
    </w:p>
    <w:p w14:paraId="7C0ACDB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11.1供应商编制的响应文件（pdf格式）（第一册）应包括但不少于下列内容：</w:t>
      </w:r>
    </w:p>
    <w:p w14:paraId="45836D7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（1）响应文件封面（格式见</w:t>
      </w:r>
      <w:r>
        <w:rPr>
          <w:rFonts w:hint="eastAsia" w:ascii="仿宋_GB2312" w:hAnsi="仿宋" w:eastAsia="仿宋_GB2312" w:cs="宋体"/>
          <w:sz w:val="28"/>
          <w:szCs w:val="28"/>
        </w:rPr>
        <w:t>本文件第五章</w:t>
      </w:r>
      <w:r>
        <w:rPr>
          <w:rFonts w:hint="eastAsia" w:ascii="仿宋_GB2312" w:hAnsi="宋体" w:eastAsia="仿宋_GB2312"/>
          <w:sz w:val="28"/>
          <w:szCs w:val="28"/>
        </w:rPr>
        <w:t>）</w:t>
      </w:r>
    </w:p>
    <w:p w14:paraId="5E0AD1F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（2）响应文件目录（格式见</w:t>
      </w:r>
      <w:r>
        <w:rPr>
          <w:rFonts w:hint="eastAsia" w:ascii="仿宋_GB2312" w:hAnsi="仿宋" w:eastAsia="仿宋_GB2312" w:cs="宋体"/>
          <w:sz w:val="28"/>
          <w:szCs w:val="28"/>
        </w:rPr>
        <w:t>本文件第五章</w:t>
      </w:r>
      <w:r>
        <w:rPr>
          <w:rFonts w:hint="eastAsia" w:ascii="仿宋_GB2312" w:hAnsi="宋体" w:eastAsia="仿宋_GB2312"/>
          <w:sz w:val="28"/>
          <w:szCs w:val="28"/>
        </w:rPr>
        <w:t>）</w:t>
      </w:r>
    </w:p>
    <w:p w14:paraId="6026780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（3）报价承诺函（格式见</w:t>
      </w:r>
      <w:r>
        <w:rPr>
          <w:rFonts w:hint="eastAsia" w:ascii="仿宋_GB2312" w:hAnsi="仿宋" w:eastAsia="仿宋_GB2312" w:cs="宋体"/>
          <w:sz w:val="28"/>
          <w:szCs w:val="28"/>
        </w:rPr>
        <w:t>本文件第五章</w:t>
      </w:r>
      <w:r>
        <w:rPr>
          <w:rFonts w:hint="eastAsia" w:ascii="仿宋_GB2312" w:hAnsi="宋体" w:eastAsia="仿宋_GB2312"/>
          <w:sz w:val="28"/>
          <w:szCs w:val="28"/>
        </w:rPr>
        <w:t>）</w:t>
      </w:r>
    </w:p>
    <w:p w14:paraId="3ED7895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（4）供应商信用承诺书（格式见</w:t>
      </w:r>
      <w:r>
        <w:rPr>
          <w:rFonts w:hint="eastAsia" w:ascii="仿宋_GB2312" w:hAnsi="仿宋" w:eastAsia="仿宋_GB2312" w:cs="宋体"/>
          <w:sz w:val="28"/>
          <w:szCs w:val="28"/>
        </w:rPr>
        <w:t>本文件第五章</w:t>
      </w:r>
      <w:r>
        <w:rPr>
          <w:rFonts w:hint="eastAsia" w:ascii="仿宋_GB2312" w:hAnsi="宋体" w:eastAsia="仿宋_GB2312"/>
          <w:sz w:val="28"/>
          <w:szCs w:val="28"/>
        </w:rPr>
        <w:t>）</w:t>
      </w:r>
    </w:p>
    <w:p w14:paraId="6DBBF46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（5）供应商资格证明文件</w:t>
      </w:r>
    </w:p>
    <w:p w14:paraId="7AC7DD27">
      <w:pPr>
        <w:snapToGrid w:val="0"/>
        <w:spacing w:line="560" w:lineRule="exact"/>
        <w:ind w:firstLine="562" w:firstLineChars="201"/>
        <w:rPr>
          <w:rFonts w:hint="eastAsia" w:ascii="仿宋_GB2312" w:hAnsi="宋体" w:eastAsia="仿宋_GB2312"/>
          <w:sz w:val="28"/>
          <w:szCs w:val="28"/>
          <w:lang w:val="en-US"/>
        </w:rPr>
      </w:pPr>
      <w:r>
        <w:rPr>
          <w:rFonts w:hint="eastAsia" w:ascii="仿宋_GB2312" w:hAnsi="宋体" w:eastAsia="仿宋_GB2312"/>
          <w:sz w:val="28"/>
          <w:szCs w:val="28"/>
          <w:lang w:val="en-US" w:eastAsia="zh-CN"/>
        </w:rPr>
        <w:t>①有效的营业执照（统一社会信用代码证书）扫描件；</w:t>
      </w:r>
    </w:p>
    <w:p w14:paraId="58070BF4">
      <w:pPr>
        <w:snapToGrid w:val="0"/>
        <w:spacing w:line="560" w:lineRule="exact"/>
        <w:ind w:firstLine="562" w:firstLineChars="201"/>
        <w:rPr>
          <w:rFonts w:hint="eastAsia" w:ascii="仿宋_GB2312" w:hAnsi="宋体" w:eastAsia="仿宋_GB2312"/>
          <w:sz w:val="28"/>
          <w:szCs w:val="28"/>
          <w:lang w:val="en-US"/>
        </w:rPr>
      </w:pPr>
      <w:r>
        <w:rPr>
          <w:rFonts w:hint="eastAsia" w:ascii="仿宋_GB2312" w:hAnsi="宋体" w:eastAsia="仿宋_GB2312"/>
          <w:sz w:val="28"/>
          <w:szCs w:val="28"/>
          <w:lang w:val="en-US" w:eastAsia="zh-CN"/>
        </w:rPr>
        <w:t>②法定代表人授权委托书；被授权人身份证扫描件；</w:t>
      </w:r>
    </w:p>
    <w:p w14:paraId="67D92B65">
      <w:pPr>
        <w:snapToGrid w:val="0"/>
        <w:spacing w:line="560" w:lineRule="exact"/>
        <w:ind w:firstLine="562" w:firstLineChars="201"/>
        <w:rPr>
          <w:rFonts w:hint="eastAsia" w:ascii="仿宋_GB2312" w:hAnsi="宋体" w:eastAsia="仿宋_GB2312"/>
          <w:sz w:val="28"/>
          <w:szCs w:val="28"/>
          <w:lang w:val="en-US"/>
        </w:rPr>
      </w:pPr>
      <w:r>
        <w:rPr>
          <w:rFonts w:hint="eastAsia" w:ascii="仿宋_GB2312" w:hAnsi="宋体" w:eastAsia="仿宋_GB2312"/>
          <w:sz w:val="28"/>
          <w:szCs w:val="28"/>
          <w:lang w:val="en-US" w:eastAsia="zh-CN"/>
        </w:rPr>
        <w:t>若响应单位代表为企业法定代表人/单位负责人的，则只需提供企业法定代表人/单位负责人身份证扫描件；</w:t>
      </w:r>
    </w:p>
    <w:p w14:paraId="75EC9FA0">
      <w:pPr>
        <w:snapToGrid w:val="0"/>
        <w:spacing w:line="560" w:lineRule="exact"/>
        <w:ind w:firstLine="562" w:firstLineChars="201"/>
        <w:rPr>
          <w:rFonts w:hint="eastAsia" w:ascii="仿宋_GB2312" w:hAnsi="宋体" w:eastAsia="仿宋_GB2312"/>
          <w:sz w:val="28"/>
          <w:szCs w:val="28"/>
          <w:lang w:val="en-US"/>
        </w:rPr>
      </w:pPr>
      <w:r>
        <w:rPr>
          <w:rFonts w:hint="eastAsia" w:ascii="仿宋_GB2312" w:hAnsi="宋体" w:eastAsia="仿宋_GB2312"/>
          <w:sz w:val="28"/>
          <w:szCs w:val="28"/>
          <w:lang w:val="en-US" w:eastAsia="zh-CN"/>
        </w:rPr>
        <w:t>③具有电力工程施工总承包贰级及以上资质，并同时具备《承装（修、试）电力设施许可证》许可类别承装、承修、承试三级及以上资质，具有有效的安全生产许可证；</w:t>
      </w:r>
    </w:p>
    <w:p w14:paraId="571FECC8">
      <w:pPr>
        <w:snapToGrid w:val="0"/>
        <w:spacing w:line="560" w:lineRule="exact"/>
        <w:ind w:firstLine="562" w:firstLineChars="201"/>
        <w:rPr>
          <w:rFonts w:hint="eastAsia" w:ascii="仿宋_GB2312" w:hAnsi="宋体" w:eastAsia="仿宋_GB2312"/>
          <w:sz w:val="28"/>
          <w:szCs w:val="28"/>
          <w:lang w:val="en-US"/>
        </w:rPr>
      </w:pPr>
      <w:r>
        <w:rPr>
          <w:rFonts w:hint="eastAsia" w:ascii="仿宋_GB2312" w:hAnsi="宋体" w:eastAsia="仿宋_GB2312"/>
          <w:sz w:val="28"/>
          <w:szCs w:val="28"/>
          <w:lang w:val="en-US" w:eastAsia="zh-CN"/>
        </w:rPr>
        <w:t>④项目负责人具有机电工程专业贰级及以上注册建造师执业资格同时应具有安全生产考核合格证（B证）证书扫描件；项目负责人缴纳劳动保险证明（开标前近三个月的企业注册所在地社保机构网站下载的带有效验码（验真码）、电子签章等可上网查询的社会保险缴费证明扫描件；如注册所在地社保机构网站无此功能，则提供注册所在地社保机构盖章的证明以及本单位社保网站的账号及密码，由评委现场网上查询确认）扫描件；</w:t>
      </w:r>
    </w:p>
    <w:p w14:paraId="5FDDCDC2">
      <w:pPr>
        <w:snapToGrid w:val="0"/>
        <w:spacing w:line="560" w:lineRule="exact"/>
        <w:ind w:firstLine="562" w:firstLineChars="201"/>
        <w:rPr>
          <w:rFonts w:hint="eastAsia" w:ascii="仿宋_GB2312" w:hAnsi="宋体" w:eastAsia="仿宋_GB2312"/>
          <w:sz w:val="28"/>
          <w:szCs w:val="28"/>
          <w:lang w:val="en-US"/>
        </w:rPr>
      </w:pPr>
      <w:r>
        <w:rPr>
          <w:rFonts w:hint="eastAsia" w:ascii="仿宋_GB2312" w:hAnsi="宋体" w:eastAsia="仿宋_GB2312"/>
          <w:sz w:val="28"/>
          <w:szCs w:val="28"/>
          <w:lang w:val="en-US" w:eastAsia="zh-CN"/>
        </w:rPr>
        <w:t>⑤依法缴纳税收和社会保障资金的声明（格式自拟）；投标截止日期前4个月内任意某一月的纳税和社会保障资金缴纳证明材料（依法免税或不需要缴纳社会保障资金的供应商，应提供相关材料）；</w:t>
      </w:r>
    </w:p>
    <w:p w14:paraId="73D3E8F6">
      <w:pPr>
        <w:snapToGrid w:val="0"/>
        <w:spacing w:line="560" w:lineRule="exact"/>
        <w:ind w:firstLine="562" w:firstLineChars="201"/>
        <w:rPr>
          <w:rFonts w:hint="eastAsia" w:ascii="仿宋_GB2312" w:hAnsi="宋体" w:eastAsia="仿宋_GB2312"/>
          <w:sz w:val="28"/>
          <w:szCs w:val="28"/>
          <w:lang w:val="en-US"/>
        </w:rPr>
      </w:pPr>
      <w:r>
        <w:rPr>
          <w:rFonts w:hint="eastAsia" w:ascii="仿宋_GB2312" w:hAnsi="宋体" w:eastAsia="仿宋_GB2312"/>
          <w:sz w:val="28"/>
          <w:szCs w:val="28"/>
          <w:lang w:val="en-US" w:eastAsia="zh-CN"/>
        </w:rPr>
        <w:t>⑥参加本项目报价前三年内无重大违法记录声明（格式自定）；</w:t>
      </w:r>
    </w:p>
    <w:p w14:paraId="43F11F3B">
      <w:pPr>
        <w:snapToGrid w:val="0"/>
        <w:spacing w:line="560" w:lineRule="exact"/>
        <w:ind w:firstLine="562" w:firstLineChars="201"/>
        <w:rPr>
          <w:rFonts w:hint="eastAsia" w:ascii="仿宋_GB2312" w:hAnsi="宋体" w:eastAsia="仿宋_GB2312"/>
          <w:sz w:val="28"/>
          <w:szCs w:val="28"/>
          <w:lang w:val="en-US"/>
        </w:rPr>
      </w:pPr>
      <w:r>
        <w:rPr>
          <w:rFonts w:hint="eastAsia" w:ascii="仿宋_GB2312" w:hAnsi="宋体" w:eastAsia="仿宋_GB2312"/>
          <w:sz w:val="28"/>
          <w:szCs w:val="28"/>
          <w:lang w:val="en-US" w:eastAsia="zh-CN"/>
        </w:rPr>
        <w:t>⑦报价单位未被工商行政管理机关在全国企业信用信息公示系统中列入严重违法失信企业名单（查询网址http://www.gsxt.gov.cn/index.html）网站截图；</w:t>
      </w:r>
    </w:p>
    <w:p w14:paraId="7706B1C0">
      <w:pPr>
        <w:snapToGrid w:val="0"/>
        <w:spacing w:line="560" w:lineRule="exact"/>
        <w:ind w:firstLine="562" w:firstLineChars="201"/>
        <w:rPr>
          <w:rFonts w:hint="eastAsia" w:ascii="仿宋_GB2312" w:hAnsi="宋体" w:eastAsia="仿宋_GB2312"/>
          <w:sz w:val="28"/>
          <w:szCs w:val="28"/>
          <w:lang w:val="en-US"/>
        </w:rPr>
      </w:pPr>
      <w:r>
        <w:rPr>
          <w:rFonts w:hint="eastAsia" w:ascii="仿宋_GB2312" w:hAnsi="宋体" w:eastAsia="仿宋_GB2312"/>
          <w:sz w:val="28"/>
          <w:szCs w:val="28"/>
          <w:lang w:val="en-US" w:eastAsia="zh-CN"/>
        </w:rPr>
        <w:t>报价单位及其法定代表人、授权委托人在“全国法院失信被执行人名单公布及查询（http://zxgk.court.gov.cn/shixin/）”网站截图；</w:t>
      </w:r>
    </w:p>
    <w:p w14:paraId="7F9CA71B">
      <w:pPr>
        <w:snapToGrid w:val="0"/>
        <w:spacing w:line="560" w:lineRule="exact"/>
        <w:ind w:firstLine="562" w:firstLineChars="201"/>
        <w:rPr>
          <w:rFonts w:hint="eastAsia" w:ascii="仿宋_GB2312" w:hAnsi="宋体" w:eastAsia="仿宋_GB2312"/>
          <w:sz w:val="28"/>
          <w:szCs w:val="28"/>
          <w:lang w:val="en-US"/>
        </w:rPr>
      </w:pPr>
      <w:r>
        <w:rPr>
          <w:rFonts w:hint="eastAsia" w:ascii="仿宋_GB2312" w:hAnsi="宋体" w:eastAsia="仿宋_GB2312"/>
          <w:sz w:val="28"/>
          <w:szCs w:val="28"/>
          <w:lang w:val="en-US" w:eastAsia="zh-CN"/>
        </w:rPr>
        <w:t>⑧财务状况报告等相关材料</w:t>
      </w:r>
    </w:p>
    <w:p w14:paraId="20AC7AC4">
      <w:pPr>
        <w:snapToGrid w:val="0"/>
        <w:spacing w:line="560" w:lineRule="exact"/>
        <w:ind w:firstLine="562" w:firstLineChars="201"/>
        <w:rPr>
          <w:rFonts w:hint="eastAsia" w:ascii="仿宋_GB2312" w:hAnsi="宋体" w:eastAsia="仿宋_GB2312"/>
          <w:sz w:val="28"/>
          <w:szCs w:val="28"/>
          <w:lang w:val="en-US"/>
        </w:rPr>
      </w:pPr>
      <w:r>
        <w:rPr>
          <w:rFonts w:hint="eastAsia" w:ascii="仿宋_GB2312" w:hAnsi="宋体" w:eastAsia="仿宋_GB2312"/>
          <w:sz w:val="28"/>
          <w:szCs w:val="28"/>
          <w:lang w:val="en-US" w:eastAsia="zh-CN"/>
        </w:rPr>
        <w:t>A.供应商自行编制的2025年度公司财务报表或由中介机构出具的2024或者2025年度财务审计报告书扫描件；</w:t>
      </w:r>
    </w:p>
    <w:p w14:paraId="7471BCFB">
      <w:pPr>
        <w:snapToGrid w:val="0"/>
        <w:spacing w:line="560" w:lineRule="exact"/>
        <w:ind w:firstLine="562" w:firstLineChars="201"/>
        <w:rPr>
          <w:rFonts w:hint="eastAsia" w:ascii="仿宋_GB2312" w:hAnsi="宋体" w:eastAsia="仿宋_GB2312"/>
          <w:sz w:val="28"/>
          <w:szCs w:val="28"/>
          <w:lang w:val="en-US"/>
        </w:rPr>
      </w:pPr>
      <w:r>
        <w:rPr>
          <w:rFonts w:hint="eastAsia" w:ascii="仿宋_GB2312" w:hAnsi="宋体" w:eastAsia="仿宋_GB2312"/>
          <w:sz w:val="28"/>
          <w:szCs w:val="28"/>
          <w:lang w:val="en-US" w:eastAsia="zh-CN"/>
        </w:rPr>
        <w:t>B.银行出具的有效期内的资信证明扫描件。</w:t>
      </w:r>
    </w:p>
    <w:p w14:paraId="3A56EA34">
      <w:pPr>
        <w:snapToGrid w:val="0"/>
        <w:spacing w:line="560" w:lineRule="exact"/>
        <w:ind w:firstLine="562" w:firstLineChars="201"/>
        <w:rPr>
          <w:rFonts w:hint="eastAsia" w:ascii="仿宋_GB2312" w:hAnsi="宋体" w:eastAsia="仿宋_GB2312"/>
          <w:sz w:val="28"/>
          <w:szCs w:val="28"/>
          <w:lang w:val="en-US"/>
        </w:rPr>
      </w:pPr>
      <w:r>
        <w:rPr>
          <w:rFonts w:hint="eastAsia" w:ascii="仿宋_GB2312" w:hAnsi="宋体" w:eastAsia="仿宋_GB2312"/>
          <w:sz w:val="28"/>
          <w:szCs w:val="28"/>
          <w:lang w:val="en-US" w:eastAsia="zh-CN"/>
        </w:rPr>
        <w:t>注：A、B两项提供任意一项均可</w:t>
      </w:r>
    </w:p>
    <w:p w14:paraId="2CEEA15B">
      <w:pPr>
        <w:snapToGrid w:val="0"/>
        <w:spacing w:line="560" w:lineRule="exact"/>
        <w:ind w:firstLine="562" w:firstLineChars="201"/>
        <w:rPr>
          <w:rFonts w:hint="eastAsia" w:ascii="仿宋_GB2312" w:hAnsi="宋体" w:eastAsia="仿宋_GB2312"/>
          <w:sz w:val="28"/>
          <w:szCs w:val="28"/>
          <w:lang w:val="en-US"/>
        </w:rPr>
      </w:pPr>
      <w:r>
        <w:rPr>
          <w:rFonts w:hint="eastAsia" w:ascii="仿宋_GB2312" w:hAnsi="宋体" w:eastAsia="仿宋_GB2312"/>
          <w:sz w:val="28"/>
          <w:szCs w:val="28"/>
          <w:lang w:val="en-US" w:eastAsia="zh-CN"/>
        </w:rPr>
        <w:t>⑨具有履行合同所必需的设备和专业技术能力承诺函（格式自拟）；</w:t>
      </w:r>
    </w:p>
    <w:p w14:paraId="73DB1809">
      <w:pPr>
        <w:snapToGrid w:val="0"/>
        <w:spacing w:line="560" w:lineRule="exact"/>
        <w:ind w:firstLine="562" w:firstLineChars="201"/>
        <w:rPr>
          <w:rFonts w:hint="eastAsia" w:ascii="仿宋_GB2312" w:hAnsi="宋体" w:eastAsia="仿宋_GB2312"/>
          <w:sz w:val="28"/>
          <w:szCs w:val="28"/>
          <w:lang w:val="en-US"/>
        </w:rPr>
      </w:pPr>
      <w:r>
        <w:rPr>
          <w:rFonts w:hint="eastAsia" w:ascii="仿宋_GB2312" w:hAnsi="宋体" w:eastAsia="仿宋_GB2312"/>
          <w:sz w:val="28"/>
          <w:szCs w:val="28"/>
          <w:lang w:val="en-US" w:eastAsia="zh-CN"/>
        </w:rPr>
        <w:t>⑩采购公告中要求的有关资质资格文件；</w:t>
      </w:r>
    </w:p>
    <w:p w14:paraId="19E31373">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lang w:val="en-US" w:eastAsia="zh-CN"/>
        </w:rPr>
        <w:t>⑪报价供应商认为需要提供的资质资格证明文件。</w:t>
      </w:r>
    </w:p>
    <w:p w14:paraId="360F4EF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以上所有资质资格证明文件均需加盖供应商签章。</w:t>
      </w:r>
    </w:p>
    <w:p w14:paraId="0454E84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（6）商务文件</w:t>
      </w:r>
    </w:p>
    <w:p w14:paraId="485F5BAF">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①</w:t>
      </w:r>
      <w:r>
        <w:rPr>
          <w:rFonts w:ascii="仿宋_GB2312" w:hAnsi="宋体" w:eastAsia="仿宋_GB2312"/>
          <w:sz w:val="28"/>
          <w:szCs w:val="28"/>
        </w:rPr>
        <w:t>报价编制说明</w:t>
      </w:r>
      <w:r>
        <w:rPr>
          <w:rFonts w:hint="eastAsia" w:ascii="仿宋_GB2312" w:hAnsi="宋体" w:eastAsia="仿宋_GB2312"/>
          <w:sz w:val="28"/>
          <w:szCs w:val="28"/>
        </w:rPr>
        <w:t>；</w:t>
      </w:r>
    </w:p>
    <w:p w14:paraId="0D4D2065">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②工程量</w:t>
      </w:r>
      <w:r>
        <w:rPr>
          <w:rFonts w:ascii="仿宋_GB2312" w:hAnsi="宋体" w:eastAsia="仿宋_GB2312"/>
          <w:sz w:val="28"/>
          <w:szCs w:val="28"/>
        </w:rPr>
        <w:t>清单</w:t>
      </w:r>
      <w:r>
        <w:rPr>
          <w:rFonts w:hint="eastAsia" w:ascii="仿宋_GB2312" w:hAnsi="宋体" w:eastAsia="仿宋_GB2312"/>
          <w:sz w:val="28"/>
          <w:szCs w:val="28"/>
        </w:rPr>
        <w:t>；</w:t>
      </w:r>
    </w:p>
    <w:p w14:paraId="62E071AB">
      <w:pPr>
        <w:snapToGrid w:val="0"/>
        <w:spacing w:line="560" w:lineRule="exact"/>
        <w:ind w:firstLine="565" w:firstLineChars="202"/>
        <w:rPr>
          <w:rFonts w:ascii="仿宋_GB2312" w:hAnsi="宋体" w:eastAsia="仿宋_GB2312"/>
          <w:sz w:val="28"/>
          <w:szCs w:val="28"/>
        </w:rPr>
      </w:pPr>
      <w:r>
        <w:rPr>
          <w:rFonts w:ascii="仿宋_GB2312" w:hAnsi="宋体" w:eastAsia="仿宋_GB2312"/>
          <w:sz w:val="28"/>
          <w:szCs w:val="28"/>
        </w:rPr>
        <w:t>③供应商基本情况；</w:t>
      </w:r>
    </w:p>
    <w:p w14:paraId="5775A90D">
      <w:pPr>
        <w:snapToGrid w:val="0"/>
        <w:spacing w:line="560" w:lineRule="exact"/>
        <w:ind w:firstLine="565" w:firstLineChars="202"/>
        <w:rPr>
          <w:rFonts w:ascii="仿宋_GB2312" w:hAnsi="宋体" w:eastAsia="仿宋_GB2312"/>
          <w:sz w:val="28"/>
          <w:szCs w:val="28"/>
        </w:rPr>
      </w:pPr>
      <w:r>
        <w:rPr>
          <w:rFonts w:ascii="仿宋_GB2312" w:hAnsi="宋体" w:eastAsia="仿宋_GB2312"/>
          <w:sz w:val="28"/>
          <w:szCs w:val="28"/>
        </w:rPr>
        <w:t>④</w:t>
      </w:r>
      <w:r>
        <w:rPr>
          <w:rFonts w:hint="eastAsia" w:ascii="仿宋_GB2312" w:hAnsi="宋体" w:eastAsia="仿宋_GB2312"/>
          <w:sz w:val="28"/>
          <w:szCs w:val="28"/>
        </w:rPr>
        <w:t>供应商实力</w:t>
      </w:r>
      <w:r>
        <w:rPr>
          <w:rFonts w:ascii="仿宋_GB2312" w:hAnsi="宋体" w:eastAsia="仿宋_GB2312"/>
          <w:sz w:val="28"/>
          <w:szCs w:val="28"/>
        </w:rPr>
        <w:t>；</w:t>
      </w:r>
    </w:p>
    <w:p w14:paraId="57E34232">
      <w:pPr>
        <w:snapToGrid w:val="0"/>
        <w:spacing w:line="560" w:lineRule="exact"/>
        <w:ind w:firstLine="565" w:firstLineChars="202"/>
        <w:rPr>
          <w:rFonts w:ascii="仿宋_GB2312" w:hAnsi="宋体" w:eastAsia="仿宋_GB2312"/>
          <w:sz w:val="28"/>
          <w:szCs w:val="28"/>
        </w:rPr>
      </w:pPr>
      <w:r>
        <w:rPr>
          <w:rFonts w:ascii="仿宋_GB2312" w:hAnsi="宋体" w:eastAsia="仿宋_GB2312"/>
          <w:sz w:val="28"/>
          <w:szCs w:val="28"/>
        </w:rPr>
        <w:t>⑤</w:t>
      </w:r>
      <w:r>
        <w:rPr>
          <w:rFonts w:hint="eastAsia" w:ascii="仿宋_GB2312" w:hAnsi="宋体" w:eastAsia="仿宋_GB2312"/>
          <w:sz w:val="28"/>
          <w:szCs w:val="28"/>
        </w:rPr>
        <w:t>项目经理及关键岗位人员配备情况;</w:t>
      </w:r>
    </w:p>
    <w:p w14:paraId="446F5646">
      <w:pPr>
        <w:snapToGrid w:val="0"/>
        <w:spacing w:line="560" w:lineRule="exact"/>
        <w:ind w:firstLine="565" w:firstLineChars="202"/>
        <w:rPr>
          <w:rFonts w:ascii="仿宋_GB2312" w:hAnsi="宋体" w:eastAsia="仿宋_GB2312"/>
          <w:sz w:val="28"/>
          <w:szCs w:val="28"/>
        </w:rPr>
      </w:pPr>
      <w:r>
        <w:rPr>
          <w:rFonts w:ascii="仿宋_GB2312" w:hAnsi="宋体" w:eastAsia="仿宋_GB2312"/>
          <w:sz w:val="28"/>
          <w:szCs w:val="28"/>
        </w:rPr>
        <w:t>⑥拟投入本工程的主要设备；</w:t>
      </w:r>
    </w:p>
    <w:p w14:paraId="7E4D9AA9">
      <w:pPr>
        <w:snapToGrid w:val="0"/>
        <w:spacing w:line="560" w:lineRule="exact"/>
        <w:ind w:firstLine="565" w:firstLineChars="202"/>
        <w:rPr>
          <w:rFonts w:ascii="仿宋_GB2312" w:hAnsi="宋体" w:eastAsia="仿宋_GB2312"/>
          <w:sz w:val="28"/>
          <w:szCs w:val="28"/>
        </w:rPr>
      </w:pPr>
      <w:r>
        <w:rPr>
          <w:rFonts w:ascii="仿宋_GB2312" w:hAnsi="宋体" w:eastAsia="仿宋_GB2312"/>
          <w:sz w:val="28"/>
          <w:szCs w:val="28"/>
        </w:rPr>
        <w:t>⑦同类项目业绩；</w:t>
      </w:r>
    </w:p>
    <w:p w14:paraId="0233406E">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⑧关于质量、工期、服务等方面的承诺及合理化建议；</w:t>
      </w:r>
    </w:p>
    <w:p w14:paraId="033B795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⑨要求采购人提供的配合</w:t>
      </w:r>
    </w:p>
    <w:p w14:paraId="1BAA5C4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⑩供应商认为需要提供的其他资料。</w:t>
      </w:r>
    </w:p>
    <w:p w14:paraId="71A36C60">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（7）技术文件，包括但不限于以下内容：</w:t>
      </w:r>
    </w:p>
    <w:p w14:paraId="25818DD9">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①施工组织设计内容齐全，对工程整体有深刻认识，表述清晰完整，编制水平较高，施工总平面图布置设计合理。</w:t>
      </w:r>
    </w:p>
    <w:p w14:paraId="762B71C1">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②施工方案和技术措施合理，对关键工序和关键部位具有针对性方案，措施得力、经济、安全、可行。</w:t>
      </w:r>
    </w:p>
    <w:p w14:paraId="7BB7F497">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③质量保证体系与措施。有完整的质量保证措施，先进可行。有针对本工程的通病治理措施。</w:t>
      </w:r>
    </w:p>
    <w:p w14:paraId="5B2F523E">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④安全文明措施。针对项目实际具有完整的措施和应急救援预案，措施齐全，预案可行。</w:t>
      </w:r>
    </w:p>
    <w:p w14:paraId="41730B6F">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⑤环境保护措施安全得力，减少噪音、降低环境污染、地下管线及其他地上地下设施的保护加固措施等，冬季、雨季施工方案。</w:t>
      </w:r>
    </w:p>
    <w:p w14:paraId="758A8547">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⑥新技术、新产品、新工艺、新材料应用。</w:t>
      </w:r>
    </w:p>
    <w:p w14:paraId="5E27DA78">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⑦施工进度计划和进度措施（包括以横道图或标明关键线路的网络进度计划、保障进度计划需要的主要施工机械设备、劳动力需求计划及保证措施、材料设备进场计划及其他保证措施等）。</w:t>
      </w:r>
    </w:p>
    <w:p w14:paraId="39F51A2A">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⑧资源配备计划。投入的劳动力、机械设备等计划合理，与进度计划呼应，满足施工需要。</w:t>
      </w:r>
    </w:p>
    <w:p w14:paraId="0AF99EAB">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⑨项目管理机构人员配备齐全合理性。</w:t>
      </w:r>
    </w:p>
    <w:p w14:paraId="2548BEB2">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⑩成品保护、工程保修制度、总包和分包配合、与发包、分包、监理、设计的配合等。</w:t>
      </w:r>
    </w:p>
    <w:p w14:paraId="72C86B75">
      <w:pPr>
        <w:snapToGrid w:val="0"/>
        <w:spacing w:line="560" w:lineRule="exact"/>
        <w:ind w:firstLine="565" w:firstLineChars="202"/>
        <w:rPr>
          <w:rFonts w:ascii="仿宋_GB2312" w:hAnsi="仿宋" w:eastAsia="仿宋_GB2312"/>
          <w:sz w:val="28"/>
          <w:szCs w:val="28"/>
        </w:rPr>
      </w:pPr>
      <w:r>
        <w:rPr>
          <w:rFonts w:hint="eastAsia" w:ascii="仿宋_GB2312" w:hAnsi="宋体" w:eastAsia="仿宋_GB2312"/>
          <w:sz w:val="28"/>
          <w:szCs w:val="28"/>
        </w:rPr>
        <w:t>（8）</w:t>
      </w:r>
      <w:r>
        <w:rPr>
          <w:rFonts w:hint="eastAsia" w:ascii="仿宋_GB2312" w:hAnsi="仿宋" w:eastAsia="仿宋_GB2312"/>
          <w:sz w:val="28"/>
          <w:szCs w:val="28"/>
        </w:rPr>
        <w:t>供应商认为需要说明的及竞争谈判文件要求的其他内容。</w:t>
      </w:r>
    </w:p>
    <w:p w14:paraId="0DCF5B92">
      <w:pPr>
        <w:spacing w:line="560" w:lineRule="exact"/>
        <w:ind w:firstLine="565" w:firstLineChars="201"/>
        <w:rPr>
          <w:rFonts w:hint="eastAsia" w:ascii="仿宋_GB2312" w:hAnsi="宋体" w:eastAsia="仿宋_GB2312"/>
          <w:sz w:val="28"/>
          <w:szCs w:val="28"/>
          <w:lang w:bidi="zh-CN"/>
        </w:rPr>
      </w:pPr>
      <w:r>
        <w:rPr>
          <w:rFonts w:hint="eastAsia" w:ascii="仿宋_GB2312" w:hAnsi="仿宋" w:eastAsia="仿宋_GB2312" w:cs="宋体"/>
          <w:b/>
          <w:sz w:val="28"/>
          <w:szCs w:val="28"/>
        </w:rPr>
        <w:t>注：成交公告将对成交供应商提交的同类项目业绩予以公示。</w:t>
      </w:r>
    </w:p>
    <w:p w14:paraId="66F8B17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11.2</w:t>
      </w:r>
      <w:r>
        <w:rPr>
          <w:rFonts w:hint="eastAsia" w:ascii="仿宋_GB2312" w:hAnsi="仿宋" w:eastAsia="仿宋_GB2312" w:cs="宋体"/>
          <w:sz w:val="28"/>
          <w:szCs w:val="28"/>
        </w:rPr>
        <w:t>数据文件（PDF格式）（第二册）</w:t>
      </w:r>
    </w:p>
    <w:p w14:paraId="6DBC7891">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供应商须从本项目采购文件压缩包内获取对应包段的数据文件（EXCEL格式），并严格按照要求填写。填写完成后在威海市国有企业阳光采购电子化服务平台中上传该数据文件（EXCEL格式），系统将自动转换为PDF格式，再加盖供应商电子印章，未按要求填写或盖章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r>
        <w:rPr>
          <w:rFonts w:hint="eastAsia" w:ascii="仿宋_GB2312" w:hAnsi="宋体" w:eastAsia="仿宋_GB2312"/>
          <w:sz w:val="28"/>
          <w:szCs w:val="28"/>
        </w:rPr>
        <w:t>数据文件（PDF格式）包含下列内容：</w:t>
      </w:r>
    </w:p>
    <w:p w14:paraId="726A532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（1）封面</w:t>
      </w:r>
    </w:p>
    <w:p w14:paraId="7405D2F7">
      <w:pPr>
        <w:snapToGrid w:val="0"/>
        <w:spacing w:line="560" w:lineRule="exact"/>
        <w:ind w:firstLine="562" w:firstLineChars="201"/>
        <w:rPr>
          <w:rFonts w:ascii="仿宋_GB2312" w:eastAsia="仿宋_GB2312"/>
          <w:sz w:val="28"/>
          <w:szCs w:val="28"/>
        </w:rPr>
      </w:pPr>
      <w:r>
        <w:rPr>
          <w:rFonts w:hint="eastAsia" w:ascii="仿宋_GB2312" w:hAnsi="宋体" w:eastAsia="仿宋_GB2312"/>
          <w:sz w:val="28"/>
          <w:szCs w:val="28"/>
        </w:rPr>
        <w:t>（2）投标报价表（含明细）</w:t>
      </w:r>
    </w:p>
    <w:p w14:paraId="1E7B440B">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12.报价</w:t>
      </w:r>
    </w:p>
    <w:p w14:paraId="79EE2CA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12.1供应商均以人民币报价，精确到小数点后两位。</w:t>
      </w:r>
    </w:p>
    <w:p w14:paraId="413376D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12.2供应商应按照“第三章 采购内容与要求”或谈判小组最终确定的内容、责任范围以及合同条款进行报价。并按数据文件中“投标报价表（含明细）”规定的格式报出分项价格和总价。总价中不得包含竞争谈判文件要求以外的内容，否则，在评审时不予核减。</w:t>
      </w:r>
    </w:p>
    <w:p w14:paraId="6E62888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12.3供应商应按数据文件中“投标报价表”要求的统一格式填写，并加盖电子公章。</w:t>
      </w:r>
    </w:p>
    <w:p w14:paraId="551D1B0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12.4《投标报价表（含明细）》填写时应响应下列要求：</w:t>
      </w:r>
    </w:p>
    <w:p w14:paraId="58A3CAE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（1）供应商须严格按照投标报价表（含明细）说明进行填写，报价明细表投标报价表（含明细）中“*”是必填项，任何必填项为空时都可能导致本次投标无效。</w:t>
      </w:r>
    </w:p>
    <w:p w14:paraId="1EAC634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（2）供应商应对本次谈判的全部内容进行报价，缺项报价响应无效。如因供应商自身的原因报价失误而造成的损失，由供应商自行承担。</w:t>
      </w:r>
    </w:p>
    <w:p w14:paraId="56686BD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w:t>
      </w:r>
      <w:r>
        <w:rPr>
          <w:rFonts w:hint="eastAsia" w:ascii="仿宋_GB2312" w:hAnsi="仿宋" w:eastAsia="仿宋_GB2312" w:cs="宋体"/>
          <w:sz w:val="28"/>
          <w:szCs w:val="28"/>
        </w:rPr>
        <w:t>《投标报价表</w:t>
      </w:r>
      <w:r>
        <w:rPr>
          <w:rFonts w:hint="eastAsia" w:ascii="仿宋_GB2312" w:hAnsi="宋体" w:eastAsia="仿宋_GB2312"/>
          <w:sz w:val="28"/>
          <w:szCs w:val="28"/>
        </w:rPr>
        <w:t>（含明细）</w:t>
      </w:r>
      <w:r>
        <w:rPr>
          <w:rFonts w:hint="eastAsia" w:ascii="仿宋_GB2312" w:hAnsi="仿宋" w:eastAsia="仿宋_GB2312" w:cs="宋体"/>
          <w:sz w:val="28"/>
          <w:szCs w:val="28"/>
        </w:rPr>
        <w:t>》</w:t>
      </w:r>
      <w:r>
        <w:rPr>
          <w:rFonts w:hint="eastAsia" w:ascii="仿宋_GB2312" w:hAnsi="宋体" w:eastAsia="仿宋_GB2312"/>
          <w:sz w:val="28"/>
          <w:szCs w:val="28"/>
        </w:rPr>
        <w:t>中合价将由单价*数量自动计算，无需手工录入。</w:t>
      </w:r>
    </w:p>
    <w:p w14:paraId="7EFDC58F">
      <w:pPr>
        <w:spacing w:line="560" w:lineRule="exact"/>
        <w:ind w:firstLine="565" w:firstLineChars="201"/>
        <w:rPr>
          <w:rFonts w:ascii="仿宋_GB2312" w:hAnsi="仿宋" w:eastAsia="仿宋_GB2312" w:cs="宋体"/>
          <w:sz w:val="28"/>
          <w:szCs w:val="28"/>
        </w:rPr>
      </w:pPr>
      <w:r>
        <w:rPr>
          <w:rFonts w:hint="eastAsia" w:ascii="仿宋_GB2312" w:hAnsi="仿宋" w:eastAsia="仿宋_GB2312" w:cs="宋体"/>
          <w:b/>
          <w:sz w:val="28"/>
          <w:szCs w:val="28"/>
        </w:rPr>
        <w:t>（4）本次采购项目质保期见</w:t>
      </w:r>
      <w:r>
        <w:rPr>
          <w:rFonts w:hint="eastAsia" w:ascii="仿宋_GB2312" w:hAnsi="仿宋" w:eastAsia="仿宋_GB2312" w:cs="宋体"/>
          <w:b/>
          <w:sz w:val="28"/>
          <w:szCs w:val="28"/>
          <w:u w:val="single"/>
        </w:rPr>
        <w:t>响应须知前附表</w:t>
      </w:r>
      <w:r>
        <w:rPr>
          <w:rFonts w:hint="eastAsia" w:ascii="仿宋_GB2312" w:hAnsi="仿宋" w:eastAsia="仿宋_GB2312" w:cs="宋体"/>
          <w:b/>
          <w:sz w:val="28"/>
          <w:szCs w:val="28"/>
        </w:rPr>
        <w:t>或第3章。</w:t>
      </w:r>
    </w:p>
    <w:p w14:paraId="6890F07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w:t>
      </w:r>
      <w:r>
        <w:rPr>
          <w:rFonts w:ascii="仿宋_GB2312" w:hAnsi="宋体" w:eastAsia="仿宋_GB2312"/>
          <w:sz w:val="28"/>
          <w:szCs w:val="28"/>
        </w:rPr>
        <w:t>供应商参照竞争谈判文件，结合企业自身情况和市场价格进行报价。</w:t>
      </w:r>
      <w:r>
        <w:rPr>
          <w:rFonts w:ascii="仿宋_GB2312" w:hAnsi="宋体" w:eastAsia="仿宋_GB2312"/>
          <w:b/>
          <w:sz w:val="28"/>
          <w:szCs w:val="28"/>
        </w:rPr>
        <w:t>本项目采用固定</w:t>
      </w:r>
      <w:r>
        <w:rPr>
          <w:rFonts w:hint="eastAsia" w:ascii="仿宋_GB2312" w:hAnsi="宋体" w:eastAsia="仿宋_GB2312"/>
          <w:b/>
          <w:sz w:val="28"/>
          <w:szCs w:val="28"/>
        </w:rPr>
        <w:t>单</w:t>
      </w:r>
      <w:r>
        <w:rPr>
          <w:rFonts w:ascii="仿宋_GB2312" w:hAnsi="宋体" w:eastAsia="仿宋_GB2312"/>
          <w:b/>
          <w:sz w:val="28"/>
          <w:szCs w:val="28"/>
        </w:rPr>
        <w:t>价合同。包括设备设施费、安装调试费、人工费、材料费、机械费、管理费、临时设施、施工现场安全文明措施费用、利润、</w:t>
      </w:r>
      <w:r>
        <w:rPr>
          <w:rFonts w:ascii="仿宋_GB2312" w:hAnsi="宋体" w:eastAsia="仿宋_GB2312"/>
          <w:sz w:val="28"/>
          <w:szCs w:val="28"/>
        </w:rPr>
        <w:t>规费、税金、各种措施费、建筑垃圾清运费、所有各项试验检测费（包括但不限于消防、环保、质量与安全等要求工程项目应有的费用）、需与相关单位配合发生的水电费、垂直运输费、二次搬运、竣工清理等各种费用、办理各种必要手续的费用、政策性文件规定及合同包含的所有风险、责任、咨询费、税费等完成本项目的所有费用。</w:t>
      </w:r>
      <w:r>
        <w:rPr>
          <w:rFonts w:hint="eastAsia" w:ascii="仿宋_GB2312" w:hAnsi="宋体" w:eastAsia="仿宋_GB2312"/>
          <w:sz w:val="28"/>
          <w:szCs w:val="28"/>
        </w:rPr>
        <w:t>所有根据合同或其它原因应由供应商支付的税款和其它应交纳的费用都要包括在供应商提交的报价中；</w:t>
      </w:r>
    </w:p>
    <w:p w14:paraId="1B65E644">
      <w:pPr>
        <w:snapToGrid w:val="0"/>
        <w:spacing w:line="560" w:lineRule="exact"/>
        <w:ind w:firstLine="562" w:firstLineChars="201"/>
        <w:rPr>
          <w:rFonts w:ascii="仿宋_GB2312" w:hAnsi="宋体" w:eastAsia="仿宋_GB2312"/>
          <w:sz w:val="28"/>
          <w:szCs w:val="28"/>
        </w:rPr>
      </w:pPr>
      <w:r>
        <w:rPr>
          <w:rFonts w:ascii="仿宋_GB2312" w:hAnsi="宋体" w:eastAsia="仿宋_GB2312"/>
          <w:sz w:val="28"/>
          <w:szCs w:val="28"/>
        </w:rPr>
        <w:t>（</w:t>
      </w:r>
      <w:r>
        <w:rPr>
          <w:rFonts w:hint="eastAsia" w:ascii="仿宋_GB2312" w:hAnsi="宋体" w:eastAsia="仿宋_GB2312"/>
          <w:sz w:val="28"/>
          <w:szCs w:val="28"/>
        </w:rPr>
        <w:t>6</w:t>
      </w:r>
      <w:r>
        <w:rPr>
          <w:rFonts w:ascii="仿宋_GB2312" w:hAnsi="宋体" w:eastAsia="仿宋_GB2312"/>
          <w:sz w:val="28"/>
          <w:szCs w:val="28"/>
        </w:rPr>
        <w:t>）主要材料价格的合理性对形成准确报价至关重要，供应商必须在充分市场调研的基础上，确定合理的材料价格，否则，影响成交；成交后，如因采购人要求须更换的材料设备，采购人不予调整价差。</w:t>
      </w:r>
    </w:p>
    <w:p w14:paraId="2F3F7ACC">
      <w:pPr>
        <w:snapToGrid w:val="0"/>
        <w:spacing w:line="560" w:lineRule="exact"/>
        <w:ind w:firstLine="562" w:firstLineChars="201"/>
        <w:rPr>
          <w:rFonts w:ascii="仿宋_GB2312" w:hAnsi="宋体" w:eastAsia="仿宋_GB2312"/>
          <w:sz w:val="28"/>
          <w:szCs w:val="28"/>
        </w:rPr>
      </w:pPr>
      <w:r>
        <w:rPr>
          <w:rFonts w:ascii="仿宋_GB2312" w:hAnsi="宋体" w:eastAsia="仿宋_GB2312"/>
          <w:sz w:val="28"/>
          <w:szCs w:val="28"/>
        </w:rPr>
        <w:t>（</w:t>
      </w:r>
      <w:r>
        <w:rPr>
          <w:rFonts w:hint="eastAsia" w:ascii="仿宋_GB2312" w:hAnsi="宋体" w:eastAsia="仿宋_GB2312"/>
          <w:sz w:val="28"/>
          <w:szCs w:val="28"/>
        </w:rPr>
        <w:t>7</w:t>
      </w:r>
      <w:r>
        <w:rPr>
          <w:rFonts w:ascii="仿宋_GB2312" w:hAnsi="宋体" w:eastAsia="仿宋_GB2312"/>
          <w:sz w:val="28"/>
          <w:szCs w:val="28"/>
        </w:rPr>
        <w:t>）供应商应充分考虑项目特点及前期项目情况、认真理解采购需求，结合本企业自身优势，为项目的顺利实施提供相应设施保障，最终的交付内容必须满足采购人使用要求，并作出最大承诺。报价时应充分考虑竞争谈判文件、合同中所明示或暗示的一切费用与价格，最终报价为供应商的响应文件中提出的各项支付金额的总和。</w:t>
      </w:r>
    </w:p>
    <w:p w14:paraId="3156B183">
      <w:pPr>
        <w:snapToGrid w:val="0"/>
        <w:spacing w:line="560" w:lineRule="exact"/>
        <w:ind w:firstLine="562" w:firstLineChars="201"/>
        <w:rPr>
          <w:rFonts w:ascii="仿宋_GB2312" w:hAnsi="宋体" w:eastAsia="仿宋_GB2312"/>
          <w:sz w:val="28"/>
          <w:szCs w:val="28"/>
        </w:rPr>
      </w:pPr>
      <w:r>
        <w:rPr>
          <w:rFonts w:ascii="仿宋_GB2312" w:hAnsi="宋体" w:eastAsia="仿宋_GB2312"/>
          <w:sz w:val="28"/>
          <w:szCs w:val="28"/>
        </w:rPr>
        <w:t>（</w:t>
      </w:r>
      <w:r>
        <w:rPr>
          <w:rFonts w:hint="eastAsia" w:ascii="仿宋_GB2312" w:hAnsi="宋体" w:eastAsia="仿宋_GB2312"/>
          <w:sz w:val="28"/>
          <w:szCs w:val="28"/>
        </w:rPr>
        <w:t>8</w:t>
      </w:r>
      <w:r>
        <w:rPr>
          <w:rFonts w:ascii="仿宋_GB2312" w:hAnsi="宋体" w:eastAsia="仿宋_GB2312"/>
          <w:sz w:val="28"/>
          <w:szCs w:val="28"/>
        </w:rPr>
        <w:t>）供应商所报价格在合同实施期间不因市场变化因素而变动，工程延期，致使服务期延长，本竞争谈判范围内的费用不再调整。供应商应在响应文件中列明各项费用的支出，未列出的视为对采购人的优惠，供应商不得因此而要求采购人增加其他费用。</w:t>
      </w:r>
    </w:p>
    <w:p w14:paraId="65E4BA6A">
      <w:pPr>
        <w:snapToGrid w:val="0"/>
        <w:spacing w:line="560" w:lineRule="exact"/>
        <w:ind w:firstLine="562" w:firstLineChars="201"/>
        <w:rPr>
          <w:rFonts w:ascii="仿宋_GB2312" w:hAnsi="宋体" w:eastAsia="仿宋_GB2312"/>
          <w:sz w:val="28"/>
          <w:szCs w:val="28"/>
        </w:rPr>
      </w:pPr>
      <w:r>
        <w:rPr>
          <w:rFonts w:ascii="仿宋_GB2312" w:hAnsi="宋体" w:eastAsia="仿宋_GB2312"/>
          <w:sz w:val="28"/>
          <w:szCs w:val="28"/>
        </w:rPr>
        <w:t>（</w:t>
      </w:r>
      <w:r>
        <w:rPr>
          <w:rFonts w:hint="eastAsia" w:ascii="仿宋_GB2312" w:hAnsi="宋体" w:eastAsia="仿宋_GB2312"/>
          <w:sz w:val="28"/>
          <w:szCs w:val="28"/>
        </w:rPr>
        <w:t>9</w:t>
      </w:r>
      <w:r>
        <w:rPr>
          <w:rFonts w:ascii="仿宋_GB2312" w:hAnsi="宋体" w:eastAsia="仿宋_GB2312"/>
          <w:sz w:val="28"/>
          <w:szCs w:val="28"/>
        </w:rPr>
        <w:t>）供应商应先充分了解项目情况及任何其它足以影响报价的情况，任何因忽视或误解现场情况而导致的索赔或工期延长申请将不获批准。</w:t>
      </w:r>
    </w:p>
    <w:p w14:paraId="12D06DD2">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（1</w:t>
      </w:r>
      <w:r>
        <w:rPr>
          <w:rFonts w:ascii="仿宋_GB2312" w:hAnsi="仿宋" w:eastAsia="仿宋_GB2312" w:cs="宋体"/>
          <w:b/>
          <w:sz w:val="28"/>
          <w:szCs w:val="28"/>
        </w:rPr>
        <w:t>0</w:t>
      </w:r>
      <w:r>
        <w:rPr>
          <w:rFonts w:hint="eastAsia" w:ascii="仿宋_GB2312" w:hAnsi="仿宋" w:eastAsia="仿宋_GB2312" w:cs="宋体"/>
          <w:b/>
          <w:sz w:val="28"/>
          <w:szCs w:val="28"/>
        </w:rPr>
        <w:t>）未经检验的新产品、试制品不能参加本次报价。</w:t>
      </w:r>
    </w:p>
    <w:p w14:paraId="6111C7AF">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（1</w:t>
      </w:r>
      <w:r>
        <w:rPr>
          <w:rFonts w:ascii="仿宋_GB2312" w:hAnsi="仿宋" w:eastAsia="仿宋_GB2312" w:cs="宋体"/>
          <w:sz w:val="28"/>
          <w:szCs w:val="28"/>
        </w:rPr>
        <w:t>1</w:t>
      </w:r>
      <w:r>
        <w:rPr>
          <w:rFonts w:hint="eastAsia" w:ascii="仿宋_GB2312" w:hAnsi="仿宋" w:eastAsia="仿宋_GB2312" w:cs="宋体"/>
          <w:sz w:val="28"/>
          <w:szCs w:val="28"/>
        </w:rPr>
        <w:t>）</w:t>
      </w:r>
      <w:r>
        <w:rPr>
          <w:rFonts w:hint="eastAsia" w:ascii="仿宋_GB2312" w:hAnsi="宋体" w:eastAsia="仿宋_GB2312"/>
          <w:sz w:val="28"/>
          <w:szCs w:val="28"/>
        </w:rPr>
        <w:t>供应商的报价在合同执行过程中是固定不变的，不得以任何理由改变。所有价格折扣、优惠条件必须在报价明细表中注明，否则评审时不予认可。</w:t>
      </w:r>
    </w:p>
    <w:p w14:paraId="02267FD6">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13.备选方案</w:t>
      </w:r>
    </w:p>
    <w:p w14:paraId="1A02E08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本采购项目不允许供应商有备选谈判方案。</w:t>
      </w:r>
    </w:p>
    <w:p w14:paraId="7B6B6B56">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14.联合体报价</w:t>
      </w:r>
    </w:p>
    <w:p w14:paraId="6301B51B">
      <w:pPr>
        <w:snapToGrid w:val="0"/>
        <w:spacing w:line="560" w:lineRule="exact"/>
        <w:ind w:firstLine="565" w:firstLineChars="201"/>
        <w:rPr>
          <w:rFonts w:ascii="仿宋_GB2312" w:hAnsi="宋体" w:eastAsia="仿宋_GB2312"/>
          <w:b/>
          <w:sz w:val="28"/>
          <w:szCs w:val="28"/>
        </w:rPr>
      </w:pPr>
      <w:r>
        <w:rPr>
          <w:rFonts w:hint="eastAsia" w:ascii="仿宋_GB2312" w:hAnsi="仿宋" w:eastAsia="仿宋_GB2312" w:cs="宋体"/>
          <w:b/>
          <w:sz w:val="28"/>
          <w:szCs w:val="28"/>
        </w:rPr>
        <w:t>本项目是否接受联合体响应详见</w:t>
      </w:r>
      <w:r>
        <w:rPr>
          <w:rFonts w:hint="eastAsia" w:ascii="仿宋_GB2312" w:hAnsi="仿宋" w:eastAsia="仿宋_GB2312" w:cs="宋体"/>
          <w:b/>
          <w:sz w:val="28"/>
          <w:szCs w:val="28"/>
          <w:u w:val="single"/>
        </w:rPr>
        <w:t>响应须知前附表</w:t>
      </w:r>
      <w:r>
        <w:rPr>
          <w:rFonts w:hint="eastAsia" w:ascii="仿宋_GB2312" w:hAnsi="仿宋" w:eastAsia="仿宋_GB2312" w:cs="宋体"/>
          <w:b/>
          <w:sz w:val="28"/>
          <w:szCs w:val="28"/>
        </w:rPr>
        <w:t>。</w:t>
      </w:r>
    </w:p>
    <w:p w14:paraId="538DB82E">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15.现场踏勘</w:t>
      </w:r>
    </w:p>
    <w:p w14:paraId="7EDFA1B6">
      <w:pPr>
        <w:snapToGrid w:val="0"/>
        <w:spacing w:line="560" w:lineRule="exact"/>
        <w:ind w:firstLine="565" w:firstLineChars="201"/>
        <w:rPr>
          <w:rFonts w:ascii="仿宋_GB2312" w:hAnsi="宋体" w:eastAsia="仿宋_GB2312"/>
          <w:b/>
          <w:sz w:val="28"/>
          <w:szCs w:val="28"/>
        </w:rPr>
      </w:pPr>
      <w:r>
        <w:rPr>
          <w:rFonts w:hint="eastAsia" w:ascii="仿宋_GB2312" w:hAnsi="宋体" w:eastAsia="仿宋_GB2312"/>
          <w:b/>
          <w:sz w:val="28"/>
          <w:szCs w:val="28"/>
        </w:rPr>
        <w:t>本项目是否组织现场踏勘详见</w:t>
      </w:r>
      <w:r>
        <w:rPr>
          <w:rFonts w:hint="eastAsia" w:ascii="仿宋_GB2312" w:hAnsi="宋体" w:eastAsia="仿宋_GB2312"/>
          <w:b/>
          <w:sz w:val="28"/>
          <w:szCs w:val="28"/>
          <w:u w:val="single"/>
        </w:rPr>
        <w:t>响应须知前附表</w:t>
      </w:r>
      <w:r>
        <w:rPr>
          <w:rFonts w:hint="eastAsia" w:ascii="仿宋_GB2312" w:hAnsi="宋体" w:eastAsia="仿宋_GB2312"/>
          <w:b/>
          <w:sz w:val="28"/>
          <w:szCs w:val="28"/>
        </w:rPr>
        <w:t>。</w:t>
      </w:r>
    </w:p>
    <w:p w14:paraId="644BBDA0">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16.关于分包</w:t>
      </w:r>
    </w:p>
    <w:p w14:paraId="48B67C5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供应商拟将成交项目的非主体、非关键性工作分包的，应当在响应文件中载明分包承担主体，分包承担主体应当具备相应资质条件且不得再次分包。</w:t>
      </w:r>
    </w:p>
    <w:p w14:paraId="1BCDE27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供应商应当就分包项目向采购人负责，分包承担主体就分包项目承担责任。</w:t>
      </w:r>
    </w:p>
    <w:p w14:paraId="4474B6AF">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17.报价的有效期</w:t>
      </w:r>
    </w:p>
    <w:p w14:paraId="4C9122C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17.1报价应在</w:t>
      </w:r>
      <w:r>
        <w:rPr>
          <w:rFonts w:hint="eastAsia" w:ascii="仿宋_GB2312" w:hAnsi="宋体" w:eastAsia="仿宋_GB2312"/>
          <w:sz w:val="28"/>
          <w:szCs w:val="28"/>
          <w:u w:val="single"/>
        </w:rPr>
        <w:t>响应须知前附表</w:t>
      </w:r>
      <w:r>
        <w:rPr>
          <w:rFonts w:hint="eastAsia" w:ascii="仿宋_GB2312" w:hAnsi="宋体" w:eastAsia="仿宋_GB2312"/>
          <w:sz w:val="28"/>
          <w:szCs w:val="28"/>
        </w:rPr>
        <w:t>中规定时间内保持有效。报价有效期不满足要求的报价，其报价将被认定为</w:t>
      </w:r>
      <w:r>
        <w:rPr>
          <w:rFonts w:hint="eastAsia" w:ascii="仿宋_GB2312" w:hAnsi="宋体" w:eastAsia="仿宋_GB2312"/>
          <w:b/>
          <w:bCs/>
          <w:sz w:val="28"/>
          <w:szCs w:val="28"/>
        </w:rPr>
        <w:t>无效</w:t>
      </w:r>
      <w:r>
        <w:rPr>
          <w:rFonts w:hint="eastAsia" w:ascii="仿宋_GB2312" w:hAnsi="宋体" w:eastAsia="仿宋_GB2312"/>
          <w:sz w:val="28"/>
          <w:szCs w:val="28"/>
        </w:rPr>
        <w:t>。</w:t>
      </w:r>
    </w:p>
    <w:p w14:paraId="76F0FA6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17.2特殊情况下，在报价有效期满之前，采购代理机构可以要求供应商延长报价有效期，供应商可以书面形式拒绝或接受上述要求。同意延长报价有效期的供应商不得修改响应文件的实质性内容。</w:t>
      </w:r>
    </w:p>
    <w:p w14:paraId="15C2F26D">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1</w:t>
      </w:r>
      <w:r>
        <w:rPr>
          <w:rFonts w:hint="eastAsia" w:ascii="楷体_GB2312" w:hAnsi="仿宋" w:eastAsia="楷体_GB2312" w:cs="宋体"/>
          <w:b/>
          <w:sz w:val="28"/>
          <w:szCs w:val="28"/>
        </w:rPr>
        <w:t>8.谈判保证金</w:t>
      </w:r>
    </w:p>
    <w:p w14:paraId="72DAEB4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本项目不收取谈判保证金</w:t>
      </w:r>
      <w:r>
        <w:rPr>
          <w:rFonts w:ascii="仿宋_GB2312" w:hAnsi="仿宋" w:eastAsia="仿宋_GB2312" w:cs="宋体"/>
          <w:sz w:val="28"/>
          <w:szCs w:val="28"/>
        </w:rPr>
        <w:t>。</w:t>
      </w:r>
    </w:p>
    <w:p w14:paraId="5380FF06">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19.响应文件的数量和签署</w:t>
      </w:r>
    </w:p>
    <w:p w14:paraId="16C4695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19.1响应文件（pdf格式）1份（第一册）：</w:t>
      </w:r>
    </w:p>
    <w:p w14:paraId="0808FDA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19.1.1供应商应使用带电子签章功能的CA锁对响应文件须盖章或签名的部位加盖电子印章（单位电子公章、法定代表人电子人名章），电子印章与实物印章具有同等法律效力。</w:t>
      </w:r>
    </w:p>
    <w:p w14:paraId="5BF6BB9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19.1.2 供应商应首先编制word格式响应文件，最后通过威海市国有企业阳光采购电子化服务平台的文件签章菜单的响应文件签章功能转换为pdf格式（或者其他pdf转换工具），之后通过签章功能在pdf文件上逐页加盖电子印章并保存到本地计算机，加盖了电子印章的pdf文件即为最终的响应文件。</w:t>
      </w:r>
    </w:p>
    <w:p w14:paraId="238863B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19.1.3文件中要求法定代表人签字或签章的须加盖法定代表人电子人名章。</w:t>
      </w:r>
    </w:p>
    <w:p w14:paraId="4266D3C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19.1.4须被授权人签字的，被授权人又无电子章的，在word编制时可将被授权人手写签字扫描后的图片粘贴到响应文件中对应位置，并加盖单位电子公章。</w:t>
      </w:r>
    </w:p>
    <w:p w14:paraId="7DD740C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19.1.5可使用平台的批量盖章功能快速签章。但须逐页浏览检查并注意印章重叠及完整性。</w:t>
      </w:r>
    </w:p>
    <w:p w14:paraId="45DCD0B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19.1.6 采用扫描粘贴供应商公章或扫描法定代表人电子章而不加盖单位电子公章的为</w:t>
      </w:r>
      <w:r>
        <w:rPr>
          <w:rFonts w:hint="eastAsia" w:ascii="仿宋_GB2312" w:hAnsi="宋体" w:eastAsia="仿宋_GB2312"/>
          <w:b/>
          <w:sz w:val="28"/>
          <w:szCs w:val="28"/>
        </w:rPr>
        <w:t>无效投标（响应）</w:t>
      </w:r>
      <w:r>
        <w:rPr>
          <w:rFonts w:hint="eastAsia" w:ascii="仿宋_GB2312" w:hAnsi="宋体" w:eastAsia="仿宋_GB2312"/>
          <w:sz w:val="28"/>
          <w:szCs w:val="28"/>
        </w:rPr>
        <w:t>。</w:t>
      </w:r>
    </w:p>
    <w:p w14:paraId="433F956F">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19.2数据文件（PDF格式）（第二册）1份：</w:t>
      </w:r>
    </w:p>
    <w:p w14:paraId="7954897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19.2.1供应商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报价。</w:t>
      </w:r>
    </w:p>
    <w:p w14:paraId="3B2A27F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19.2.2文件中要求法定代表人签字或签章的须加盖法定代表人电子人名章。</w:t>
      </w:r>
    </w:p>
    <w:p w14:paraId="5B4B2BA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19.2.3采用扫描粘贴供应商公章或法定代表人人名章的为</w:t>
      </w:r>
      <w:r>
        <w:rPr>
          <w:rFonts w:hint="eastAsia" w:ascii="仿宋_GB2312" w:hAnsi="宋体" w:eastAsia="仿宋_GB2312"/>
          <w:b/>
          <w:sz w:val="28"/>
          <w:szCs w:val="28"/>
        </w:rPr>
        <w:t>无效投标（响应）</w:t>
      </w:r>
      <w:r>
        <w:rPr>
          <w:rFonts w:hint="eastAsia" w:ascii="仿宋_GB2312" w:hAnsi="宋体" w:eastAsia="仿宋_GB2312"/>
          <w:sz w:val="28"/>
          <w:szCs w:val="28"/>
        </w:rPr>
        <w:t>。</w:t>
      </w:r>
    </w:p>
    <w:p w14:paraId="6DD797F6">
      <w:pPr>
        <w:pStyle w:val="3"/>
        <w:ind w:firstLine="643"/>
      </w:pPr>
      <w:r>
        <w:rPr>
          <w:rFonts w:hint="eastAsia"/>
        </w:rPr>
        <w:t>四、响应文件的递交</w:t>
      </w:r>
    </w:p>
    <w:p w14:paraId="02EDABD6">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20.响应文件的密封和标记</w:t>
      </w:r>
    </w:p>
    <w:p w14:paraId="72E5E0C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20.1第一阶段电子响应文件的密封和标记</w:t>
      </w:r>
    </w:p>
    <w:p w14:paraId="77ECCFF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20.1.1加盖了电子印章的</w:t>
      </w:r>
      <w:r>
        <w:rPr>
          <w:rFonts w:hint="eastAsia" w:ascii="仿宋_GB2312" w:hAnsi="仿宋" w:eastAsia="仿宋_GB2312" w:cs="宋体"/>
          <w:sz w:val="28"/>
          <w:szCs w:val="28"/>
        </w:rPr>
        <w:t>电子响应文件（PDF格式）和数据文件（PDF格式）</w:t>
      </w:r>
      <w:r>
        <w:rPr>
          <w:rFonts w:hint="eastAsia" w:ascii="仿宋_GB2312" w:hAnsi="宋体" w:eastAsia="仿宋_GB2312"/>
          <w:sz w:val="28"/>
          <w:szCs w:val="28"/>
        </w:rPr>
        <w:t>须在</w:t>
      </w:r>
      <w:r>
        <w:rPr>
          <w:rFonts w:hint="eastAsia" w:ascii="仿宋_GB2312" w:hAnsi="仿宋" w:eastAsia="仿宋_GB2312" w:cs="宋体"/>
          <w:sz w:val="28"/>
          <w:szCs w:val="28"/>
        </w:rPr>
        <w:t>威海市国有企业阳光采购电子化服务平台</w:t>
      </w:r>
      <w:r>
        <w:rPr>
          <w:rFonts w:hint="eastAsia" w:ascii="仿宋_GB2312" w:hAnsi="宋体" w:eastAsia="仿宋_GB2312"/>
          <w:sz w:val="28"/>
          <w:szCs w:val="28"/>
        </w:rPr>
        <w:t>的“我的投标”界面进行提交，提交前系统会自动在本地进行加密和电子签章，加密和数字签名后的文件除了会上传到系统中之外还会同步保存到本地计算机。</w:t>
      </w:r>
    </w:p>
    <w:p w14:paraId="52F324F3">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21.谈判截止期</w:t>
      </w:r>
    </w:p>
    <w:p w14:paraId="54DD5F9C">
      <w:pPr>
        <w:snapToGrid w:val="0"/>
        <w:spacing w:line="560" w:lineRule="exact"/>
        <w:ind w:firstLine="565" w:firstLineChars="201"/>
        <w:rPr>
          <w:rFonts w:ascii="仿宋_GB2312" w:hAnsi="宋体" w:eastAsia="仿宋_GB2312"/>
          <w:b/>
          <w:sz w:val="28"/>
          <w:szCs w:val="28"/>
        </w:rPr>
      </w:pPr>
      <w:r>
        <w:rPr>
          <w:rFonts w:hint="eastAsia" w:ascii="仿宋_GB2312" w:hAnsi="宋体" w:eastAsia="仿宋_GB2312"/>
          <w:b/>
          <w:sz w:val="28"/>
          <w:szCs w:val="28"/>
        </w:rPr>
        <w:t>本次谈判第一阶段响应文件的递交截止期见</w:t>
      </w:r>
      <w:r>
        <w:rPr>
          <w:rFonts w:hint="eastAsia" w:ascii="仿宋_GB2312" w:hAnsi="宋体" w:eastAsia="仿宋_GB2312"/>
          <w:b/>
          <w:sz w:val="28"/>
          <w:szCs w:val="28"/>
          <w:u w:val="single"/>
        </w:rPr>
        <w:t>响应须知前附表</w:t>
      </w:r>
      <w:r>
        <w:rPr>
          <w:rFonts w:hint="eastAsia" w:ascii="仿宋_GB2312" w:hAnsi="宋体" w:eastAsia="仿宋_GB2312"/>
          <w:b/>
          <w:sz w:val="28"/>
          <w:szCs w:val="28"/>
        </w:rPr>
        <w:t>。</w:t>
      </w:r>
    </w:p>
    <w:p w14:paraId="4BA9BBA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lang w:val="en-GB"/>
        </w:rPr>
        <w:t>采购人和</w:t>
      </w:r>
      <w:r>
        <w:rPr>
          <w:rFonts w:ascii="仿宋_GB2312" w:hAnsi="仿宋" w:eastAsia="仿宋_GB2312" w:cs="宋体"/>
          <w:sz w:val="28"/>
          <w:szCs w:val="28"/>
          <w:lang w:val="en-GB"/>
        </w:rPr>
        <w:t>采购代理机构</w:t>
      </w:r>
      <w:r>
        <w:rPr>
          <w:rFonts w:hint="eastAsia" w:ascii="仿宋_GB2312" w:hAnsi="仿宋" w:eastAsia="仿宋_GB2312" w:cs="宋体"/>
          <w:sz w:val="28"/>
          <w:szCs w:val="28"/>
          <w:lang w:val="en-GB"/>
        </w:rPr>
        <w:t>有权按本须知的规定，延迟报价截止时间。在此情况下，采购人、</w:t>
      </w:r>
      <w:r>
        <w:rPr>
          <w:rFonts w:ascii="仿宋_GB2312" w:hAnsi="仿宋" w:eastAsia="仿宋_GB2312" w:cs="宋体"/>
          <w:sz w:val="28"/>
          <w:szCs w:val="28"/>
          <w:lang w:val="en-GB"/>
        </w:rPr>
        <w:t>采购代理机构</w:t>
      </w:r>
      <w:r>
        <w:rPr>
          <w:rFonts w:hint="eastAsia" w:ascii="仿宋_GB2312" w:hAnsi="仿宋" w:eastAsia="仿宋_GB2312" w:cs="宋体"/>
          <w:sz w:val="28"/>
          <w:szCs w:val="28"/>
          <w:lang w:val="en-GB"/>
        </w:rPr>
        <w:t>和供应商受报价截止时间制约的所有权利和义务均应延长至新的截止时间。</w:t>
      </w:r>
    </w:p>
    <w:p w14:paraId="49903F7F">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22.迟交的响应文件</w:t>
      </w:r>
    </w:p>
    <w:p w14:paraId="3DE0B87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威海市国有企业阳光采购电子化服务平台无法接收响应截止期后递交的响应文件。</w:t>
      </w:r>
    </w:p>
    <w:p w14:paraId="71117216">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23.样品递交</w:t>
      </w:r>
      <w:r>
        <w:rPr>
          <w:rFonts w:ascii="楷体_GB2312" w:hAnsi="宋体" w:eastAsia="楷体_GB2312"/>
          <w:b/>
          <w:sz w:val="28"/>
          <w:szCs w:val="28"/>
        </w:rPr>
        <w:t>/</w:t>
      </w:r>
      <w:r>
        <w:rPr>
          <w:rFonts w:hint="eastAsia" w:ascii="楷体_GB2312" w:hAnsi="宋体" w:eastAsia="楷体_GB2312"/>
          <w:b/>
          <w:sz w:val="28"/>
          <w:szCs w:val="28"/>
        </w:rPr>
        <w:t>演示</w:t>
      </w:r>
    </w:p>
    <w:p w14:paraId="4552B36C">
      <w:pPr>
        <w:snapToGrid w:val="0"/>
        <w:spacing w:line="560" w:lineRule="exact"/>
        <w:ind w:firstLine="565" w:firstLineChars="201"/>
        <w:rPr>
          <w:rFonts w:ascii="仿宋_GB2312" w:hAnsi="宋体" w:eastAsia="仿宋_GB2312"/>
          <w:b/>
          <w:sz w:val="28"/>
          <w:szCs w:val="28"/>
        </w:rPr>
      </w:pPr>
      <w:r>
        <w:rPr>
          <w:rFonts w:hint="eastAsia" w:ascii="仿宋_GB2312" w:hAnsi="宋体" w:eastAsia="仿宋_GB2312"/>
          <w:b/>
          <w:sz w:val="28"/>
          <w:szCs w:val="28"/>
        </w:rPr>
        <w:t>是否要求供应商提供演示/提交样品，详见谈判文件</w:t>
      </w:r>
      <w:r>
        <w:rPr>
          <w:rFonts w:hint="eastAsia" w:ascii="仿宋_GB2312" w:hAnsi="宋体" w:eastAsia="仿宋_GB2312"/>
          <w:b/>
          <w:sz w:val="28"/>
          <w:szCs w:val="28"/>
          <w:u w:val="single"/>
        </w:rPr>
        <w:t>响应须知前附表</w:t>
      </w:r>
      <w:r>
        <w:rPr>
          <w:rFonts w:hint="eastAsia" w:ascii="仿宋_GB2312" w:hAnsi="宋体" w:eastAsia="仿宋_GB2312"/>
          <w:b/>
          <w:sz w:val="28"/>
          <w:szCs w:val="28"/>
        </w:rPr>
        <w:t>规定。</w:t>
      </w:r>
    </w:p>
    <w:p w14:paraId="10BA12C6">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24.响应文件的修改和撤回</w:t>
      </w:r>
    </w:p>
    <w:p w14:paraId="4D6EF5E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24.1供应商必须在规定的谈判截止期之前将修改的响应文件上传到威海市国有企业阳光采购电子化服务平台,在谈判截止期之后，供应商不得对其响应文件做任何修改。</w:t>
      </w:r>
    </w:p>
    <w:p w14:paraId="34DD16D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24.2供应商在递交响应文件后，可以在谈判截止期之前撤回其响应。</w:t>
      </w:r>
    </w:p>
    <w:p w14:paraId="20C2AB4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24.3从谈判截止期至谈判有效期这段时间内，供应商不得撤回其响应文件。</w:t>
      </w:r>
    </w:p>
    <w:p w14:paraId="67315C7E">
      <w:pPr>
        <w:pStyle w:val="3"/>
        <w:ind w:firstLine="643"/>
      </w:pPr>
      <w:r>
        <w:rPr>
          <w:rFonts w:hint="eastAsia"/>
        </w:rPr>
        <w:t>五、响应文件解密与谈判</w:t>
      </w:r>
    </w:p>
    <w:p w14:paraId="6BB63339">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25.响应文件解密</w:t>
      </w:r>
    </w:p>
    <w:p w14:paraId="47D80FA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25.1响应文件递交截止时间后，提交响应文件的供应商不足3家的不得解密。</w:t>
      </w:r>
    </w:p>
    <w:p w14:paraId="46DDAD4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25.2</w:t>
      </w:r>
      <w:r>
        <w:rPr>
          <w:rFonts w:hint="eastAsia" w:ascii="仿宋_GB2312" w:hAnsi="宋体" w:eastAsia="仿宋_GB2312"/>
          <w:sz w:val="28"/>
          <w:szCs w:val="28"/>
        </w:rPr>
        <w:t>采购代理机构</w:t>
      </w:r>
      <w:r>
        <w:rPr>
          <w:rFonts w:hint="eastAsia" w:ascii="仿宋_GB2312" w:hAnsi="仿宋" w:eastAsia="仿宋_GB2312" w:cs="宋体"/>
          <w:sz w:val="28"/>
          <w:szCs w:val="28"/>
        </w:rPr>
        <w:t>在响应须知前附表规定的时间和地点组织解密。拟到现场参与解密、谈判等环节的供应商须携带CA锁和笔记本电脑，以便进行解密、谈判等操作。拟不到现场参与解密、谈判等环节的供应商需提前准备已配置好环境的电脑,在规定的时间进行远程解密、谈判等各项操作。</w:t>
      </w:r>
    </w:p>
    <w:p w14:paraId="414D18F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25.3供应商代表应于响应文件递交截止时间前，完成签到以证明其出席，除因应急情况外，未在采购文件规定的解密时间内解密的视为放弃响应。</w:t>
      </w:r>
    </w:p>
    <w:p w14:paraId="45C3A0F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25.4</w:t>
      </w:r>
      <w:r>
        <w:rPr>
          <w:rFonts w:hint="eastAsia" w:ascii="仿宋_GB2312" w:hAnsi="宋体" w:eastAsia="仿宋_GB2312"/>
          <w:sz w:val="28"/>
          <w:szCs w:val="28"/>
          <w:u w:val="single"/>
        </w:rPr>
        <w:t>响应须知前附表</w:t>
      </w:r>
      <w:r>
        <w:rPr>
          <w:rFonts w:hint="eastAsia" w:ascii="仿宋_GB2312" w:hAnsi="宋体" w:eastAsia="仿宋_GB2312"/>
          <w:sz w:val="28"/>
          <w:szCs w:val="28"/>
        </w:rPr>
        <w:t>规定了文件解密时间，供应商输入密码错误（5次输入机会）、未能按时完成解密、其《数据文件》填写、盖章不规范等导致系统无法解析的，将会被视为</w:t>
      </w:r>
      <w:r>
        <w:rPr>
          <w:rFonts w:hint="eastAsia" w:ascii="仿宋_GB2312" w:hAnsi="宋体" w:eastAsia="仿宋_GB2312"/>
          <w:b/>
          <w:sz w:val="28"/>
          <w:szCs w:val="28"/>
        </w:rPr>
        <w:t>无效投标（响应）</w:t>
      </w:r>
      <w:r>
        <w:rPr>
          <w:rFonts w:hint="eastAsia" w:ascii="仿宋_GB2312" w:hAnsi="宋体" w:eastAsia="仿宋_GB2312"/>
          <w:sz w:val="28"/>
          <w:szCs w:val="28"/>
        </w:rPr>
        <w:t>。</w:t>
      </w:r>
    </w:p>
    <w:p w14:paraId="7D02C00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25.5供应商代表认为采购人、采购代理机构相关工作人员有需要回避的情形的，应当场提出询问或者回避申请。采购人、采购代理机构对供应商代表提出的询问或者回避申请应当及时处理。</w:t>
      </w:r>
    </w:p>
    <w:p w14:paraId="6D8EA5E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25.6录音、录像：威海市公共资源交易中心乳山分中心负责从递交响应文件开始到确定成交结果全过程的录音、录像工作，确保声音清楚、图像清晰、内容无遗漏。</w:t>
      </w:r>
    </w:p>
    <w:p w14:paraId="147ED65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25.7报价过程中，如遇特殊情况，服从威海市公共资源交易中心场地调配，并遵守相关规章制度。</w:t>
      </w:r>
    </w:p>
    <w:p w14:paraId="60F1E8E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25.8对响应文件报价出现前后不一致的，按以下规定修正：</w:t>
      </w:r>
    </w:p>
    <w:p w14:paraId="3B81A8B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（1）“投标（报价）一览表”的报价与“报价明细表”的报价不一致的，以“投标（报价）一览表”的报价为准；</w:t>
      </w:r>
    </w:p>
    <w:p w14:paraId="7832151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（2）大写金额和小写金额不一致的，以大写金额为准；</w:t>
      </w:r>
    </w:p>
    <w:p w14:paraId="345F544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（3）单价金额小数点或者百分比有明显错位的，以投标（报价）一览表的总价为准，并修改单价。</w:t>
      </w:r>
    </w:p>
    <w:p w14:paraId="483090F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（4）总价金额与按单价汇总金额不一致的，以单价金额计算结果为准。</w:t>
      </w:r>
    </w:p>
    <w:p w14:paraId="0A353808">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（5）同时出现两种以上不一致的，按照前款规定的顺序修正。修正后的报价经供应商确认后产生约束力，供应商不确认的，其响应无效。</w:t>
      </w:r>
    </w:p>
    <w:p w14:paraId="36B35383">
      <w:pPr>
        <w:snapToGrid w:val="0"/>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若供应商实名认证证书即将到期或已过期，请确保在公开报价时实名认证证书在有效期内，供应商实名认证证书在续期后务必在公开报价前重新制作和上传电子投标（响应）文件，否则将造成电子投标（响应）文件无法进行解密。</w:t>
      </w:r>
    </w:p>
    <w:p w14:paraId="1897A2C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5</w:t>
      </w:r>
      <w:r>
        <w:rPr>
          <w:rFonts w:hint="eastAsia" w:ascii="仿宋_GB2312" w:hAnsi="宋体" w:eastAsia="仿宋_GB2312"/>
          <w:sz w:val="28"/>
          <w:szCs w:val="28"/>
        </w:rPr>
        <w:t>.9唱价：停止解密后现场工作人员将根据电子交易系统将自动提取的各供应商数据文件中的相关数据进行公开唱价，唱价结束系统将自动生成投标（报价）一览表。参加现场报价的供应商应在工作人员的计算机上进行签字确认，携带笔记本电脑和远程报价的供应商应及时关注报价过程，查看报价结果并在投标（报价）一览表上进行电子签署。若供应商不进行相关签署，将被视为其对投标（报价）一览表中所载内容无疑议。</w:t>
      </w:r>
    </w:p>
    <w:p w14:paraId="0C4D86FD">
      <w:pPr>
        <w:snapToGrid w:val="0"/>
        <w:spacing w:line="560" w:lineRule="exact"/>
        <w:ind w:firstLine="562" w:firstLineChars="201"/>
        <w:rPr>
          <w:rFonts w:hint="eastAsia" w:ascii="仿宋_GB2312" w:hAnsi="宋体" w:eastAsia="仿宋_GB2312"/>
          <w:sz w:val="28"/>
          <w:szCs w:val="28"/>
        </w:rPr>
      </w:pPr>
      <w:r>
        <w:rPr>
          <w:rFonts w:hint="eastAsia" w:ascii="仿宋_GB2312" w:hAnsi="仿宋" w:eastAsia="仿宋_GB2312" w:cs="宋体"/>
          <w:sz w:val="28"/>
          <w:szCs w:val="28"/>
        </w:rPr>
        <w:t>供应商可使用电子交易系统“网上开标”中的“看直播”功能参与开标（报价）程序。</w:t>
      </w:r>
    </w:p>
    <w:p w14:paraId="15405CB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25.</w:t>
      </w:r>
      <w:r>
        <w:rPr>
          <w:rFonts w:ascii="仿宋_GB2312" w:hAnsi="宋体" w:eastAsia="仿宋_GB2312"/>
          <w:sz w:val="28"/>
          <w:szCs w:val="28"/>
        </w:rPr>
        <w:t>10</w:t>
      </w:r>
      <w:r>
        <w:rPr>
          <w:rFonts w:hint="eastAsia" w:ascii="仿宋_GB2312" w:hAnsi="宋体" w:eastAsia="仿宋_GB2312"/>
          <w:sz w:val="28"/>
          <w:szCs w:val="28"/>
        </w:rPr>
        <w:t>应急报价程序</w:t>
      </w:r>
    </w:p>
    <w:p w14:paraId="6130E8C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电子报价过程中如出现下列情况，导致系统无法正常运行，或者无法保证报价过程的公平、公正和信息安全时，经与行政监督部门沟通后可启动应急报价程序。</w:t>
      </w:r>
    </w:p>
    <w:p w14:paraId="2C5E615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（1）系统服务器发生故障，无法访问或无法使用系统；</w:t>
      </w:r>
    </w:p>
    <w:p w14:paraId="3BC96B6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（2）系统的软件或数据库出现错误，不能进行正常操作；</w:t>
      </w:r>
    </w:p>
    <w:p w14:paraId="392905C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（3）系统发现有安全漏洞，有潜在的泄密危险；</w:t>
      </w:r>
    </w:p>
    <w:p w14:paraId="75CED30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（4）病毒发作或受到外来病毒的攻击；</w:t>
      </w:r>
    </w:p>
    <w:p w14:paraId="1A83389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（5）其他无法保证报价过程公平、公正和信息安全的情形。</w:t>
      </w:r>
    </w:p>
    <w:p w14:paraId="371EF2C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应急报价程序包括：</w:t>
      </w:r>
    </w:p>
    <w:p w14:paraId="395410F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（1）对</w:t>
      </w:r>
      <w:r>
        <w:rPr>
          <w:rFonts w:ascii="仿宋_GB2312" w:hAnsi="宋体" w:eastAsia="仿宋_GB2312"/>
          <w:sz w:val="28"/>
          <w:szCs w:val="28"/>
        </w:rPr>
        <w:t>未在系统中</w:t>
      </w:r>
      <w:r>
        <w:rPr>
          <w:rFonts w:hint="eastAsia" w:ascii="仿宋_GB2312" w:hAnsi="宋体" w:eastAsia="仿宋_GB2312"/>
          <w:sz w:val="28"/>
          <w:szCs w:val="28"/>
        </w:rPr>
        <w:t>报价</w:t>
      </w:r>
      <w:r>
        <w:rPr>
          <w:rFonts w:ascii="仿宋_GB2312" w:hAnsi="宋体" w:eastAsia="仿宋_GB2312"/>
          <w:sz w:val="28"/>
          <w:szCs w:val="28"/>
        </w:rPr>
        <w:t>的可暂停</w:t>
      </w:r>
      <w:r>
        <w:rPr>
          <w:rFonts w:hint="eastAsia" w:ascii="仿宋_GB2312" w:hAnsi="宋体" w:eastAsia="仿宋_GB2312"/>
          <w:sz w:val="28"/>
          <w:szCs w:val="28"/>
        </w:rPr>
        <w:t>报价；</w:t>
      </w:r>
    </w:p>
    <w:p w14:paraId="691C6DD5">
      <w:pPr>
        <w:snapToGrid w:val="0"/>
        <w:spacing w:line="560" w:lineRule="exact"/>
        <w:ind w:firstLine="562" w:firstLineChars="201"/>
        <w:rPr>
          <w:rFonts w:ascii="仿宋_GB2312" w:hAnsi="宋体" w:eastAsia="仿宋_GB2312"/>
          <w:sz w:val="28"/>
          <w:szCs w:val="28"/>
        </w:rPr>
      </w:pPr>
      <w:r>
        <w:rPr>
          <w:rFonts w:ascii="仿宋_GB2312" w:hAnsi="宋体" w:eastAsia="仿宋_GB2312"/>
          <w:sz w:val="28"/>
          <w:szCs w:val="28"/>
        </w:rPr>
        <w:t>（2）对已在系统中报价的应停止，等待系统恢复正常后再组织进行报价。</w:t>
      </w:r>
    </w:p>
    <w:p w14:paraId="02AE7FDD">
      <w:pPr>
        <w:snapToGrid w:val="0"/>
        <w:spacing w:line="560" w:lineRule="exact"/>
        <w:ind w:firstLine="562" w:firstLineChars="201"/>
        <w:rPr>
          <w:rFonts w:ascii="仿宋_GB2312" w:hAnsi="宋体" w:eastAsia="仿宋_GB2312"/>
          <w:b/>
          <w:sz w:val="28"/>
          <w:szCs w:val="28"/>
        </w:rPr>
      </w:pPr>
      <w:r>
        <w:rPr>
          <w:rFonts w:hint="eastAsia" w:ascii="仿宋_GB2312" w:hAnsi="宋体" w:eastAsia="仿宋_GB2312"/>
          <w:sz w:val="28"/>
          <w:szCs w:val="28"/>
        </w:rPr>
        <w:t>（3）对解密环节出错（因系统故障原因导致）的供应商，通过系统的备案功能进行文件上传备案，对备案文件与网上递交的文件不一致（系统通过数字签名进行验证）或备案文件未按照本文件的要求进行编制、签署导致系统无法备案的供应商作</w:t>
      </w:r>
      <w:r>
        <w:rPr>
          <w:rFonts w:hint="eastAsia" w:ascii="仿宋_GB2312" w:hAnsi="宋体" w:eastAsia="仿宋_GB2312"/>
          <w:b/>
          <w:sz w:val="28"/>
          <w:szCs w:val="28"/>
        </w:rPr>
        <w:t>无效投标（响应）处理。</w:t>
      </w:r>
    </w:p>
    <w:p w14:paraId="7B6C01F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备案功能故障且系统长时间无法恢复正常的，在采购人或代理机构的监督下可针对所有在平台中已报价的供应商，启用其电子邮件递交的响应文件进行报价，同时报价由线上转为线下，开标、评审均以电子邮件递交的响应文件为准，供应商必须在获取采购文件时留有本单位详细的邮箱和电话，否则由此产生的不利后果由供应商自行承担。对未按规定递交或递交的文件未按要求进行编制、签署的供应商作无效投标（响应）处理。</w:t>
      </w:r>
    </w:p>
    <w:p w14:paraId="799397C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25.1</w:t>
      </w:r>
      <w:r>
        <w:rPr>
          <w:rFonts w:ascii="仿宋_GB2312" w:hAnsi="宋体" w:eastAsia="仿宋_GB2312"/>
          <w:sz w:val="28"/>
          <w:szCs w:val="28"/>
        </w:rPr>
        <w:t>1</w:t>
      </w:r>
      <w:r>
        <w:rPr>
          <w:rFonts w:hint="eastAsia" w:ascii="仿宋_GB2312" w:hAnsi="宋体" w:eastAsia="仿宋_GB2312"/>
          <w:sz w:val="28"/>
          <w:szCs w:val="28"/>
        </w:rPr>
        <w:t>应急报价电子邮件递交规定</w:t>
      </w:r>
    </w:p>
    <w:p w14:paraId="2E3194D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接收电子邮箱：rstprea@163.com</w:t>
      </w:r>
    </w:p>
    <w:p w14:paraId="3F26D75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递交时间：以电子邮件或电话通知的时间为准；</w:t>
      </w:r>
    </w:p>
    <w:p w14:paraId="501FEE0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邮件数量：一封；</w:t>
      </w:r>
    </w:p>
    <w:p w14:paraId="73FBA968">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邮件主题：项目编号、供应商名称；</w:t>
      </w:r>
    </w:p>
    <w:p w14:paraId="189EE85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邮件内容：附件含项目所有的已投包段，每个包段含已盖章且未加密的数据文件、响应文件各一份。数据文件、响应文件与网上最终递交的必须为同一文件（可将所投包段的所有文件打包压缩），如果不一致，系统后台会判定为无效投标（响应）文件，导致报价无效。</w:t>
      </w:r>
    </w:p>
    <w:p w14:paraId="2343A79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25.1</w:t>
      </w:r>
      <w:r>
        <w:rPr>
          <w:rFonts w:ascii="仿宋_GB2312" w:hAnsi="宋体" w:eastAsia="仿宋_GB2312"/>
          <w:sz w:val="28"/>
          <w:szCs w:val="28"/>
        </w:rPr>
        <w:t>2</w:t>
      </w:r>
      <w:r>
        <w:rPr>
          <w:rFonts w:hint="eastAsia" w:ascii="仿宋_GB2312" w:hAnsi="宋体" w:eastAsia="仿宋_GB2312"/>
          <w:sz w:val="28"/>
          <w:szCs w:val="28"/>
        </w:rPr>
        <w:t>启动电子邮件报价流程</w:t>
      </w:r>
    </w:p>
    <w:p w14:paraId="758069B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工作人员电话通知所有供应商启动应急报价程序；</w:t>
      </w:r>
    </w:p>
    <w:p w14:paraId="5A63D3D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供应商收到通知后在规定时间内通过电子邮件递交响应文件（在非应急报价期间采购代理机构不接受、不处理任何通过电子邮件提交的响应文件）；</w:t>
      </w:r>
    </w:p>
    <w:p w14:paraId="42C1C008">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递交截止时间到，工作人员开始下载响应文件，并邮件回复各供应商。</w:t>
      </w:r>
    </w:p>
    <w:p w14:paraId="1DF0DB35">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26.谈判小组的组成和评审方法</w:t>
      </w:r>
    </w:p>
    <w:p w14:paraId="3C16541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26.1谈判工作由采购代理机构组织，具体评审事务由依法组建的谈判小组负责。谈判小组成员由采购人代表和评审专家（技术、法律等方面）3人以上单人组成，其中谈判小组的专家人数不得少于谈判小组成员总数的2/3。谈判小组的专家应当依法从</w:t>
      </w:r>
      <w:r>
        <w:rPr>
          <w:rFonts w:hint="eastAsia" w:ascii="仿宋_GB2312" w:hAnsi="仿宋" w:eastAsia="仿宋_GB2312" w:cs="宋体"/>
          <w:sz w:val="28"/>
          <w:szCs w:val="28"/>
        </w:rPr>
        <w:t>阳光国企采购主管部门组建的专家库</w:t>
      </w:r>
      <w:r>
        <w:rPr>
          <w:rFonts w:hint="eastAsia" w:ascii="仿宋_GB2312" w:hAnsi="宋体" w:eastAsia="仿宋_GB2312"/>
          <w:sz w:val="28"/>
          <w:szCs w:val="28"/>
        </w:rPr>
        <w:t>中随机抽取产生。抽取的专家数量无法满足评审要求的，经同级人民政府主管部门核准可以采取选择性确定方式补足。情况特殊，通过随机方式难以确定合适的评审专家的项目，经主管部门同意，可以自行选定评审专家。</w:t>
      </w:r>
    </w:p>
    <w:p w14:paraId="3FA526B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26.2采购人员及相关人员与供应商有利害关系的应当回避。曾参与竞争谈判项目征询意见或论证的专家，不得再作为评审专家参加评审。采购人不得以专家身份参与本项目的评审。采购人和采购代理机构工作人员离职或退休不满三年的，不能作为专家参加评审工作。</w:t>
      </w:r>
    </w:p>
    <w:p w14:paraId="3DCBEA7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26.3谈判小组成员职责：</w:t>
      </w:r>
    </w:p>
    <w:p w14:paraId="52EEADD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（1）评审前，谈判小组成员应当主动确认与供应商及其供应商是否有利害关系。如有利害关系应当主动回避，如无利害关系，应当在含有相关内容的《无利害关系声明》上签字；</w:t>
      </w:r>
    </w:p>
    <w:p w14:paraId="299036C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（2）按照竞争谈判文件中的评审办法，对响应文件进行评审，并对评审结果承担责任；</w:t>
      </w:r>
    </w:p>
    <w:p w14:paraId="1C9214B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（3）对评审过程和结果，以及供应商的商业秘密进行保密；</w:t>
      </w:r>
    </w:p>
    <w:p w14:paraId="2B31483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（4）在谈判小组集体起草的评审报告上签字；</w:t>
      </w:r>
    </w:p>
    <w:p w14:paraId="1CACEF8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（5）配合采购代理机构答复供应商质疑；</w:t>
      </w:r>
    </w:p>
    <w:p w14:paraId="316DDDB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（6）配合主管部门处理供应商投诉；</w:t>
      </w:r>
    </w:p>
    <w:p w14:paraId="5EDEAC5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（7）向主管部门反映评审工作中的问题，提出意见和建议。</w:t>
      </w:r>
    </w:p>
    <w:p w14:paraId="1F87363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26.4谈判小组集体职责：</w:t>
      </w:r>
    </w:p>
    <w:p w14:paraId="2136B77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按照各成员评审意见推荐成交候选人，起草评审报告。对评审结论持有异议的谈判小组成员可以书面方式阐述其不同意见和理由。谈判小组成员拒绝在评审报告上签字且不陈述其不同意见和理由的，视为同意评审结论。谈判小组应当对此做出书面说明并记录在案；</w:t>
      </w:r>
    </w:p>
    <w:p w14:paraId="4B28220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（2）配合采购人和采购代理机构答复供应商的质疑；</w:t>
      </w:r>
    </w:p>
    <w:p w14:paraId="5DAE0DF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（3）配合主管部门做好投诉处理工作；</w:t>
      </w:r>
    </w:p>
    <w:p w14:paraId="795A384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（4）必要时，向供应商解释评审结果；</w:t>
      </w:r>
    </w:p>
    <w:p w14:paraId="152F1368">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（5）向主管部门或者有关部门报告非法干预评审工作的行为。</w:t>
      </w:r>
    </w:p>
    <w:p w14:paraId="4A08350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26.5采购代理机构或采购人的职责：</w:t>
      </w:r>
    </w:p>
    <w:p w14:paraId="37E81D5F">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（1）核对谈判小组专家身份和采购人代表授权函，对谈判小组专家在采购活动中的职责履行情况予以记录，并及时将有关违法违规行为向主管部门报告；</w:t>
      </w:r>
    </w:p>
    <w:p w14:paraId="5EBBA3B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（2）宣布评审纪律；</w:t>
      </w:r>
    </w:p>
    <w:p w14:paraId="5F83C9D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（3）公布供应商名单，告知谈判小组专家应当回避的情形；</w:t>
      </w:r>
    </w:p>
    <w:p w14:paraId="5DE41A3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（4）在评审期间采取必要的通讯管理措施，保证评审活动不受外界干扰；</w:t>
      </w:r>
    </w:p>
    <w:p w14:paraId="12CDD41F">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（5）根据谈判小组的要求介绍采购相关政策法规、谈判文件；</w:t>
      </w:r>
    </w:p>
    <w:p w14:paraId="7D4F689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（6）维护评审秩序，监督谈判小组依照谈判文件规定的谈判程序、方法和标准进行独立评审，及时制止和纠正采购人代表、评审专家的倾向性言论或者违法违规行为；</w:t>
      </w:r>
    </w:p>
    <w:p w14:paraId="6A6BBBE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（7）核对评审结果，要求谈判小组复核或者书面说明理由，谈判小组拒绝的，应予记录并向主管部门报告；</w:t>
      </w:r>
    </w:p>
    <w:p w14:paraId="421440F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（8）评审工作完成后，按照规定向评审专家支付劳务报酬和异地评审差旅费，不得向评审专家以外的其他人员支付评审劳务报酬；</w:t>
      </w:r>
    </w:p>
    <w:p w14:paraId="1E0E335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（9）处理与评审有关的其他事项。</w:t>
      </w:r>
    </w:p>
    <w:p w14:paraId="21D3FC4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采购人可以在评审前说明项目背景和采购需求，说明内容不得含有歧视性、倾向性意见，不得超出谈判文件所述范围。说明应当提交书面材料，并随采购文件一并存档。</w:t>
      </w:r>
    </w:p>
    <w:p w14:paraId="5C82E73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26.6谈判小组采用集中办公、封闭方式进行评审。谈判前，采购代理机构工作人员向谈判小组成员宣布评审纪律和工作规则。谈判小组成员签署《无利害关系声明表》，并遵照执行。</w:t>
      </w:r>
    </w:p>
    <w:p w14:paraId="24EC3F1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26.7谈判小组成员对与自己有利害关系的评审项目应当主动提出回避。</w:t>
      </w:r>
    </w:p>
    <w:p w14:paraId="163DD5C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26.8谈判小组将按照竞争谈判文件确定的评审方法进行评审。谈判小组对响应文件的评审内容分为资格性审查、符合性审查、商务评议、技术评议和价格评议。</w:t>
      </w:r>
    </w:p>
    <w:p w14:paraId="5D3E6358">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26.9谈判小组独立履行下列职责：</w:t>
      </w:r>
    </w:p>
    <w:p w14:paraId="3D76081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（1）审查、评价响应文件是否符合谈判文件的商务、技术等实质性要求；</w:t>
      </w:r>
    </w:p>
    <w:p w14:paraId="7420AA5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（2）要求供应商对响应文件有关事项做出澄清或者说明；</w:t>
      </w:r>
    </w:p>
    <w:p w14:paraId="243321C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（3）对响应文件进行比较和评价；</w:t>
      </w:r>
    </w:p>
    <w:p w14:paraId="58A45B7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（4）确定成交候选人名单，以及根据采购人委托直接确定成交供应商；</w:t>
      </w:r>
    </w:p>
    <w:p w14:paraId="34559B3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（5）向采购人、采购代理机构或者有关部门报告评审中发现的违法行为。</w:t>
      </w:r>
    </w:p>
    <w:p w14:paraId="5330E65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26.10评审中因谈判小组成员缺席、回避或者健康等特殊原因导致谈判小组组成不符合本办法规定的，采购代理机构应当依法补足后继续评审。被更换的谈判小组成员所做出的评审意见无效。</w:t>
      </w:r>
    </w:p>
    <w:p w14:paraId="1601BBD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无法及时补足谈判小组成员的，采购代理机构应当停止评审活动，封存所有响应文件和报价、评审资料，依法重新组建谈判小组进行评审。原谈判小组做出的评审意见无效。</w:t>
      </w:r>
    </w:p>
    <w:p w14:paraId="5B9053A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采购代理机构应当将变更、重新组建谈判小组的情况予以记录，并随采购文件一并存档。</w:t>
      </w:r>
    </w:p>
    <w:p w14:paraId="4AE686CF">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27.谈判步骤</w:t>
      </w:r>
    </w:p>
    <w:p w14:paraId="08CE9C2D">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27.1</w:t>
      </w:r>
      <w:r>
        <w:rPr>
          <w:rFonts w:hint="eastAsia" w:ascii="仿宋_GB2312" w:hAnsi="仿宋" w:eastAsia="仿宋_GB2312" w:cs="宋体"/>
          <w:sz w:val="28"/>
          <w:szCs w:val="28"/>
        </w:rPr>
        <w:t>资格性审查。</w:t>
      </w:r>
      <w:r>
        <w:rPr>
          <w:rFonts w:hint="eastAsia" w:ascii="仿宋_GB2312" w:hAnsi="宋体" w:eastAsia="仿宋_GB2312"/>
          <w:sz w:val="28"/>
          <w:szCs w:val="28"/>
        </w:rPr>
        <w:t>依据竞争谈判文件规定在采购项目报价结束后, 谈判小组应当依照有关法律和谈判文件的规定对供应商的资格性审查，</w:t>
      </w:r>
      <w:r>
        <w:rPr>
          <w:rFonts w:hint="eastAsia" w:ascii="仿宋_GB2312" w:hAnsi="仿宋" w:eastAsia="仿宋_GB2312" w:cs="宋体"/>
          <w:b/>
          <w:sz w:val="28"/>
          <w:szCs w:val="28"/>
        </w:rPr>
        <w:t>具体内容详见《响应须知》-《实质性条款一览表》中资格性审查条件</w:t>
      </w:r>
      <w:r>
        <w:rPr>
          <w:rFonts w:hint="eastAsia" w:ascii="仿宋_GB2312" w:hAnsi="宋体" w:eastAsia="仿宋_GB2312"/>
          <w:sz w:val="28"/>
          <w:szCs w:val="28"/>
        </w:rPr>
        <w:t>。合格供应商不足3家的，不得评审。在资格性检查时,如有下列情况之一的，经谈判小组认定，视为非实质性响应，为</w:t>
      </w:r>
      <w:r>
        <w:rPr>
          <w:rFonts w:hint="eastAsia" w:ascii="仿宋_GB2312" w:hAnsi="宋体" w:eastAsia="仿宋_GB2312"/>
          <w:b/>
          <w:sz w:val="28"/>
          <w:szCs w:val="28"/>
        </w:rPr>
        <w:t>无效投标（响应）</w:t>
      </w:r>
      <w:r>
        <w:rPr>
          <w:rFonts w:hint="eastAsia" w:ascii="仿宋_GB2312" w:hAnsi="宋体" w:eastAsia="仿宋_GB2312"/>
          <w:sz w:val="28"/>
          <w:szCs w:val="28"/>
        </w:rPr>
        <w:t>：</w:t>
      </w:r>
    </w:p>
    <w:p w14:paraId="794A302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1.单位负责人为同一人或者存在直接控股、管理关系的不同供应商的；</w:t>
      </w:r>
    </w:p>
    <w:p w14:paraId="2E2739A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2.为采购项目提供整体设计、规范编制或者项目管理、监理、检测等服务的；</w:t>
      </w:r>
    </w:p>
    <w:p w14:paraId="31DB15D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3.供应商和响应货物资格证明文件不满足谈判文件要求和过期失效的。</w:t>
      </w:r>
    </w:p>
    <w:p w14:paraId="3CE14A4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27.2符合性审查。依据竞争谈判文件规定，从响应文件的有效性、完整性和对竞争谈判文件的响应程度进行符合性审查，以确定是否对竞争谈判文件的实质性要求做出响应。谈判小组决定其响应性只根据响应文件本身的内容，而不依据外部的证据。在符合性检查时,如有不满足</w:t>
      </w:r>
      <w:r>
        <w:rPr>
          <w:rFonts w:hint="eastAsia" w:ascii="仿宋_GB2312" w:hAnsi="宋体" w:eastAsia="仿宋_GB2312"/>
          <w:b/>
          <w:sz w:val="28"/>
          <w:szCs w:val="28"/>
        </w:rPr>
        <w:t>《响应须知》-《实质性条款一览表》中符合性审查条件</w:t>
      </w:r>
      <w:r>
        <w:rPr>
          <w:rFonts w:hint="eastAsia" w:ascii="仿宋_GB2312" w:hAnsi="宋体" w:eastAsia="仿宋_GB2312"/>
          <w:sz w:val="28"/>
          <w:szCs w:val="28"/>
        </w:rPr>
        <w:t>情况之一的，经谈判小组认定，视为非实质性响应，为</w:t>
      </w:r>
      <w:r>
        <w:rPr>
          <w:rFonts w:hint="eastAsia" w:ascii="仿宋_GB2312" w:hAnsi="宋体" w:eastAsia="仿宋_GB2312"/>
          <w:b/>
          <w:sz w:val="28"/>
          <w:szCs w:val="28"/>
        </w:rPr>
        <w:t>无效投标（响应）</w:t>
      </w:r>
      <w:r>
        <w:rPr>
          <w:rFonts w:hint="eastAsia" w:ascii="仿宋_GB2312" w:hAnsi="宋体" w:eastAsia="仿宋_GB2312"/>
          <w:sz w:val="28"/>
          <w:szCs w:val="28"/>
        </w:rPr>
        <w:t>。</w:t>
      </w:r>
    </w:p>
    <w:p w14:paraId="29EB144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27.3谈判小组所有成员集中与单一供应商分别进行谈判。不到现场的</w:t>
      </w:r>
      <w:r>
        <w:rPr>
          <w:rFonts w:hint="eastAsia" w:ascii="仿宋_GB2312" w:hAnsi="仿宋" w:eastAsia="仿宋_GB2312" w:cs="宋体"/>
          <w:sz w:val="28"/>
          <w:szCs w:val="28"/>
        </w:rPr>
        <w:t>供应商可以使用系统“网上评标”中的“谈判”功能与评审专家进行远程谈判。</w:t>
      </w:r>
      <w:r>
        <w:rPr>
          <w:rFonts w:hint="eastAsia" w:ascii="仿宋_GB2312" w:hAnsi="宋体" w:eastAsia="仿宋_GB2312"/>
          <w:sz w:val="28"/>
          <w:szCs w:val="28"/>
        </w:rPr>
        <w:t>在谈判过程中，谈判小组可以根据响应文件和响应情况实质性变动采购需求中的技术、服务要求以及合同草案条款，但不得变动响应文件中的其他内容。实质性变动的内容，须经采购人代表确认。</w:t>
      </w:r>
    </w:p>
    <w:p w14:paraId="3A74DDA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对响应文件做出的实质性变动是响应文件的有效组成部分，谈判小组应当及时以书面形式同时通知所有参加谈判的供应商。</w:t>
      </w:r>
    </w:p>
    <w:p w14:paraId="30671F1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供应商应当按照响应文件的变动情况和谈判小组的要求重新提交响应文件，并由其法定代表人或其被授权人签字或者加盖公章。由被授权人签字的，应当附法定代表人授权书。供应商为自然人的，应当由本人签字并附身份证明。</w:t>
      </w:r>
    </w:p>
    <w:p w14:paraId="7F1F7DC7">
      <w:pPr>
        <w:snapToGrid w:val="0"/>
        <w:spacing w:line="560" w:lineRule="exact"/>
        <w:ind w:firstLine="562" w:firstLineChars="201"/>
        <w:rPr>
          <w:rFonts w:ascii="仿宋_GB2312" w:hAnsi="宋体" w:eastAsia="仿宋_GB2312"/>
          <w:sz w:val="28"/>
          <w:szCs w:val="28"/>
        </w:rPr>
      </w:pPr>
      <w:r>
        <w:rPr>
          <w:rFonts w:ascii="仿宋_GB2312" w:hAnsi="宋体" w:eastAsia="仿宋_GB2312"/>
          <w:sz w:val="28"/>
          <w:szCs w:val="28"/>
        </w:rPr>
        <w:t>经谈判小组集体审核通过，未实质性响应谈判文件的响应文件按无效投标（响应）处理，谈判小组应当告知提交响应文件的供应商，说明其不符合要求的原因，由其法定代表人或授权代表签字确认，供应商代表拒不签字的，并不影响谈判小组所做出的结论。</w:t>
      </w:r>
    </w:p>
    <w:p w14:paraId="76293AB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27.4经谈判小组经确定最终采购需求和实质性响应的供应商后，谈判小组应当要求所有实质性响应的供应商在规定时间内提交最后报价，由谈判小组采用综合评分法对提交最后报价的所有供应商的进行综合评分。</w:t>
      </w:r>
    </w:p>
    <w:p w14:paraId="26BF8A2E">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28.响应文件的澄清</w:t>
      </w:r>
    </w:p>
    <w:p w14:paraId="1D24C3A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28.1谈判小组有权向供应商询标，对于响应文件中含义不明确、同类问题表述不一致或者有明显文字和计算错误的内容，谈判小组应当以书面形式要求供应商做出必要的澄清、说明或者补正。请供应商澄清其响应内容，供应商法定代表人或其授权人必须接受谈判小组的询标，未在谈判小组规定的时间内，对重大关键问题进行答疑和澄清的供应商，经谈判小组确认可视为供应商放弃响应。</w:t>
      </w:r>
    </w:p>
    <w:p w14:paraId="2671C4D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28.2供应商的澄清、说明或者补正应当采用书面形式，由法定代表人或其被授权人签字或者加盖公章，或者由法定代表人或其授权的代表签字。供应商为自然人的，应当由本人签字并附身份证明。供应商的澄清、说明或者更正不得超出响应文件的范围或者改变对响应文件的实质性内容。此书面文件是响应文件的组成部分。</w:t>
      </w:r>
    </w:p>
    <w:p w14:paraId="75984AC8">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29.响应文件的评价</w:t>
      </w:r>
    </w:p>
    <w:p w14:paraId="6E79D81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29.1评审采用百分制。谈判小组各成员分别独立对实质上响应响应文件的供应商进行逐项评价打分，对谈判小组各成员每一因素的打分汇总后的得分为供应商的得分。</w:t>
      </w:r>
    </w:p>
    <w:p w14:paraId="5363A08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29.2响应文件内容违反国家有关强制性规定的，谈判小组应当停止评审并向采购人或者采购代理机构说明情况。</w:t>
      </w:r>
    </w:p>
    <w:p w14:paraId="3012417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29.3谈判小组成员要依法独立评审，并对评审意见承担个人责任。谈判小组成员对需要共同认定的事项存在争议的，按照少数服从多数的原则做出结论。持不同意见的谈判小组成员应当在评审报告上签署不同意见并说明理由，否则视为同意。</w:t>
      </w:r>
    </w:p>
    <w:p w14:paraId="47667E0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29.</w:t>
      </w:r>
      <w:r>
        <w:rPr>
          <w:rFonts w:ascii="仿宋_GB2312" w:hAnsi="宋体" w:eastAsia="仿宋_GB2312"/>
          <w:sz w:val="28"/>
          <w:szCs w:val="28"/>
        </w:rPr>
        <w:t>4</w:t>
      </w:r>
      <w:r>
        <w:rPr>
          <w:rFonts w:hint="eastAsia" w:ascii="仿宋_GB2312" w:hAnsi="宋体" w:eastAsia="仿宋_GB2312"/>
          <w:sz w:val="28"/>
          <w:szCs w:val="28"/>
        </w:rPr>
        <w:t>供应商有下列情形之一的，视为供应商串通响应，其</w:t>
      </w:r>
      <w:r>
        <w:rPr>
          <w:rFonts w:hint="eastAsia" w:ascii="仿宋_GB2312" w:hAnsi="宋体" w:eastAsia="仿宋_GB2312"/>
          <w:b/>
          <w:sz w:val="28"/>
          <w:szCs w:val="28"/>
        </w:rPr>
        <w:t>响应无效</w:t>
      </w:r>
      <w:r>
        <w:rPr>
          <w:rFonts w:hint="eastAsia" w:ascii="仿宋_GB2312" w:hAnsi="宋体" w:eastAsia="仿宋_GB2312"/>
          <w:sz w:val="28"/>
          <w:szCs w:val="28"/>
        </w:rPr>
        <w:t>：</w:t>
      </w:r>
    </w:p>
    <w:p w14:paraId="41FE69F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（1）不同供应商的响应文件由同一单位或者个人编制；</w:t>
      </w:r>
    </w:p>
    <w:p w14:paraId="5833761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（2）不同供应商委托同一单位或者个人办理响应事宜；</w:t>
      </w:r>
    </w:p>
    <w:p w14:paraId="4945BF3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（3）不同供应商的响应文件载明的项目管理成员或者联系人员为同一人；</w:t>
      </w:r>
    </w:p>
    <w:p w14:paraId="13C4CA8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（4）不同供应商的响应文件异常一致或者响应报价呈规律性差异；</w:t>
      </w:r>
    </w:p>
    <w:p w14:paraId="7F99EC4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（5）不同供应商的响应文件相互混装；</w:t>
      </w:r>
    </w:p>
    <w:p w14:paraId="4F09BD0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（6）不同供应商的谈判保证金从同一单位或者个人的账户转出。</w:t>
      </w:r>
    </w:p>
    <w:p w14:paraId="43A58498">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30.废标条款</w:t>
      </w:r>
    </w:p>
    <w:p w14:paraId="3FDC86E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在竞争谈判采购中，出现下列情形之一的，应予废标：</w:t>
      </w:r>
    </w:p>
    <w:p w14:paraId="0A2FEA9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（1）因情况变化，不再适合竞争谈判采购方式适用情形的；</w:t>
      </w:r>
    </w:p>
    <w:p w14:paraId="6B467B5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（2）出现影响采购公正的违法、违规行为的；</w:t>
      </w:r>
    </w:p>
    <w:p w14:paraId="09F5A69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（3）在采购过程中符合要求的供应商不足3家的。</w:t>
      </w:r>
    </w:p>
    <w:p w14:paraId="3004084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31.保密要求</w:t>
      </w:r>
    </w:p>
    <w:p w14:paraId="25BE727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评审将在严格保密的情况下进行。有关人员</w:t>
      </w:r>
      <w:r>
        <w:rPr>
          <w:rFonts w:ascii="仿宋_GB2312" w:hAnsi="仿宋" w:eastAsia="仿宋_GB2312" w:cs="宋体"/>
          <w:sz w:val="28"/>
          <w:szCs w:val="28"/>
        </w:rPr>
        <w:t>应当</w:t>
      </w:r>
      <w:r>
        <w:rPr>
          <w:rFonts w:hint="eastAsia" w:ascii="仿宋_GB2312" w:hAnsi="仿宋" w:eastAsia="仿宋_GB2312" w:cs="宋体"/>
          <w:sz w:val="28"/>
          <w:szCs w:val="28"/>
        </w:rPr>
        <w:t>遵</w:t>
      </w:r>
      <w:r>
        <w:rPr>
          <w:rFonts w:ascii="仿宋_GB2312" w:hAnsi="仿宋" w:eastAsia="仿宋_GB2312" w:cs="宋体"/>
          <w:sz w:val="28"/>
          <w:szCs w:val="28"/>
        </w:rPr>
        <w:t>守评审工作纪律，</w:t>
      </w:r>
      <w:r>
        <w:rPr>
          <w:rFonts w:hint="eastAsia" w:ascii="仿宋_GB2312" w:hAnsi="仿宋" w:eastAsia="仿宋_GB2312" w:cs="宋体"/>
          <w:b/>
          <w:bCs/>
          <w:sz w:val="28"/>
          <w:szCs w:val="28"/>
        </w:rPr>
        <w:t>不得记录、复制或者带走任何评审资料</w:t>
      </w:r>
      <w:r>
        <w:rPr>
          <w:rFonts w:hint="eastAsia" w:ascii="仿宋_GB2312" w:hAnsi="仿宋" w:eastAsia="仿宋_GB2312" w:cs="宋体"/>
          <w:sz w:val="28"/>
          <w:szCs w:val="28"/>
        </w:rPr>
        <w:t>，</w:t>
      </w:r>
      <w:r>
        <w:rPr>
          <w:rFonts w:ascii="仿宋_GB2312" w:hAnsi="仿宋" w:eastAsia="仿宋_GB2312" w:cs="宋体"/>
          <w:sz w:val="28"/>
          <w:szCs w:val="28"/>
        </w:rPr>
        <w:t>不得</w:t>
      </w:r>
      <w:r>
        <w:rPr>
          <w:rFonts w:hint="eastAsia" w:ascii="仿宋_GB2312" w:hAnsi="仿宋" w:eastAsia="仿宋_GB2312" w:cs="宋体"/>
          <w:sz w:val="28"/>
          <w:szCs w:val="28"/>
        </w:rPr>
        <w:t>泄露</w:t>
      </w:r>
      <w:r>
        <w:rPr>
          <w:rFonts w:ascii="仿宋_GB2312" w:hAnsi="仿宋" w:eastAsia="仿宋_GB2312" w:cs="宋体"/>
          <w:sz w:val="28"/>
          <w:szCs w:val="28"/>
        </w:rPr>
        <w:t>评审</w:t>
      </w:r>
      <w:r>
        <w:rPr>
          <w:rFonts w:hint="eastAsia" w:ascii="仿宋_GB2312" w:hAnsi="仿宋" w:eastAsia="仿宋_GB2312" w:cs="宋体"/>
          <w:sz w:val="28"/>
          <w:szCs w:val="28"/>
        </w:rPr>
        <w:t>文件</w:t>
      </w:r>
      <w:r>
        <w:rPr>
          <w:rFonts w:ascii="仿宋_GB2312" w:hAnsi="仿宋" w:eastAsia="仿宋_GB2312" w:cs="宋体"/>
          <w:sz w:val="28"/>
          <w:szCs w:val="28"/>
        </w:rPr>
        <w:t>、评审情况和评审中获悉的商业秘密。</w:t>
      </w:r>
    </w:p>
    <w:p w14:paraId="16395369">
      <w:pPr>
        <w:pStyle w:val="3"/>
        <w:ind w:firstLine="643"/>
      </w:pPr>
      <w:r>
        <w:rPr>
          <w:rFonts w:hint="eastAsia"/>
        </w:rPr>
        <w:t>六、成交</w:t>
      </w:r>
    </w:p>
    <w:p w14:paraId="3041AE6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谈判小组应当根据综合评分情况，按照评审得分由高到低顺序推荐成交候选供应商，并编写评审报告。评审得分相同的，按照最后报价由低到高的顺序推荐。评审得分相同且最后报价相同的，按照技术指标优劣顺序推荐（即按技术因素得分由高到低的顺序推荐）。</w:t>
      </w:r>
    </w:p>
    <w:p w14:paraId="62CB5A6F">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评审报告应当由谈判小组全体人员签字认可。谈判小组成员对评审报告有异议的，谈判小组按照少数服从多数的原则推荐成交候选供应商，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2E59520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代理机构应当在评审结束后2个工作日内将评审报告送采购人确认。采购人应当在收到评审报告后5个工作日内，从评审报告提出的成交候选供应商中，按照排序由高到低的原则确定成交供应商，也可以授权谈判小组直接确定成交供应商。采购人逾期未确定成交供应商且不提出异议的，视为确定评审报告提出的排序第一的供应商为成交供应商。</w:t>
      </w:r>
    </w:p>
    <w:p w14:paraId="33ADB4FC">
      <w:pPr>
        <w:pStyle w:val="3"/>
        <w:ind w:firstLine="643"/>
      </w:pPr>
      <w:r>
        <w:rPr>
          <w:rFonts w:hint="eastAsia"/>
        </w:rPr>
        <w:t>七、公告</w:t>
      </w:r>
    </w:p>
    <w:p w14:paraId="2A04EF7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32.公告</w:t>
      </w:r>
    </w:p>
    <w:p w14:paraId="1A64038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32.1采购代理机构自成交供应商确定之日起2个工作日内，在原谈判公告发布媒体上公告成交结果。成交公告期限为1个工作日。成交公告应当包括下列内容：</w:t>
      </w:r>
    </w:p>
    <w:p w14:paraId="09E8DEB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（1）采购人、代理机构的名称、地址和联系方式；</w:t>
      </w:r>
    </w:p>
    <w:p w14:paraId="45B5BA1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（2）项目名称和项目编号；</w:t>
      </w:r>
    </w:p>
    <w:p w14:paraId="67B0345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（3）成交供应商名称、地址和成交金额；</w:t>
      </w:r>
    </w:p>
    <w:p w14:paraId="6DD47B0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（4）主要成交标的名称、规格型号、数量、单价、服务要求；</w:t>
      </w:r>
    </w:p>
    <w:p w14:paraId="0B80360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（5）成交公告期限；</w:t>
      </w:r>
    </w:p>
    <w:p w14:paraId="50A4670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（6）评审专家名单；</w:t>
      </w:r>
    </w:p>
    <w:p w14:paraId="4E1261B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（7）供应商</w:t>
      </w:r>
      <w:r>
        <w:rPr>
          <w:rFonts w:ascii="仿宋_GB2312" w:hAnsi="仿宋" w:eastAsia="仿宋_GB2312" w:cs="宋体"/>
          <w:sz w:val="28"/>
          <w:szCs w:val="28"/>
        </w:rPr>
        <w:t>未中标的原因</w:t>
      </w:r>
      <w:r>
        <w:rPr>
          <w:rFonts w:hint="eastAsia" w:ascii="仿宋_GB2312" w:hAnsi="仿宋" w:eastAsia="仿宋_GB2312" w:cs="宋体"/>
          <w:sz w:val="28"/>
          <w:szCs w:val="28"/>
        </w:rPr>
        <w:t>；</w:t>
      </w:r>
    </w:p>
    <w:p w14:paraId="323CB82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（8）采用综合评分法评审的，还将告知未中标人本人的评审得分和排序。</w:t>
      </w:r>
    </w:p>
    <w:p w14:paraId="5E725D6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32.2采购代理机构应当在成交公告公示期满，</w:t>
      </w:r>
      <w:r>
        <w:rPr>
          <w:rFonts w:hint="eastAsia" w:ascii="仿宋_GB2312" w:hAnsi="仿宋" w:eastAsia="仿宋_GB2312"/>
          <w:sz w:val="28"/>
          <w:szCs w:val="28"/>
        </w:rPr>
        <w:t>且无尚未处理的异议后，</w:t>
      </w:r>
      <w:r>
        <w:rPr>
          <w:rFonts w:hint="eastAsia" w:ascii="仿宋_GB2312" w:hAnsi="宋体" w:eastAsia="仿宋_GB2312"/>
          <w:sz w:val="28"/>
          <w:szCs w:val="28"/>
        </w:rPr>
        <w:t>向成交供应商发出《成交通知书》；对未通过资格审查的供应商，应当告知其未通过的原因；《成交通知书》是合同的组成部分,对成交供应商和采购人具有同等法律效力。《成交通知书》发出后，采购人不得违法改变成交结果，成交供应商无正当理由不得放弃成交。</w:t>
      </w:r>
    </w:p>
    <w:p w14:paraId="64753391">
      <w:pPr>
        <w:pStyle w:val="3"/>
        <w:ind w:firstLine="643"/>
      </w:pPr>
      <w:r>
        <w:rPr>
          <w:rFonts w:hint="eastAsia"/>
        </w:rPr>
        <w:t>八、质疑</w:t>
      </w:r>
    </w:p>
    <w:p w14:paraId="7F484000">
      <w:pPr>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33.质疑</w:t>
      </w:r>
    </w:p>
    <w:p w14:paraId="11CC49A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33.1供应商对采购活动事项有疑问的，可以向采购人和采购代理机构提出询问，采购人和采购代理机构应当在3个工作日内做出答复，但答复的内容不得涉及商业秘密。供应商提出的询问或者质疑超出采购人对采购代理机构委托授权范围的，采购代理机构应当告知供应商向采购人提出。</w:t>
      </w:r>
    </w:p>
    <w:p w14:paraId="65320C5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33.2供应商对采购需求有疑问的，应在采购需求公示期内向采购人提出询问，采购人应当在收到询问后3个工作日内做出答复。</w:t>
      </w:r>
    </w:p>
    <w:p w14:paraId="4C1057C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33.3供应商认为采购文件、采购过程、成交结果使自己的权益受到损害的，可以在知道或者应知其权益受到损害之日起7个工作日内，以书面形式向采购人或采购代理机构提出质疑，采购人和采购代理机构应当在收到供应商的书面质疑后7个工作日内做出书面答复。</w:t>
      </w:r>
    </w:p>
    <w:p w14:paraId="2A05000F">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33.4提出质疑的供应商应当是参与本项目采购活动的供应商。</w:t>
      </w:r>
    </w:p>
    <w:p w14:paraId="1CDFF5D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33.5潜在供应商已依法获取其可质疑的采购文件的，可以对该文件提出质疑。对采购文件提出质疑的，应当在获取采购文件或者采购文件公告期限届满之日起7个工作日内提出。</w:t>
      </w:r>
    </w:p>
    <w:p w14:paraId="56E75AB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33.6供应商应在法定质疑期内一次性提出针对同一采购程序环节的质疑。</w:t>
      </w:r>
    </w:p>
    <w:p w14:paraId="049063B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33.7质疑采用实名制，为了使提出的质疑事项在规定时间内得到有效答复、处理，提交的质疑函务必提供以下内容。</w:t>
      </w:r>
    </w:p>
    <w:p w14:paraId="324D5A2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（1）供应商的姓名或名称、地址（邮箱）、邮编、联系人及联系电话；</w:t>
      </w:r>
    </w:p>
    <w:p w14:paraId="5C87CC9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（2）质疑项目的名称、编号；</w:t>
      </w:r>
    </w:p>
    <w:p w14:paraId="60C017C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（3）具体、明确的质疑事项和与质疑事项相关的请求；</w:t>
      </w:r>
    </w:p>
    <w:p w14:paraId="445C976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（4）事实依据；</w:t>
      </w:r>
    </w:p>
    <w:p w14:paraId="2F2995D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（5）必要的法律依据；</w:t>
      </w:r>
    </w:p>
    <w:p w14:paraId="6966859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（6）提出质疑的日期。</w:t>
      </w:r>
    </w:p>
    <w:p w14:paraId="1D1FD0F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供应商为自然人的，应当由本人签字；供应商为法人或者其他组织的，应当由法定代表人、主要负责人，或者其被授权人签字或者盖章，并加盖公章。</w:t>
      </w:r>
    </w:p>
    <w:p w14:paraId="689F7448">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33.8质疑函应当由法定代表人或被授权人递交到采购人或采购代理机构，受理方式</w:t>
      </w:r>
      <w:r>
        <w:rPr>
          <w:rFonts w:hint="eastAsia" w:ascii="仿宋_GB2312" w:hAnsi="仿宋" w:eastAsia="仿宋_GB2312" w:cs="宋体"/>
          <w:sz w:val="28"/>
          <w:szCs w:val="28"/>
        </w:rPr>
        <w:t>见</w:t>
      </w:r>
      <w:r>
        <w:rPr>
          <w:rFonts w:hint="eastAsia" w:ascii="仿宋_GB2312" w:hAnsi="仿宋" w:eastAsia="仿宋_GB2312" w:cs="宋体"/>
          <w:sz w:val="28"/>
          <w:szCs w:val="28"/>
          <w:u w:val="single"/>
        </w:rPr>
        <w:t>响应须知前附表</w:t>
      </w:r>
      <w:r>
        <w:rPr>
          <w:rFonts w:hint="eastAsia" w:ascii="仿宋_GB2312" w:hAnsi="宋体" w:eastAsia="仿宋_GB2312"/>
          <w:sz w:val="28"/>
          <w:szCs w:val="28"/>
        </w:rPr>
        <w:t>。采购人或采购代理机构正式受理后方可生效。否则，为无效质疑。</w:t>
      </w:r>
    </w:p>
    <w:p w14:paraId="483CD9F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33.9有下列情况之一的质疑不予受理：</w:t>
      </w:r>
    </w:p>
    <w:p w14:paraId="6183344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（1）无质疑函件或质疑函件缺少投标人法人印章、投标人法定代表人签字、有效授权书和联系方式之一的质疑；</w:t>
      </w:r>
    </w:p>
    <w:p w14:paraId="01791CD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（2）质疑函件无实质性内容或佐证文件资料，主观臆断及推理得出结论的质疑；</w:t>
      </w:r>
    </w:p>
    <w:p w14:paraId="1E548C3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（3）相应证明材料不真实或来源不合法的质疑；</w:t>
      </w:r>
    </w:p>
    <w:p w14:paraId="2C95177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（4）未按规定时间或超过公示期提出的质疑；</w:t>
      </w:r>
    </w:p>
    <w:p w14:paraId="6EB1252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33.10对捏造事实，提供虚假材料或者以非法手段取得证明材料进行恶意质疑的，一经查实，将上报主管部门列入黑名单，并给以相应处罚。</w:t>
      </w:r>
    </w:p>
    <w:p w14:paraId="1CEA215E">
      <w:pPr>
        <w:pStyle w:val="3"/>
        <w:ind w:firstLine="643"/>
      </w:pPr>
      <w:r>
        <w:rPr>
          <w:rFonts w:hint="eastAsia"/>
        </w:rPr>
        <w:t>九、投诉</w:t>
      </w:r>
    </w:p>
    <w:p w14:paraId="5D0EE232">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质疑供应商对答复不满意，或者采购人、代理机构未在规定的时间内做出书面答复的，可以在答复期满后15个工作日内向主管理部门投诉。</w:t>
      </w:r>
    </w:p>
    <w:p w14:paraId="1F088A35">
      <w:pPr>
        <w:pStyle w:val="3"/>
        <w:ind w:firstLine="643"/>
      </w:pPr>
      <w:r>
        <w:rPr>
          <w:rFonts w:hint="eastAsia"/>
        </w:rPr>
        <w:t>十、签订合同</w:t>
      </w:r>
    </w:p>
    <w:p w14:paraId="25AAD84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采购人应当自成交通知书发出之日起30日内，按照谈判文件和成交供应商响应文件的规定，与成交供应商签订书面合同。</w:t>
      </w:r>
    </w:p>
    <w:p w14:paraId="26376758">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人与成交供应商所签订的合同不得对竞争谈判文件和成交供应商的响应文件作实质性修改。采购人不得向成交供应商提出任何不合理的要求，作为签订合同的条件，不得与成交供应商私下订立背离合同实质性内容的协议。合同原则以第六章合同书格式为基础，并根据响应、答疑情况进行修改补充，自签订之日起生效。</w:t>
      </w:r>
    </w:p>
    <w:p w14:paraId="36846F1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成交供应商在规定时间内无正当理由拒绝与采购人签订合同的，响应供应商符合法定数量的，采购人可以按照评审报告推荐的成交候选人名单排序，确定下一候选人为成交供应商，也可以重新开展采购活动。</w:t>
      </w:r>
    </w:p>
    <w:p w14:paraId="11A784B4">
      <w:pPr>
        <w:snapToGrid w:val="0"/>
        <w:spacing w:line="560" w:lineRule="exact"/>
        <w:ind w:firstLine="565" w:firstLineChars="201"/>
        <w:rPr>
          <w:rFonts w:ascii="仿宋_GB2312" w:hAnsi="宋体" w:eastAsia="仿宋_GB2312"/>
          <w:b/>
          <w:sz w:val="28"/>
          <w:szCs w:val="28"/>
        </w:rPr>
      </w:pPr>
      <w:r>
        <w:rPr>
          <w:rFonts w:hint="eastAsia" w:ascii="仿宋_GB2312" w:hAnsi="宋体" w:eastAsia="仿宋_GB2312"/>
          <w:b/>
          <w:sz w:val="28"/>
          <w:szCs w:val="28"/>
        </w:rPr>
        <w:t>34.履约保证金</w:t>
      </w:r>
    </w:p>
    <w:p w14:paraId="629AA6B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 xml:space="preserve">本项目不收取履约保证金。如中标单位中标后不按采购文件相关规定执行的，按诚信体系建设要求列入信用黑名单，1-3年内禁止参加采购活动。 </w:t>
      </w:r>
    </w:p>
    <w:p w14:paraId="61FA6C3B">
      <w:pPr>
        <w:snapToGrid w:val="0"/>
        <w:spacing w:line="560" w:lineRule="exact"/>
        <w:ind w:firstLine="565" w:firstLineChars="201"/>
        <w:rPr>
          <w:rFonts w:ascii="仿宋_GB2312" w:hAnsi="宋体" w:eastAsia="仿宋_GB2312"/>
          <w:b/>
          <w:sz w:val="28"/>
          <w:szCs w:val="28"/>
        </w:rPr>
      </w:pPr>
      <w:r>
        <w:rPr>
          <w:rFonts w:hint="eastAsia" w:ascii="仿宋_GB2312" w:hAnsi="宋体" w:eastAsia="仿宋_GB2312"/>
          <w:b/>
          <w:sz w:val="28"/>
          <w:szCs w:val="28"/>
        </w:rPr>
        <w:t>3</w:t>
      </w:r>
      <w:r>
        <w:rPr>
          <w:rFonts w:ascii="仿宋_GB2312" w:hAnsi="宋体" w:eastAsia="仿宋_GB2312"/>
          <w:b/>
          <w:sz w:val="28"/>
          <w:szCs w:val="28"/>
        </w:rPr>
        <w:t>5.</w:t>
      </w:r>
      <w:r>
        <w:rPr>
          <w:rFonts w:hint="eastAsia" w:ascii="仿宋_GB2312" w:hAnsi="宋体" w:eastAsia="仿宋_GB2312"/>
          <w:b/>
          <w:sz w:val="28"/>
          <w:szCs w:val="28"/>
        </w:rPr>
        <w:t>廉洁自律</w:t>
      </w:r>
      <w:r>
        <w:rPr>
          <w:rFonts w:ascii="仿宋_GB2312" w:hAnsi="宋体" w:eastAsia="仿宋_GB2312"/>
          <w:b/>
          <w:sz w:val="28"/>
          <w:szCs w:val="28"/>
        </w:rPr>
        <w:t>规定</w:t>
      </w:r>
    </w:p>
    <w:p w14:paraId="5F1704A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采购代理机构</w:t>
      </w:r>
      <w:r>
        <w:rPr>
          <w:rFonts w:ascii="仿宋_GB2312" w:hAnsi="宋体" w:eastAsia="仿宋_GB2312"/>
          <w:sz w:val="28"/>
          <w:szCs w:val="28"/>
        </w:rPr>
        <w:t>工作人员</w:t>
      </w:r>
      <w:r>
        <w:rPr>
          <w:rFonts w:hint="eastAsia" w:ascii="仿宋_GB2312" w:hAnsi="宋体" w:eastAsia="仿宋_GB2312"/>
          <w:sz w:val="28"/>
          <w:szCs w:val="28"/>
        </w:rPr>
        <w:t>不得与采购人、供应商恶意串通操纵采购活动。</w:t>
      </w:r>
    </w:p>
    <w:p w14:paraId="111A3FC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采购代理机构工作人员不得接受采购人或者供应商组织的宴请、旅游、娱乐，不得收受礼品、现金、有价证券等，不得向采购人或者供应商报销应当由个人承担的费用。</w:t>
      </w:r>
    </w:p>
    <w:p w14:paraId="370C94B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为强化采购</w:t>
      </w:r>
      <w:r>
        <w:rPr>
          <w:rFonts w:ascii="仿宋_GB2312" w:hAnsi="宋体" w:eastAsia="仿宋_GB2312"/>
          <w:sz w:val="28"/>
          <w:szCs w:val="28"/>
        </w:rPr>
        <w:t>代理机构内部监督机制</w:t>
      </w:r>
      <w:r>
        <w:rPr>
          <w:rFonts w:hint="eastAsia" w:ascii="仿宋_GB2312" w:hAnsi="宋体" w:eastAsia="仿宋_GB2312"/>
          <w:sz w:val="28"/>
          <w:szCs w:val="28"/>
        </w:rPr>
        <w:t>，供应商可按</w:t>
      </w:r>
      <w:r>
        <w:rPr>
          <w:rFonts w:hint="eastAsia" w:ascii="仿宋_GB2312" w:hAnsi="宋体" w:eastAsia="仿宋_GB2312"/>
          <w:sz w:val="28"/>
          <w:szCs w:val="28"/>
          <w:u w:val="single"/>
        </w:rPr>
        <w:t>响应须知前附表</w:t>
      </w:r>
      <w:r>
        <w:rPr>
          <w:rFonts w:hint="eastAsia" w:ascii="仿宋_GB2312" w:hAnsi="宋体" w:eastAsia="仿宋_GB2312"/>
          <w:sz w:val="28"/>
          <w:szCs w:val="28"/>
        </w:rPr>
        <w:t>中</w:t>
      </w:r>
      <w:r>
        <w:rPr>
          <w:rFonts w:ascii="仿宋_GB2312" w:hAnsi="宋体" w:eastAsia="仿宋_GB2312"/>
          <w:sz w:val="28"/>
          <w:szCs w:val="28"/>
        </w:rPr>
        <w:t>的</w:t>
      </w:r>
      <w:r>
        <w:rPr>
          <w:rFonts w:hint="eastAsia" w:ascii="仿宋_GB2312" w:hAnsi="宋体" w:eastAsia="仿宋_GB2312"/>
          <w:sz w:val="28"/>
          <w:szCs w:val="28"/>
        </w:rPr>
        <w:t>监督电话</w:t>
      </w:r>
      <w:r>
        <w:rPr>
          <w:rFonts w:ascii="仿宋_GB2312" w:hAnsi="宋体" w:eastAsia="仿宋_GB2312"/>
          <w:sz w:val="28"/>
          <w:szCs w:val="28"/>
        </w:rPr>
        <w:t>和</w:t>
      </w:r>
      <w:r>
        <w:rPr>
          <w:rFonts w:hint="eastAsia" w:ascii="仿宋_GB2312" w:hAnsi="宋体" w:eastAsia="仿宋_GB2312"/>
          <w:sz w:val="28"/>
          <w:szCs w:val="28"/>
        </w:rPr>
        <w:t>邮箱，反映采购代理机构的廉洁自律</w:t>
      </w:r>
      <w:r>
        <w:rPr>
          <w:rFonts w:ascii="仿宋_GB2312" w:hAnsi="宋体" w:eastAsia="仿宋_GB2312"/>
          <w:sz w:val="28"/>
          <w:szCs w:val="28"/>
        </w:rPr>
        <w:t>等</w:t>
      </w:r>
      <w:r>
        <w:rPr>
          <w:rFonts w:hint="eastAsia" w:ascii="仿宋_GB2312" w:hAnsi="宋体" w:eastAsia="仿宋_GB2312"/>
          <w:sz w:val="28"/>
          <w:szCs w:val="28"/>
        </w:rPr>
        <w:t>问题。</w:t>
      </w:r>
    </w:p>
    <w:p w14:paraId="78B24D3A">
      <w:pPr>
        <w:snapToGrid w:val="0"/>
        <w:spacing w:line="560" w:lineRule="exact"/>
        <w:ind w:firstLine="565" w:firstLineChars="201"/>
        <w:rPr>
          <w:rFonts w:ascii="仿宋_GB2312" w:hAnsi="宋体" w:eastAsia="仿宋_GB2312"/>
          <w:b/>
          <w:sz w:val="28"/>
          <w:szCs w:val="28"/>
        </w:rPr>
      </w:pPr>
      <w:r>
        <w:rPr>
          <w:rFonts w:hint="eastAsia" w:ascii="仿宋_GB2312" w:hAnsi="宋体" w:eastAsia="仿宋_GB2312"/>
          <w:b/>
          <w:sz w:val="28"/>
          <w:szCs w:val="28"/>
        </w:rPr>
        <w:t>3</w:t>
      </w:r>
      <w:r>
        <w:rPr>
          <w:rFonts w:ascii="仿宋_GB2312" w:hAnsi="宋体" w:eastAsia="仿宋_GB2312"/>
          <w:b/>
          <w:sz w:val="28"/>
          <w:szCs w:val="28"/>
        </w:rPr>
        <w:t>6</w:t>
      </w:r>
      <w:r>
        <w:rPr>
          <w:rFonts w:hint="eastAsia" w:ascii="仿宋_GB2312" w:hAnsi="宋体" w:eastAsia="仿宋_GB2312"/>
          <w:b/>
          <w:sz w:val="28"/>
          <w:szCs w:val="28"/>
        </w:rPr>
        <w:t>.项目其他相关费用</w:t>
      </w:r>
    </w:p>
    <w:p w14:paraId="6B49A9F8">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w:t>
      </w:r>
      <w:r>
        <w:rPr>
          <w:rFonts w:ascii="仿宋_GB2312" w:hAnsi="宋体" w:eastAsia="仿宋_GB2312"/>
          <w:sz w:val="28"/>
          <w:szCs w:val="28"/>
        </w:rPr>
        <w:t>6</w:t>
      </w:r>
      <w:r>
        <w:rPr>
          <w:rFonts w:hint="eastAsia" w:ascii="仿宋_GB2312" w:hAnsi="宋体" w:eastAsia="仿宋_GB2312"/>
          <w:sz w:val="28"/>
          <w:szCs w:val="28"/>
        </w:rPr>
        <w:t>.1代理服务费</w:t>
      </w:r>
    </w:p>
    <w:p w14:paraId="040A91B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代理服务费收取标准：</w:t>
      </w:r>
      <w:r>
        <w:rPr>
          <w:rFonts w:hint="eastAsia" w:ascii="仿宋_GB2312" w:hAnsi="宋体" w:eastAsia="仿宋_GB2312"/>
          <w:sz w:val="28"/>
          <w:szCs w:val="28"/>
          <w:u w:val="single"/>
        </w:rPr>
        <w:t>见响应须知前附表。</w:t>
      </w:r>
    </w:p>
    <w:p w14:paraId="24842438">
      <w:pPr>
        <w:snapToGrid w:val="0"/>
        <w:spacing w:line="560" w:lineRule="exact"/>
        <w:ind w:firstLine="562" w:firstLineChars="201"/>
        <w:rPr>
          <w:rFonts w:ascii="仿宋_GB2312" w:hAnsi="宋体" w:eastAsia="仿宋_GB2312"/>
          <w:sz w:val="28"/>
          <w:szCs w:val="28"/>
        </w:rPr>
      </w:pPr>
    </w:p>
    <w:p w14:paraId="7C6E47EA">
      <w:pPr>
        <w:sectPr>
          <w:pgSz w:w="11906" w:h="16838"/>
          <w:pgMar w:top="1440" w:right="1080" w:bottom="1440" w:left="1080" w:header="851" w:footer="992" w:gutter="0"/>
          <w:cols w:space="720" w:num="1"/>
          <w:docGrid w:type="lines" w:linePitch="312" w:charSpace="0"/>
        </w:sectPr>
      </w:pPr>
    </w:p>
    <w:p w14:paraId="2DC9D877">
      <w:pPr>
        <w:pStyle w:val="26"/>
        <w:spacing w:before="100" w:beforeAutospacing="1" w:after="100" w:afterAutospacing="1" w:line="415" w:lineRule="auto"/>
        <w:ind w:left="1440"/>
        <w:jc w:val="both"/>
        <w:rPr>
          <w:rFonts w:ascii="楷体_GB2312" w:hAnsi="宋体" w:eastAsia="楷体_GB2312" w:cs="宋体"/>
          <w:sz w:val="44"/>
          <w:szCs w:val="44"/>
        </w:rPr>
      </w:pPr>
      <w:r>
        <w:rPr>
          <w:rFonts w:hint="eastAsia" w:ascii="宋体" w:hAnsi="宋体" w:cs="宋体"/>
          <w:sz w:val="44"/>
          <w:szCs w:val="44"/>
        </w:rPr>
        <w:t xml:space="preserve">第三章 </w:t>
      </w:r>
      <w:r>
        <w:rPr>
          <w:rFonts w:hint="eastAsia" w:ascii="楷体_GB2312" w:hAnsi="宋体" w:eastAsia="楷体_GB2312" w:cs="宋体"/>
          <w:sz w:val="44"/>
          <w:szCs w:val="44"/>
        </w:rPr>
        <w:t>采购内容与要求</w:t>
      </w:r>
    </w:p>
    <w:p w14:paraId="33821BD5"/>
    <w:p w14:paraId="2172829D">
      <w:pPr>
        <w:sectPr>
          <w:headerReference r:id="rId13" w:type="first"/>
          <w:footerReference r:id="rId14" w:type="default"/>
          <w:headerReference r:id="rId12" w:type="even"/>
          <w:pgSz w:w="11906" w:h="16838"/>
          <w:pgMar w:top="1440" w:right="1077" w:bottom="1440" w:left="1077" w:header="851" w:footer="992" w:gutter="0"/>
          <w:cols w:space="720" w:num="1"/>
          <w:docGrid w:type="lines" w:linePitch="312" w:charSpace="0"/>
        </w:sectPr>
      </w:pPr>
    </w:p>
    <w:p w14:paraId="41097868">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第一部分 项目背景</w:t>
      </w:r>
    </w:p>
    <w:p w14:paraId="235D108A">
      <w:pPr>
        <w:spacing w:line="560" w:lineRule="exact"/>
        <w:ind w:firstLine="562" w:firstLineChars="200"/>
        <w:rPr>
          <w:rFonts w:ascii="黑体" w:hAnsi="黑体" w:eastAsia="黑体"/>
          <w:b/>
          <w:sz w:val="28"/>
          <w:szCs w:val="21"/>
        </w:rPr>
      </w:pPr>
      <w:r>
        <w:rPr>
          <w:rFonts w:hint="eastAsia" w:ascii="黑体" w:hAnsi="黑体" w:eastAsia="黑体"/>
          <w:b/>
          <w:sz w:val="28"/>
          <w:szCs w:val="21"/>
        </w:rPr>
        <w:t>一、项目概况</w:t>
      </w:r>
    </w:p>
    <w:p w14:paraId="4450410B">
      <w:pPr>
        <w:spacing w:line="560" w:lineRule="exact"/>
        <w:ind w:firstLine="560" w:firstLineChars="200"/>
        <w:rPr>
          <w:rFonts w:hint="eastAsia" w:ascii="仿宋_GB2312" w:hAnsi="宋体" w:eastAsia="仿宋_GB2312"/>
          <w:sz w:val="28"/>
          <w:szCs w:val="21"/>
          <w:lang w:eastAsia="zh-CN"/>
        </w:rPr>
      </w:pPr>
      <w:r>
        <w:rPr>
          <w:rFonts w:hint="eastAsia" w:ascii="仿宋_GB2312" w:hAnsi="宋体" w:eastAsia="仿宋_GB2312"/>
          <w:sz w:val="28"/>
          <w:szCs w:val="21"/>
        </w:rPr>
        <w:t>项目名称：</w:t>
      </w:r>
      <w:r>
        <w:rPr>
          <w:rFonts w:hint="eastAsia" w:ascii="仿宋_GB2312" w:hAnsi="宋体" w:eastAsia="仿宋_GB2312"/>
          <w:sz w:val="28"/>
          <w:szCs w:val="21"/>
          <w:lang w:eastAsia="zh-CN"/>
        </w:rPr>
        <w:t>乳山市城东供水加压泵配电设备改造工程</w:t>
      </w:r>
    </w:p>
    <w:p w14:paraId="55DC24B4">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项目编号：SDRS-TPZB-2026-145</w:t>
      </w:r>
    </w:p>
    <w:p w14:paraId="7978E1D5">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项目概况说明：</w:t>
      </w:r>
      <w:r>
        <w:rPr>
          <w:rFonts w:hint="eastAsia" w:ascii="仿宋_GB2312" w:hAnsi="宋体" w:eastAsia="仿宋_GB2312"/>
          <w:sz w:val="28"/>
          <w:szCs w:val="21"/>
          <w:lang w:eastAsia="zh-CN"/>
        </w:rPr>
        <w:t>乳山市城东供水加压泵配电设备改造工程</w:t>
      </w:r>
      <w:r>
        <w:rPr>
          <w:rFonts w:hint="eastAsia" w:ascii="仿宋_GB2312" w:hAnsi="宋体" w:eastAsia="仿宋_GB2312"/>
          <w:sz w:val="28"/>
          <w:szCs w:val="21"/>
        </w:rPr>
        <w:t>安装，详见清单。</w:t>
      </w:r>
    </w:p>
    <w:p w14:paraId="2D7C9D6B">
      <w:pPr>
        <w:spacing w:line="560" w:lineRule="exact"/>
        <w:ind w:firstLine="562" w:firstLineChars="200"/>
        <w:rPr>
          <w:rFonts w:ascii="黑体" w:hAnsi="黑体" w:eastAsia="黑体"/>
          <w:b/>
          <w:sz w:val="28"/>
          <w:szCs w:val="21"/>
        </w:rPr>
      </w:pPr>
      <w:r>
        <w:rPr>
          <w:rFonts w:hint="eastAsia" w:ascii="黑体" w:hAnsi="黑体" w:eastAsia="黑体"/>
          <w:b/>
          <w:sz w:val="28"/>
          <w:szCs w:val="21"/>
        </w:rPr>
        <w:t>二、采购目标</w:t>
      </w:r>
    </w:p>
    <w:p w14:paraId="20AFE139">
      <w:pPr>
        <w:pStyle w:val="58"/>
        <w:spacing w:line="560" w:lineRule="exact"/>
        <w:ind w:firstLine="560"/>
        <w:rPr>
          <w:rFonts w:ascii="仿宋_GB2312" w:hAnsi="宋体" w:eastAsia="仿宋_GB2312"/>
        </w:rPr>
      </w:pPr>
      <w:r>
        <w:rPr>
          <w:rFonts w:hint="eastAsia" w:ascii="仿宋_GB2312" w:hAnsi="宋体" w:eastAsia="仿宋_GB2312"/>
        </w:rPr>
        <w:t>采购标的需实现的功能或者目标：【</w:t>
      </w:r>
      <w:r>
        <w:rPr>
          <w:rFonts w:hint="eastAsia" w:ascii="仿宋_GB2312" w:hAnsi="宋体" w:eastAsia="仿宋_GB2312"/>
          <w:lang w:eastAsia="zh-CN"/>
        </w:rPr>
        <w:t>乳山市城东供水加压泵配电设备改造工程</w:t>
      </w:r>
      <w:r>
        <w:rPr>
          <w:rFonts w:hint="eastAsia" w:ascii="仿宋_GB2312" w:hAnsi="宋体" w:eastAsia="仿宋_GB2312"/>
        </w:rPr>
        <w:t>安装】</w:t>
      </w:r>
    </w:p>
    <w:p w14:paraId="166008E6">
      <w:pPr>
        <w:pStyle w:val="20"/>
        <w:spacing w:line="560" w:lineRule="exact"/>
        <w:ind w:firstLine="560"/>
        <w:rPr>
          <w:rFonts w:ascii="仿宋_GB2312" w:hAnsi="宋体" w:eastAsia="仿宋_GB2312"/>
          <w:sz w:val="28"/>
        </w:rPr>
      </w:pPr>
    </w:p>
    <w:p w14:paraId="7D421413">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三、采购预算</w:t>
      </w:r>
    </w:p>
    <w:p w14:paraId="6B0929C4">
      <w:pPr>
        <w:pStyle w:val="58"/>
        <w:spacing w:line="560" w:lineRule="exact"/>
        <w:ind w:firstLine="560"/>
        <w:rPr>
          <w:rFonts w:ascii="仿宋_GB2312" w:hAnsi="宋体" w:eastAsia="仿宋_GB2312"/>
        </w:rPr>
      </w:pPr>
      <w:r>
        <w:rPr>
          <w:rFonts w:hint="eastAsia" w:ascii="仿宋_GB2312" w:hAnsi="宋体" w:eastAsia="仿宋_GB2312"/>
        </w:rPr>
        <w:t>本项目包段的采购预算金额为</w:t>
      </w:r>
      <w:r>
        <w:rPr>
          <w:rFonts w:hint="eastAsia" w:ascii="仿宋_GB2312" w:hAnsi="宋体" w:eastAsia="仿宋_GB2312"/>
          <w:lang w:eastAsia="zh-CN"/>
        </w:rPr>
        <w:t>197000</w:t>
      </w:r>
      <w:r>
        <w:rPr>
          <w:rFonts w:hint="eastAsia" w:ascii="仿宋_GB2312" w:hAnsi="宋体" w:eastAsia="仿宋_GB2312"/>
        </w:rPr>
        <w:t>.00元。</w:t>
      </w:r>
    </w:p>
    <w:p w14:paraId="599430A0">
      <w:pPr>
        <w:spacing w:line="560" w:lineRule="exact"/>
        <w:ind w:firstLine="562" w:firstLineChars="200"/>
        <w:rPr>
          <w:rFonts w:ascii="黑体" w:hAnsi="黑体" w:eastAsia="黑体"/>
          <w:b/>
          <w:sz w:val="28"/>
          <w:szCs w:val="21"/>
        </w:rPr>
      </w:pPr>
      <w:r>
        <w:rPr>
          <w:rFonts w:hint="eastAsia" w:ascii="黑体" w:hAnsi="黑体" w:eastAsia="黑体"/>
          <w:b/>
          <w:sz w:val="28"/>
          <w:szCs w:val="21"/>
        </w:rPr>
        <w:t>四、采购方式</w:t>
      </w:r>
    </w:p>
    <w:p w14:paraId="251A3DAC">
      <w:pPr>
        <w:pStyle w:val="58"/>
        <w:spacing w:line="560" w:lineRule="exact"/>
        <w:ind w:firstLine="560"/>
        <w:rPr>
          <w:rFonts w:ascii="仿宋_GB2312" w:hAnsi="宋体" w:eastAsia="仿宋_GB2312"/>
        </w:rPr>
      </w:pPr>
      <w:r>
        <w:rPr>
          <w:rFonts w:hint="eastAsia" w:ascii="仿宋_GB2312" w:hAnsi="宋体" w:eastAsia="仿宋_GB2312"/>
        </w:rPr>
        <w:t>本项目包段采用竞争谈判方式进行采购。</w:t>
      </w:r>
    </w:p>
    <w:p w14:paraId="7ABCB743">
      <w:pPr>
        <w:widowControl/>
        <w:spacing w:line="560" w:lineRule="exact"/>
        <w:ind w:firstLine="643" w:firstLineChars="200"/>
        <w:jc w:val="center"/>
        <w:rPr>
          <w:rFonts w:ascii="楷体_GB2312" w:hAnsi="宋体" w:eastAsia="楷体_GB2312"/>
          <w:b/>
          <w:bCs/>
          <w:kern w:val="44"/>
          <w:sz w:val="32"/>
          <w:szCs w:val="30"/>
        </w:rPr>
        <w:sectPr>
          <w:headerReference r:id="rId15" w:type="default"/>
          <w:footerReference r:id="rId16" w:type="default"/>
          <w:pgSz w:w="11906" w:h="16838"/>
          <w:pgMar w:top="1440" w:right="1077" w:bottom="1440" w:left="1077" w:header="851" w:footer="992" w:gutter="0"/>
          <w:cols w:space="720" w:num="1"/>
          <w:docGrid w:type="lines" w:linePitch="312" w:charSpace="0"/>
        </w:sectPr>
      </w:pPr>
    </w:p>
    <w:p w14:paraId="34CF85FE">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第二部分 采购清单及技术参数</w:t>
      </w:r>
    </w:p>
    <w:p w14:paraId="18543678">
      <w:pPr>
        <w:pStyle w:val="14"/>
        <w:spacing w:line="560" w:lineRule="exact"/>
        <w:ind w:firstLine="560" w:firstLineChars="200"/>
        <w:rPr>
          <w:rFonts w:ascii="仿宋_GB2312" w:hAnsi="宋体" w:eastAsia="仿宋_GB2312"/>
          <w:szCs w:val="21"/>
        </w:rPr>
      </w:pPr>
      <w:r>
        <w:rPr>
          <w:rFonts w:hint="eastAsia" w:ascii="仿宋_GB2312" w:hAnsi="宋体" w:eastAsia="仿宋_GB2312"/>
          <w:szCs w:val="21"/>
        </w:rPr>
        <w:t xml:space="preserve">本项目包段的采购标的物如下，供应商需逐项进行报价： </w:t>
      </w:r>
    </w:p>
    <w:tbl>
      <w:tblPr>
        <w:tblStyle w:val="28"/>
        <w:tblW w:w="13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5"/>
        <w:gridCol w:w="993"/>
        <w:gridCol w:w="992"/>
        <w:gridCol w:w="1417"/>
        <w:gridCol w:w="1134"/>
        <w:gridCol w:w="851"/>
        <w:gridCol w:w="7008"/>
      </w:tblGrid>
      <w:tr w14:paraId="367D0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05" w:type="dxa"/>
            <w:shd w:val="clear" w:color="auto" w:fill="D9D9D9"/>
            <w:vAlign w:val="center"/>
          </w:tcPr>
          <w:p w14:paraId="71BA6139">
            <w:pPr>
              <w:keepNext w:val="0"/>
              <w:keepLines w:val="0"/>
              <w:suppressLineNumbers w:val="0"/>
              <w:spacing w:before="0" w:beforeAutospacing="0" w:after="0" w:afterAutospacing="0"/>
              <w:ind w:left="0" w:right="0"/>
              <w:jc w:val="center"/>
              <w:rPr>
                <w:rFonts w:hint="eastAsia" w:ascii="仿宋_GB2312" w:hAnsi="宋体" w:eastAsia="仿宋_GB2312"/>
                <w:b/>
                <w:sz w:val="24"/>
              </w:rPr>
            </w:pPr>
            <w:r>
              <w:rPr>
                <w:rFonts w:hint="eastAsia" w:ascii="仿宋_GB2312" w:hAnsi="宋体" w:eastAsia="仿宋_GB2312"/>
                <w:b/>
                <w:sz w:val="24"/>
              </w:rPr>
              <w:t>序号</w:t>
            </w:r>
          </w:p>
        </w:tc>
        <w:tc>
          <w:tcPr>
            <w:tcW w:w="993" w:type="dxa"/>
            <w:shd w:val="clear" w:color="auto" w:fill="D9D9D9"/>
            <w:vAlign w:val="center"/>
          </w:tcPr>
          <w:p w14:paraId="1630BA6D">
            <w:pPr>
              <w:keepNext w:val="0"/>
              <w:keepLines w:val="0"/>
              <w:suppressLineNumbers w:val="0"/>
              <w:spacing w:before="0" w:beforeAutospacing="0" w:after="0" w:afterAutospacing="0"/>
              <w:ind w:left="0" w:right="0"/>
              <w:jc w:val="center"/>
              <w:rPr>
                <w:rFonts w:hint="eastAsia" w:ascii="仿宋_GB2312" w:hAnsi="宋体" w:eastAsia="仿宋_GB2312"/>
                <w:b/>
                <w:sz w:val="24"/>
              </w:rPr>
            </w:pPr>
            <w:r>
              <w:rPr>
                <w:rFonts w:hint="eastAsia" w:ascii="仿宋_GB2312" w:hAnsi="宋体" w:eastAsia="仿宋_GB2312"/>
                <w:b/>
                <w:sz w:val="24"/>
              </w:rPr>
              <w:t>分类</w:t>
            </w:r>
          </w:p>
        </w:tc>
        <w:tc>
          <w:tcPr>
            <w:tcW w:w="992" w:type="dxa"/>
            <w:shd w:val="clear" w:color="auto" w:fill="D9D9D9"/>
            <w:vAlign w:val="center"/>
          </w:tcPr>
          <w:p w14:paraId="666C9EAB">
            <w:pPr>
              <w:keepNext w:val="0"/>
              <w:keepLines w:val="0"/>
              <w:suppressLineNumbers w:val="0"/>
              <w:spacing w:before="0" w:beforeAutospacing="0" w:after="0" w:afterAutospacing="0"/>
              <w:ind w:left="0" w:right="0"/>
              <w:jc w:val="center"/>
              <w:rPr>
                <w:rFonts w:hint="eastAsia" w:ascii="仿宋_GB2312" w:hAnsi="宋体" w:eastAsia="仿宋_GB2312"/>
                <w:b/>
                <w:sz w:val="24"/>
              </w:rPr>
            </w:pPr>
            <w:r>
              <w:rPr>
                <w:rFonts w:hint="eastAsia" w:ascii="仿宋_GB2312" w:hAnsi="宋体" w:eastAsia="仿宋_GB2312"/>
                <w:b/>
                <w:sz w:val="24"/>
              </w:rPr>
              <w:t>清单</w:t>
            </w:r>
          </w:p>
          <w:p w14:paraId="700FF35D">
            <w:pPr>
              <w:keepNext w:val="0"/>
              <w:keepLines w:val="0"/>
              <w:suppressLineNumbers w:val="0"/>
              <w:spacing w:before="0" w:beforeAutospacing="0" w:after="0" w:afterAutospacing="0"/>
              <w:ind w:left="0" w:right="0"/>
              <w:jc w:val="center"/>
              <w:rPr>
                <w:rFonts w:hint="eastAsia" w:ascii="仿宋_GB2312" w:hAnsi="宋体" w:eastAsia="仿宋_GB2312"/>
                <w:b/>
                <w:sz w:val="24"/>
              </w:rPr>
            </w:pPr>
            <w:r>
              <w:rPr>
                <w:rFonts w:hint="eastAsia" w:ascii="仿宋_GB2312" w:hAnsi="宋体" w:eastAsia="仿宋_GB2312"/>
                <w:b/>
                <w:sz w:val="24"/>
              </w:rPr>
              <w:t>分组</w:t>
            </w:r>
          </w:p>
        </w:tc>
        <w:tc>
          <w:tcPr>
            <w:tcW w:w="1417" w:type="dxa"/>
            <w:shd w:val="clear" w:color="auto" w:fill="D9D9D9"/>
            <w:vAlign w:val="center"/>
          </w:tcPr>
          <w:p w14:paraId="2EF8308C">
            <w:pPr>
              <w:keepNext w:val="0"/>
              <w:keepLines w:val="0"/>
              <w:suppressLineNumbers w:val="0"/>
              <w:spacing w:before="0" w:beforeAutospacing="0" w:after="0" w:afterAutospacing="0"/>
              <w:ind w:left="0" w:right="0"/>
              <w:jc w:val="center"/>
              <w:rPr>
                <w:rFonts w:hint="eastAsia" w:ascii="仿宋_GB2312" w:hAnsi="宋体" w:eastAsia="仿宋_GB2312"/>
                <w:b/>
                <w:sz w:val="24"/>
              </w:rPr>
            </w:pPr>
            <w:r>
              <w:rPr>
                <w:rFonts w:hint="eastAsia" w:ascii="仿宋_GB2312" w:hAnsi="宋体" w:eastAsia="仿宋_GB2312"/>
                <w:b/>
                <w:sz w:val="24"/>
              </w:rPr>
              <w:t>清单名称</w:t>
            </w:r>
          </w:p>
        </w:tc>
        <w:tc>
          <w:tcPr>
            <w:tcW w:w="1134" w:type="dxa"/>
            <w:shd w:val="clear" w:color="auto" w:fill="D9D9D9"/>
            <w:vAlign w:val="center"/>
          </w:tcPr>
          <w:p w14:paraId="026B24C8">
            <w:pPr>
              <w:keepNext w:val="0"/>
              <w:keepLines w:val="0"/>
              <w:suppressLineNumbers w:val="0"/>
              <w:spacing w:before="0" w:beforeAutospacing="0" w:after="0" w:afterAutospacing="0"/>
              <w:ind w:left="0" w:right="0"/>
              <w:jc w:val="center"/>
              <w:rPr>
                <w:rFonts w:hint="eastAsia" w:ascii="仿宋_GB2312" w:hAnsi="宋体" w:eastAsia="仿宋_GB2312"/>
                <w:b/>
                <w:sz w:val="24"/>
              </w:rPr>
            </w:pPr>
            <w:r>
              <w:rPr>
                <w:rFonts w:hint="eastAsia" w:ascii="仿宋_GB2312" w:hAnsi="宋体" w:eastAsia="仿宋_GB2312"/>
                <w:b/>
                <w:sz w:val="24"/>
              </w:rPr>
              <w:t>数量</w:t>
            </w:r>
          </w:p>
        </w:tc>
        <w:tc>
          <w:tcPr>
            <w:tcW w:w="851" w:type="dxa"/>
            <w:shd w:val="clear" w:color="auto" w:fill="D9D9D9"/>
            <w:vAlign w:val="center"/>
          </w:tcPr>
          <w:p w14:paraId="636ECFCA">
            <w:pPr>
              <w:keepNext w:val="0"/>
              <w:keepLines w:val="0"/>
              <w:suppressLineNumbers w:val="0"/>
              <w:spacing w:before="0" w:beforeAutospacing="0" w:after="0" w:afterAutospacing="0"/>
              <w:ind w:left="0" w:right="0"/>
              <w:jc w:val="center"/>
              <w:rPr>
                <w:rFonts w:hint="eastAsia" w:ascii="仿宋_GB2312" w:hAnsi="宋体" w:eastAsia="仿宋_GB2312"/>
                <w:b/>
                <w:sz w:val="24"/>
              </w:rPr>
            </w:pPr>
            <w:r>
              <w:rPr>
                <w:rFonts w:hint="eastAsia" w:ascii="仿宋_GB2312" w:hAnsi="宋体" w:eastAsia="仿宋_GB2312"/>
                <w:b/>
                <w:sz w:val="24"/>
              </w:rPr>
              <w:t>单位</w:t>
            </w:r>
          </w:p>
        </w:tc>
        <w:tc>
          <w:tcPr>
            <w:tcW w:w="7008" w:type="dxa"/>
            <w:shd w:val="clear" w:color="auto" w:fill="D9D9D9"/>
            <w:vAlign w:val="center"/>
          </w:tcPr>
          <w:p w14:paraId="2D266F00">
            <w:pPr>
              <w:keepNext w:val="0"/>
              <w:keepLines w:val="0"/>
              <w:suppressLineNumbers w:val="0"/>
              <w:spacing w:before="0" w:beforeAutospacing="0" w:after="0" w:afterAutospacing="0"/>
              <w:ind w:left="0" w:right="0"/>
              <w:jc w:val="center"/>
              <w:rPr>
                <w:rFonts w:hint="eastAsia" w:ascii="仿宋_GB2312" w:hAnsi="宋体" w:eastAsia="仿宋_GB2312"/>
                <w:b/>
                <w:sz w:val="24"/>
              </w:rPr>
            </w:pPr>
            <w:r>
              <w:rPr>
                <w:rFonts w:hint="eastAsia" w:ascii="仿宋_GB2312" w:hAnsi="宋体" w:eastAsia="仿宋_GB2312"/>
                <w:b/>
                <w:sz w:val="24"/>
              </w:rPr>
              <w:t>功能与技术参数</w:t>
            </w:r>
          </w:p>
        </w:tc>
      </w:tr>
      <w:tr w14:paraId="2859D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76377EF0">
            <w:pPr>
              <w:keepNext w:val="0"/>
              <w:keepLines w:val="0"/>
              <w:suppressLineNumbers w:val="0"/>
              <w:spacing w:before="0" w:beforeAutospacing="0" w:after="0" w:afterAutospacing="0"/>
              <w:ind w:left="0" w:right="0"/>
              <w:jc w:val="center"/>
              <w:rPr>
                <w:rFonts w:hint="eastAsia" w:ascii="仿宋_GB2312" w:hAnsi="宋体" w:eastAsia="仿宋_GB2312"/>
                <w:sz w:val="24"/>
              </w:rPr>
            </w:pPr>
            <w:r>
              <w:rPr>
                <w:rFonts w:hint="eastAsia" w:ascii="仿宋_GB2312" w:hAnsi="宋体" w:eastAsia="仿宋_GB2312"/>
                <w:sz w:val="24"/>
              </w:rPr>
              <w:t>1</w:t>
            </w:r>
          </w:p>
        </w:tc>
        <w:tc>
          <w:tcPr>
            <w:tcW w:w="993" w:type="dxa"/>
            <w:vAlign w:val="center"/>
          </w:tcPr>
          <w:p w14:paraId="4A0DA902">
            <w:pPr>
              <w:keepNext w:val="0"/>
              <w:keepLines w:val="0"/>
              <w:suppressLineNumbers w:val="0"/>
              <w:spacing w:before="0" w:beforeAutospacing="0" w:after="0" w:afterAutospacing="0"/>
              <w:ind w:left="0" w:right="0"/>
              <w:jc w:val="center"/>
              <w:rPr>
                <w:rFonts w:hint="eastAsia" w:ascii="仿宋_GB2312" w:hAnsi="宋体" w:eastAsia="仿宋_GB2312"/>
                <w:sz w:val="24"/>
              </w:rPr>
            </w:pPr>
            <w:r>
              <w:rPr>
                <w:rFonts w:hint="eastAsia" w:ascii="仿宋_GB2312" w:hAnsi="宋体" w:eastAsia="仿宋_GB2312"/>
                <w:sz w:val="24"/>
              </w:rPr>
              <w:t>工程</w:t>
            </w:r>
          </w:p>
        </w:tc>
        <w:tc>
          <w:tcPr>
            <w:tcW w:w="992" w:type="dxa"/>
            <w:vAlign w:val="center"/>
          </w:tcPr>
          <w:p w14:paraId="09199A41">
            <w:pPr>
              <w:keepNext w:val="0"/>
              <w:keepLines w:val="0"/>
              <w:suppressLineNumbers w:val="0"/>
              <w:spacing w:before="0" w:beforeAutospacing="0" w:after="0" w:afterAutospacing="0"/>
              <w:ind w:left="0" w:right="0"/>
              <w:jc w:val="center"/>
              <w:rPr>
                <w:rFonts w:hint="eastAsia" w:ascii="仿宋_GB2312" w:hAnsi="宋体" w:eastAsia="仿宋_GB2312"/>
                <w:sz w:val="24"/>
              </w:rPr>
            </w:pPr>
          </w:p>
        </w:tc>
        <w:tc>
          <w:tcPr>
            <w:tcW w:w="1417" w:type="dxa"/>
            <w:vAlign w:val="center"/>
          </w:tcPr>
          <w:p w14:paraId="363F7200">
            <w:pPr>
              <w:keepNext w:val="0"/>
              <w:keepLines w:val="0"/>
              <w:suppressLineNumbers w:val="0"/>
              <w:spacing w:before="0" w:beforeAutospacing="0" w:after="0" w:afterAutospacing="0"/>
              <w:ind w:left="0" w:right="0"/>
              <w:jc w:val="center"/>
              <w:rPr>
                <w:rFonts w:hint="eastAsia" w:ascii="仿宋_GB2312" w:hAnsi="宋体" w:eastAsia="仿宋_GB2312"/>
                <w:sz w:val="24"/>
                <w:lang w:eastAsia="zh-CN"/>
              </w:rPr>
            </w:pPr>
            <w:r>
              <w:rPr>
                <w:rFonts w:hint="eastAsia" w:ascii="仿宋_GB2312" w:hAnsi="宋体" w:eastAsia="仿宋_GB2312"/>
                <w:sz w:val="24"/>
                <w:lang w:eastAsia="zh-CN"/>
              </w:rPr>
              <w:t>乳山市城东供水加压泵配电设备改造工程</w:t>
            </w:r>
          </w:p>
        </w:tc>
        <w:tc>
          <w:tcPr>
            <w:tcW w:w="1134" w:type="dxa"/>
            <w:vAlign w:val="center"/>
          </w:tcPr>
          <w:p w14:paraId="3B05414B">
            <w:pPr>
              <w:keepNext w:val="0"/>
              <w:keepLines w:val="0"/>
              <w:suppressLineNumbers w:val="0"/>
              <w:spacing w:before="0" w:beforeAutospacing="0" w:after="0" w:afterAutospacing="0"/>
              <w:ind w:left="0" w:right="0"/>
              <w:jc w:val="center"/>
              <w:rPr>
                <w:rFonts w:hint="eastAsia" w:ascii="仿宋_GB2312" w:hAnsi="宋体" w:eastAsia="仿宋_GB2312"/>
                <w:sz w:val="24"/>
              </w:rPr>
            </w:pPr>
            <w:r>
              <w:rPr>
                <w:rFonts w:hint="eastAsia" w:ascii="仿宋_GB2312" w:hAnsi="宋体" w:eastAsia="仿宋_GB2312"/>
                <w:sz w:val="24"/>
              </w:rPr>
              <w:t>1</w:t>
            </w:r>
          </w:p>
        </w:tc>
        <w:tc>
          <w:tcPr>
            <w:tcW w:w="851" w:type="dxa"/>
            <w:vAlign w:val="center"/>
          </w:tcPr>
          <w:p w14:paraId="53A6A52C">
            <w:pPr>
              <w:keepNext w:val="0"/>
              <w:keepLines w:val="0"/>
              <w:suppressLineNumbers w:val="0"/>
              <w:spacing w:before="0" w:beforeAutospacing="0" w:after="0" w:afterAutospacing="0"/>
              <w:ind w:left="0" w:right="0"/>
              <w:jc w:val="center"/>
              <w:rPr>
                <w:rFonts w:hint="eastAsia" w:ascii="仿宋_GB2312" w:hAnsi="宋体" w:eastAsia="仿宋_GB2312"/>
                <w:sz w:val="24"/>
              </w:rPr>
            </w:pPr>
            <w:r>
              <w:rPr>
                <w:rFonts w:hint="eastAsia" w:ascii="仿宋_GB2312" w:hAnsi="宋体" w:eastAsia="仿宋_GB2312"/>
                <w:sz w:val="24"/>
              </w:rPr>
              <w:t>宗</w:t>
            </w:r>
          </w:p>
        </w:tc>
        <w:tc>
          <w:tcPr>
            <w:tcW w:w="7008" w:type="dxa"/>
          </w:tcPr>
          <w:p w14:paraId="3B1B7B67">
            <w:pPr>
              <w:keepNext w:val="0"/>
              <w:keepLines w:val="0"/>
              <w:suppressLineNumbers w:val="0"/>
              <w:spacing w:before="0" w:beforeAutospacing="0" w:after="0" w:afterAutospacing="0"/>
              <w:ind w:left="0" w:right="0"/>
              <w:rPr>
                <w:rFonts w:hint="eastAsia" w:ascii="仿宋_GB2312" w:hAnsi="宋体" w:eastAsia="仿宋_GB2312"/>
                <w:sz w:val="24"/>
              </w:rPr>
            </w:pPr>
            <w:r>
              <w:rPr>
                <w:rFonts w:hint="eastAsia" w:ascii="仿宋_GB2312" w:hAnsi="宋体" w:eastAsia="仿宋_GB2312"/>
                <w:sz w:val="24"/>
                <w:lang w:eastAsia="zh-CN"/>
              </w:rPr>
              <w:t>乳山市城东供水加压泵配电设备改造工程</w:t>
            </w:r>
            <w:r>
              <w:rPr>
                <w:rFonts w:hint="eastAsia" w:ascii="仿宋_GB2312" w:hAnsi="宋体" w:eastAsia="仿宋_GB2312"/>
                <w:sz w:val="24"/>
              </w:rPr>
              <w:t>安装，详见清单。具体内容详见补充文件。</w:t>
            </w:r>
          </w:p>
        </w:tc>
      </w:tr>
    </w:tbl>
    <w:p w14:paraId="1AEF97AF">
      <w:pPr>
        <w:widowControl/>
        <w:spacing w:line="200" w:lineRule="exact"/>
        <w:ind w:firstLine="200" w:firstLineChars="200"/>
        <w:jc w:val="center"/>
        <w:rPr>
          <w:rFonts w:ascii="仿宋_GB2312" w:hAnsi="宋体" w:eastAsia="仿宋_GB2312"/>
          <w:sz w:val="10"/>
          <w:szCs w:val="10"/>
        </w:rPr>
      </w:pPr>
    </w:p>
    <w:p w14:paraId="749AC43A">
      <w:pPr>
        <w:widowControl/>
        <w:spacing w:line="560" w:lineRule="exact"/>
        <w:ind w:firstLine="560" w:firstLineChars="200"/>
        <w:jc w:val="left"/>
        <w:rPr>
          <w:rFonts w:ascii="仿宋_GB2312" w:hAnsi="宋体" w:eastAsia="仿宋_GB2312"/>
          <w:sz w:val="28"/>
          <w:szCs w:val="21"/>
        </w:rPr>
      </w:pPr>
    </w:p>
    <w:p w14:paraId="7066D2FD">
      <w:pPr>
        <w:widowControl/>
        <w:spacing w:line="560" w:lineRule="exact"/>
        <w:ind w:firstLine="643" w:firstLineChars="200"/>
        <w:jc w:val="center"/>
        <w:rPr>
          <w:rFonts w:ascii="楷体_GB2312" w:hAnsi="宋体" w:eastAsia="楷体_GB2312"/>
          <w:b/>
          <w:bCs/>
          <w:kern w:val="44"/>
          <w:sz w:val="32"/>
          <w:szCs w:val="30"/>
        </w:rPr>
        <w:sectPr>
          <w:pgSz w:w="16838" w:h="11906" w:orient="landscape"/>
          <w:pgMar w:top="1077" w:right="1440" w:bottom="1077" w:left="1440" w:header="851" w:footer="992" w:gutter="0"/>
          <w:cols w:space="720" w:num="1"/>
          <w:docGrid w:type="lines" w:linePitch="312" w:charSpace="0"/>
        </w:sectPr>
      </w:pPr>
    </w:p>
    <w:p w14:paraId="33B91FBC">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第三部分 技术要求</w:t>
      </w:r>
    </w:p>
    <w:p w14:paraId="60033175">
      <w:pPr>
        <w:spacing w:line="560" w:lineRule="exact"/>
        <w:ind w:firstLine="562" w:firstLineChars="200"/>
        <w:rPr>
          <w:rFonts w:ascii="黑体" w:hAnsi="黑体" w:eastAsia="黑体"/>
          <w:b/>
          <w:sz w:val="28"/>
          <w:szCs w:val="21"/>
        </w:rPr>
      </w:pPr>
      <w:r>
        <w:rPr>
          <w:rFonts w:hint="eastAsia" w:ascii="黑体" w:hAnsi="黑体" w:eastAsia="黑体"/>
          <w:b/>
          <w:sz w:val="28"/>
          <w:szCs w:val="21"/>
        </w:rPr>
        <w:t>一、需执行的标准</w:t>
      </w:r>
    </w:p>
    <w:p w14:paraId="758D3E40">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1）国家相关标准：按照国家最新标准执行  </w:t>
      </w:r>
    </w:p>
    <w:p w14:paraId="469A1AE8">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2）行业标准：按照行业最新标准执行  </w:t>
      </w:r>
    </w:p>
    <w:p w14:paraId="21070149">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3）地方标准：按照地方最新标准执行  </w:t>
      </w:r>
    </w:p>
    <w:p w14:paraId="24C9208B">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4）其他标准：按照最新标准执行 </w:t>
      </w:r>
      <w:r>
        <w:rPr>
          <w:rFonts w:ascii="仿宋_GB2312" w:hAnsi="宋体" w:eastAsia="仿宋_GB2312"/>
          <w:sz w:val="28"/>
          <w:szCs w:val="21"/>
        </w:rPr>
        <w:t xml:space="preserve"> </w:t>
      </w:r>
    </w:p>
    <w:p w14:paraId="52F231DD">
      <w:pPr>
        <w:spacing w:line="560" w:lineRule="exact"/>
        <w:ind w:firstLine="562" w:firstLineChars="200"/>
        <w:rPr>
          <w:rFonts w:ascii="黑体" w:hAnsi="黑体" w:eastAsia="黑体"/>
          <w:b/>
          <w:sz w:val="28"/>
          <w:szCs w:val="21"/>
        </w:rPr>
      </w:pPr>
      <w:r>
        <w:rPr>
          <w:rFonts w:hint="eastAsia" w:ascii="黑体" w:hAnsi="黑体" w:eastAsia="黑体"/>
          <w:b/>
          <w:sz w:val="28"/>
          <w:szCs w:val="21"/>
        </w:rPr>
        <w:t>二、实施及交付</w:t>
      </w:r>
    </w:p>
    <w:p w14:paraId="306FBC0F">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1）质量要求：合格 </w:t>
      </w:r>
    </w:p>
    <w:p w14:paraId="498E5DF2">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2）安全要求</w:t>
      </w:r>
      <w:r>
        <w:rPr>
          <w:rFonts w:hint="eastAsia" w:ascii="仿宋_GB2312" w:hAnsi="宋体" w:eastAsia="仿宋_GB2312"/>
          <w:sz w:val="28"/>
          <w:szCs w:val="21"/>
        </w:rPr>
        <w:t xml:space="preserve">：使用安全、可靠 </w:t>
      </w:r>
    </w:p>
    <w:p w14:paraId="75B6E63A">
      <w:pPr>
        <w:spacing w:line="560" w:lineRule="exact"/>
        <w:ind w:firstLine="560" w:firstLineChars="200"/>
        <w:rPr>
          <w:rFonts w:hint="eastAsia" w:ascii="仿宋_GB2312" w:hAnsi="宋体" w:eastAsia="仿宋_GB2312"/>
          <w:sz w:val="28"/>
          <w:szCs w:val="21"/>
        </w:rPr>
      </w:pPr>
      <w:r>
        <w:rPr>
          <w:rFonts w:hint="eastAsia" w:ascii="仿宋_GB2312" w:hAnsi="宋体" w:eastAsia="仿宋_GB2312"/>
          <w:sz w:val="28"/>
          <w:szCs w:val="21"/>
        </w:rPr>
        <w:t>3）交付期：40天</w:t>
      </w:r>
    </w:p>
    <w:p w14:paraId="04AB2CB2">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4）交付（实施）地点</w:t>
      </w:r>
    </w:p>
    <w:p w14:paraId="35DE5240">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采购人指定地点 </w:t>
      </w:r>
    </w:p>
    <w:p w14:paraId="2D0633D3">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5）付款方式</w:t>
      </w:r>
    </w:p>
    <w:p w14:paraId="61FEDF92">
      <w:pPr>
        <w:spacing w:line="560" w:lineRule="exact"/>
        <w:ind w:firstLine="560" w:firstLineChars="200"/>
        <w:rPr>
          <w:rFonts w:hint="eastAsia" w:ascii="仿宋_GB2312" w:hAnsi="宋体" w:eastAsia="仿宋_GB2312"/>
          <w:sz w:val="28"/>
          <w:szCs w:val="21"/>
        </w:rPr>
      </w:pPr>
      <w:r>
        <w:rPr>
          <w:rFonts w:hint="eastAsia" w:ascii="仿宋_GB2312" w:hAnsi="宋体" w:eastAsia="仿宋_GB2312"/>
          <w:sz w:val="28"/>
          <w:szCs w:val="21"/>
        </w:rPr>
        <w:t>项目供货安装调试验收合格后，第一年内支付到合同价款的50%，剩余三年内按20%、20%、10%付清。</w:t>
      </w:r>
    </w:p>
    <w:p w14:paraId="09D3CD8B">
      <w:pPr>
        <w:spacing w:line="560" w:lineRule="exact"/>
        <w:ind w:firstLine="562" w:firstLineChars="200"/>
        <w:rPr>
          <w:rFonts w:ascii="黑体" w:hAnsi="黑体" w:eastAsia="黑体"/>
          <w:b/>
          <w:sz w:val="28"/>
          <w:szCs w:val="21"/>
        </w:rPr>
      </w:pPr>
      <w:r>
        <w:rPr>
          <w:rFonts w:hint="eastAsia" w:ascii="黑体" w:hAnsi="黑体" w:eastAsia="黑体"/>
          <w:b/>
          <w:sz w:val="28"/>
          <w:szCs w:val="21"/>
        </w:rPr>
        <w:t>三、服务要求</w:t>
      </w:r>
    </w:p>
    <w:p w14:paraId="1D80F762">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1）服务标准</w:t>
      </w:r>
    </w:p>
    <w:p w14:paraId="779F32AE">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达到采购文件要求 </w:t>
      </w:r>
    </w:p>
    <w:p w14:paraId="31683360">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w:t>
      </w:r>
      <w:r>
        <w:rPr>
          <w:rFonts w:hint="eastAsia" w:ascii="仿宋_GB2312" w:hAnsi="宋体" w:eastAsia="仿宋_GB2312"/>
          <w:sz w:val="28"/>
          <w:szCs w:val="21"/>
        </w:rPr>
        <w:t>保修期：1年</w:t>
      </w:r>
    </w:p>
    <w:p w14:paraId="0587AE97">
      <w:pPr>
        <w:spacing w:line="560" w:lineRule="exact"/>
        <w:ind w:firstLine="562" w:firstLineChars="200"/>
        <w:rPr>
          <w:rFonts w:ascii="黑体" w:hAnsi="黑体" w:eastAsia="黑体"/>
          <w:b/>
          <w:sz w:val="28"/>
          <w:szCs w:val="21"/>
        </w:rPr>
      </w:pPr>
      <w:r>
        <w:rPr>
          <w:rFonts w:hint="eastAsia" w:ascii="黑体" w:hAnsi="黑体" w:eastAsia="黑体"/>
          <w:b/>
          <w:sz w:val="28"/>
          <w:szCs w:val="21"/>
        </w:rPr>
        <w:t>四、验收标准</w:t>
      </w:r>
    </w:p>
    <w:p w14:paraId="4141799F">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8"/>
        </w:rPr>
        <w:t xml:space="preserve">符合相关技术要求及行业标准。 </w:t>
      </w:r>
      <w:r>
        <w:rPr>
          <w:rFonts w:hint="eastAsia" w:ascii="仿宋_GB2312" w:hAnsi="宋体" w:eastAsia="仿宋_GB2312"/>
          <w:sz w:val="28"/>
          <w:szCs w:val="21"/>
        </w:rPr>
        <w:t xml:space="preserve"> </w:t>
      </w:r>
    </w:p>
    <w:p w14:paraId="07E3AD65">
      <w:pPr>
        <w:spacing w:line="560" w:lineRule="exact"/>
        <w:ind w:firstLine="562" w:firstLineChars="200"/>
        <w:rPr>
          <w:rFonts w:ascii="黑体" w:hAnsi="黑体" w:eastAsia="黑体"/>
          <w:b/>
          <w:sz w:val="28"/>
          <w:szCs w:val="21"/>
        </w:rPr>
      </w:pPr>
      <w:r>
        <w:rPr>
          <w:rFonts w:hint="eastAsia" w:ascii="黑体" w:hAnsi="黑体" w:eastAsia="黑体"/>
          <w:b/>
          <w:sz w:val="28"/>
          <w:szCs w:val="21"/>
        </w:rPr>
        <w:t>五、其他技术及服务要求</w:t>
      </w:r>
    </w:p>
    <w:p w14:paraId="447FACFF">
      <w:pPr>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详见工程量清单。</w:t>
      </w:r>
    </w:p>
    <w:p w14:paraId="711C7A0A">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 xml:space="preserve">六、联系方式 </w:t>
      </w:r>
    </w:p>
    <w:p w14:paraId="6C82D5CE">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采购人：乳山市水务集团有限公司</w:t>
      </w:r>
    </w:p>
    <w:p w14:paraId="7251298F">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采购人地址：乳山市胜利街38号</w:t>
      </w:r>
    </w:p>
    <w:p w14:paraId="2EB4382E">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联系人：房志平</w:t>
      </w:r>
    </w:p>
    <w:p w14:paraId="52DBFF79">
      <w:pPr>
        <w:spacing w:line="560" w:lineRule="exact"/>
        <w:ind w:firstLine="560" w:firstLineChars="200"/>
        <w:sectPr>
          <w:pgSz w:w="11906" w:h="16838"/>
          <w:pgMar w:top="1440" w:right="1077" w:bottom="1440" w:left="1077" w:header="851" w:footer="992" w:gutter="0"/>
          <w:cols w:space="720" w:num="1"/>
          <w:docGrid w:type="lines" w:linePitch="312" w:charSpace="0"/>
        </w:sectPr>
      </w:pPr>
      <w:r>
        <w:rPr>
          <w:rFonts w:hint="eastAsia" w:ascii="仿宋_GB2312" w:hAnsi="宋体" w:eastAsia="仿宋_GB2312"/>
          <w:sz w:val="28"/>
          <w:szCs w:val="21"/>
        </w:rPr>
        <w:t>联系电话：0631-6672279</w:t>
      </w:r>
    </w:p>
    <w:p w14:paraId="5CE498BA">
      <w:pPr>
        <w:pStyle w:val="26"/>
        <w:spacing w:before="100" w:beforeAutospacing="1" w:after="100" w:afterAutospacing="1" w:line="415" w:lineRule="auto"/>
        <w:ind w:left="1440"/>
        <w:jc w:val="both"/>
        <w:rPr>
          <w:rFonts w:ascii="宋体" w:hAnsi="宋体" w:cs="宋体"/>
          <w:sz w:val="44"/>
          <w:szCs w:val="44"/>
        </w:rPr>
      </w:pPr>
      <w:r>
        <w:rPr>
          <w:rFonts w:hint="eastAsia" w:ascii="宋体" w:hAnsi="宋体" w:cs="宋体"/>
          <w:sz w:val="44"/>
          <w:szCs w:val="44"/>
        </w:rPr>
        <w:t xml:space="preserve">第四章 </w:t>
      </w:r>
      <w:r>
        <w:rPr>
          <w:rFonts w:hint="eastAsia" w:ascii="楷体_GB2312" w:hAnsi="宋体" w:eastAsia="楷体_GB2312" w:cs="宋体"/>
          <w:sz w:val="44"/>
          <w:szCs w:val="44"/>
        </w:rPr>
        <w:t>谈判原则、程序和方法</w:t>
      </w:r>
    </w:p>
    <w:p w14:paraId="48C3F442">
      <w:pPr>
        <w:spacing w:line="720" w:lineRule="auto"/>
        <w:ind w:firstLine="562" w:firstLineChars="200"/>
        <w:rPr>
          <w:rFonts w:ascii="楷体_GB2312" w:eastAsia="楷体_GB2312"/>
          <w:b/>
          <w:sz w:val="28"/>
          <w:szCs w:val="28"/>
        </w:rPr>
      </w:pPr>
      <w:r>
        <w:rPr>
          <w:rFonts w:hint="eastAsia" w:ascii="楷体_GB2312" w:eastAsia="楷体_GB2312"/>
          <w:b/>
          <w:sz w:val="28"/>
          <w:szCs w:val="28"/>
        </w:rPr>
        <w:t>一、评审原则</w:t>
      </w:r>
    </w:p>
    <w:p w14:paraId="207E55E7">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“客观、公正、审慎”为本次评审的基本原则，谈判小组将按照这一原则的要求，公正、平等地对待各报价供应商，同时，在评审时恪守以下原则：</w:t>
      </w:r>
    </w:p>
    <w:p w14:paraId="29B2552A">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1.客观性原则：谈判小组将严格按照竞争谈判文件的要求，对报价供应商的响应文件进行认真评审，谈判小组对响应文件的评审仅依据响应文件本身，而不依靠响应文件以外的任何因素。</w:t>
      </w:r>
    </w:p>
    <w:p w14:paraId="3979E25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2.统一性原则：谈判小组将按照统一的评审原则和评审方法，采用统一标准进行评审。</w:t>
      </w:r>
    </w:p>
    <w:p w14:paraId="13ED9C7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3.独立性原则：评审工作在谈判小组内部独立进行，不受外界任何因素的干扰和影响。</w:t>
      </w:r>
    </w:p>
    <w:p w14:paraId="1D977DA9">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4.保密性原则：谈判小组及熟知情况的有关工作人员必须对每位评委的评审意见和报价供应商的商业秘密严格保密。</w:t>
      </w:r>
    </w:p>
    <w:p w14:paraId="57BC715E">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5.综合性原则：谈判小组将综合分析、评审报价供应商的各项指标。</w:t>
      </w:r>
    </w:p>
    <w:p w14:paraId="73560D18">
      <w:pPr>
        <w:spacing w:line="720" w:lineRule="auto"/>
        <w:ind w:firstLine="562" w:firstLineChars="200"/>
        <w:rPr>
          <w:rFonts w:ascii="楷体_GB2312" w:eastAsia="楷体_GB2312"/>
          <w:b/>
          <w:sz w:val="28"/>
          <w:szCs w:val="28"/>
        </w:rPr>
      </w:pPr>
      <w:r>
        <w:rPr>
          <w:rFonts w:hint="eastAsia" w:ascii="楷体_GB2312" w:eastAsia="楷体_GB2312"/>
          <w:b/>
          <w:sz w:val="28"/>
          <w:szCs w:val="28"/>
        </w:rPr>
        <w:t>二、评审程序</w:t>
      </w:r>
    </w:p>
    <w:p w14:paraId="47414BC7">
      <w:pPr>
        <w:spacing w:before="156" w:beforeLines="50" w:line="520" w:lineRule="exact"/>
        <w:rPr>
          <w:rFonts w:ascii="仿宋_GB2312" w:hAnsi="宋体" w:eastAsia="仿宋_GB2312"/>
          <w:b/>
          <w:sz w:val="28"/>
          <w:szCs w:val="21"/>
        </w:rPr>
      </w:pPr>
      <w:r>
        <w:rPr>
          <w:rFonts w:hint="eastAsia" w:ascii="仿宋_GB2312" w:hAnsi="宋体" w:eastAsia="仿宋_GB2312"/>
          <w:b/>
          <w:sz w:val="28"/>
          <w:szCs w:val="21"/>
        </w:rPr>
        <w:t>（一）谈判程序</w:t>
      </w:r>
    </w:p>
    <w:p w14:paraId="2F04E716">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1.谈判小组将按照竞争谈判文件的规定对响应文件进行有效性、完整性和响应程度审查，以确定响应文件的实质性响应。</w:t>
      </w:r>
    </w:p>
    <w:p w14:paraId="6A221001">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2.出现下列情形之一的，视为对竞争谈判文件未做出实质性响应，按照无效报价处理。</w:t>
      </w:r>
    </w:p>
    <w:p w14:paraId="37CCEE79">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详见《响应须知前附表》-《实质性条款一览表》</w:t>
      </w:r>
    </w:p>
    <w:p w14:paraId="4BE5785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3.属于无效报价的，报价供应商不能通过修正或撤消响应文件中不符合之处而成为实质性响应的报价，采购代理将通知报价供应商，并说明无效报价理由。属于有效响应文件的，将进行下一轮此的询标和澄清。</w:t>
      </w:r>
    </w:p>
    <w:p w14:paraId="3D458588">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4.澄清、说明或者补正</w:t>
      </w:r>
    </w:p>
    <w:p w14:paraId="2F207E89">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对有效响应文件中含义不明确、同类问题前后表述不一致或者有明显文字和计算错误的内容，谈判小组可以书面形式要求报价供应商在规定的时间内做出必要的澄清、说明或者纠正，报价供应商应在要求的时间内以书面形式澄清、说明或者补正,并由其法定代表人或被授权人签字，且不得超出响应文件的范围或者改变响应文件的实质性内容。</w:t>
      </w:r>
    </w:p>
    <w:p w14:paraId="0CA3163B">
      <w:pPr>
        <w:spacing w:line="520" w:lineRule="exact"/>
        <w:ind w:firstLine="560" w:firstLineChars="200"/>
        <w:rPr>
          <w:rFonts w:ascii="宋体" w:hAnsi="宋体"/>
          <w:sz w:val="24"/>
          <w:szCs w:val="21"/>
        </w:rPr>
      </w:pPr>
      <w:r>
        <w:rPr>
          <w:rFonts w:hint="eastAsia" w:ascii="仿宋_GB2312" w:hAnsi="宋体" w:eastAsia="仿宋_GB2312"/>
          <w:sz w:val="28"/>
          <w:szCs w:val="21"/>
        </w:rPr>
        <w:t>（2）报价供应商依据评审要求进行澄清、说明或者补正的内容构成响应文件的组成部分。</w:t>
      </w:r>
    </w:p>
    <w:p w14:paraId="67987B58">
      <w:pPr>
        <w:spacing w:before="156" w:beforeLines="50" w:line="520" w:lineRule="exact"/>
        <w:rPr>
          <w:rFonts w:ascii="仿宋_GB2312" w:hAnsi="宋体" w:eastAsia="仿宋_GB2312"/>
          <w:b/>
          <w:sz w:val="28"/>
          <w:szCs w:val="21"/>
        </w:rPr>
      </w:pPr>
      <w:r>
        <w:rPr>
          <w:rFonts w:hint="eastAsia" w:ascii="仿宋_GB2312" w:hAnsi="宋体" w:eastAsia="仿宋_GB2312"/>
          <w:b/>
          <w:sz w:val="28"/>
          <w:szCs w:val="21"/>
        </w:rPr>
        <w:t>（二）谈判、优化方案</w:t>
      </w:r>
    </w:p>
    <w:p w14:paraId="5FC0DBB9">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（1）谈判小组所有成员应当集中与单一供应商分别进行谈判，并给予所有参加谈判的供应商平等的谈判机会。</w:t>
      </w:r>
    </w:p>
    <w:p w14:paraId="04BA329C">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（2）谈判小组可以根据谈判文件和谈判情况实质性变动采购需求中的技术、服务要求以及合同草案条款，但不得变动谈判文件中的其他内容。实质性变动的内容，须经采购人代表确认。</w:t>
      </w:r>
    </w:p>
    <w:p w14:paraId="76343B7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（3）对谈判文件做出的实质性变动是谈判文件的有效组成部分，谈判小组应当及时以书面形式同时通知所有参加谈判的供应商。</w:t>
      </w:r>
    </w:p>
    <w:p w14:paraId="4CD98E2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（4）供应商应当按照谈判文件的变动情况和谈判小组的要求重新提交响应文件，并由其法定代表人或被授权人签字或者加盖公章。</w:t>
      </w:r>
    </w:p>
    <w:p w14:paraId="512E82CC">
      <w:pPr>
        <w:spacing w:before="156" w:beforeLines="50" w:line="520" w:lineRule="exact"/>
        <w:rPr>
          <w:rFonts w:ascii="仿宋_GB2312" w:hAnsi="宋体" w:eastAsia="仿宋_GB2312"/>
          <w:b/>
          <w:sz w:val="28"/>
          <w:szCs w:val="21"/>
        </w:rPr>
      </w:pPr>
      <w:r>
        <w:rPr>
          <w:rFonts w:hint="eastAsia" w:ascii="仿宋_GB2312" w:hAnsi="宋体" w:eastAsia="仿宋_GB2312"/>
          <w:b/>
          <w:sz w:val="28"/>
          <w:szCs w:val="21"/>
        </w:rPr>
        <w:t>（三）最后报价</w:t>
      </w:r>
    </w:p>
    <w:p w14:paraId="005C9ACA">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（1）谈判文件能够详细列明采购标的的技术、服务要求的，谈判结束后，谈判小组应当要求所有实质性响应的报价供应商在规定时间内提交最终报价。</w:t>
      </w:r>
    </w:p>
    <w:p w14:paraId="7BAAE037">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（2）最终报价是报价供应商响应文件的有效组成部分。</w:t>
      </w:r>
    </w:p>
    <w:p w14:paraId="65689DF5">
      <w:pPr>
        <w:spacing w:line="720" w:lineRule="auto"/>
        <w:ind w:firstLine="562" w:firstLineChars="200"/>
        <w:rPr>
          <w:rFonts w:ascii="楷体_GB2312" w:eastAsia="楷体_GB2312"/>
          <w:b/>
          <w:sz w:val="28"/>
          <w:szCs w:val="28"/>
        </w:rPr>
      </w:pPr>
      <w:r>
        <w:rPr>
          <w:rFonts w:hint="eastAsia" w:ascii="楷体_GB2312" w:eastAsia="楷体_GB2312"/>
          <w:b/>
          <w:sz w:val="28"/>
          <w:szCs w:val="28"/>
        </w:rPr>
        <w:t>三、评审方法</w:t>
      </w:r>
    </w:p>
    <w:p w14:paraId="7980B184">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（1）评审方法：综合评分法，即报价供应商的响应文件满足谈判文件全部实质性要求，且按评审因素的量化指标评审得分最高的供应商为成交候选供应商的评审方法。</w:t>
      </w:r>
    </w:p>
    <w:p w14:paraId="59271C46">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（2）评审细则：</w:t>
      </w:r>
    </w:p>
    <w:tbl>
      <w:tblPr>
        <w:tblStyle w:val="28"/>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665"/>
        <w:gridCol w:w="4689"/>
        <w:gridCol w:w="1026"/>
        <w:gridCol w:w="773"/>
      </w:tblGrid>
      <w:tr w14:paraId="0A196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D9D9D9"/>
            <w:vAlign w:val="center"/>
          </w:tcPr>
          <w:p w14:paraId="4C748511">
            <w:pPr>
              <w:pStyle w:val="11"/>
              <w:keepNext w:val="0"/>
              <w:keepLines w:val="0"/>
              <w:suppressLineNumbers w:val="0"/>
              <w:spacing w:before="0" w:beforeAutospacing="0" w:after="0" w:afterAutospacing="0"/>
              <w:ind w:left="0" w:right="0" w:firstLine="0"/>
              <w:jc w:val="center"/>
              <w:rPr>
                <w:rFonts w:hint="eastAsia" w:ascii="仿宋_GB2312" w:hAnsi="宋体" w:eastAsia="仿宋_GB2312"/>
                <w:b/>
                <w:sz w:val="24"/>
                <w:szCs w:val="24"/>
              </w:rPr>
            </w:pPr>
            <w:r>
              <w:rPr>
                <w:rFonts w:hint="eastAsia" w:ascii="仿宋_GB2312" w:hAnsi="宋体" w:eastAsia="仿宋_GB2312"/>
                <w:b/>
                <w:sz w:val="24"/>
                <w:szCs w:val="24"/>
              </w:rPr>
              <w:t>编号</w:t>
            </w:r>
          </w:p>
        </w:tc>
        <w:tc>
          <w:tcPr>
            <w:tcW w:w="773" w:type="dxa"/>
            <w:shd w:val="clear" w:color="auto" w:fill="D9D9D9"/>
            <w:vAlign w:val="center"/>
          </w:tcPr>
          <w:p w14:paraId="2D21BCA3">
            <w:pPr>
              <w:pStyle w:val="11"/>
              <w:keepNext w:val="0"/>
              <w:keepLines w:val="0"/>
              <w:suppressLineNumbers w:val="0"/>
              <w:spacing w:before="0" w:beforeAutospacing="0" w:after="0" w:afterAutospacing="0"/>
              <w:ind w:left="0" w:right="0" w:firstLine="0"/>
              <w:jc w:val="center"/>
              <w:rPr>
                <w:rFonts w:hint="eastAsia" w:ascii="仿宋_GB2312" w:hAnsi="宋体" w:eastAsia="仿宋_GB2312"/>
                <w:b/>
                <w:sz w:val="24"/>
                <w:szCs w:val="24"/>
              </w:rPr>
            </w:pPr>
            <w:r>
              <w:rPr>
                <w:rFonts w:hint="eastAsia" w:ascii="仿宋_GB2312" w:hAnsi="宋体" w:eastAsia="仿宋_GB2312"/>
                <w:b/>
                <w:sz w:val="24"/>
                <w:szCs w:val="24"/>
              </w:rPr>
              <w:t>类型</w:t>
            </w:r>
          </w:p>
        </w:tc>
        <w:tc>
          <w:tcPr>
            <w:tcW w:w="1665" w:type="dxa"/>
            <w:shd w:val="clear" w:color="auto" w:fill="D9D9D9"/>
            <w:vAlign w:val="center"/>
          </w:tcPr>
          <w:p w14:paraId="024E7C6E">
            <w:pPr>
              <w:pStyle w:val="11"/>
              <w:keepNext w:val="0"/>
              <w:keepLines w:val="0"/>
              <w:suppressLineNumbers w:val="0"/>
              <w:spacing w:before="0" w:beforeAutospacing="0" w:after="0" w:afterAutospacing="0"/>
              <w:ind w:left="0" w:right="0" w:firstLine="0"/>
              <w:jc w:val="center"/>
              <w:rPr>
                <w:rFonts w:hint="eastAsia" w:ascii="仿宋_GB2312" w:hAnsi="宋体" w:eastAsia="仿宋_GB2312"/>
                <w:b/>
                <w:sz w:val="24"/>
                <w:szCs w:val="24"/>
              </w:rPr>
            </w:pPr>
            <w:r>
              <w:rPr>
                <w:rFonts w:hint="eastAsia" w:ascii="仿宋_GB2312" w:hAnsi="宋体" w:eastAsia="仿宋_GB2312"/>
                <w:b/>
                <w:sz w:val="24"/>
                <w:szCs w:val="24"/>
              </w:rPr>
              <w:t>评分标题</w:t>
            </w:r>
          </w:p>
        </w:tc>
        <w:tc>
          <w:tcPr>
            <w:tcW w:w="4689" w:type="dxa"/>
            <w:shd w:val="clear" w:color="auto" w:fill="D9D9D9"/>
            <w:vAlign w:val="center"/>
          </w:tcPr>
          <w:p w14:paraId="180838D1">
            <w:pPr>
              <w:pStyle w:val="11"/>
              <w:keepNext w:val="0"/>
              <w:keepLines w:val="0"/>
              <w:suppressLineNumbers w:val="0"/>
              <w:spacing w:before="0" w:beforeAutospacing="0" w:after="0" w:afterAutospacing="0"/>
              <w:ind w:left="0" w:right="0" w:firstLine="0"/>
              <w:jc w:val="center"/>
              <w:rPr>
                <w:rFonts w:hint="eastAsia" w:ascii="仿宋_GB2312" w:hAnsi="宋体" w:eastAsia="仿宋_GB2312"/>
                <w:b/>
                <w:sz w:val="24"/>
                <w:szCs w:val="24"/>
              </w:rPr>
            </w:pPr>
            <w:r>
              <w:rPr>
                <w:rFonts w:hint="eastAsia" w:ascii="仿宋_GB2312" w:hAnsi="宋体" w:eastAsia="仿宋_GB2312"/>
                <w:b/>
                <w:sz w:val="24"/>
                <w:szCs w:val="24"/>
              </w:rPr>
              <w:t>评分标准</w:t>
            </w:r>
          </w:p>
        </w:tc>
        <w:tc>
          <w:tcPr>
            <w:tcW w:w="1026" w:type="dxa"/>
            <w:shd w:val="clear" w:color="auto" w:fill="D9D9D9"/>
            <w:vAlign w:val="center"/>
          </w:tcPr>
          <w:p w14:paraId="0E786DE4">
            <w:pPr>
              <w:pStyle w:val="11"/>
              <w:keepNext w:val="0"/>
              <w:keepLines w:val="0"/>
              <w:suppressLineNumbers w:val="0"/>
              <w:spacing w:before="0" w:beforeAutospacing="0" w:after="0" w:afterAutospacing="0"/>
              <w:ind w:left="0" w:right="0" w:firstLine="0"/>
              <w:jc w:val="center"/>
              <w:rPr>
                <w:rFonts w:hint="eastAsia" w:ascii="仿宋_GB2312" w:hAnsi="宋体" w:eastAsia="仿宋_GB2312"/>
                <w:b/>
                <w:sz w:val="24"/>
                <w:szCs w:val="24"/>
              </w:rPr>
            </w:pPr>
            <w:r>
              <w:rPr>
                <w:rFonts w:hint="eastAsia" w:ascii="仿宋_GB2312" w:hAnsi="宋体" w:eastAsia="仿宋_GB2312"/>
                <w:b/>
                <w:sz w:val="24"/>
                <w:szCs w:val="24"/>
              </w:rPr>
              <w:t>性质</w:t>
            </w:r>
          </w:p>
        </w:tc>
        <w:tc>
          <w:tcPr>
            <w:tcW w:w="773" w:type="dxa"/>
            <w:shd w:val="clear" w:color="auto" w:fill="D9D9D9"/>
            <w:vAlign w:val="center"/>
          </w:tcPr>
          <w:p w14:paraId="3D1C84A4">
            <w:pPr>
              <w:pStyle w:val="11"/>
              <w:keepNext w:val="0"/>
              <w:keepLines w:val="0"/>
              <w:suppressLineNumbers w:val="0"/>
              <w:spacing w:before="0" w:beforeAutospacing="0" w:after="0" w:afterAutospacing="0"/>
              <w:ind w:left="0" w:right="0" w:firstLine="0"/>
              <w:jc w:val="center"/>
              <w:rPr>
                <w:rFonts w:hint="eastAsia" w:ascii="仿宋_GB2312" w:hAnsi="宋体" w:eastAsia="仿宋_GB2312"/>
                <w:b/>
                <w:sz w:val="24"/>
                <w:szCs w:val="24"/>
              </w:rPr>
            </w:pPr>
            <w:r>
              <w:rPr>
                <w:rFonts w:hint="eastAsia" w:ascii="仿宋_GB2312" w:hAnsi="宋体" w:eastAsia="仿宋_GB2312"/>
                <w:b/>
                <w:sz w:val="24"/>
                <w:szCs w:val="24"/>
              </w:rPr>
              <w:t>分数</w:t>
            </w:r>
          </w:p>
        </w:tc>
      </w:tr>
      <w:tr w14:paraId="3E5164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0B6A6FA8">
            <w:pPr>
              <w:pStyle w:val="25"/>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1</w:t>
            </w:r>
          </w:p>
        </w:tc>
        <w:tc>
          <w:tcPr>
            <w:tcW w:w="773" w:type="dxa"/>
            <w:vAlign w:val="center"/>
          </w:tcPr>
          <w:p w14:paraId="0D4A4438">
            <w:pPr>
              <w:pStyle w:val="25"/>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价格</w:t>
            </w:r>
          </w:p>
        </w:tc>
        <w:tc>
          <w:tcPr>
            <w:tcW w:w="1665" w:type="dxa"/>
            <w:vAlign w:val="center"/>
          </w:tcPr>
          <w:p w14:paraId="7527D70E">
            <w:pPr>
              <w:pStyle w:val="25"/>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报价</w:t>
            </w:r>
          </w:p>
        </w:tc>
        <w:tc>
          <w:tcPr>
            <w:tcW w:w="4689" w:type="dxa"/>
            <w:vAlign w:val="center"/>
          </w:tcPr>
          <w:p w14:paraId="14723591">
            <w:pPr>
              <w:pStyle w:val="25"/>
              <w:keepNext w:val="0"/>
              <w:keepLines w:val="0"/>
              <w:widowControl w:val="0"/>
              <w:suppressLineNumbers w:val="0"/>
              <w:spacing w:before="0" w:beforeAutospacing="0" w:after="0" w:afterAutospacing="0"/>
              <w:ind w:left="0" w:leftChars="0" w:right="0" w:rightChars="0" w:firstLine="240" w:firstLineChars="100"/>
              <w:jc w:val="both"/>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满足磋商文件要求且最终磋商报价最低的供应商的价格为评审基准价，其价格分为满分。其他供应商的价格分统一按照下列公式计算：报价得分=(评审基准价／最终磋商报价)×35。报价分值计算保留至小数点后两位。</w:t>
            </w:r>
          </w:p>
        </w:tc>
        <w:tc>
          <w:tcPr>
            <w:tcW w:w="1026" w:type="dxa"/>
            <w:vAlign w:val="center"/>
          </w:tcPr>
          <w:p w14:paraId="7C7DAA5A">
            <w:pPr>
              <w:pStyle w:val="25"/>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系统分</w:t>
            </w:r>
          </w:p>
        </w:tc>
        <w:tc>
          <w:tcPr>
            <w:tcW w:w="773" w:type="dxa"/>
            <w:vAlign w:val="center"/>
          </w:tcPr>
          <w:p w14:paraId="7BFD451D">
            <w:pPr>
              <w:pStyle w:val="25"/>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35</w:t>
            </w:r>
          </w:p>
        </w:tc>
      </w:tr>
      <w:tr w14:paraId="5280C0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538ED233">
            <w:pPr>
              <w:pStyle w:val="25"/>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2</w:t>
            </w:r>
          </w:p>
        </w:tc>
        <w:tc>
          <w:tcPr>
            <w:tcW w:w="773" w:type="dxa"/>
            <w:vAlign w:val="center"/>
          </w:tcPr>
          <w:p w14:paraId="2922DA93">
            <w:pPr>
              <w:pStyle w:val="25"/>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商务</w:t>
            </w:r>
          </w:p>
        </w:tc>
        <w:tc>
          <w:tcPr>
            <w:tcW w:w="1665" w:type="dxa"/>
            <w:vAlign w:val="center"/>
          </w:tcPr>
          <w:p w14:paraId="39281065">
            <w:pPr>
              <w:pStyle w:val="25"/>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项目管理机构</w:t>
            </w:r>
          </w:p>
        </w:tc>
        <w:tc>
          <w:tcPr>
            <w:tcW w:w="4689" w:type="dxa"/>
            <w:vAlign w:val="center"/>
          </w:tcPr>
          <w:p w14:paraId="6FD0CA14">
            <w:pPr>
              <w:pStyle w:val="25"/>
              <w:keepNext w:val="0"/>
              <w:keepLines w:val="0"/>
              <w:widowControl w:val="0"/>
              <w:suppressLineNumbers w:val="0"/>
              <w:spacing w:before="0" w:beforeAutospacing="0" w:after="0" w:afterAutospacing="0"/>
              <w:ind w:left="0" w:right="0" w:firstLine="240" w:firstLineChars="100"/>
              <w:jc w:val="both"/>
              <w:rPr>
                <w:rFonts w:hint="eastAsia" w:ascii="仿宋_GB2312" w:hAnsi="宋体" w:eastAsia="仿宋_GB2312" w:cs="仿宋_GB2312"/>
                <w:sz w:val="24"/>
                <w:szCs w:val="24"/>
                <w:lang w:val="en-US"/>
              </w:rPr>
            </w:pPr>
            <w:r>
              <w:rPr>
                <w:rFonts w:hint="eastAsia" w:ascii="仿宋_GB2312" w:hAnsi="宋体" w:eastAsia="仿宋_GB2312" w:cs="仿宋_GB2312"/>
                <w:kern w:val="2"/>
                <w:sz w:val="24"/>
                <w:szCs w:val="24"/>
                <w:lang w:val="en-US" w:eastAsia="zh-CN" w:bidi="ar"/>
              </w:rPr>
              <w:t>项目经理具有机电工程专业贰级及以上注册建造师执业资格；其他关键岗位管理人员[包括施工员、质检（量）员、安全员、材料员]配备齐全，符合以上人员配备要求的为本项目管理机构的最低标准，得5分。</w:t>
            </w:r>
          </w:p>
          <w:p w14:paraId="298F4065">
            <w:pPr>
              <w:pStyle w:val="25"/>
              <w:keepNext w:val="0"/>
              <w:keepLines w:val="0"/>
              <w:widowControl w:val="0"/>
              <w:suppressLineNumbers w:val="0"/>
              <w:spacing w:before="0" w:beforeAutospacing="0" w:after="0" w:afterAutospacing="0"/>
              <w:ind w:left="0" w:leftChars="0" w:right="0" w:rightChars="0" w:firstLine="240" w:firstLineChars="100"/>
              <w:jc w:val="both"/>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响应文件中项目管理机构配备不符合磋商文件要求的或不提项目管理机构全部人员近三个月的劳动保险缴纳证明材料扫描件的，不得分。</w:t>
            </w:r>
          </w:p>
        </w:tc>
        <w:tc>
          <w:tcPr>
            <w:tcW w:w="1026" w:type="dxa"/>
            <w:vAlign w:val="center"/>
          </w:tcPr>
          <w:p w14:paraId="4F0D9736">
            <w:pPr>
              <w:pStyle w:val="25"/>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客观分</w:t>
            </w:r>
          </w:p>
        </w:tc>
        <w:tc>
          <w:tcPr>
            <w:tcW w:w="773" w:type="dxa"/>
            <w:vAlign w:val="center"/>
          </w:tcPr>
          <w:p w14:paraId="576ED8D1">
            <w:pPr>
              <w:pStyle w:val="25"/>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5</w:t>
            </w:r>
          </w:p>
        </w:tc>
      </w:tr>
      <w:tr w14:paraId="730F6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3072B5B3">
            <w:pPr>
              <w:pStyle w:val="25"/>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3</w:t>
            </w:r>
          </w:p>
        </w:tc>
        <w:tc>
          <w:tcPr>
            <w:tcW w:w="773" w:type="dxa"/>
            <w:vAlign w:val="center"/>
          </w:tcPr>
          <w:p w14:paraId="3BB15358">
            <w:pPr>
              <w:pStyle w:val="25"/>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商务</w:t>
            </w:r>
          </w:p>
        </w:tc>
        <w:tc>
          <w:tcPr>
            <w:tcW w:w="1665" w:type="dxa"/>
            <w:vAlign w:val="center"/>
          </w:tcPr>
          <w:p w14:paraId="1CD71D1B">
            <w:pPr>
              <w:pStyle w:val="25"/>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企业业绩</w:t>
            </w:r>
          </w:p>
        </w:tc>
        <w:tc>
          <w:tcPr>
            <w:tcW w:w="4689" w:type="dxa"/>
            <w:vAlign w:val="center"/>
          </w:tcPr>
          <w:p w14:paraId="09FF7CB3">
            <w:pPr>
              <w:pStyle w:val="25"/>
              <w:keepNext w:val="0"/>
              <w:keepLines w:val="0"/>
              <w:widowControl w:val="0"/>
              <w:suppressLineNumbers w:val="0"/>
              <w:spacing w:before="0" w:beforeAutospacing="0" w:after="0" w:afterAutospacing="0"/>
              <w:ind w:left="0" w:right="0" w:firstLine="240" w:firstLineChars="100"/>
              <w:jc w:val="both"/>
              <w:rPr>
                <w:rFonts w:hint="eastAsia" w:ascii="仿宋_GB2312" w:hAnsi="宋体" w:eastAsia="仿宋_GB2312" w:cs="仿宋_GB2312"/>
                <w:sz w:val="24"/>
                <w:szCs w:val="24"/>
                <w:lang w:val="en-US"/>
              </w:rPr>
            </w:pPr>
            <w:r>
              <w:rPr>
                <w:rFonts w:hint="eastAsia" w:ascii="仿宋_GB2312" w:hAnsi="宋体" w:eastAsia="仿宋_GB2312" w:cs="仿宋_GB2312"/>
                <w:kern w:val="2"/>
                <w:sz w:val="24"/>
                <w:szCs w:val="24"/>
                <w:lang w:val="en-US" w:eastAsia="zh-CN" w:bidi="ar"/>
              </w:rPr>
              <w:t>近三年（指从开标日向前推算，精确到日，以此类推，以合同签订时间为准），供应商承揽的类似配电安装项目业绩；每有一个得1分，最高得3分。</w:t>
            </w:r>
          </w:p>
          <w:p w14:paraId="28CB9605">
            <w:pPr>
              <w:pStyle w:val="25"/>
              <w:keepNext w:val="0"/>
              <w:keepLines w:val="0"/>
              <w:widowControl w:val="0"/>
              <w:suppressLineNumbers w:val="0"/>
              <w:spacing w:before="0" w:beforeAutospacing="0" w:after="0" w:afterAutospacing="0"/>
              <w:ind w:left="0" w:leftChars="0" w:right="0" w:rightChars="0" w:firstLine="240" w:firstLineChars="100"/>
              <w:jc w:val="both"/>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【注：响应文件中附中标（成交）通知书、合同扫描件，否则不得分。】</w:t>
            </w:r>
          </w:p>
        </w:tc>
        <w:tc>
          <w:tcPr>
            <w:tcW w:w="1026" w:type="dxa"/>
            <w:vAlign w:val="center"/>
          </w:tcPr>
          <w:p w14:paraId="0FB98252">
            <w:pPr>
              <w:pStyle w:val="25"/>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客观分</w:t>
            </w:r>
          </w:p>
        </w:tc>
        <w:tc>
          <w:tcPr>
            <w:tcW w:w="773" w:type="dxa"/>
            <w:vAlign w:val="center"/>
          </w:tcPr>
          <w:p w14:paraId="5AC92EA6">
            <w:pPr>
              <w:pStyle w:val="25"/>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3</w:t>
            </w:r>
          </w:p>
        </w:tc>
      </w:tr>
      <w:tr w14:paraId="4C875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31B893D7">
            <w:pPr>
              <w:pStyle w:val="25"/>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4</w:t>
            </w:r>
          </w:p>
        </w:tc>
        <w:tc>
          <w:tcPr>
            <w:tcW w:w="773" w:type="dxa"/>
            <w:vAlign w:val="center"/>
          </w:tcPr>
          <w:p w14:paraId="110C68C3">
            <w:pPr>
              <w:pStyle w:val="25"/>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技术</w:t>
            </w:r>
          </w:p>
        </w:tc>
        <w:tc>
          <w:tcPr>
            <w:tcW w:w="1665" w:type="dxa"/>
            <w:vAlign w:val="center"/>
          </w:tcPr>
          <w:p w14:paraId="241BC986">
            <w:pPr>
              <w:pStyle w:val="25"/>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施工组织设计</w:t>
            </w:r>
          </w:p>
        </w:tc>
        <w:tc>
          <w:tcPr>
            <w:tcW w:w="4689" w:type="dxa"/>
            <w:vAlign w:val="center"/>
          </w:tcPr>
          <w:p w14:paraId="05384BEC">
            <w:pPr>
              <w:pStyle w:val="25"/>
              <w:keepNext w:val="0"/>
              <w:keepLines w:val="0"/>
              <w:widowControl w:val="0"/>
              <w:suppressLineNumbers w:val="0"/>
              <w:spacing w:before="0" w:beforeAutospacing="0" w:after="0" w:afterAutospacing="0"/>
              <w:ind w:left="0" w:right="0" w:firstLine="240" w:firstLineChars="100"/>
              <w:jc w:val="both"/>
              <w:rPr>
                <w:rFonts w:hint="eastAsia" w:ascii="仿宋_GB2312" w:hAnsi="宋体" w:eastAsia="仿宋_GB2312" w:cs="仿宋_GB2312"/>
                <w:sz w:val="24"/>
                <w:szCs w:val="24"/>
                <w:lang w:val="en-US"/>
              </w:rPr>
            </w:pPr>
            <w:r>
              <w:rPr>
                <w:rFonts w:hint="eastAsia" w:ascii="仿宋_GB2312" w:hAnsi="宋体" w:eastAsia="仿宋_GB2312" w:cs="仿宋_GB2312"/>
                <w:kern w:val="2"/>
                <w:sz w:val="24"/>
                <w:szCs w:val="24"/>
                <w:lang w:val="en-US" w:eastAsia="zh-CN" w:bidi="ar"/>
              </w:rPr>
              <w:t>①工程整体认识，表述，施工段划分、临时设施、施工总平面图布置设计。</w:t>
            </w:r>
          </w:p>
          <w:p w14:paraId="3EE2EFAF">
            <w:pPr>
              <w:pStyle w:val="25"/>
              <w:keepNext w:val="0"/>
              <w:keepLines w:val="0"/>
              <w:widowControl w:val="0"/>
              <w:suppressLineNumbers w:val="0"/>
              <w:spacing w:before="0" w:beforeAutospacing="0" w:after="0" w:afterAutospacing="0"/>
              <w:ind w:left="0" w:right="0" w:firstLine="240" w:firstLineChars="100"/>
              <w:jc w:val="both"/>
              <w:rPr>
                <w:rFonts w:hint="eastAsia" w:ascii="仿宋_GB2312" w:hAnsi="宋体" w:eastAsia="仿宋_GB2312" w:cs="仿宋_GB2312"/>
                <w:sz w:val="24"/>
                <w:szCs w:val="24"/>
                <w:lang w:val="en-US"/>
              </w:rPr>
            </w:pPr>
            <w:r>
              <w:rPr>
                <w:rFonts w:hint="eastAsia" w:ascii="仿宋_GB2312" w:hAnsi="宋体" w:eastAsia="仿宋_GB2312" w:cs="仿宋_GB2312"/>
                <w:kern w:val="2"/>
                <w:sz w:val="24"/>
                <w:szCs w:val="24"/>
                <w:lang w:val="en-US" w:eastAsia="zh-CN" w:bidi="ar"/>
              </w:rPr>
              <w:t>②施工方案和技术措施，关键工序和关键部位施工针对性，措施。</w:t>
            </w:r>
          </w:p>
          <w:p w14:paraId="44E8C07F">
            <w:pPr>
              <w:pStyle w:val="25"/>
              <w:keepNext w:val="0"/>
              <w:keepLines w:val="0"/>
              <w:widowControl w:val="0"/>
              <w:suppressLineNumbers w:val="0"/>
              <w:spacing w:before="0" w:beforeAutospacing="0" w:after="0" w:afterAutospacing="0"/>
              <w:ind w:left="0" w:right="0" w:firstLine="240" w:firstLineChars="100"/>
              <w:jc w:val="both"/>
              <w:rPr>
                <w:rFonts w:hint="eastAsia" w:ascii="仿宋_GB2312" w:hAnsi="宋体" w:eastAsia="仿宋_GB2312" w:cs="仿宋_GB2312"/>
                <w:sz w:val="24"/>
                <w:szCs w:val="24"/>
                <w:lang w:val="en-US"/>
              </w:rPr>
            </w:pPr>
            <w:r>
              <w:rPr>
                <w:rFonts w:hint="eastAsia" w:ascii="仿宋_GB2312" w:hAnsi="宋体" w:eastAsia="仿宋_GB2312" w:cs="仿宋_GB2312"/>
                <w:kern w:val="2"/>
                <w:sz w:val="24"/>
                <w:szCs w:val="24"/>
                <w:lang w:val="en-US" w:eastAsia="zh-CN" w:bidi="ar"/>
              </w:rPr>
              <w:t>③质量保证措施，针对本工程的通病治理措施。</w:t>
            </w:r>
          </w:p>
          <w:p w14:paraId="370BF1DD">
            <w:pPr>
              <w:pStyle w:val="25"/>
              <w:keepNext w:val="0"/>
              <w:keepLines w:val="0"/>
              <w:widowControl w:val="0"/>
              <w:suppressLineNumbers w:val="0"/>
              <w:spacing w:before="0" w:beforeAutospacing="0" w:after="0" w:afterAutospacing="0"/>
              <w:ind w:left="0" w:right="0" w:firstLine="240" w:firstLineChars="100"/>
              <w:jc w:val="both"/>
              <w:rPr>
                <w:rFonts w:hint="eastAsia" w:ascii="仿宋_GB2312" w:hAnsi="宋体" w:eastAsia="仿宋_GB2312" w:cs="仿宋_GB2312"/>
                <w:sz w:val="24"/>
                <w:szCs w:val="24"/>
                <w:lang w:val="en-US"/>
              </w:rPr>
            </w:pPr>
            <w:r>
              <w:rPr>
                <w:rFonts w:hint="eastAsia" w:ascii="仿宋_GB2312" w:hAnsi="宋体" w:eastAsia="仿宋_GB2312" w:cs="仿宋_GB2312"/>
                <w:kern w:val="2"/>
                <w:sz w:val="24"/>
                <w:szCs w:val="24"/>
                <w:lang w:val="en-US" w:eastAsia="zh-CN" w:bidi="ar"/>
              </w:rPr>
              <w:t>④针对项目实际情况的安全文明措施和应急救援预案。</w:t>
            </w:r>
          </w:p>
          <w:p w14:paraId="67A030F4">
            <w:pPr>
              <w:pStyle w:val="25"/>
              <w:keepNext w:val="0"/>
              <w:keepLines w:val="0"/>
              <w:widowControl w:val="0"/>
              <w:suppressLineNumbers w:val="0"/>
              <w:spacing w:before="0" w:beforeAutospacing="0" w:after="0" w:afterAutospacing="0"/>
              <w:ind w:left="0" w:right="0" w:firstLine="240" w:firstLineChars="100"/>
              <w:jc w:val="both"/>
              <w:rPr>
                <w:rFonts w:hint="eastAsia" w:ascii="仿宋_GB2312" w:hAnsi="宋体" w:eastAsia="仿宋_GB2312" w:cs="仿宋_GB2312"/>
                <w:sz w:val="24"/>
                <w:szCs w:val="24"/>
                <w:lang w:val="en-US"/>
              </w:rPr>
            </w:pPr>
            <w:r>
              <w:rPr>
                <w:rFonts w:hint="eastAsia" w:ascii="仿宋_GB2312" w:hAnsi="宋体" w:eastAsia="仿宋_GB2312" w:cs="仿宋_GB2312"/>
                <w:kern w:val="2"/>
                <w:sz w:val="24"/>
                <w:szCs w:val="24"/>
                <w:lang w:val="en-US" w:eastAsia="zh-CN" w:bidi="ar"/>
              </w:rPr>
              <w:t>⑤环境保护措施，减少噪音、降低环境污染、扬尘治理措施、地下管线及其他地上地下设施的保护加固措施等，冬季、雨季施工方案。</w:t>
            </w:r>
          </w:p>
          <w:p w14:paraId="6DF39D75">
            <w:pPr>
              <w:pStyle w:val="25"/>
              <w:keepNext w:val="0"/>
              <w:keepLines w:val="0"/>
              <w:widowControl w:val="0"/>
              <w:suppressLineNumbers w:val="0"/>
              <w:spacing w:before="0" w:beforeAutospacing="0" w:after="0" w:afterAutospacing="0"/>
              <w:ind w:left="0" w:right="0" w:firstLine="240" w:firstLineChars="100"/>
              <w:jc w:val="both"/>
              <w:rPr>
                <w:rFonts w:hint="eastAsia" w:ascii="仿宋_GB2312" w:hAnsi="宋体" w:eastAsia="仿宋_GB2312" w:cs="仿宋_GB2312"/>
                <w:sz w:val="24"/>
                <w:szCs w:val="24"/>
                <w:lang w:val="en-US"/>
              </w:rPr>
            </w:pPr>
            <w:r>
              <w:rPr>
                <w:rFonts w:hint="eastAsia" w:ascii="仿宋_GB2312" w:hAnsi="宋体" w:eastAsia="仿宋_GB2312" w:cs="仿宋_GB2312"/>
                <w:kern w:val="2"/>
                <w:sz w:val="24"/>
                <w:szCs w:val="24"/>
                <w:lang w:val="en-US" w:eastAsia="zh-CN" w:bidi="ar"/>
              </w:rPr>
              <w:t>⑥绿色建筑、新技术、新产品、新工艺、新材料应用。</w:t>
            </w:r>
          </w:p>
          <w:p w14:paraId="5E2E2BFC">
            <w:pPr>
              <w:pStyle w:val="25"/>
              <w:keepNext w:val="0"/>
              <w:keepLines w:val="0"/>
              <w:widowControl w:val="0"/>
              <w:suppressLineNumbers w:val="0"/>
              <w:spacing w:before="0" w:beforeAutospacing="0" w:after="0" w:afterAutospacing="0"/>
              <w:ind w:left="0" w:right="0" w:firstLine="240" w:firstLineChars="100"/>
              <w:jc w:val="both"/>
              <w:rPr>
                <w:rFonts w:hint="eastAsia" w:ascii="仿宋_GB2312" w:hAnsi="宋体" w:eastAsia="仿宋_GB2312" w:cs="仿宋_GB2312"/>
                <w:sz w:val="24"/>
                <w:szCs w:val="24"/>
                <w:lang w:val="en-US"/>
              </w:rPr>
            </w:pPr>
            <w:r>
              <w:rPr>
                <w:rFonts w:hint="eastAsia" w:ascii="仿宋_GB2312" w:hAnsi="宋体" w:eastAsia="仿宋_GB2312" w:cs="仿宋_GB2312"/>
                <w:kern w:val="2"/>
                <w:sz w:val="24"/>
                <w:szCs w:val="24"/>
                <w:lang w:val="en-US" w:eastAsia="zh-CN" w:bidi="ar"/>
              </w:rPr>
              <w:t>⑦施工进度计划和进度措施（包括以横道图或标明关键线路的网络进度计划、保障进度计划需要的主要施工机械设备、劳动力需求计划及保证措施、材料设备进场计划及其他保证措施等）。</w:t>
            </w:r>
          </w:p>
          <w:p w14:paraId="6DB61FCD">
            <w:pPr>
              <w:pStyle w:val="25"/>
              <w:keepNext w:val="0"/>
              <w:keepLines w:val="0"/>
              <w:widowControl w:val="0"/>
              <w:suppressLineNumbers w:val="0"/>
              <w:spacing w:before="0" w:beforeAutospacing="0" w:after="0" w:afterAutospacing="0"/>
              <w:ind w:left="0" w:right="0" w:firstLine="240" w:firstLineChars="100"/>
              <w:jc w:val="both"/>
              <w:rPr>
                <w:rFonts w:hint="eastAsia" w:ascii="仿宋_GB2312" w:hAnsi="宋体" w:eastAsia="仿宋_GB2312" w:cs="仿宋_GB2312"/>
                <w:sz w:val="24"/>
                <w:szCs w:val="24"/>
                <w:lang w:val="en-US"/>
              </w:rPr>
            </w:pPr>
            <w:r>
              <w:rPr>
                <w:rFonts w:hint="eastAsia" w:ascii="仿宋_GB2312" w:hAnsi="宋体" w:eastAsia="仿宋_GB2312" w:cs="仿宋_GB2312"/>
                <w:kern w:val="2"/>
                <w:sz w:val="24"/>
                <w:szCs w:val="24"/>
                <w:lang w:val="en-US" w:eastAsia="zh-CN" w:bidi="ar"/>
              </w:rPr>
              <w:t>⑧资源配备计划。投入的劳动力、机械设备等计划，进度。</w:t>
            </w:r>
          </w:p>
          <w:p w14:paraId="62F05584">
            <w:pPr>
              <w:pStyle w:val="25"/>
              <w:keepNext w:val="0"/>
              <w:keepLines w:val="0"/>
              <w:widowControl w:val="0"/>
              <w:suppressLineNumbers w:val="0"/>
              <w:spacing w:before="0" w:beforeAutospacing="0" w:after="0" w:afterAutospacing="0"/>
              <w:ind w:left="0" w:right="0" w:firstLine="240" w:firstLineChars="100"/>
              <w:jc w:val="both"/>
              <w:rPr>
                <w:rFonts w:hint="eastAsia" w:ascii="仿宋_GB2312" w:hAnsi="宋体" w:eastAsia="仿宋_GB2312" w:cs="仿宋_GB2312"/>
                <w:sz w:val="24"/>
                <w:szCs w:val="24"/>
                <w:lang w:val="en-US"/>
              </w:rPr>
            </w:pPr>
            <w:r>
              <w:rPr>
                <w:rFonts w:hint="eastAsia" w:ascii="仿宋_GB2312" w:hAnsi="宋体" w:eastAsia="仿宋_GB2312" w:cs="仿宋_GB2312"/>
                <w:kern w:val="2"/>
                <w:sz w:val="24"/>
                <w:szCs w:val="24"/>
                <w:lang w:val="en-US" w:eastAsia="zh-CN" w:bidi="ar"/>
              </w:rPr>
              <w:t>⑨项目管理机构人员配备。</w:t>
            </w:r>
          </w:p>
          <w:p w14:paraId="720F63F1">
            <w:pPr>
              <w:pStyle w:val="25"/>
              <w:keepNext w:val="0"/>
              <w:keepLines w:val="0"/>
              <w:widowControl w:val="0"/>
              <w:suppressLineNumbers w:val="0"/>
              <w:spacing w:before="0" w:beforeAutospacing="0" w:after="0" w:afterAutospacing="0"/>
              <w:ind w:left="0" w:right="0" w:firstLine="240" w:firstLineChars="100"/>
              <w:jc w:val="both"/>
              <w:rPr>
                <w:rFonts w:hint="eastAsia" w:ascii="仿宋_GB2312" w:hAnsi="宋体" w:eastAsia="仿宋_GB2312" w:cs="仿宋_GB2312"/>
                <w:sz w:val="24"/>
                <w:szCs w:val="24"/>
                <w:lang w:val="en-US"/>
              </w:rPr>
            </w:pPr>
            <w:r>
              <w:rPr>
                <w:rFonts w:hint="eastAsia" w:ascii="仿宋_GB2312" w:hAnsi="宋体" w:eastAsia="仿宋_GB2312" w:cs="仿宋_GB2312"/>
                <w:kern w:val="2"/>
                <w:sz w:val="24"/>
                <w:szCs w:val="24"/>
                <w:lang w:val="en-US" w:eastAsia="zh-CN" w:bidi="ar"/>
              </w:rPr>
              <w:t>⑩成品保护、工程保修制度、与发包、监理、设计的配合等。</w:t>
            </w:r>
          </w:p>
          <w:p w14:paraId="6EBBE98B">
            <w:pPr>
              <w:pStyle w:val="25"/>
              <w:keepNext w:val="0"/>
              <w:keepLines w:val="0"/>
              <w:widowControl w:val="0"/>
              <w:suppressLineNumbers w:val="0"/>
              <w:spacing w:before="0" w:beforeAutospacing="0" w:after="0" w:afterAutospacing="0"/>
              <w:ind w:left="0" w:leftChars="0" w:right="0" w:rightChars="0" w:firstLine="240" w:firstLineChars="100"/>
              <w:jc w:val="both"/>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（以上每小项4.5分，磋商小组在充分了解磋商文件要求和响应文件情况下进行详细评审，以0.1分为单位分别酌情打分，内容不全酌情扣分，缺项条不得分，并详细注明扣分理由。</w:t>
            </w:r>
          </w:p>
        </w:tc>
        <w:tc>
          <w:tcPr>
            <w:tcW w:w="1026" w:type="dxa"/>
            <w:vAlign w:val="center"/>
          </w:tcPr>
          <w:p w14:paraId="3FB6B291">
            <w:pPr>
              <w:pStyle w:val="25"/>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主观分</w:t>
            </w:r>
          </w:p>
        </w:tc>
        <w:tc>
          <w:tcPr>
            <w:tcW w:w="773" w:type="dxa"/>
            <w:vAlign w:val="center"/>
          </w:tcPr>
          <w:p w14:paraId="5EED3140">
            <w:pPr>
              <w:pStyle w:val="25"/>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45</w:t>
            </w:r>
          </w:p>
        </w:tc>
      </w:tr>
      <w:tr w14:paraId="5161AF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7F0EDFDD">
            <w:pPr>
              <w:pStyle w:val="25"/>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5</w:t>
            </w:r>
          </w:p>
        </w:tc>
        <w:tc>
          <w:tcPr>
            <w:tcW w:w="773" w:type="dxa"/>
            <w:vAlign w:val="center"/>
          </w:tcPr>
          <w:p w14:paraId="78AF2049">
            <w:pPr>
              <w:pStyle w:val="25"/>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服务</w:t>
            </w:r>
          </w:p>
        </w:tc>
        <w:tc>
          <w:tcPr>
            <w:tcW w:w="1665" w:type="dxa"/>
            <w:vAlign w:val="center"/>
          </w:tcPr>
          <w:p w14:paraId="71768C39">
            <w:pPr>
              <w:pStyle w:val="25"/>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售后服务承诺</w:t>
            </w:r>
          </w:p>
        </w:tc>
        <w:tc>
          <w:tcPr>
            <w:tcW w:w="4689" w:type="dxa"/>
            <w:vAlign w:val="center"/>
          </w:tcPr>
          <w:p w14:paraId="00BAC755">
            <w:pPr>
              <w:pStyle w:val="25"/>
              <w:keepNext w:val="0"/>
              <w:keepLines w:val="0"/>
              <w:widowControl w:val="0"/>
              <w:suppressLineNumbers w:val="0"/>
              <w:spacing w:before="0" w:beforeAutospacing="0" w:after="0" w:afterAutospacing="0"/>
              <w:ind w:left="0" w:right="0" w:firstLine="240" w:firstLineChars="100"/>
              <w:jc w:val="both"/>
              <w:rPr>
                <w:rFonts w:hint="eastAsia" w:ascii="仿宋_GB2312" w:hAnsi="宋体" w:eastAsia="仿宋_GB2312" w:cs="仿宋_GB2312"/>
                <w:sz w:val="24"/>
                <w:szCs w:val="24"/>
                <w:lang w:val="en-US"/>
              </w:rPr>
            </w:pPr>
            <w:r>
              <w:rPr>
                <w:rFonts w:hint="eastAsia" w:ascii="仿宋_GB2312" w:hAnsi="宋体" w:eastAsia="仿宋_GB2312" w:cs="仿宋_GB2312"/>
                <w:kern w:val="2"/>
                <w:sz w:val="24"/>
                <w:szCs w:val="24"/>
                <w:lang w:val="en-US" w:eastAsia="zh-CN" w:bidi="ar"/>
              </w:rPr>
              <w:t>报价供应商提供的售后服务不能满足磋商文件实质性要求的为无效报价，能满足磋商文件实质性要求的由评委根据以下标准打分：</w:t>
            </w:r>
          </w:p>
          <w:p w14:paraId="38FF03A3">
            <w:pPr>
              <w:pStyle w:val="25"/>
              <w:keepNext w:val="0"/>
              <w:keepLines w:val="0"/>
              <w:widowControl w:val="0"/>
              <w:suppressLineNumbers w:val="0"/>
              <w:spacing w:before="0" w:beforeAutospacing="0" w:after="0" w:afterAutospacing="0"/>
              <w:ind w:left="0" w:right="0" w:firstLine="240" w:firstLineChars="100"/>
              <w:jc w:val="both"/>
              <w:rPr>
                <w:rFonts w:hint="eastAsia" w:ascii="仿宋_GB2312" w:hAnsi="宋体" w:eastAsia="仿宋_GB2312" w:cs="仿宋_GB2312"/>
                <w:sz w:val="24"/>
                <w:szCs w:val="24"/>
                <w:lang w:val="en-US"/>
              </w:rPr>
            </w:pPr>
            <w:r>
              <w:rPr>
                <w:rFonts w:hint="eastAsia" w:ascii="仿宋_GB2312" w:hAnsi="宋体" w:eastAsia="仿宋_GB2312" w:cs="仿宋_GB2312"/>
                <w:kern w:val="2"/>
                <w:sz w:val="24"/>
                <w:szCs w:val="24"/>
                <w:lang w:val="en-US" w:eastAsia="zh-CN" w:bidi="ar"/>
              </w:rPr>
              <w:t>报价供应商提供的售后服务内容全面、措施完善，解决故障、技术支持响应时间快，有突出的售后服务优势，得9-12分。</w:t>
            </w:r>
          </w:p>
          <w:p w14:paraId="40ACD016">
            <w:pPr>
              <w:pStyle w:val="25"/>
              <w:keepNext w:val="0"/>
              <w:keepLines w:val="0"/>
              <w:widowControl w:val="0"/>
              <w:suppressLineNumbers w:val="0"/>
              <w:spacing w:before="0" w:beforeAutospacing="0" w:after="0" w:afterAutospacing="0"/>
              <w:ind w:left="0" w:right="0" w:firstLine="240" w:firstLineChars="100"/>
              <w:jc w:val="both"/>
              <w:rPr>
                <w:rFonts w:hint="eastAsia" w:ascii="仿宋_GB2312" w:hAnsi="宋体" w:eastAsia="仿宋_GB2312" w:cs="仿宋_GB2312"/>
                <w:sz w:val="24"/>
                <w:szCs w:val="24"/>
                <w:lang w:val="en-US"/>
              </w:rPr>
            </w:pPr>
            <w:r>
              <w:rPr>
                <w:rFonts w:hint="eastAsia" w:ascii="仿宋_GB2312" w:hAnsi="宋体" w:eastAsia="仿宋_GB2312" w:cs="仿宋_GB2312"/>
                <w:kern w:val="2"/>
                <w:sz w:val="24"/>
                <w:szCs w:val="24"/>
                <w:lang w:val="en-US" w:eastAsia="zh-CN" w:bidi="ar"/>
              </w:rPr>
              <w:t>报价供应商提供的售后服务内容比较全面、服务措施比较完善，解决故障、技术支持响应时间偏长，质保时间较长，能够满足用户实际使用要求，得5-8分。</w:t>
            </w:r>
          </w:p>
          <w:p w14:paraId="4939F8B2">
            <w:pPr>
              <w:pStyle w:val="25"/>
              <w:keepNext w:val="0"/>
              <w:keepLines w:val="0"/>
              <w:widowControl w:val="0"/>
              <w:suppressLineNumbers w:val="0"/>
              <w:spacing w:before="0" w:beforeAutospacing="0" w:after="0" w:afterAutospacing="0"/>
              <w:ind w:left="0" w:leftChars="0" w:right="0" w:rightChars="0" w:firstLine="240" w:firstLineChars="100"/>
              <w:jc w:val="both"/>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报价供应商提供的售后服务内容比较简单或存在部分缺陷，承诺的服务水平相对较低，质保时间短，仅能基本满足用户实际使用要求，得0-4分。</w:t>
            </w:r>
          </w:p>
        </w:tc>
        <w:tc>
          <w:tcPr>
            <w:tcW w:w="1026" w:type="dxa"/>
            <w:vAlign w:val="center"/>
          </w:tcPr>
          <w:p w14:paraId="4B7014E2">
            <w:pPr>
              <w:pStyle w:val="25"/>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主观分</w:t>
            </w:r>
          </w:p>
        </w:tc>
        <w:tc>
          <w:tcPr>
            <w:tcW w:w="773" w:type="dxa"/>
            <w:vAlign w:val="center"/>
          </w:tcPr>
          <w:p w14:paraId="25DE048F">
            <w:pPr>
              <w:pStyle w:val="25"/>
              <w:keepNext w:val="0"/>
              <w:keepLines w:val="0"/>
              <w:widowControl w:val="0"/>
              <w:suppressLineNumbers w:val="0"/>
              <w:spacing w:before="0" w:beforeAutospacing="0" w:after="0" w:afterAutospacing="0"/>
              <w:ind w:left="0" w:leftChars="0" w:right="0" w:rightChars="0" w:firstLine="0" w:firstLineChars="0"/>
              <w:jc w:val="center"/>
              <w:rPr>
                <w:rFonts w:hint="eastAsia" w:ascii="仿宋_GB2312" w:hAnsi="宋体" w:eastAsia="仿宋_GB2312"/>
                <w:sz w:val="24"/>
                <w:szCs w:val="24"/>
              </w:rPr>
            </w:pPr>
            <w:r>
              <w:rPr>
                <w:rFonts w:hint="eastAsia" w:ascii="仿宋_GB2312" w:hAnsi="宋体" w:eastAsia="仿宋_GB2312" w:cs="仿宋_GB2312"/>
                <w:kern w:val="2"/>
                <w:sz w:val="24"/>
                <w:szCs w:val="24"/>
                <w:lang w:val="en-US" w:eastAsia="zh-CN" w:bidi="ar"/>
              </w:rPr>
              <w:t>12</w:t>
            </w:r>
          </w:p>
        </w:tc>
      </w:tr>
    </w:tbl>
    <w:p w14:paraId="1913B92C">
      <w:pPr>
        <w:widowControl/>
        <w:spacing w:line="360" w:lineRule="auto"/>
        <w:rPr>
          <w:rFonts w:ascii="宋体" w:hAnsi="宋体"/>
          <w:sz w:val="24"/>
        </w:rPr>
        <w:sectPr>
          <w:pgSz w:w="11906" w:h="16838"/>
          <w:pgMar w:top="1440" w:right="1080" w:bottom="1440" w:left="1080" w:header="851" w:footer="992" w:gutter="0"/>
          <w:cols w:space="720" w:num="1"/>
          <w:docGrid w:type="lines" w:linePitch="312" w:charSpace="0"/>
        </w:sectPr>
      </w:pPr>
    </w:p>
    <w:p w14:paraId="24B396F1">
      <w:pPr>
        <w:pStyle w:val="26"/>
        <w:spacing w:before="100" w:beforeAutospacing="1" w:after="100" w:afterAutospacing="1" w:line="415" w:lineRule="auto"/>
        <w:rPr>
          <w:rFonts w:ascii="宋体" w:hAnsi="宋体" w:cs="宋体"/>
          <w:sz w:val="44"/>
          <w:szCs w:val="44"/>
        </w:rPr>
      </w:pPr>
      <w:r>
        <w:rPr>
          <w:rFonts w:hint="eastAsia" w:ascii="宋体" w:hAnsi="宋体" w:cs="宋体"/>
          <w:sz w:val="44"/>
          <w:szCs w:val="44"/>
        </w:rPr>
        <w:t>第五章 投标（响应）件格式</w:t>
      </w:r>
    </w:p>
    <w:p w14:paraId="18B259BE"/>
    <w:p w14:paraId="0D299EBA">
      <w:pPr>
        <w:rPr>
          <w:rFonts w:hint="eastAsia"/>
        </w:rPr>
        <w:sectPr>
          <w:headerReference r:id="rId17" w:type="default"/>
          <w:footerReference r:id="rId18" w:type="default"/>
          <w:pgSz w:w="11906" w:h="16838"/>
          <w:pgMar w:top="1440" w:right="1077" w:bottom="1440" w:left="1077" w:header="851" w:footer="992" w:gutter="0"/>
          <w:cols w:space="720" w:num="1"/>
          <w:docGrid w:type="linesAndChars" w:linePitch="312" w:charSpace="0"/>
        </w:sectPr>
      </w:pPr>
    </w:p>
    <w:p w14:paraId="10BAEABD">
      <w:pPr>
        <w:rPr>
          <w:rFonts w:ascii="方正小标宋简体" w:hAnsi="仿宋" w:eastAsia="方正小标宋简体"/>
          <w:bCs/>
          <w:sz w:val="84"/>
        </w:rPr>
      </w:pPr>
    </w:p>
    <w:p w14:paraId="6DCC0BBB">
      <w:pPr>
        <w:jc w:val="center"/>
        <w:rPr>
          <w:rFonts w:ascii="方正小标宋简体" w:hAnsi="仿宋" w:eastAsia="方正小标宋简体"/>
          <w:bCs/>
          <w:sz w:val="84"/>
        </w:rPr>
      </w:pPr>
      <w:r>
        <w:rPr>
          <w:rFonts w:hint="eastAsia" w:ascii="方正小标宋简体" w:hAnsi="仿宋" w:eastAsia="方正小标宋简体"/>
          <w:bCs/>
          <w:sz w:val="84"/>
        </w:rPr>
        <w:t>响 应 文 件</w:t>
      </w:r>
    </w:p>
    <w:p w14:paraId="47EAF22E">
      <w:pPr>
        <w:jc w:val="center"/>
        <w:rPr>
          <w:rFonts w:ascii="仿宋" w:hAnsi="仿宋" w:eastAsia="仿宋"/>
          <w:sz w:val="72"/>
        </w:rPr>
      </w:pPr>
      <w:r>
        <w:rPr>
          <w:rFonts w:hint="eastAsia" w:ascii="仿宋" w:hAnsi="仿宋" w:eastAsia="仿宋" w:cs="Calibri"/>
          <w:color w:val="FF0000"/>
          <w:sz w:val="72"/>
          <w:szCs w:val="20"/>
        </w:rPr>
        <w:t>（第一册）</w:t>
      </w:r>
    </w:p>
    <w:p w14:paraId="1B59A242">
      <w:pPr>
        <w:jc w:val="center"/>
        <w:rPr>
          <w:rFonts w:ascii="仿宋" w:hAnsi="仿宋" w:eastAsia="仿宋"/>
          <w:sz w:val="72"/>
        </w:rPr>
      </w:pPr>
    </w:p>
    <w:p w14:paraId="58B285C2">
      <w:pPr>
        <w:jc w:val="left"/>
        <w:rPr>
          <w:rFonts w:hint="eastAsia" w:ascii="仿宋" w:hAnsi="仿宋" w:eastAsia="黑体"/>
          <w:sz w:val="36"/>
          <w:szCs w:val="36"/>
          <w:lang w:eastAsia="zh-CN"/>
        </w:rPr>
      </w:pPr>
      <w:r>
        <w:rPr>
          <w:rFonts w:hint="eastAsia" w:ascii="黑体" w:hAnsi="黑体" w:eastAsia="黑体"/>
          <w:bCs/>
          <w:sz w:val="36"/>
          <w:szCs w:val="36"/>
        </w:rPr>
        <w:t>采购项目：</w:t>
      </w:r>
      <w:r>
        <w:rPr>
          <w:rFonts w:hint="eastAsia" w:ascii="仿宋" w:hAnsi="仿宋" w:eastAsia="仿宋"/>
          <w:bCs/>
          <w:kern w:val="0"/>
          <w:sz w:val="36"/>
          <w:szCs w:val="36"/>
          <w:lang w:eastAsia="zh-CN"/>
        </w:rPr>
        <w:t>乳山市城东供水加压泵配电设备改造工程</w:t>
      </w:r>
    </w:p>
    <w:p w14:paraId="53C23DC4">
      <w:pPr>
        <w:jc w:val="left"/>
        <w:rPr>
          <w:rFonts w:ascii="仿宋" w:hAnsi="仿宋" w:eastAsia="仿宋"/>
          <w:b/>
          <w:sz w:val="36"/>
        </w:rPr>
      </w:pPr>
      <w:r>
        <w:rPr>
          <w:rFonts w:hint="eastAsia" w:ascii="黑体" w:hAnsi="黑体" w:eastAsia="黑体"/>
          <w:bCs/>
          <w:sz w:val="36"/>
          <w:szCs w:val="36"/>
        </w:rPr>
        <w:t>采购编号</w:t>
      </w:r>
      <w:r>
        <w:rPr>
          <w:rFonts w:hint="eastAsia" w:ascii="仿宋" w:hAnsi="仿宋" w:eastAsia="仿宋"/>
          <w:bCs/>
          <w:sz w:val="36"/>
          <w:szCs w:val="36"/>
        </w:rPr>
        <w:t>：</w:t>
      </w:r>
      <w:r>
        <w:rPr>
          <w:rFonts w:hint="eastAsia" w:ascii="仿宋" w:hAnsi="仿宋" w:eastAsia="仿宋"/>
          <w:sz w:val="36"/>
          <w:szCs w:val="36"/>
        </w:rPr>
        <w:t>SDRS-TPZB-2026-145</w:t>
      </w:r>
    </w:p>
    <w:p w14:paraId="5DC85D52">
      <w:pPr>
        <w:jc w:val="left"/>
        <w:rPr>
          <w:rFonts w:ascii="黑体" w:hAnsi="黑体" w:eastAsia="黑体"/>
          <w:bCs/>
          <w:sz w:val="36"/>
          <w:szCs w:val="36"/>
        </w:rPr>
      </w:pPr>
      <w:r>
        <w:rPr>
          <w:rFonts w:hint="eastAsia" w:ascii="黑体" w:hAnsi="黑体" w:eastAsia="黑体"/>
          <w:bCs/>
          <w:sz w:val="36"/>
          <w:szCs w:val="36"/>
        </w:rPr>
        <w:t>所投包号：A</w:t>
      </w:r>
    </w:p>
    <w:p w14:paraId="6AB0F9D0">
      <w:pPr>
        <w:jc w:val="left"/>
        <w:rPr>
          <w:rFonts w:ascii="仿宋" w:hAnsi="仿宋" w:eastAsia="仿宋"/>
          <w:sz w:val="36"/>
        </w:rPr>
      </w:pPr>
    </w:p>
    <w:p w14:paraId="226C9767">
      <w:pPr>
        <w:tabs>
          <w:tab w:val="left" w:pos="580"/>
        </w:tabs>
        <w:ind w:left="185" w:leftChars="88" w:firstLine="1800" w:firstLineChars="500"/>
        <w:rPr>
          <w:rFonts w:ascii="仿宋" w:hAnsi="仿宋" w:eastAsia="仿宋"/>
          <w:kern w:val="0"/>
          <w:sz w:val="36"/>
          <w:szCs w:val="21"/>
        </w:rPr>
      </w:pPr>
    </w:p>
    <w:p w14:paraId="3AF9010B">
      <w:pPr>
        <w:tabs>
          <w:tab w:val="left" w:pos="580"/>
        </w:tabs>
        <w:ind w:left="185" w:leftChars="88" w:firstLine="1800" w:firstLineChars="500"/>
        <w:rPr>
          <w:rFonts w:ascii="仿宋_GB2312" w:hAnsi="仿宋" w:eastAsia="仿宋_GB2312"/>
          <w:kern w:val="0"/>
          <w:sz w:val="36"/>
          <w:szCs w:val="36"/>
        </w:rPr>
      </w:pPr>
    </w:p>
    <w:p w14:paraId="7DA9C66E">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供应商名称：***有限公司</w:t>
      </w:r>
    </w:p>
    <w:p w14:paraId="752E5614">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日      期：</w:t>
      </w:r>
      <w:r>
        <w:rPr>
          <w:rFonts w:ascii="仿宋_GB2312" w:hAnsi="仿宋" w:eastAsia="仿宋_GB2312"/>
          <w:kern w:val="0"/>
          <w:sz w:val="36"/>
          <w:szCs w:val="36"/>
        </w:rPr>
        <w:t xml:space="preserve">   </w:t>
      </w:r>
      <w:r>
        <w:rPr>
          <w:rFonts w:hint="eastAsia" w:ascii="仿宋_GB2312" w:hAnsi="仿宋" w:eastAsia="仿宋_GB2312"/>
          <w:kern w:val="0"/>
          <w:sz w:val="36"/>
          <w:szCs w:val="36"/>
        </w:rPr>
        <w:t>年  月  日</w:t>
      </w:r>
    </w:p>
    <w:p w14:paraId="0DA941AB">
      <w:pPr>
        <w:widowControl/>
        <w:jc w:val="center"/>
      </w:pPr>
      <w:r>
        <w:rPr>
          <w:rFonts w:ascii="仿宋_GB2312" w:hAnsi="仿宋" w:eastAsia="仿宋_GB2312"/>
          <w:sz w:val="36"/>
          <w:szCs w:val="36"/>
        </w:rPr>
        <w:br w:type="page"/>
      </w:r>
      <w:r>
        <w:rPr>
          <w:rFonts w:ascii="黑体" w:hAnsi="黑体" w:eastAsia="黑体"/>
          <w:sz w:val="44"/>
          <w:szCs w:val="44"/>
        </w:rPr>
        <w:t>目录</w:t>
      </w:r>
    </w:p>
    <w:p w14:paraId="3148EF19">
      <w:pPr>
        <w:tabs>
          <w:tab w:val="right" w:leader="dot" w:pos="8296"/>
        </w:tabs>
        <w:jc w:val="center"/>
        <w:rPr>
          <w:rFonts w:ascii="仿宋_GB2312" w:eastAsia="仿宋_GB2312"/>
          <w:szCs w:val="21"/>
        </w:rPr>
      </w:pPr>
      <w:r>
        <w:rPr>
          <w:rFonts w:hint="eastAsia" w:ascii="仿宋_GB2312" w:eastAsia="仿宋_GB2312"/>
          <w:sz w:val="32"/>
          <w:szCs w:val="21"/>
        </w:rPr>
        <w:t>（由供应商自行编制）</w:t>
      </w:r>
    </w:p>
    <w:p w14:paraId="560971D7">
      <w:pPr>
        <w:widowControl/>
        <w:jc w:val="right"/>
        <w:rPr>
          <w:rFonts w:ascii="仿宋_GB2312" w:hAnsi="宋体" w:eastAsia="仿宋_GB2312"/>
          <w:b/>
          <w:bCs/>
          <w:sz w:val="30"/>
          <w:szCs w:val="30"/>
        </w:rPr>
      </w:pPr>
      <w:r>
        <w:rPr>
          <w:rFonts w:ascii="仿宋_GB2312" w:hAnsi="宋体" w:eastAsia="仿宋_GB2312"/>
          <w:b/>
          <w:bCs/>
          <w:sz w:val="30"/>
          <w:szCs w:val="30"/>
        </w:rPr>
        <w:br w:type="page"/>
      </w:r>
    </w:p>
    <w:p w14:paraId="43612431">
      <w:pPr>
        <w:keepNext/>
        <w:keepLines/>
        <w:spacing w:before="120" w:after="120" w:line="560" w:lineRule="exact"/>
        <w:jc w:val="center"/>
        <w:outlineLvl w:val="1"/>
        <w:rPr>
          <w:rFonts w:ascii="Arial" w:hAnsi="Arial" w:eastAsia="黑体"/>
          <w:bCs/>
          <w:sz w:val="44"/>
          <w:szCs w:val="32"/>
        </w:rPr>
      </w:pPr>
      <w:r>
        <w:rPr>
          <w:rFonts w:hint="eastAsia" w:ascii="Arial" w:hAnsi="Arial" w:eastAsia="黑体"/>
          <w:bCs/>
          <w:sz w:val="44"/>
          <w:szCs w:val="32"/>
        </w:rPr>
        <w:t>报价承诺函</w:t>
      </w:r>
    </w:p>
    <w:p w14:paraId="00B6328A">
      <w:pPr>
        <w:spacing w:line="520" w:lineRule="exact"/>
        <w:rPr>
          <w:rFonts w:ascii="仿宋_GB2312" w:hAnsi="仿宋" w:eastAsia="仿宋_GB2312"/>
          <w:sz w:val="32"/>
          <w:szCs w:val="32"/>
        </w:rPr>
      </w:pPr>
      <w:r>
        <w:rPr>
          <w:rFonts w:hint="eastAsia" w:ascii="仿宋_GB2312" w:hAnsi="仿宋" w:eastAsia="仿宋_GB2312"/>
          <w:sz w:val="32"/>
          <w:szCs w:val="32"/>
        </w:rPr>
        <w:t>乳山天平建设工程咨询有限公司：</w:t>
      </w:r>
    </w:p>
    <w:p w14:paraId="68BD773A">
      <w:pPr>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我方根据项目编号为SDRS-TPZB-2026-145项目名称为</w:t>
      </w:r>
      <w:r>
        <w:rPr>
          <w:rFonts w:hint="eastAsia" w:ascii="仿宋_GB2312" w:hAnsi="仿宋" w:eastAsia="仿宋_GB2312"/>
          <w:sz w:val="32"/>
          <w:szCs w:val="32"/>
          <w:lang w:eastAsia="zh-CN"/>
        </w:rPr>
        <w:t>乳山市城东供水加压泵配电设备改造工程</w:t>
      </w:r>
      <w:r>
        <w:rPr>
          <w:rFonts w:hint="eastAsia" w:ascii="仿宋_GB2312" w:hAnsi="仿宋" w:eastAsia="仿宋_GB2312"/>
          <w:sz w:val="32"/>
          <w:szCs w:val="32"/>
        </w:rPr>
        <w:t>谈判文件要求，经详细研究决定参加报价。</w:t>
      </w:r>
    </w:p>
    <w:p w14:paraId="4793D485">
      <w:pPr>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1.我方接受本采购文件中关于电子招投标的各项规定，遵守《中华人民共和国电子签名法》关于电子签名的各项规定。我方愿意按照谈判文件的规定和要求提供产品，报价详见《开标（报价）一览表》。</w:t>
      </w:r>
    </w:p>
    <w:p w14:paraId="0D4CDF91">
      <w:pPr>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2.我方同意90天的报价有效期，严格遵守响应文件的各项承诺。在此期限届满之前，本响应文件始终对我方具有约束力，并随时接受成交。我方承诺在报价有效期内不修改、撤销响应文件。</w:t>
      </w:r>
    </w:p>
    <w:p w14:paraId="59296AB5">
      <w:pPr>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3.我方愿意遵守本采购文件的规定和要求并提供谈判文件中要求的所有资料，若响应文件中存在虚假资料的，则视为我方隐瞒真实情况、提供虚假资料，我方愿意接受主管部门做出的行政处罚。</w:t>
      </w:r>
    </w:p>
    <w:p w14:paraId="24EF81F7">
      <w:pPr>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4.我方同意最低价是成交的主要选择标准，但不是唯一的选择标准。</w:t>
      </w:r>
    </w:p>
    <w:p w14:paraId="13599CE7">
      <w:pPr>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5.如果我方成交：</w:t>
      </w:r>
    </w:p>
    <w:p w14:paraId="6FE4F7EC">
      <w:pPr>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（1）我方承诺在成交通知书发出后，在规定期限内与采购人签订合同；认同本项目的付款方式并了解其中的风险；</w:t>
      </w:r>
    </w:p>
    <w:p w14:paraId="3E0806CE">
      <w:pPr>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（2）我方承诺在合同约定的期限内，按期、保质、保量完成施工任务；</w:t>
      </w:r>
    </w:p>
    <w:p w14:paraId="54F9E03B">
      <w:pPr>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（3）我方承诺将按照谈判文件的规定全额交纳</w:t>
      </w:r>
      <w:r>
        <w:rPr>
          <w:rFonts w:hint="eastAsia" w:ascii="仿宋_GB2312" w:hAnsi="仿宋" w:eastAsia="仿宋_GB2312"/>
          <w:sz w:val="30"/>
          <w:szCs w:val="30"/>
        </w:rPr>
        <w:t>代理服务费</w:t>
      </w:r>
      <w:r>
        <w:rPr>
          <w:rFonts w:hint="eastAsia" w:ascii="仿宋_GB2312" w:hAnsi="仿宋" w:eastAsia="仿宋_GB2312"/>
          <w:sz w:val="32"/>
          <w:szCs w:val="32"/>
        </w:rPr>
        <w:t>。</w:t>
      </w:r>
    </w:p>
    <w:p w14:paraId="111C17A5">
      <w:pPr>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6.所有有关本报价的函电，请按下列地址联系：</w:t>
      </w:r>
    </w:p>
    <w:p w14:paraId="7DC3D11B">
      <w:pPr>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单    位：                     邮政编码：</w:t>
      </w:r>
    </w:p>
    <w:p w14:paraId="5C39F38A">
      <w:pPr>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地    址：                     联 系 人：</w:t>
      </w:r>
    </w:p>
    <w:p w14:paraId="3640E35A">
      <w:pPr>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电    话：                     传    真：</w:t>
      </w:r>
    </w:p>
    <w:p w14:paraId="725ED4F3">
      <w:pPr>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开户名称：</w:t>
      </w:r>
    </w:p>
    <w:p w14:paraId="3B1C65A4">
      <w:pPr>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开户银行：</w:t>
      </w:r>
    </w:p>
    <w:p w14:paraId="4B7405B1">
      <w:pPr>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开户账号：</w:t>
      </w:r>
    </w:p>
    <w:p w14:paraId="3D0B2B39">
      <w:pPr>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 xml:space="preserve">供应商（盖章）： </w:t>
      </w:r>
    </w:p>
    <w:p w14:paraId="7085EDF7">
      <w:pPr>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法定代表人（依法登记的负责人）或授权代表（签字或签章）：</w:t>
      </w:r>
    </w:p>
    <w:p w14:paraId="5D0708C7">
      <w:pPr>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报价日期：××年××月××日</w:t>
      </w:r>
    </w:p>
    <w:p w14:paraId="71E8916F">
      <w:pPr>
        <w:widowControl/>
        <w:spacing w:line="520" w:lineRule="exact"/>
        <w:jc w:val="right"/>
        <w:rPr>
          <w:rFonts w:ascii="宋体" w:hAnsi="宋体"/>
          <w:b/>
          <w:sz w:val="44"/>
          <w:szCs w:val="44"/>
        </w:rPr>
      </w:pPr>
      <w:r>
        <w:rPr>
          <w:rFonts w:ascii="仿宋_GB2312" w:hAnsi="仿宋" w:eastAsia="仿宋_GB2312"/>
          <w:kern w:val="0"/>
          <w:sz w:val="30"/>
          <w:szCs w:val="30"/>
        </w:rPr>
        <w:br w:type="page"/>
      </w:r>
    </w:p>
    <w:p w14:paraId="022032AF">
      <w:pPr>
        <w:keepNext/>
        <w:keepLines/>
        <w:spacing w:before="120" w:after="120" w:line="560" w:lineRule="exact"/>
        <w:jc w:val="center"/>
        <w:outlineLvl w:val="1"/>
        <w:rPr>
          <w:rFonts w:ascii="Arial" w:hAnsi="Arial" w:eastAsia="黑体"/>
          <w:bCs/>
          <w:sz w:val="44"/>
          <w:szCs w:val="32"/>
        </w:rPr>
      </w:pPr>
      <w:r>
        <w:rPr>
          <w:rFonts w:hint="eastAsia" w:ascii="Arial" w:hAnsi="Arial" w:eastAsia="黑体"/>
          <w:bCs/>
          <w:sz w:val="44"/>
          <w:szCs w:val="32"/>
        </w:rPr>
        <w:t>信用承诺书</w:t>
      </w:r>
    </w:p>
    <w:p w14:paraId="284511A8">
      <w:pPr>
        <w:spacing w:line="520" w:lineRule="exact"/>
        <w:rPr>
          <w:rFonts w:ascii="仿宋_GB2312" w:hAnsi="仿宋" w:eastAsia="仿宋_GB2312"/>
          <w:sz w:val="32"/>
          <w:szCs w:val="32"/>
        </w:rPr>
      </w:pPr>
      <w:r>
        <w:rPr>
          <w:rFonts w:hint="eastAsia" w:ascii="仿宋_GB2312" w:hAnsi="仿宋" w:eastAsia="仿宋_GB2312"/>
          <w:sz w:val="32"/>
          <w:szCs w:val="32"/>
        </w:rPr>
        <w:t>本人以企业法定代表人的身份郑重承诺:</w:t>
      </w:r>
    </w:p>
    <w:p w14:paraId="7CC328B4">
      <w:pPr>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我公司遵循公开、公正和诚实信用的原则,自愿参加</w:t>
      </w:r>
      <w:r>
        <w:rPr>
          <w:rFonts w:hint="eastAsia" w:ascii="仿宋_GB2312" w:hAnsi="仿宋" w:eastAsia="仿宋_GB2312"/>
          <w:sz w:val="32"/>
          <w:szCs w:val="32"/>
          <w:lang w:eastAsia="zh-CN"/>
        </w:rPr>
        <w:t>乳山市城东供水加压泵配电设备改造工程</w:t>
      </w:r>
      <w:r>
        <w:rPr>
          <w:rFonts w:hint="eastAsia" w:ascii="仿宋_GB2312" w:hAnsi="仿宋" w:eastAsia="仿宋_GB2312"/>
          <w:sz w:val="32"/>
          <w:szCs w:val="32"/>
        </w:rPr>
        <w:t>竞争谈判项目的报价。</w:t>
      </w:r>
    </w:p>
    <w:p w14:paraId="65FD8DF4">
      <w:pPr>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一、在本项目谈判(或履行合同期间)过程中，严格依照国家有关法律、法规、重合同、守信用。</w:t>
      </w:r>
    </w:p>
    <w:p w14:paraId="4B3BC08D">
      <w:pPr>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二、保证响应文件内容无任何虚假、所提供的一切材料都是真实、有效、合法。</w:t>
      </w:r>
    </w:p>
    <w:p w14:paraId="4E56C52D">
      <w:pPr>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三、不出借、转让资质证书，不让他人挂靠资质报价;不以他人名义报价或者以其他方式弄虚作假，骗取成交。</w:t>
      </w:r>
    </w:p>
    <w:p w14:paraId="71D73506">
      <w:pPr>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四、选派符合要求、有丰富经验的在职的项目经理和其他技术管理人员组成相应的项目部，并保证以上人员的社保关系及证书均在本公司注册；严格按照谈判文件及合同等要求，保证拟派人员的到岗率。</w:t>
      </w:r>
    </w:p>
    <w:p w14:paraId="681A13AC">
      <w:pPr>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五、不与其他供应商相互串通报价，不排挤其他供应商的公平竞争，不损害采购人的合法权益。</w:t>
      </w:r>
    </w:p>
    <w:p w14:paraId="4B71AE49">
      <w:pPr>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六、不向采购人或者评审委员会成员行贿以牟取成交。</w:t>
      </w:r>
    </w:p>
    <w:p w14:paraId="63380993">
      <w:pPr>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七、保证响应文件不存在低于成本的恶意报价行为。若我公司成交，保证按照合同约定的价格进行结算。</w:t>
      </w:r>
    </w:p>
    <w:p w14:paraId="77D42B2F">
      <w:pPr>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八、成交后,保证按照采购文件及成交通知书的规定,签订合同;保证报价内包含所有采购范围内容，确保最终的交付内容满足采购人的使用要求,达到交钥匙标准。</w:t>
      </w:r>
    </w:p>
    <w:p w14:paraId="2189A1A9">
      <w:pPr>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九、保证成交后不转包、不使用挂靠施工队伍，若有分包需征得采购人同意。</w:t>
      </w:r>
    </w:p>
    <w:p w14:paraId="380BA657">
      <w:pPr>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十、保证成交之后加强施工现场管理，密切配合采购人开展工作，服从采购人及现场项目管理、监理人员的管理。</w:t>
      </w:r>
    </w:p>
    <w:p w14:paraId="31F91832">
      <w:pPr>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十一、如在谈判过程和公示期间发生质疑投诉行为，保证不恶意质疑投诉，对本公司提供的质疑投诉线索的真实性负责，否则愿接受有关部门的处罚。</w:t>
      </w:r>
    </w:p>
    <w:p w14:paraId="3C21FFAB">
      <w:pPr>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以上内容我公司已仔细阅读，本公司若有违反承诺内容的行为，或在本项目谈判(或履行合同期间)出现其他违约、违法等过失行为，自愿接受采购文件、合同及法律规定的相关处罚。给采购人造成损失的，依法承担赔偿责任。</w:t>
      </w:r>
    </w:p>
    <w:p w14:paraId="7F5A243A">
      <w:pPr>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特此承诺。</w:t>
      </w:r>
    </w:p>
    <w:p w14:paraId="402CAE7F">
      <w:pPr>
        <w:tabs>
          <w:tab w:val="left" w:pos="5580"/>
        </w:tabs>
        <w:wordWrap w:val="0"/>
        <w:spacing w:line="560" w:lineRule="exact"/>
        <w:ind w:firstLine="560" w:firstLineChars="200"/>
        <w:jc w:val="right"/>
        <w:rPr>
          <w:rFonts w:ascii="仿宋_GB2312" w:hAnsi="宋体" w:eastAsia="仿宋_GB2312"/>
          <w:kern w:val="0"/>
          <w:sz w:val="28"/>
          <w:szCs w:val="28"/>
        </w:rPr>
      </w:pPr>
      <w:r>
        <w:rPr>
          <w:rFonts w:hint="eastAsia" w:ascii="仿宋_GB2312" w:eastAsia="仿宋_GB2312"/>
          <w:kern w:val="0"/>
          <w:sz w:val="28"/>
          <w:szCs w:val="28"/>
        </w:rPr>
        <w:t xml:space="preserve">供应商全称（公章）：          </w:t>
      </w:r>
    </w:p>
    <w:p w14:paraId="0D2F077F">
      <w:pPr>
        <w:wordWrap w:val="0"/>
        <w:spacing w:line="560" w:lineRule="exact"/>
        <w:ind w:firstLine="560" w:firstLineChars="200"/>
        <w:jc w:val="right"/>
        <w:rPr>
          <w:rFonts w:ascii="仿宋_GB2312" w:eastAsia="仿宋_GB2312"/>
          <w:kern w:val="0"/>
          <w:sz w:val="28"/>
          <w:szCs w:val="28"/>
        </w:rPr>
      </w:pPr>
      <w:r>
        <w:rPr>
          <w:rFonts w:hint="eastAsia" w:ascii="仿宋_GB2312" w:hAnsi="仿宋" w:eastAsia="仿宋_GB2312"/>
          <w:kern w:val="0"/>
          <w:sz w:val="28"/>
          <w:szCs w:val="28"/>
        </w:rPr>
        <w:t>法定代表人（依法登记的负责人）或授权代表（签字或签章）：</w:t>
      </w:r>
      <w:r>
        <w:rPr>
          <w:rFonts w:hint="eastAsia" w:ascii="仿宋_GB2312" w:eastAsia="仿宋_GB2312"/>
          <w:kern w:val="0"/>
          <w:sz w:val="28"/>
          <w:szCs w:val="28"/>
        </w:rPr>
        <w:t xml:space="preserve">          </w:t>
      </w:r>
    </w:p>
    <w:p w14:paraId="603F3FF1">
      <w:pPr>
        <w:keepNext/>
        <w:keepLines/>
        <w:spacing w:before="120" w:after="120" w:line="560" w:lineRule="exact"/>
        <w:jc w:val="center"/>
        <w:outlineLvl w:val="1"/>
        <w:rPr>
          <w:rFonts w:ascii="Arial" w:hAnsi="Arial" w:eastAsia="黑体"/>
          <w:bCs/>
          <w:sz w:val="44"/>
          <w:szCs w:val="32"/>
        </w:rPr>
      </w:pPr>
      <w:r>
        <w:rPr>
          <w:rFonts w:ascii="仿宋_GB2312" w:hAnsi="仿宋" w:eastAsia="仿宋_GB2312"/>
          <w:bCs/>
          <w:sz w:val="30"/>
          <w:szCs w:val="30"/>
        </w:rPr>
        <w:br w:type="page"/>
      </w:r>
      <w:r>
        <w:rPr>
          <w:rFonts w:hint="eastAsia" w:ascii="Arial" w:hAnsi="Arial" w:eastAsia="黑体"/>
          <w:bCs/>
          <w:sz w:val="44"/>
          <w:szCs w:val="32"/>
        </w:rPr>
        <w:t>供应商资格证明文件</w:t>
      </w:r>
    </w:p>
    <w:p w14:paraId="7584F237">
      <w:pPr>
        <w:keepNext/>
        <w:keepLines/>
        <w:spacing w:before="120" w:after="120" w:line="560" w:lineRule="exact"/>
        <w:jc w:val="center"/>
        <w:outlineLvl w:val="2"/>
        <w:rPr>
          <w:rFonts w:eastAsia="黑体"/>
          <w:bCs/>
          <w:sz w:val="32"/>
          <w:szCs w:val="32"/>
        </w:rPr>
      </w:pPr>
      <w:r>
        <w:rPr>
          <w:rFonts w:hint="eastAsia" w:eastAsia="黑体"/>
          <w:bCs/>
          <w:sz w:val="32"/>
          <w:szCs w:val="32"/>
        </w:rPr>
        <w:t>有效的营业执照副本扫描件</w:t>
      </w:r>
    </w:p>
    <w:p w14:paraId="084D16E1">
      <w:pPr>
        <w:keepNext/>
        <w:keepLines/>
        <w:spacing w:before="120" w:after="120" w:line="560" w:lineRule="exact"/>
        <w:jc w:val="center"/>
        <w:outlineLvl w:val="2"/>
        <w:rPr>
          <w:rFonts w:eastAsia="黑体"/>
          <w:bCs/>
          <w:sz w:val="32"/>
          <w:szCs w:val="32"/>
        </w:rPr>
      </w:pPr>
      <w:r>
        <w:rPr>
          <w:rFonts w:eastAsia="黑体"/>
          <w:bCs/>
          <w:sz w:val="32"/>
          <w:szCs w:val="32"/>
        </w:rPr>
        <w:br w:type="page"/>
      </w:r>
      <w:r>
        <w:rPr>
          <w:rFonts w:hint="eastAsia" w:eastAsia="黑体"/>
          <w:bCs/>
          <w:sz w:val="32"/>
          <w:szCs w:val="32"/>
        </w:rPr>
        <w:t>资质证明</w:t>
      </w:r>
    </w:p>
    <w:p w14:paraId="107362A0"/>
    <w:p w14:paraId="359B4009"/>
    <w:p w14:paraId="1FF45DAE"/>
    <w:p w14:paraId="7CBAAFD4"/>
    <w:p w14:paraId="20F84D21">
      <w:pPr>
        <w:keepNext/>
        <w:keepLines/>
        <w:spacing w:line="560" w:lineRule="exact"/>
        <w:jc w:val="center"/>
        <w:outlineLvl w:val="2"/>
        <w:rPr>
          <w:rFonts w:eastAsia="黑体"/>
          <w:bCs/>
          <w:sz w:val="32"/>
          <w:szCs w:val="32"/>
        </w:rPr>
      </w:pPr>
      <w:r>
        <w:rPr>
          <w:rFonts w:eastAsia="黑体"/>
          <w:bCs/>
          <w:sz w:val="32"/>
          <w:szCs w:val="32"/>
        </w:rPr>
        <w:br w:type="page"/>
      </w:r>
      <w:r>
        <w:rPr>
          <w:rFonts w:hint="eastAsia" w:eastAsia="黑体"/>
          <w:bCs/>
          <w:sz w:val="32"/>
          <w:szCs w:val="32"/>
        </w:rPr>
        <w:t>法定代表人或负责人身份证明书</w:t>
      </w:r>
    </w:p>
    <w:p w14:paraId="70B3C13A">
      <w:pPr>
        <w:ind w:right="840"/>
        <w:jc w:val="center"/>
        <w:rPr>
          <w:rFonts w:hAnsi="宋体"/>
        </w:rPr>
      </w:pPr>
    </w:p>
    <w:p w14:paraId="3B08D0E5">
      <w:pPr>
        <w:spacing w:line="560" w:lineRule="exact"/>
        <w:rPr>
          <w:rFonts w:ascii="仿宋_GB2312" w:hAnsi="仿宋" w:eastAsia="仿宋_GB2312"/>
          <w:color w:val="C00000"/>
          <w:sz w:val="30"/>
          <w:szCs w:val="30"/>
        </w:rPr>
      </w:pPr>
      <w:r>
        <w:rPr>
          <w:rFonts w:hint="eastAsia" w:ascii="仿宋_GB2312" w:hAnsi="仿宋" w:eastAsia="仿宋_GB2312"/>
          <w:sz w:val="32"/>
          <w:szCs w:val="32"/>
        </w:rPr>
        <w:t>致</w:t>
      </w:r>
      <w:r>
        <w:rPr>
          <w:rFonts w:hint="eastAsia" w:ascii="仿宋_GB2312" w:hAnsi="仿宋" w:eastAsia="仿宋_GB2312"/>
          <w:color w:val="000000"/>
          <w:sz w:val="30"/>
          <w:szCs w:val="30"/>
        </w:rPr>
        <w:t>乳山天平建设工程咨询有限公司：</w:t>
      </w:r>
    </w:p>
    <w:p w14:paraId="5C42C0B9">
      <w:pPr>
        <w:tabs>
          <w:tab w:val="left" w:pos="5580"/>
        </w:tabs>
        <w:spacing w:line="600" w:lineRule="exact"/>
        <w:ind w:left="1100" w:leftChars="-29" w:hanging="1161"/>
        <w:rPr>
          <w:rFonts w:ascii="仿宋_GB2312" w:hAnsi="仿宋" w:eastAsia="仿宋_GB2312"/>
          <w:sz w:val="32"/>
          <w:szCs w:val="32"/>
        </w:rPr>
      </w:pPr>
    </w:p>
    <w:p w14:paraId="07E869C1">
      <w:pPr>
        <w:tabs>
          <w:tab w:val="left" w:pos="5580"/>
        </w:tabs>
        <w:spacing w:line="600" w:lineRule="exact"/>
        <w:ind w:left="-113" w:leftChars="-54" w:firstLine="640" w:firstLineChars="200"/>
        <w:rPr>
          <w:rFonts w:ascii="仿宋_GB2312" w:hAnsi="仿宋" w:eastAsia="仿宋_GB2312"/>
          <w:sz w:val="32"/>
          <w:szCs w:val="32"/>
        </w:rPr>
      </w:pPr>
      <w:r>
        <w:rPr>
          <w:rFonts w:hint="eastAsia" w:ascii="仿宋_GB2312" w:hAnsi="仿宋" w:eastAsia="仿宋_GB2312"/>
          <w:sz w:val="32"/>
          <w:szCs w:val="32"/>
        </w:rPr>
        <w:t xml:space="preserve">（姓名、性别、年龄、身份证号码）在我单位任 </w:t>
      </w:r>
      <w:r>
        <w:rPr>
          <w:rFonts w:ascii="仿宋_GB2312" w:hAnsi="仿宋" w:eastAsia="仿宋_GB2312"/>
          <w:sz w:val="32"/>
          <w:szCs w:val="32"/>
        </w:rPr>
        <w:t xml:space="preserve">      </w:t>
      </w:r>
      <w:r>
        <w:rPr>
          <w:rFonts w:hint="eastAsia" w:ascii="仿宋_GB2312" w:hAnsi="仿宋" w:eastAsia="仿宋_GB2312"/>
          <w:sz w:val="32"/>
          <w:szCs w:val="32"/>
        </w:rPr>
        <w:t>（董事长、总经理等）职务，是我单位的法定代表人/负责人。</w:t>
      </w:r>
    </w:p>
    <w:p w14:paraId="7A2DBDD8">
      <w:pPr>
        <w:tabs>
          <w:tab w:val="left" w:pos="5580"/>
        </w:tabs>
        <w:spacing w:line="600" w:lineRule="exact"/>
        <w:rPr>
          <w:rFonts w:ascii="仿宋_GB2312" w:hAnsi="仿宋" w:eastAsia="仿宋_GB2312"/>
          <w:sz w:val="32"/>
          <w:szCs w:val="32"/>
        </w:rPr>
      </w:pPr>
    </w:p>
    <w:p w14:paraId="47D8F22B">
      <w:pPr>
        <w:tabs>
          <w:tab w:val="left" w:pos="5580"/>
        </w:tabs>
        <w:spacing w:line="600" w:lineRule="exact"/>
        <w:ind w:left="1080" w:leftChars="257" w:hanging="540"/>
        <w:rPr>
          <w:rFonts w:ascii="仿宋_GB2312" w:hAnsi="仿宋" w:eastAsia="仿宋_GB2312"/>
          <w:sz w:val="32"/>
          <w:szCs w:val="32"/>
        </w:rPr>
      </w:pPr>
      <w:r>
        <w:rPr>
          <w:rFonts w:hint="eastAsia" w:ascii="仿宋_GB2312" w:hAnsi="仿宋" w:eastAsia="仿宋_GB2312"/>
          <w:sz w:val="32"/>
          <w:szCs w:val="32"/>
        </w:rPr>
        <w:t>特此证明。</w:t>
      </w:r>
    </w:p>
    <w:p w14:paraId="68CF2845">
      <w:pPr>
        <w:spacing w:line="600" w:lineRule="exact"/>
        <w:rPr>
          <w:rFonts w:ascii="仿宋_GB2312" w:hAnsi="仿宋" w:eastAsia="仿宋_GB2312"/>
          <w:sz w:val="32"/>
          <w:szCs w:val="32"/>
        </w:rPr>
      </w:pPr>
    </w:p>
    <w:p w14:paraId="6E48D84C">
      <w:pPr>
        <w:tabs>
          <w:tab w:val="left" w:pos="5580"/>
        </w:tabs>
        <w:spacing w:line="600" w:lineRule="exact"/>
        <w:ind w:left="-540" w:leftChars="-257" w:right="960" w:firstLine="1200" w:firstLineChars="375"/>
        <w:jc w:val="right"/>
        <w:rPr>
          <w:rFonts w:ascii="仿宋_GB2312" w:hAnsi="仿宋" w:eastAsia="仿宋_GB2312"/>
          <w:sz w:val="32"/>
          <w:szCs w:val="32"/>
        </w:rPr>
      </w:pPr>
      <w:r>
        <w:rPr>
          <w:rFonts w:hint="eastAsia" w:ascii="仿宋_GB2312" w:hAnsi="仿宋" w:eastAsia="仿宋_GB2312"/>
          <w:sz w:val="32"/>
          <w:szCs w:val="32"/>
        </w:rPr>
        <w:t>供应商名称（公</w:t>
      </w:r>
      <w:r>
        <w:rPr>
          <w:rFonts w:ascii="仿宋_GB2312" w:hAnsi="仿宋" w:eastAsia="仿宋_GB2312"/>
          <w:sz w:val="32"/>
          <w:szCs w:val="32"/>
        </w:rPr>
        <w:t>章）：</w:t>
      </w: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7B9ED7C3">
      <w:pPr>
        <w:rPr>
          <w:rFonts w:hint="eastAsia"/>
        </w:rPr>
      </w:pPr>
    </w:p>
    <w:p w14:paraId="17C8534C">
      <w:pPr>
        <w:keepNext/>
        <w:keepLines/>
        <w:spacing w:before="120" w:after="120" w:line="560" w:lineRule="exact"/>
        <w:jc w:val="center"/>
        <w:outlineLvl w:val="2"/>
        <w:rPr>
          <w:rFonts w:eastAsia="黑体"/>
          <w:bCs/>
          <w:sz w:val="32"/>
          <w:szCs w:val="32"/>
        </w:rPr>
      </w:pPr>
      <w:r>
        <w:br w:type="page"/>
      </w:r>
      <w:r>
        <w:rPr>
          <w:rFonts w:hint="eastAsia" w:eastAsia="黑体"/>
          <w:bCs/>
          <w:sz w:val="32"/>
          <w:szCs w:val="32"/>
        </w:rPr>
        <w:t>法人授权委托书</w:t>
      </w:r>
    </w:p>
    <w:p w14:paraId="7B303D08">
      <w:pPr>
        <w:ind w:left="3402" w:leftChars="1620"/>
        <w:rPr>
          <w:rFonts w:hint="eastAsia"/>
        </w:rPr>
      </w:pPr>
    </w:p>
    <w:p w14:paraId="04A2657B">
      <w:pPr>
        <w:spacing w:line="520" w:lineRule="exact"/>
        <w:ind w:firstLine="640" w:firstLineChars="200"/>
      </w:pPr>
      <w:r>
        <w:rPr>
          <w:rFonts w:hint="eastAsia" w:ascii="仿宋_GB2312" w:hAnsi="仿宋" w:eastAsia="仿宋_GB2312"/>
          <w:sz w:val="32"/>
          <w:szCs w:val="32"/>
        </w:rPr>
        <w:t>本授权书声明：注册于</w:t>
      </w:r>
      <w:r>
        <w:rPr>
          <w:rFonts w:hint="eastAsia" w:ascii="仿宋_GB2312" w:hAnsi="仿宋" w:eastAsia="仿宋_GB2312"/>
          <w:sz w:val="32"/>
          <w:szCs w:val="32"/>
          <w:u w:val="single"/>
        </w:rPr>
        <w:t xml:space="preserve">   （国家或地区的名称）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（公司名称）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（法人代表/负责人姓名、职务）  </w:t>
      </w:r>
      <w:r>
        <w:rPr>
          <w:rFonts w:hint="eastAsia" w:ascii="仿宋_GB2312" w:hAnsi="仿宋" w:eastAsia="仿宋_GB2312"/>
          <w:sz w:val="32"/>
          <w:szCs w:val="32"/>
        </w:rPr>
        <w:t>，代表本公司授权</w:t>
      </w:r>
      <w:r>
        <w:rPr>
          <w:rFonts w:hint="eastAsia" w:ascii="仿宋_GB2312" w:hAnsi="仿宋" w:eastAsia="仿宋_GB2312"/>
          <w:sz w:val="32"/>
          <w:szCs w:val="32"/>
          <w:u w:val="single"/>
        </w:rPr>
        <w:t xml:space="preserve">  （被授权单位名称）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（被授权人的姓名、职务）</w:t>
      </w:r>
      <w:r>
        <w:rPr>
          <w:rFonts w:hint="eastAsia" w:ascii="仿宋_GB2312" w:hAnsi="仿宋" w:eastAsia="仿宋_GB2312"/>
          <w:sz w:val="32"/>
          <w:szCs w:val="32"/>
        </w:rPr>
        <w:t>为本公司的合法代理人，参加编号为SDRS-TPZB-2026-145号的竞争谈判采购活动，以本公司名义处理一切与之有关的事宜。</w:t>
      </w:r>
    </w:p>
    <w:p w14:paraId="651BBFAD">
      <w:pPr>
        <w:spacing w:line="52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如果本公司在此次采购活动中成交，被授权人有权代表本公司签署采购合同。</w:t>
      </w:r>
    </w:p>
    <w:p w14:paraId="74953F30">
      <w:pPr>
        <w:spacing w:line="52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本授权书于</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年</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月</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日法定代表人（负责人）签字或盖章并由被授权人签字、单位盖章生效，特此声明。</w:t>
      </w:r>
    </w:p>
    <w:p w14:paraId="1CA6117F">
      <w:pPr>
        <w:spacing w:line="52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被授权人无转委托权。</w:t>
      </w:r>
    </w:p>
    <w:p w14:paraId="29F9EEC2">
      <w:pPr>
        <w:spacing w:line="520" w:lineRule="exact"/>
        <w:ind w:firstLine="640" w:firstLineChars="200"/>
        <w:jc w:val="left"/>
        <w:rPr>
          <w:rFonts w:ascii="仿宋_GB2312" w:hAnsi="仿宋" w:eastAsia="仿宋_GB2312"/>
          <w:kern w:val="0"/>
          <w:sz w:val="32"/>
          <w:szCs w:val="32"/>
        </w:rPr>
      </w:pPr>
      <w:r>
        <w:rPr>
          <w:rFonts w:hint="eastAsia" w:ascii="仿宋_GB2312" w:hAnsi="仿宋" w:eastAsia="仿宋_GB2312"/>
          <w:kern w:val="0"/>
          <w:sz w:val="32"/>
          <w:szCs w:val="32"/>
        </w:rPr>
        <w:t>法定代表人（依法登记的负责人）签字或签章：</w:t>
      </w:r>
    </w:p>
    <w:p w14:paraId="74495619">
      <w:pPr>
        <w:spacing w:line="520" w:lineRule="exact"/>
        <w:ind w:firstLine="640" w:firstLineChars="200"/>
        <w:jc w:val="left"/>
        <w:rPr>
          <w:rFonts w:ascii="仿宋_GB2312" w:hAnsi="仿宋" w:eastAsia="仿宋_GB2312"/>
          <w:kern w:val="0"/>
          <w:sz w:val="32"/>
          <w:szCs w:val="32"/>
        </w:rPr>
      </w:pPr>
      <w:r>
        <w:rPr>
          <w:rFonts w:hint="eastAsia" w:ascii="仿宋_GB2312" w:hAnsi="仿宋" w:eastAsia="仿宋_GB2312"/>
          <w:kern w:val="0"/>
          <w:sz w:val="32"/>
          <w:szCs w:val="32"/>
        </w:rPr>
        <w:t>被 授 权 人 签 字：</w:t>
      </w:r>
    </w:p>
    <w:p w14:paraId="3C79042E">
      <w:pPr>
        <w:spacing w:line="520" w:lineRule="exact"/>
        <w:ind w:firstLine="640" w:firstLineChars="200"/>
        <w:jc w:val="left"/>
        <w:rPr>
          <w:rFonts w:ascii="仿宋_GB2312" w:hAnsi="仿宋" w:eastAsia="仿宋_GB2312"/>
          <w:kern w:val="0"/>
          <w:sz w:val="32"/>
          <w:szCs w:val="32"/>
        </w:rPr>
      </w:pPr>
      <w:r>
        <w:rPr>
          <w:rFonts w:hint="eastAsia" w:ascii="仿宋_GB2312" w:hAnsi="仿宋" w:eastAsia="仿宋_GB2312"/>
          <w:kern w:val="0"/>
          <w:sz w:val="32"/>
          <w:szCs w:val="32"/>
        </w:rPr>
        <w:t>报价供应商（公章）:</w:t>
      </w:r>
    </w:p>
    <w:tbl>
      <w:tblPr>
        <w:tblStyle w:val="28"/>
        <w:tblpPr w:leftFromText="180" w:rightFromText="180" w:vertAnchor="text" w:horzAnchor="margin" w:tblpY="36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786"/>
        <w:gridCol w:w="4786"/>
      </w:tblGrid>
      <w:tr w14:paraId="57497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112" w:hRule="atLeast"/>
        </w:trPr>
        <w:tc>
          <w:tcPr>
            <w:tcW w:w="4786" w:type="dxa"/>
            <w:vAlign w:val="center"/>
          </w:tcPr>
          <w:p w14:paraId="09A21F5F">
            <w:pPr>
              <w:keepNext w:val="0"/>
              <w:keepLines w:val="0"/>
              <w:widowControl/>
              <w:suppressLineNumbers w:val="0"/>
              <w:spacing w:before="0" w:beforeAutospacing="1" w:after="0" w:afterAutospacing="1" w:line="360" w:lineRule="auto"/>
              <w:ind w:left="0" w:right="0"/>
              <w:jc w:val="center"/>
              <w:rPr>
                <w:rFonts w:hint="eastAsia" w:ascii="仿宋_GB2312" w:hAnsi="仿宋" w:eastAsia="仿宋_GB2312" w:cs="宋体"/>
                <w:kern w:val="0"/>
                <w:sz w:val="32"/>
                <w:szCs w:val="32"/>
              </w:rPr>
            </w:pPr>
            <w:r>
              <w:rPr>
                <w:rFonts w:hint="eastAsia" w:ascii="仿宋_GB2312" w:hAnsi="仿宋" w:eastAsia="仿宋_GB2312" w:cs="宋体"/>
                <w:sz w:val="32"/>
                <w:szCs w:val="32"/>
              </w:rPr>
              <w:t>被授权人身份证扫描件</w:t>
            </w:r>
          </w:p>
        </w:tc>
        <w:tc>
          <w:tcPr>
            <w:tcW w:w="4786" w:type="dxa"/>
            <w:vAlign w:val="center"/>
          </w:tcPr>
          <w:p w14:paraId="2B9A3E01">
            <w:pPr>
              <w:keepNext w:val="0"/>
              <w:keepLines w:val="0"/>
              <w:widowControl/>
              <w:suppressLineNumbers w:val="0"/>
              <w:spacing w:before="0" w:beforeAutospacing="1" w:after="0" w:afterAutospacing="1" w:line="360" w:lineRule="auto"/>
              <w:ind w:left="0" w:right="0"/>
              <w:jc w:val="center"/>
              <w:rPr>
                <w:rFonts w:hint="eastAsia" w:ascii="仿宋_GB2312" w:hAnsi="仿宋" w:eastAsia="仿宋_GB2312" w:cs="宋体"/>
                <w:sz w:val="32"/>
                <w:szCs w:val="32"/>
              </w:rPr>
            </w:pPr>
            <w:r>
              <w:rPr>
                <w:rFonts w:hint="eastAsia" w:ascii="仿宋_GB2312" w:hAnsi="仿宋" w:eastAsia="仿宋_GB2312" w:cs="宋体"/>
                <w:sz w:val="32"/>
                <w:szCs w:val="32"/>
              </w:rPr>
              <w:t>被授权人身份证扫描件</w:t>
            </w:r>
          </w:p>
        </w:tc>
      </w:tr>
    </w:tbl>
    <w:p w14:paraId="37BD2C72">
      <w:pPr>
        <w:rPr>
          <w:vanish/>
        </w:rPr>
      </w:pPr>
    </w:p>
    <w:p w14:paraId="6F5EF058">
      <w:pPr>
        <w:rPr>
          <w:rFonts w:ascii="仿宋_GB2312" w:hAnsi="仿宋" w:eastAsia="仿宋_GB2312"/>
          <w:b/>
          <w:kern w:val="0"/>
          <w:sz w:val="36"/>
          <w:szCs w:val="21"/>
        </w:rPr>
      </w:pPr>
    </w:p>
    <w:p w14:paraId="0216D3F8">
      <w:pPr>
        <w:keepNext/>
        <w:keepLines/>
        <w:widowControl w:val="0"/>
        <w:suppressLineNumbers w:val="0"/>
        <w:spacing w:before="120" w:beforeAutospacing="0" w:after="120" w:afterAutospacing="0" w:line="560" w:lineRule="exact"/>
        <w:ind w:left="0" w:right="0"/>
        <w:jc w:val="center"/>
        <w:outlineLvl w:val="2"/>
        <w:rPr>
          <w:rFonts w:eastAsia="黑体"/>
          <w:bCs/>
          <w:sz w:val="32"/>
          <w:szCs w:val="32"/>
          <w:lang w:val="en-US"/>
        </w:rPr>
      </w:pPr>
      <w:r>
        <w:rPr>
          <w:rFonts w:hint="eastAsia" w:ascii="仿宋_GB2312" w:hAnsi="仿宋" w:eastAsia="仿宋_GB2312"/>
          <w:b/>
          <w:bCs/>
          <w:sz w:val="28"/>
          <w:szCs w:val="28"/>
        </w:rPr>
        <w:br w:type="page"/>
      </w:r>
      <w:r>
        <w:rPr>
          <w:rFonts w:hint="eastAsia" w:ascii="Times New Roman" w:hAnsi="Times New Roman" w:eastAsia="黑体" w:cs="黑体"/>
          <w:bCs/>
          <w:kern w:val="2"/>
          <w:sz w:val="32"/>
          <w:szCs w:val="32"/>
          <w:lang w:val="en-US" w:eastAsia="zh-CN" w:bidi="ar"/>
        </w:rPr>
        <w:t>项目负责人委任书</w:t>
      </w:r>
    </w:p>
    <w:p w14:paraId="6F13D3EA">
      <w:pPr>
        <w:keepNext w:val="0"/>
        <w:keepLines w:val="0"/>
        <w:widowControl w:val="0"/>
        <w:suppressLineNumbers w:val="0"/>
        <w:spacing w:before="0" w:beforeAutospacing="0" w:after="0" w:afterAutospacing="0" w:line="460" w:lineRule="atLeast"/>
        <w:ind w:left="0" w:right="0"/>
        <w:jc w:val="both"/>
        <w:rPr>
          <w:rFonts w:hint="eastAsia" w:ascii="仿宋_GB2312" w:hAnsi="宋体" w:eastAsia="仿宋_GB2312" w:cs="宋体"/>
          <w:color w:val="000000"/>
          <w:sz w:val="28"/>
          <w:szCs w:val="28"/>
          <w:lang w:val="en-US"/>
        </w:rPr>
      </w:pPr>
      <w:r>
        <w:rPr>
          <w:rFonts w:hint="eastAsia" w:ascii="仿宋_GB2312" w:hAnsi="宋体" w:eastAsia="仿宋_GB2312" w:cs="宋体"/>
          <w:color w:val="000000"/>
          <w:kern w:val="2"/>
          <w:sz w:val="28"/>
          <w:szCs w:val="28"/>
          <w:u w:val="single"/>
          <w:lang w:val="en-US" w:eastAsia="zh-CN" w:bidi="ar"/>
        </w:rPr>
        <w:t xml:space="preserve">乳山天平建设工程咨询有限公司 </w:t>
      </w:r>
      <w:r>
        <w:rPr>
          <w:rFonts w:hint="eastAsia" w:ascii="仿宋_GB2312" w:hAnsi="宋体" w:eastAsia="仿宋_GB2312" w:cs="宋体"/>
          <w:color w:val="000000"/>
          <w:kern w:val="2"/>
          <w:sz w:val="28"/>
          <w:szCs w:val="28"/>
          <w:lang w:val="en-US" w:eastAsia="zh-CN" w:bidi="ar"/>
        </w:rPr>
        <w:t>：</w:t>
      </w:r>
    </w:p>
    <w:p w14:paraId="1DF50EED">
      <w:pPr>
        <w:keepNext w:val="0"/>
        <w:keepLines w:val="0"/>
        <w:widowControl w:val="0"/>
        <w:suppressLineNumbers w:val="0"/>
        <w:spacing w:before="0" w:beforeAutospacing="0" w:after="0" w:afterAutospacing="0" w:line="460" w:lineRule="atLeast"/>
        <w:ind w:left="0" w:right="0"/>
        <w:jc w:val="both"/>
        <w:rPr>
          <w:rFonts w:hint="eastAsia" w:ascii="仿宋_GB2312" w:hAnsi="宋体" w:eastAsia="仿宋_GB2312" w:cs="宋体"/>
          <w:color w:val="000000"/>
          <w:sz w:val="28"/>
          <w:szCs w:val="28"/>
          <w:lang w:val="en-US"/>
        </w:rPr>
      </w:pPr>
    </w:p>
    <w:p w14:paraId="214D7EC2">
      <w:pPr>
        <w:keepNext w:val="0"/>
        <w:keepLines w:val="0"/>
        <w:widowControl w:val="0"/>
        <w:suppressLineNumbers w:val="0"/>
        <w:spacing w:before="0" w:beforeAutospacing="0" w:after="0" w:afterAutospacing="0" w:line="460" w:lineRule="atLeast"/>
        <w:ind w:left="0" w:right="0" w:firstLine="645"/>
        <w:jc w:val="both"/>
        <w:rPr>
          <w:rFonts w:hint="eastAsia" w:ascii="仿宋_GB2312" w:hAnsi="宋体" w:eastAsia="仿宋_GB2312" w:cs="宋体"/>
          <w:color w:val="000000"/>
          <w:sz w:val="28"/>
          <w:szCs w:val="28"/>
          <w:lang w:val="en-US"/>
        </w:rPr>
      </w:pPr>
      <w:r>
        <w:rPr>
          <w:rFonts w:hint="eastAsia" w:ascii="仿宋_GB2312" w:hAnsi="宋体" w:eastAsia="仿宋_GB2312" w:cs="宋体"/>
          <w:color w:val="000000"/>
          <w:kern w:val="2"/>
          <w:sz w:val="28"/>
          <w:szCs w:val="28"/>
          <w:u w:val="single"/>
          <w:lang w:val="en-US" w:eastAsia="zh-CN" w:bidi="ar"/>
        </w:rPr>
        <w:t xml:space="preserve">                                                   </w:t>
      </w:r>
      <w:r>
        <w:rPr>
          <w:rFonts w:hint="eastAsia" w:ascii="仿宋_GB2312" w:hAnsi="宋体" w:eastAsia="仿宋_GB2312" w:cs="宋体"/>
          <w:color w:val="000000"/>
          <w:kern w:val="2"/>
          <w:sz w:val="28"/>
          <w:szCs w:val="28"/>
          <w:lang w:val="en-US" w:eastAsia="zh-CN" w:bidi="ar"/>
        </w:rPr>
        <w:t>（投标人全称）的法定代表人</w:t>
      </w:r>
      <w:r>
        <w:rPr>
          <w:rFonts w:hint="eastAsia" w:ascii="仿宋_GB2312" w:hAnsi="宋体" w:eastAsia="仿宋_GB2312" w:cs="宋体"/>
          <w:color w:val="000000"/>
          <w:kern w:val="2"/>
          <w:sz w:val="28"/>
          <w:szCs w:val="28"/>
          <w:u w:val="single"/>
          <w:lang w:val="en-US" w:eastAsia="zh-CN" w:bidi="ar"/>
        </w:rPr>
        <w:t xml:space="preserve">            </w:t>
      </w:r>
      <w:r>
        <w:rPr>
          <w:rFonts w:hint="eastAsia" w:ascii="仿宋_GB2312" w:hAnsi="宋体" w:eastAsia="仿宋_GB2312" w:cs="宋体"/>
          <w:color w:val="000000"/>
          <w:kern w:val="2"/>
          <w:sz w:val="28"/>
          <w:szCs w:val="28"/>
          <w:lang w:val="en-US" w:eastAsia="zh-CN" w:bidi="ar"/>
        </w:rPr>
        <w:t>同志，任本单位</w:t>
      </w:r>
      <w:r>
        <w:rPr>
          <w:rFonts w:hint="eastAsia" w:ascii="仿宋_GB2312" w:hAnsi="宋体" w:eastAsia="仿宋_GB2312" w:cs="宋体"/>
          <w:color w:val="000000"/>
          <w:kern w:val="2"/>
          <w:sz w:val="28"/>
          <w:szCs w:val="28"/>
          <w:u w:val="single"/>
          <w:lang w:val="en-US" w:eastAsia="zh-CN" w:bidi="ar"/>
        </w:rPr>
        <w:t xml:space="preserve">        </w:t>
      </w:r>
      <w:r>
        <w:rPr>
          <w:rFonts w:hint="eastAsia" w:ascii="仿宋_GB2312" w:hAnsi="宋体" w:eastAsia="仿宋_GB2312" w:cs="宋体"/>
          <w:color w:val="000000"/>
          <w:kern w:val="2"/>
          <w:sz w:val="28"/>
          <w:szCs w:val="28"/>
          <w:lang w:val="en-US" w:eastAsia="zh-CN" w:bidi="ar"/>
        </w:rPr>
        <w:t>之职。</w:t>
      </w:r>
    </w:p>
    <w:p w14:paraId="3A96C6DC">
      <w:pPr>
        <w:keepNext w:val="0"/>
        <w:keepLines w:val="0"/>
        <w:widowControl w:val="0"/>
        <w:suppressLineNumbers w:val="0"/>
        <w:spacing w:before="0" w:beforeAutospacing="0" w:after="0" w:afterAutospacing="0" w:line="460" w:lineRule="atLeast"/>
        <w:ind w:left="0" w:right="0" w:firstLine="645"/>
        <w:jc w:val="both"/>
        <w:rPr>
          <w:rFonts w:hint="eastAsia" w:ascii="仿宋_GB2312" w:hAnsi="宋体" w:eastAsia="仿宋_GB2312" w:cs="宋体"/>
          <w:color w:val="000000"/>
          <w:sz w:val="28"/>
          <w:szCs w:val="28"/>
          <w:lang w:val="en-US"/>
        </w:rPr>
      </w:pPr>
      <w:r>
        <w:rPr>
          <w:rFonts w:hint="eastAsia" w:ascii="仿宋_GB2312" w:hAnsi="宋体" w:eastAsia="仿宋_GB2312" w:cs="宋体"/>
          <w:color w:val="000000"/>
          <w:kern w:val="2"/>
          <w:sz w:val="28"/>
          <w:szCs w:val="28"/>
          <w:lang w:val="en-US" w:eastAsia="zh-CN" w:bidi="ar"/>
        </w:rPr>
        <w:t>现代表本单位委任</w:t>
      </w:r>
      <w:r>
        <w:rPr>
          <w:rFonts w:hint="eastAsia" w:ascii="仿宋_GB2312" w:hAnsi="宋体" w:eastAsia="仿宋_GB2312" w:cs="宋体"/>
          <w:color w:val="000000"/>
          <w:kern w:val="2"/>
          <w:sz w:val="28"/>
          <w:szCs w:val="28"/>
          <w:u w:val="single"/>
          <w:lang w:val="en-US" w:eastAsia="zh-CN" w:bidi="ar"/>
        </w:rPr>
        <w:t xml:space="preserve">          </w:t>
      </w:r>
      <w:r>
        <w:rPr>
          <w:rFonts w:hint="eastAsia" w:ascii="仿宋_GB2312" w:hAnsi="宋体" w:eastAsia="仿宋_GB2312" w:cs="宋体"/>
          <w:color w:val="000000"/>
          <w:kern w:val="2"/>
          <w:sz w:val="28"/>
          <w:szCs w:val="28"/>
          <w:lang w:val="en-US" w:eastAsia="zh-CN" w:bidi="ar"/>
        </w:rPr>
        <w:t>同志为参加建设单位</w:t>
      </w:r>
      <w:r>
        <w:rPr>
          <w:rFonts w:hint="eastAsia" w:ascii="仿宋_GB2312" w:hAnsi="宋体" w:eastAsia="仿宋_GB2312" w:cs="宋体"/>
          <w:color w:val="000000"/>
          <w:kern w:val="2"/>
          <w:sz w:val="28"/>
          <w:szCs w:val="28"/>
          <w:u w:val="single"/>
          <w:lang w:val="en-US" w:eastAsia="zh-CN" w:bidi="ar"/>
        </w:rPr>
        <w:t>乳山市水务集团有限公司</w:t>
      </w:r>
      <w:r>
        <w:rPr>
          <w:rFonts w:hint="eastAsia" w:ascii="仿宋_GB2312" w:hAnsi="宋体" w:eastAsia="仿宋_GB2312" w:cs="宋体"/>
          <w:color w:val="000000"/>
          <w:kern w:val="2"/>
          <w:sz w:val="28"/>
          <w:szCs w:val="28"/>
          <w:lang w:val="en-US" w:eastAsia="zh-CN" w:bidi="ar"/>
        </w:rPr>
        <w:t>建设的</w:t>
      </w:r>
      <w:r>
        <w:rPr>
          <w:rFonts w:hint="eastAsia" w:ascii="仿宋_GB2312" w:hAnsi="宋体" w:eastAsia="仿宋_GB2312" w:cs="宋体"/>
          <w:color w:val="000000"/>
          <w:kern w:val="2"/>
          <w:sz w:val="28"/>
          <w:szCs w:val="28"/>
          <w:u w:val="single"/>
          <w:lang w:val="en-US" w:eastAsia="zh-CN" w:bidi="ar"/>
        </w:rPr>
        <w:t xml:space="preserve">  乳山市城东供水加压泵配电设备改造工程 </w:t>
      </w:r>
      <w:r>
        <w:rPr>
          <w:rFonts w:hint="eastAsia" w:ascii="仿宋_GB2312" w:hAnsi="宋体" w:eastAsia="仿宋_GB2312" w:cs="宋体"/>
          <w:color w:val="000000"/>
          <w:kern w:val="2"/>
          <w:sz w:val="28"/>
          <w:szCs w:val="28"/>
          <w:lang w:val="en-US" w:eastAsia="zh-CN" w:bidi="ar"/>
        </w:rPr>
        <w:t xml:space="preserve">项目的负责人，该工程我单位若能中标，凡本工程执行中的有关技术、工程进度、现场管理、质量检验、结算与支付等方面的工作由其代表本单位全面负责。 </w:t>
      </w:r>
    </w:p>
    <w:p w14:paraId="668691DA">
      <w:pPr>
        <w:keepNext w:val="0"/>
        <w:keepLines w:val="0"/>
        <w:widowControl w:val="0"/>
        <w:suppressLineNumbers w:val="0"/>
        <w:spacing w:before="0" w:beforeAutospacing="0" w:after="0" w:afterAutospacing="0"/>
        <w:ind w:left="0" w:right="0" w:firstLine="980" w:firstLineChars="350"/>
        <w:jc w:val="both"/>
        <w:rPr>
          <w:rFonts w:hint="eastAsia" w:ascii="仿宋_GB2312" w:hAnsi="宋体" w:eastAsia="仿宋_GB2312" w:cs="宋体"/>
          <w:color w:val="000000"/>
          <w:sz w:val="28"/>
          <w:szCs w:val="28"/>
          <w:lang w:val="en-US"/>
        </w:rPr>
      </w:pPr>
    </w:p>
    <w:p w14:paraId="40AA2967">
      <w:pPr>
        <w:keepNext w:val="0"/>
        <w:keepLines w:val="0"/>
        <w:widowControl w:val="0"/>
        <w:suppressLineNumbers w:val="0"/>
        <w:spacing w:before="0" w:beforeAutospacing="0" w:after="0" w:afterAutospacing="0"/>
        <w:ind w:left="0" w:right="0" w:firstLine="980" w:firstLineChars="350"/>
        <w:jc w:val="both"/>
        <w:rPr>
          <w:rFonts w:hint="eastAsia" w:ascii="仿宋_GB2312" w:hAnsi="宋体" w:eastAsia="仿宋_GB2312" w:cs="宋体"/>
          <w:color w:val="000000"/>
          <w:sz w:val="28"/>
          <w:szCs w:val="28"/>
          <w:lang w:val="en-US"/>
        </w:rPr>
      </w:pPr>
    </w:p>
    <w:p w14:paraId="35A78621">
      <w:pPr>
        <w:keepNext w:val="0"/>
        <w:keepLines w:val="0"/>
        <w:widowControl w:val="0"/>
        <w:suppressLineNumbers w:val="0"/>
        <w:spacing w:before="0" w:beforeAutospacing="0" w:after="0" w:afterAutospacing="0"/>
        <w:ind w:left="0" w:right="0" w:firstLine="980" w:firstLineChars="350"/>
        <w:jc w:val="both"/>
        <w:rPr>
          <w:rFonts w:hint="eastAsia" w:ascii="仿宋_GB2312" w:hAnsi="宋体" w:eastAsia="仿宋_GB2312" w:cs="宋体"/>
          <w:color w:val="000000"/>
          <w:sz w:val="28"/>
          <w:szCs w:val="28"/>
          <w:lang w:val="en-US"/>
        </w:rPr>
      </w:pPr>
    </w:p>
    <w:p w14:paraId="41686C09">
      <w:pPr>
        <w:keepNext w:val="0"/>
        <w:keepLines w:val="0"/>
        <w:widowControl w:val="0"/>
        <w:suppressLineNumbers w:val="0"/>
        <w:spacing w:before="0" w:beforeAutospacing="0" w:after="0" w:afterAutospacing="0"/>
        <w:ind w:left="0" w:right="0" w:firstLine="980" w:firstLineChars="350"/>
        <w:jc w:val="both"/>
        <w:rPr>
          <w:rFonts w:hint="eastAsia" w:ascii="仿宋_GB2312" w:hAnsi="宋体" w:eastAsia="仿宋_GB2312" w:cs="宋体"/>
          <w:color w:val="000000"/>
          <w:sz w:val="28"/>
          <w:szCs w:val="28"/>
          <w:lang w:val="en-US"/>
        </w:rPr>
      </w:pPr>
    </w:p>
    <w:p w14:paraId="18919A56">
      <w:pPr>
        <w:keepNext w:val="0"/>
        <w:keepLines w:val="0"/>
        <w:widowControl w:val="0"/>
        <w:suppressLineNumbers w:val="0"/>
        <w:tabs>
          <w:tab w:val="left" w:pos="5580"/>
        </w:tabs>
        <w:wordWrap w:val="0"/>
        <w:spacing w:before="0" w:beforeAutospacing="0" w:after="0" w:afterAutospacing="0" w:line="360" w:lineRule="auto"/>
        <w:ind w:left="0" w:right="0"/>
        <w:jc w:val="right"/>
        <w:rPr>
          <w:rFonts w:hint="eastAsia" w:ascii="仿宋_GB2312" w:hAnsi="宋体" w:eastAsia="仿宋_GB2312" w:cs="仿宋_GB2312"/>
          <w:kern w:val="0"/>
          <w:sz w:val="28"/>
          <w:szCs w:val="28"/>
          <w:lang w:val="en-US"/>
        </w:rPr>
      </w:pPr>
      <w:r>
        <w:rPr>
          <w:rFonts w:hint="eastAsia" w:ascii="仿宋_GB2312" w:hAnsi="Times New Roman" w:eastAsia="仿宋_GB2312" w:cs="仿宋_GB2312"/>
          <w:kern w:val="0"/>
          <w:sz w:val="28"/>
          <w:szCs w:val="28"/>
          <w:lang w:val="en-US" w:eastAsia="zh-CN" w:bidi="ar"/>
        </w:rPr>
        <w:t xml:space="preserve">供应商全称（公章）：          </w:t>
      </w:r>
    </w:p>
    <w:p w14:paraId="0DECE267">
      <w:pPr>
        <w:keepNext w:val="0"/>
        <w:keepLines w:val="0"/>
        <w:widowControl w:val="0"/>
        <w:suppressLineNumbers w:val="0"/>
        <w:tabs>
          <w:tab w:val="left" w:pos="5580"/>
        </w:tabs>
        <w:spacing w:before="0" w:beforeAutospacing="0" w:after="0" w:afterAutospacing="0" w:line="360" w:lineRule="auto"/>
        <w:ind w:left="0" w:right="0" w:firstLine="4132" w:firstLineChars="1476"/>
        <w:jc w:val="right"/>
        <w:rPr>
          <w:rFonts w:hint="eastAsia" w:ascii="仿宋_GB2312" w:eastAsia="仿宋_GB2312" w:cs="仿宋_GB2312"/>
          <w:kern w:val="0"/>
          <w:sz w:val="28"/>
          <w:szCs w:val="28"/>
          <w:lang w:val="en-US"/>
        </w:rPr>
      </w:pPr>
    </w:p>
    <w:p w14:paraId="274BA98B">
      <w:pPr>
        <w:keepNext w:val="0"/>
        <w:keepLines w:val="0"/>
        <w:widowControl w:val="0"/>
        <w:suppressLineNumbers w:val="0"/>
        <w:tabs>
          <w:tab w:val="left" w:pos="5580"/>
        </w:tabs>
        <w:wordWrap w:val="0"/>
        <w:spacing w:before="0" w:beforeAutospacing="0" w:after="0" w:afterAutospacing="0" w:line="360" w:lineRule="auto"/>
        <w:ind w:left="0" w:right="0"/>
        <w:jc w:val="right"/>
        <w:rPr>
          <w:rFonts w:hint="eastAsia" w:ascii="仿宋_GB2312" w:eastAsia="仿宋_GB2312" w:cs="仿宋_GB2312"/>
          <w:kern w:val="0"/>
          <w:sz w:val="28"/>
          <w:szCs w:val="28"/>
          <w:lang w:val="en-US"/>
        </w:rPr>
      </w:pPr>
      <w:r>
        <w:rPr>
          <w:rFonts w:hint="eastAsia" w:ascii="仿宋_GB2312" w:hAnsi="仿宋" w:eastAsia="仿宋_GB2312" w:cs="仿宋_GB2312"/>
          <w:bCs/>
          <w:kern w:val="0"/>
          <w:sz w:val="28"/>
          <w:szCs w:val="28"/>
          <w:lang w:val="en-US" w:eastAsia="zh-CN" w:bidi="ar"/>
        </w:rPr>
        <w:t>法定代表人（依法登记的负责人）或授权代表（签字或签章）：</w:t>
      </w:r>
      <w:r>
        <w:rPr>
          <w:rFonts w:hint="eastAsia" w:ascii="仿宋_GB2312" w:hAnsi="Times New Roman" w:eastAsia="仿宋_GB2312" w:cs="仿宋_GB2312"/>
          <w:kern w:val="0"/>
          <w:sz w:val="28"/>
          <w:szCs w:val="28"/>
          <w:lang w:val="en-US" w:eastAsia="zh-CN" w:bidi="ar"/>
        </w:rPr>
        <w:t xml:space="preserve">         </w:t>
      </w:r>
    </w:p>
    <w:p w14:paraId="45774F88">
      <w:pPr>
        <w:keepNext w:val="0"/>
        <w:keepLines w:val="0"/>
        <w:widowControl w:val="0"/>
        <w:suppressLineNumbers w:val="0"/>
        <w:spacing w:before="0" w:beforeAutospacing="0" w:after="0" w:afterAutospacing="0"/>
        <w:ind w:left="0" w:right="0"/>
        <w:jc w:val="both"/>
        <w:rPr>
          <w:rFonts w:hint="eastAsia" w:ascii="仿宋_GB2312" w:hAnsi="宋体" w:eastAsia="仿宋_GB2312" w:cs="宋体"/>
          <w:color w:val="000000"/>
          <w:szCs w:val="21"/>
          <w:lang w:val="en-US"/>
        </w:rPr>
      </w:pPr>
    </w:p>
    <w:p w14:paraId="55DBC1A0">
      <w:pPr>
        <w:keepNext w:val="0"/>
        <w:keepLines w:val="0"/>
        <w:widowControl w:val="0"/>
        <w:suppressLineNumbers w:val="0"/>
        <w:spacing w:before="0" w:beforeAutospacing="0" w:after="0" w:afterAutospacing="0"/>
        <w:ind w:left="0" w:right="0" w:firstLine="6160" w:firstLineChars="2200"/>
        <w:jc w:val="both"/>
        <w:rPr>
          <w:rFonts w:hint="eastAsia" w:ascii="仿宋_GB2312" w:hAnsi="宋体" w:eastAsia="仿宋_GB2312" w:cs="宋体"/>
          <w:color w:val="000000"/>
          <w:sz w:val="28"/>
          <w:szCs w:val="28"/>
          <w:lang w:val="en-US"/>
        </w:rPr>
      </w:pPr>
      <w:r>
        <w:rPr>
          <w:rFonts w:hint="eastAsia" w:ascii="仿宋_GB2312" w:hAnsi="宋体" w:eastAsia="仿宋_GB2312" w:cs="宋体"/>
          <w:color w:val="000000"/>
          <w:kern w:val="2"/>
          <w:sz w:val="28"/>
          <w:szCs w:val="28"/>
          <w:lang w:val="en-US" w:eastAsia="zh-CN" w:bidi="ar"/>
        </w:rPr>
        <w:t>年    月    日</w:t>
      </w:r>
    </w:p>
    <w:p w14:paraId="2BEA2165">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sz w:val="28"/>
          <w:szCs w:val="28"/>
          <w:lang w:val="en-US"/>
        </w:rPr>
      </w:pPr>
    </w:p>
    <w:p w14:paraId="20BCB95B">
      <w:pPr>
        <w:keepNext w:val="0"/>
        <w:keepLines w:val="0"/>
        <w:widowControl w:val="0"/>
        <w:suppressLineNumbers w:val="0"/>
        <w:spacing w:before="0" w:beforeAutospacing="0" w:after="0" w:afterAutospacing="0"/>
        <w:ind w:left="0" w:right="0" w:firstLine="560" w:firstLineChars="200"/>
        <w:jc w:val="both"/>
        <w:rPr>
          <w:rFonts w:hint="eastAsia" w:ascii="仿宋_GB2312" w:hAnsi="宋体" w:eastAsia="仿宋_GB2312" w:cs="宋体"/>
          <w:color w:val="000000"/>
          <w:sz w:val="28"/>
          <w:szCs w:val="28"/>
          <w:lang w:val="en-US"/>
        </w:rPr>
      </w:pPr>
      <w:r>
        <w:rPr>
          <w:rFonts w:hint="eastAsia" w:ascii="仿宋_GB2312" w:hAnsi="宋体" w:eastAsia="仿宋_GB2312" w:cs="宋体"/>
          <w:color w:val="000000"/>
          <w:kern w:val="2"/>
          <w:sz w:val="28"/>
          <w:szCs w:val="28"/>
          <w:lang w:val="en-US" w:eastAsia="zh-CN" w:bidi="ar"/>
        </w:rPr>
        <w:t>注：1、建造师证书、安全考核证和身份证复印件附后。</w:t>
      </w:r>
    </w:p>
    <w:p w14:paraId="6F3F7910">
      <w:pPr>
        <w:keepNext w:val="0"/>
        <w:keepLines w:val="0"/>
        <w:widowControl w:val="0"/>
        <w:suppressLineNumbers w:val="0"/>
        <w:spacing w:before="0" w:beforeAutospacing="0" w:after="0" w:afterAutospacing="0"/>
        <w:ind w:left="0" w:right="0"/>
        <w:jc w:val="both"/>
        <w:rPr>
          <w:lang w:val="en-US"/>
        </w:rPr>
      </w:pPr>
    </w:p>
    <w:p w14:paraId="77FDAF46">
      <w:pPr>
        <w:keepNext w:val="0"/>
        <w:keepLines w:val="0"/>
        <w:widowControl w:val="0"/>
        <w:suppressLineNumbers w:val="0"/>
        <w:spacing w:before="0" w:beforeAutospacing="0" w:after="240" w:afterAutospacing="0"/>
        <w:ind w:left="0" w:right="0"/>
        <w:jc w:val="center"/>
        <w:rPr>
          <w:rFonts w:hint="eastAsia" w:ascii="黑体" w:hAnsi="宋体" w:eastAsia="黑体" w:cs="黑体"/>
          <w:sz w:val="32"/>
          <w:szCs w:val="32"/>
          <w:lang w:val="en-US"/>
        </w:rPr>
      </w:pPr>
      <w:r>
        <w:rPr>
          <w:rFonts w:hint="eastAsia" w:ascii="黑体" w:hAnsi="宋体" w:eastAsia="黑体" w:cs="Times New Roman"/>
          <w:kern w:val="2"/>
          <w:sz w:val="32"/>
          <w:szCs w:val="32"/>
          <w:lang w:val="en-US" w:eastAsia="zh-CN" w:bidi="ar"/>
        </w:rPr>
        <w:br w:type="page"/>
      </w:r>
      <w:r>
        <w:rPr>
          <w:rFonts w:hint="eastAsia" w:ascii="黑体" w:hAnsi="宋体" w:eastAsia="黑体" w:cs="黑体"/>
          <w:kern w:val="2"/>
          <w:sz w:val="32"/>
          <w:szCs w:val="32"/>
          <w:lang w:val="en-US" w:eastAsia="zh-CN" w:bidi="ar"/>
        </w:rPr>
        <w:t>项目管理机构组成表</w:t>
      </w:r>
    </w:p>
    <w:tbl>
      <w:tblPr>
        <w:tblStyle w:val="28"/>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72"/>
        <w:gridCol w:w="772"/>
        <w:gridCol w:w="772"/>
        <w:gridCol w:w="1235"/>
        <w:gridCol w:w="840"/>
        <w:gridCol w:w="858"/>
        <w:gridCol w:w="926"/>
        <w:gridCol w:w="2320"/>
        <w:gridCol w:w="771"/>
      </w:tblGrid>
      <w:tr w14:paraId="1589D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8" w:hRule="atLeast"/>
        </w:trPr>
        <w:tc>
          <w:tcPr>
            <w:tcW w:w="77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11459D8">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2"/>
                <w:sz w:val="21"/>
                <w:szCs w:val="21"/>
                <w:lang w:val="en-US" w:eastAsia="zh-CN" w:bidi="ar"/>
              </w:rPr>
              <w:t>职务</w:t>
            </w:r>
          </w:p>
        </w:tc>
        <w:tc>
          <w:tcPr>
            <w:tcW w:w="77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FDBB0A3">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2"/>
                <w:sz w:val="21"/>
                <w:szCs w:val="21"/>
                <w:lang w:val="en-US" w:eastAsia="zh-CN" w:bidi="ar"/>
              </w:rPr>
              <w:t>姓名</w:t>
            </w:r>
          </w:p>
        </w:tc>
        <w:tc>
          <w:tcPr>
            <w:tcW w:w="77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EB27C95">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2"/>
                <w:sz w:val="21"/>
                <w:szCs w:val="21"/>
                <w:lang w:val="en-US" w:eastAsia="zh-CN" w:bidi="ar"/>
              </w:rPr>
              <w:t>职称</w:t>
            </w:r>
          </w:p>
        </w:tc>
        <w:tc>
          <w:tcPr>
            <w:tcW w:w="6179"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422850C6">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2"/>
                <w:sz w:val="21"/>
                <w:szCs w:val="21"/>
                <w:lang w:val="en-US" w:eastAsia="zh-CN" w:bidi="ar"/>
              </w:rPr>
              <w:t>执业或职业资格证明</w:t>
            </w:r>
          </w:p>
        </w:tc>
        <w:tc>
          <w:tcPr>
            <w:tcW w:w="77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5EA8A12">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2"/>
                <w:sz w:val="21"/>
                <w:szCs w:val="21"/>
                <w:lang w:val="en-US" w:eastAsia="zh-CN" w:bidi="ar"/>
              </w:rPr>
              <w:t>备注</w:t>
            </w:r>
          </w:p>
        </w:tc>
      </w:tr>
      <w:tr w14:paraId="3E448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8" w:hRule="atLeast"/>
        </w:trPr>
        <w:tc>
          <w:tcPr>
            <w:tcW w:w="77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9440E7A">
            <w:pPr>
              <w:keepNext w:val="0"/>
              <w:keepLines w:val="0"/>
              <w:suppressLineNumbers w:val="0"/>
              <w:spacing w:before="0" w:beforeAutospacing="0" w:after="0" w:afterAutospacing="0"/>
              <w:ind w:left="0" w:right="0"/>
              <w:rPr>
                <w:rFonts w:hint="eastAsia" w:ascii="等线" w:hAnsi="等线" w:eastAsia="等线" w:cs="等线"/>
                <w:sz w:val="20"/>
                <w:szCs w:val="20"/>
              </w:rPr>
            </w:pPr>
          </w:p>
        </w:tc>
        <w:tc>
          <w:tcPr>
            <w:tcW w:w="77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E368755">
            <w:pPr>
              <w:keepNext w:val="0"/>
              <w:keepLines w:val="0"/>
              <w:suppressLineNumbers w:val="0"/>
              <w:spacing w:before="0" w:beforeAutospacing="0" w:after="0" w:afterAutospacing="0"/>
              <w:ind w:left="0" w:right="0"/>
              <w:rPr>
                <w:rFonts w:hint="eastAsia" w:ascii="等线" w:hAnsi="等线" w:eastAsia="等线" w:cs="等线"/>
                <w:sz w:val="20"/>
                <w:szCs w:val="20"/>
              </w:rPr>
            </w:pPr>
          </w:p>
        </w:tc>
        <w:tc>
          <w:tcPr>
            <w:tcW w:w="77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B81FDB2">
            <w:pPr>
              <w:keepNext w:val="0"/>
              <w:keepLines w:val="0"/>
              <w:suppressLineNumbers w:val="0"/>
              <w:spacing w:before="0" w:beforeAutospacing="0" w:after="0" w:afterAutospacing="0"/>
              <w:ind w:left="0" w:right="0"/>
              <w:rPr>
                <w:rFonts w:hint="eastAsia" w:ascii="等线" w:hAnsi="等线" w:eastAsia="等线" w:cs="等线"/>
                <w:sz w:val="20"/>
                <w:szCs w:val="20"/>
              </w:rPr>
            </w:pPr>
          </w:p>
        </w:tc>
        <w:tc>
          <w:tcPr>
            <w:tcW w:w="1235" w:type="dxa"/>
            <w:tcBorders>
              <w:top w:val="single" w:color="auto" w:sz="4" w:space="0"/>
              <w:left w:val="single" w:color="auto" w:sz="4" w:space="0"/>
              <w:bottom w:val="single" w:color="auto" w:sz="4" w:space="0"/>
              <w:right w:val="single" w:color="auto" w:sz="4" w:space="0"/>
            </w:tcBorders>
            <w:shd w:val="clear" w:color="auto" w:fill="auto"/>
            <w:vAlign w:val="center"/>
          </w:tcPr>
          <w:p w14:paraId="4EA8A292">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2"/>
                <w:sz w:val="21"/>
                <w:szCs w:val="21"/>
                <w:lang w:val="en-US" w:eastAsia="zh-CN" w:bidi="ar"/>
              </w:rPr>
              <w:t>证书名称</w:t>
            </w:r>
          </w:p>
        </w:tc>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21A5AACE">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2"/>
                <w:sz w:val="21"/>
                <w:szCs w:val="21"/>
                <w:lang w:val="en-US" w:eastAsia="zh-CN" w:bidi="ar"/>
              </w:rPr>
              <w:t>级别</w:t>
            </w:r>
          </w:p>
        </w:tc>
        <w:tc>
          <w:tcPr>
            <w:tcW w:w="858" w:type="dxa"/>
            <w:tcBorders>
              <w:top w:val="single" w:color="auto" w:sz="4" w:space="0"/>
              <w:left w:val="single" w:color="auto" w:sz="4" w:space="0"/>
              <w:bottom w:val="single" w:color="auto" w:sz="4" w:space="0"/>
              <w:right w:val="single" w:color="auto" w:sz="4" w:space="0"/>
            </w:tcBorders>
            <w:shd w:val="clear" w:color="auto" w:fill="auto"/>
            <w:vAlign w:val="center"/>
          </w:tcPr>
          <w:p w14:paraId="535F08F2">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2"/>
                <w:sz w:val="21"/>
                <w:szCs w:val="21"/>
                <w:lang w:val="en-US" w:eastAsia="zh-CN" w:bidi="ar"/>
              </w:rPr>
              <w:t>证号</w:t>
            </w:r>
          </w:p>
        </w:tc>
        <w:tc>
          <w:tcPr>
            <w:tcW w:w="926" w:type="dxa"/>
            <w:tcBorders>
              <w:top w:val="single" w:color="auto" w:sz="4" w:space="0"/>
              <w:left w:val="single" w:color="auto" w:sz="4" w:space="0"/>
              <w:bottom w:val="single" w:color="auto" w:sz="4" w:space="0"/>
              <w:right w:val="single" w:color="auto" w:sz="4" w:space="0"/>
            </w:tcBorders>
            <w:shd w:val="clear" w:color="auto" w:fill="auto"/>
            <w:vAlign w:val="center"/>
          </w:tcPr>
          <w:p w14:paraId="265BFC1E">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2"/>
                <w:sz w:val="21"/>
                <w:szCs w:val="21"/>
                <w:lang w:val="en-US" w:eastAsia="zh-CN" w:bidi="ar"/>
              </w:rPr>
              <w:t>专业</w:t>
            </w:r>
          </w:p>
        </w:tc>
        <w:tc>
          <w:tcPr>
            <w:tcW w:w="2320" w:type="dxa"/>
            <w:tcBorders>
              <w:top w:val="single" w:color="auto" w:sz="4" w:space="0"/>
              <w:left w:val="single" w:color="auto" w:sz="4" w:space="0"/>
              <w:bottom w:val="single" w:color="auto" w:sz="4" w:space="0"/>
              <w:right w:val="single" w:color="auto" w:sz="4" w:space="0"/>
            </w:tcBorders>
            <w:shd w:val="clear" w:color="auto" w:fill="auto"/>
            <w:vAlign w:val="center"/>
          </w:tcPr>
          <w:p w14:paraId="22E745C9">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r>
              <w:rPr>
                <w:rFonts w:hint="eastAsia" w:ascii="宋体" w:hAnsi="宋体" w:eastAsia="宋体" w:cs="宋体"/>
                <w:color w:val="000000"/>
                <w:kern w:val="2"/>
                <w:sz w:val="21"/>
                <w:szCs w:val="21"/>
                <w:lang w:val="en-US" w:eastAsia="zh-CN" w:bidi="ar"/>
              </w:rPr>
              <w:t>养老保险</w:t>
            </w:r>
          </w:p>
        </w:tc>
        <w:tc>
          <w:tcPr>
            <w:tcW w:w="77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D0363FC">
            <w:pPr>
              <w:keepNext w:val="0"/>
              <w:keepLines w:val="0"/>
              <w:suppressLineNumbers w:val="0"/>
              <w:spacing w:before="0" w:beforeAutospacing="0" w:after="0" w:afterAutospacing="0"/>
              <w:ind w:left="0" w:right="0"/>
              <w:rPr>
                <w:rFonts w:hint="eastAsia" w:ascii="等线" w:hAnsi="等线" w:eastAsia="等线" w:cs="等线"/>
                <w:sz w:val="20"/>
                <w:szCs w:val="20"/>
              </w:rPr>
            </w:pPr>
          </w:p>
        </w:tc>
      </w:tr>
      <w:tr w14:paraId="4AC8F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5AEBD494">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6F5E7808">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4552A912">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1235" w:type="dxa"/>
            <w:tcBorders>
              <w:top w:val="single" w:color="auto" w:sz="4" w:space="0"/>
              <w:left w:val="single" w:color="auto" w:sz="4" w:space="0"/>
              <w:bottom w:val="single" w:color="auto" w:sz="4" w:space="0"/>
              <w:right w:val="single" w:color="auto" w:sz="4" w:space="0"/>
            </w:tcBorders>
            <w:shd w:val="clear" w:color="auto" w:fill="auto"/>
            <w:vAlign w:val="center"/>
          </w:tcPr>
          <w:p w14:paraId="75E3E6D1">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487C69E9">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858" w:type="dxa"/>
            <w:tcBorders>
              <w:top w:val="single" w:color="auto" w:sz="4" w:space="0"/>
              <w:left w:val="single" w:color="auto" w:sz="4" w:space="0"/>
              <w:bottom w:val="single" w:color="auto" w:sz="4" w:space="0"/>
              <w:right w:val="single" w:color="auto" w:sz="4" w:space="0"/>
            </w:tcBorders>
            <w:shd w:val="clear" w:color="auto" w:fill="auto"/>
            <w:vAlign w:val="center"/>
          </w:tcPr>
          <w:p w14:paraId="56D3111D">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926" w:type="dxa"/>
            <w:tcBorders>
              <w:top w:val="single" w:color="auto" w:sz="4" w:space="0"/>
              <w:left w:val="single" w:color="auto" w:sz="4" w:space="0"/>
              <w:bottom w:val="single" w:color="auto" w:sz="4" w:space="0"/>
              <w:right w:val="single" w:color="auto" w:sz="4" w:space="0"/>
            </w:tcBorders>
            <w:shd w:val="clear" w:color="auto" w:fill="auto"/>
            <w:vAlign w:val="center"/>
          </w:tcPr>
          <w:p w14:paraId="5D52F536">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2320" w:type="dxa"/>
            <w:tcBorders>
              <w:top w:val="single" w:color="auto" w:sz="4" w:space="0"/>
              <w:left w:val="single" w:color="auto" w:sz="4" w:space="0"/>
              <w:bottom w:val="single" w:color="auto" w:sz="4" w:space="0"/>
              <w:right w:val="single" w:color="auto" w:sz="4" w:space="0"/>
            </w:tcBorders>
            <w:shd w:val="clear" w:color="auto" w:fill="auto"/>
            <w:vAlign w:val="center"/>
          </w:tcPr>
          <w:p w14:paraId="0C77797C">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1" w:type="dxa"/>
            <w:tcBorders>
              <w:top w:val="single" w:color="auto" w:sz="4" w:space="0"/>
              <w:left w:val="single" w:color="auto" w:sz="4" w:space="0"/>
              <w:bottom w:val="single" w:color="auto" w:sz="4" w:space="0"/>
              <w:right w:val="single" w:color="auto" w:sz="4" w:space="0"/>
            </w:tcBorders>
            <w:shd w:val="clear" w:color="auto" w:fill="auto"/>
            <w:vAlign w:val="center"/>
          </w:tcPr>
          <w:p w14:paraId="3449C477">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r>
      <w:tr w14:paraId="45B54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46B651AC">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6A3D52DC">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6E36CBB1">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1235" w:type="dxa"/>
            <w:tcBorders>
              <w:top w:val="single" w:color="auto" w:sz="4" w:space="0"/>
              <w:left w:val="single" w:color="auto" w:sz="4" w:space="0"/>
              <w:bottom w:val="single" w:color="auto" w:sz="4" w:space="0"/>
              <w:right w:val="single" w:color="auto" w:sz="4" w:space="0"/>
            </w:tcBorders>
            <w:shd w:val="clear" w:color="auto" w:fill="auto"/>
            <w:vAlign w:val="center"/>
          </w:tcPr>
          <w:p w14:paraId="2BC8F9A7">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43F9E947">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858" w:type="dxa"/>
            <w:tcBorders>
              <w:top w:val="single" w:color="auto" w:sz="4" w:space="0"/>
              <w:left w:val="single" w:color="auto" w:sz="4" w:space="0"/>
              <w:bottom w:val="single" w:color="auto" w:sz="4" w:space="0"/>
              <w:right w:val="single" w:color="auto" w:sz="4" w:space="0"/>
            </w:tcBorders>
            <w:shd w:val="clear" w:color="auto" w:fill="auto"/>
            <w:vAlign w:val="center"/>
          </w:tcPr>
          <w:p w14:paraId="67EB9FE3">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926" w:type="dxa"/>
            <w:tcBorders>
              <w:top w:val="single" w:color="auto" w:sz="4" w:space="0"/>
              <w:left w:val="single" w:color="auto" w:sz="4" w:space="0"/>
              <w:bottom w:val="single" w:color="auto" w:sz="4" w:space="0"/>
              <w:right w:val="single" w:color="auto" w:sz="4" w:space="0"/>
            </w:tcBorders>
            <w:shd w:val="clear" w:color="auto" w:fill="auto"/>
            <w:vAlign w:val="center"/>
          </w:tcPr>
          <w:p w14:paraId="59829896">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2320" w:type="dxa"/>
            <w:tcBorders>
              <w:top w:val="single" w:color="auto" w:sz="4" w:space="0"/>
              <w:left w:val="single" w:color="auto" w:sz="4" w:space="0"/>
              <w:bottom w:val="single" w:color="auto" w:sz="4" w:space="0"/>
              <w:right w:val="single" w:color="auto" w:sz="4" w:space="0"/>
            </w:tcBorders>
            <w:shd w:val="clear" w:color="auto" w:fill="auto"/>
            <w:vAlign w:val="center"/>
          </w:tcPr>
          <w:p w14:paraId="34BC5027">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1" w:type="dxa"/>
            <w:tcBorders>
              <w:top w:val="single" w:color="auto" w:sz="4" w:space="0"/>
              <w:left w:val="single" w:color="auto" w:sz="4" w:space="0"/>
              <w:bottom w:val="single" w:color="auto" w:sz="4" w:space="0"/>
              <w:right w:val="single" w:color="auto" w:sz="4" w:space="0"/>
            </w:tcBorders>
            <w:shd w:val="clear" w:color="auto" w:fill="auto"/>
            <w:vAlign w:val="center"/>
          </w:tcPr>
          <w:p w14:paraId="39F5F842">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r>
      <w:tr w14:paraId="58B60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31E9800B">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381D4746">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4583B5B6">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1235" w:type="dxa"/>
            <w:tcBorders>
              <w:top w:val="single" w:color="auto" w:sz="4" w:space="0"/>
              <w:left w:val="single" w:color="auto" w:sz="4" w:space="0"/>
              <w:bottom w:val="single" w:color="auto" w:sz="4" w:space="0"/>
              <w:right w:val="single" w:color="auto" w:sz="4" w:space="0"/>
            </w:tcBorders>
            <w:shd w:val="clear" w:color="auto" w:fill="auto"/>
            <w:vAlign w:val="center"/>
          </w:tcPr>
          <w:p w14:paraId="7358B0A6">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5E339BF9">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858" w:type="dxa"/>
            <w:tcBorders>
              <w:top w:val="single" w:color="auto" w:sz="4" w:space="0"/>
              <w:left w:val="single" w:color="auto" w:sz="4" w:space="0"/>
              <w:bottom w:val="single" w:color="auto" w:sz="4" w:space="0"/>
              <w:right w:val="single" w:color="auto" w:sz="4" w:space="0"/>
            </w:tcBorders>
            <w:shd w:val="clear" w:color="auto" w:fill="auto"/>
            <w:vAlign w:val="center"/>
          </w:tcPr>
          <w:p w14:paraId="355A3978">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926" w:type="dxa"/>
            <w:tcBorders>
              <w:top w:val="single" w:color="auto" w:sz="4" w:space="0"/>
              <w:left w:val="single" w:color="auto" w:sz="4" w:space="0"/>
              <w:bottom w:val="single" w:color="auto" w:sz="4" w:space="0"/>
              <w:right w:val="single" w:color="auto" w:sz="4" w:space="0"/>
            </w:tcBorders>
            <w:shd w:val="clear" w:color="auto" w:fill="auto"/>
            <w:vAlign w:val="center"/>
          </w:tcPr>
          <w:p w14:paraId="73A7E85D">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2320" w:type="dxa"/>
            <w:tcBorders>
              <w:top w:val="single" w:color="auto" w:sz="4" w:space="0"/>
              <w:left w:val="single" w:color="auto" w:sz="4" w:space="0"/>
              <w:bottom w:val="single" w:color="auto" w:sz="4" w:space="0"/>
              <w:right w:val="single" w:color="auto" w:sz="4" w:space="0"/>
            </w:tcBorders>
            <w:shd w:val="clear" w:color="auto" w:fill="auto"/>
            <w:vAlign w:val="center"/>
          </w:tcPr>
          <w:p w14:paraId="4B1026BC">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1" w:type="dxa"/>
            <w:tcBorders>
              <w:top w:val="single" w:color="auto" w:sz="4" w:space="0"/>
              <w:left w:val="single" w:color="auto" w:sz="4" w:space="0"/>
              <w:bottom w:val="single" w:color="auto" w:sz="4" w:space="0"/>
              <w:right w:val="single" w:color="auto" w:sz="4" w:space="0"/>
            </w:tcBorders>
            <w:shd w:val="clear" w:color="auto" w:fill="auto"/>
            <w:vAlign w:val="center"/>
          </w:tcPr>
          <w:p w14:paraId="31A55B40">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r>
      <w:tr w14:paraId="1572A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1BAF6226">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641482C3">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75D5A567">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1235" w:type="dxa"/>
            <w:tcBorders>
              <w:top w:val="single" w:color="auto" w:sz="4" w:space="0"/>
              <w:left w:val="single" w:color="auto" w:sz="4" w:space="0"/>
              <w:bottom w:val="single" w:color="auto" w:sz="4" w:space="0"/>
              <w:right w:val="single" w:color="auto" w:sz="4" w:space="0"/>
            </w:tcBorders>
            <w:shd w:val="clear" w:color="auto" w:fill="auto"/>
            <w:vAlign w:val="center"/>
          </w:tcPr>
          <w:p w14:paraId="6B66E7CC">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13ECB44E">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858" w:type="dxa"/>
            <w:tcBorders>
              <w:top w:val="single" w:color="auto" w:sz="4" w:space="0"/>
              <w:left w:val="single" w:color="auto" w:sz="4" w:space="0"/>
              <w:bottom w:val="single" w:color="auto" w:sz="4" w:space="0"/>
              <w:right w:val="single" w:color="auto" w:sz="4" w:space="0"/>
            </w:tcBorders>
            <w:shd w:val="clear" w:color="auto" w:fill="auto"/>
            <w:vAlign w:val="center"/>
          </w:tcPr>
          <w:p w14:paraId="02B501D6">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926" w:type="dxa"/>
            <w:tcBorders>
              <w:top w:val="single" w:color="auto" w:sz="4" w:space="0"/>
              <w:left w:val="single" w:color="auto" w:sz="4" w:space="0"/>
              <w:bottom w:val="single" w:color="auto" w:sz="4" w:space="0"/>
              <w:right w:val="single" w:color="auto" w:sz="4" w:space="0"/>
            </w:tcBorders>
            <w:shd w:val="clear" w:color="auto" w:fill="auto"/>
            <w:vAlign w:val="center"/>
          </w:tcPr>
          <w:p w14:paraId="2F002E9D">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2320" w:type="dxa"/>
            <w:tcBorders>
              <w:top w:val="single" w:color="auto" w:sz="4" w:space="0"/>
              <w:left w:val="single" w:color="auto" w:sz="4" w:space="0"/>
              <w:bottom w:val="single" w:color="auto" w:sz="4" w:space="0"/>
              <w:right w:val="single" w:color="auto" w:sz="4" w:space="0"/>
            </w:tcBorders>
            <w:shd w:val="clear" w:color="auto" w:fill="auto"/>
            <w:vAlign w:val="center"/>
          </w:tcPr>
          <w:p w14:paraId="3F5D9F63">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1" w:type="dxa"/>
            <w:tcBorders>
              <w:top w:val="single" w:color="auto" w:sz="4" w:space="0"/>
              <w:left w:val="single" w:color="auto" w:sz="4" w:space="0"/>
              <w:bottom w:val="single" w:color="auto" w:sz="4" w:space="0"/>
              <w:right w:val="single" w:color="auto" w:sz="4" w:space="0"/>
            </w:tcBorders>
            <w:shd w:val="clear" w:color="auto" w:fill="auto"/>
            <w:vAlign w:val="center"/>
          </w:tcPr>
          <w:p w14:paraId="7F89CB26">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r>
      <w:tr w14:paraId="6ECDA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4603A015">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2FA76094">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74BFC752">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1235" w:type="dxa"/>
            <w:tcBorders>
              <w:top w:val="single" w:color="auto" w:sz="4" w:space="0"/>
              <w:left w:val="single" w:color="auto" w:sz="4" w:space="0"/>
              <w:bottom w:val="single" w:color="auto" w:sz="4" w:space="0"/>
              <w:right w:val="single" w:color="auto" w:sz="4" w:space="0"/>
            </w:tcBorders>
            <w:shd w:val="clear" w:color="auto" w:fill="auto"/>
            <w:vAlign w:val="center"/>
          </w:tcPr>
          <w:p w14:paraId="1ADD1299">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6BC7D926">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858" w:type="dxa"/>
            <w:tcBorders>
              <w:top w:val="single" w:color="auto" w:sz="4" w:space="0"/>
              <w:left w:val="single" w:color="auto" w:sz="4" w:space="0"/>
              <w:bottom w:val="single" w:color="auto" w:sz="4" w:space="0"/>
              <w:right w:val="single" w:color="auto" w:sz="4" w:space="0"/>
            </w:tcBorders>
            <w:shd w:val="clear" w:color="auto" w:fill="auto"/>
            <w:vAlign w:val="center"/>
          </w:tcPr>
          <w:p w14:paraId="762B74B9">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926" w:type="dxa"/>
            <w:tcBorders>
              <w:top w:val="single" w:color="auto" w:sz="4" w:space="0"/>
              <w:left w:val="single" w:color="auto" w:sz="4" w:space="0"/>
              <w:bottom w:val="single" w:color="auto" w:sz="4" w:space="0"/>
              <w:right w:val="single" w:color="auto" w:sz="4" w:space="0"/>
            </w:tcBorders>
            <w:shd w:val="clear" w:color="auto" w:fill="auto"/>
            <w:vAlign w:val="center"/>
          </w:tcPr>
          <w:p w14:paraId="5D02367B">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2320" w:type="dxa"/>
            <w:tcBorders>
              <w:top w:val="single" w:color="auto" w:sz="4" w:space="0"/>
              <w:left w:val="single" w:color="auto" w:sz="4" w:space="0"/>
              <w:bottom w:val="single" w:color="auto" w:sz="4" w:space="0"/>
              <w:right w:val="single" w:color="auto" w:sz="4" w:space="0"/>
            </w:tcBorders>
            <w:shd w:val="clear" w:color="auto" w:fill="auto"/>
            <w:vAlign w:val="center"/>
          </w:tcPr>
          <w:p w14:paraId="5A6E7F1D">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1" w:type="dxa"/>
            <w:tcBorders>
              <w:top w:val="single" w:color="auto" w:sz="4" w:space="0"/>
              <w:left w:val="single" w:color="auto" w:sz="4" w:space="0"/>
              <w:bottom w:val="single" w:color="auto" w:sz="4" w:space="0"/>
              <w:right w:val="single" w:color="auto" w:sz="4" w:space="0"/>
            </w:tcBorders>
            <w:shd w:val="clear" w:color="auto" w:fill="auto"/>
            <w:vAlign w:val="center"/>
          </w:tcPr>
          <w:p w14:paraId="5DBC328A">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r>
      <w:tr w14:paraId="1FB2A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29CDF187">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2B08E8E3">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0E5617EC">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1235" w:type="dxa"/>
            <w:tcBorders>
              <w:top w:val="single" w:color="auto" w:sz="4" w:space="0"/>
              <w:left w:val="single" w:color="auto" w:sz="4" w:space="0"/>
              <w:bottom w:val="single" w:color="auto" w:sz="4" w:space="0"/>
              <w:right w:val="single" w:color="auto" w:sz="4" w:space="0"/>
            </w:tcBorders>
            <w:shd w:val="clear" w:color="auto" w:fill="auto"/>
            <w:vAlign w:val="center"/>
          </w:tcPr>
          <w:p w14:paraId="36D00E2F">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65CE51C3">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858" w:type="dxa"/>
            <w:tcBorders>
              <w:top w:val="single" w:color="auto" w:sz="4" w:space="0"/>
              <w:left w:val="single" w:color="auto" w:sz="4" w:space="0"/>
              <w:bottom w:val="single" w:color="auto" w:sz="4" w:space="0"/>
              <w:right w:val="single" w:color="auto" w:sz="4" w:space="0"/>
            </w:tcBorders>
            <w:shd w:val="clear" w:color="auto" w:fill="auto"/>
            <w:vAlign w:val="center"/>
          </w:tcPr>
          <w:p w14:paraId="06BEEE30">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926" w:type="dxa"/>
            <w:tcBorders>
              <w:top w:val="single" w:color="auto" w:sz="4" w:space="0"/>
              <w:left w:val="single" w:color="auto" w:sz="4" w:space="0"/>
              <w:bottom w:val="single" w:color="auto" w:sz="4" w:space="0"/>
              <w:right w:val="single" w:color="auto" w:sz="4" w:space="0"/>
            </w:tcBorders>
            <w:shd w:val="clear" w:color="auto" w:fill="auto"/>
            <w:vAlign w:val="center"/>
          </w:tcPr>
          <w:p w14:paraId="04E6D6B1">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2320" w:type="dxa"/>
            <w:tcBorders>
              <w:top w:val="single" w:color="auto" w:sz="4" w:space="0"/>
              <w:left w:val="single" w:color="auto" w:sz="4" w:space="0"/>
              <w:bottom w:val="single" w:color="auto" w:sz="4" w:space="0"/>
              <w:right w:val="single" w:color="auto" w:sz="4" w:space="0"/>
            </w:tcBorders>
            <w:shd w:val="clear" w:color="auto" w:fill="auto"/>
            <w:vAlign w:val="center"/>
          </w:tcPr>
          <w:p w14:paraId="690357F9">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1" w:type="dxa"/>
            <w:tcBorders>
              <w:top w:val="single" w:color="auto" w:sz="4" w:space="0"/>
              <w:left w:val="single" w:color="auto" w:sz="4" w:space="0"/>
              <w:bottom w:val="single" w:color="auto" w:sz="4" w:space="0"/>
              <w:right w:val="single" w:color="auto" w:sz="4" w:space="0"/>
            </w:tcBorders>
            <w:shd w:val="clear" w:color="auto" w:fill="auto"/>
            <w:vAlign w:val="center"/>
          </w:tcPr>
          <w:p w14:paraId="346C03D8">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r>
      <w:tr w14:paraId="630BE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359AE1EE">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3A2E3A07">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29766583">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1235" w:type="dxa"/>
            <w:tcBorders>
              <w:top w:val="single" w:color="auto" w:sz="4" w:space="0"/>
              <w:left w:val="single" w:color="auto" w:sz="4" w:space="0"/>
              <w:bottom w:val="single" w:color="auto" w:sz="4" w:space="0"/>
              <w:right w:val="single" w:color="auto" w:sz="4" w:space="0"/>
            </w:tcBorders>
            <w:shd w:val="clear" w:color="auto" w:fill="auto"/>
            <w:vAlign w:val="center"/>
          </w:tcPr>
          <w:p w14:paraId="4B4F5C35">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6637C363">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858" w:type="dxa"/>
            <w:tcBorders>
              <w:top w:val="single" w:color="auto" w:sz="4" w:space="0"/>
              <w:left w:val="single" w:color="auto" w:sz="4" w:space="0"/>
              <w:bottom w:val="single" w:color="auto" w:sz="4" w:space="0"/>
              <w:right w:val="single" w:color="auto" w:sz="4" w:space="0"/>
            </w:tcBorders>
            <w:shd w:val="clear" w:color="auto" w:fill="auto"/>
            <w:vAlign w:val="center"/>
          </w:tcPr>
          <w:p w14:paraId="405FB923">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926" w:type="dxa"/>
            <w:tcBorders>
              <w:top w:val="single" w:color="auto" w:sz="4" w:space="0"/>
              <w:left w:val="single" w:color="auto" w:sz="4" w:space="0"/>
              <w:bottom w:val="single" w:color="auto" w:sz="4" w:space="0"/>
              <w:right w:val="single" w:color="auto" w:sz="4" w:space="0"/>
            </w:tcBorders>
            <w:shd w:val="clear" w:color="auto" w:fill="auto"/>
            <w:vAlign w:val="center"/>
          </w:tcPr>
          <w:p w14:paraId="6B5A79A1">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2320" w:type="dxa"/>
            <w:tcBorders>
              <w:top w:val="single" w:color="auto" w:sz="4" w:space="0"/>
              <w:left w:val="single" w:color="auto" w:sz="4" w:space="0"/>
              <w:bottom w:val="single" w:color="auto" w:sz="4" w:space="0"/>
              <w:right w:val="single" w:color="auto" w:sz="4" w:space="0"/>
            </w:tcBorders>
            <w:shd w:val="clear" w:color="auto" w:fill="auto"/>
            <w:vAlign w:val="center"/>
          </w:tcPr>
          <w:p w14:paraId="7306D226">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1" w:type="dxa"/>
            <w:tcBorders>
              <w:top w:val="single" w:color="auto" w:sz="4" w:space="0"/>
              <w:left w:val="single" w:color="auto" w:sz="4" w:space="0"/>
              <w:bottom w:val="single" w:color="auto" w:sz="4" w:space="0"/>
              <w:right w:val="single" w:color="auto" w:sz="4" w:space="0"/>
            </w:tcBorders>
            <w:shd w:val="clear" w:color="auto" w:fill="auto"/>
            <w:vAlign w:val="center"/>
          </w:tcPr>
          <w:p w14:paraId="587CE836">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r>
      <w:tr w14:paraId="3E74B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37C3E9B5">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6D06675C">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4E79A63F">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1235" w:type="dxa"/>
            <w:tcBorders>
              <w:top w:val="single" w:color="auto" w:sz="4" w:space="0"/>
              <w:left w:val="single" w:color="auto" w:sz="4" w:space="0"/>
              <w:bottom w:val="single" w:color="auto" w:sz="4" w:space="0"/>
              <w:right w:val="single" w:color="auto" w:sz="4" w:space="0"/>
            </w:tcBorders>
            <w:shd w:val="clear" w:color="auto" w:fill="auto"/>
            <w:vAlign w:val="center"/>
          </w:tcPr>
          <w:p w14:paraId="5EE764F8">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3645CCB8">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858" w:type="dxa"/>
            <w:tcBorders>
              <w:top w:val="single" w:color="auto" w:sz="4" w:space="0"/>
              <w:left w:val="single" w:color="auto" w:sz="4" w:space="0"/>
              <w:bottom w:val="single" w:color="auto" w:sz="4" w:space="0"/>
              <w:right w:val="single" w:color="auto" w:sz="4" w:space="0"/>
            </w:tcBorders>
            <w:shd w:val="clear" w:color="auto" w:fill="auto"/>
            <w:vAlign w:val="center"/>
          </w:tcPr>
          <w:p w14:paraId="465C570E">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926" w:type="dxa"/>
            <w:tcBorders>
              <w:top w:val="single" w:color="auto" w:sz="4" w:space="0"/>
              <w:left w:val="single" w:color="auto" w:sz="4" w:space="0"/>
              <w:bottom w:val="single" w:color="auto" w:sz="4" w:space="0"/>
              <w:right w:val="single" w:color="auto" w:sz="4" w:space="0"/>
            </w:tcBorders>
            <w:shd w:val="clear" w:color="auto" w:fill="auto"/>
            <w:vAlign w:val="center"/>
          </w:tcPr>
          <w:p w14:paraId="150BB477">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2320" w:type="dxa"/>
            <w:tcBorders>
              <w:top w:val="single" w:color="auto" w:sz="4" w:space="0"/>
              <w:left w:val="single" w:color="auto" w:sz="4" w:space="0"/>
              <w:bottom w:val="single" w:color="auto" w:sz="4" w:space="0"/>
              <w:right w:val="single" w:color="auto" w:sz="4" w:space="0"/>
            </w:tcBorders>
            <w:shd w:val="clear" w:color="auto" w:fill="auto"/>
            <w:vAlign w:val="center"/>
          </w:tcPr>
          <w:p w14:paraId="5E845F02">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1" w:type="dxa"/>
            <w:tcBorders>
              <w:top w:val="single" w:color="auto" w:sz="4" w:space="0"/>
              <w:left w:val="single" w:color="auto" w:sz="4" w:space="0"/>
              <w:bottom w:val="single" w:color="auto" w:sz="4" w:space="0"/>
              <w:right w:val="single" w:color="auto" w:sz="4" w:space="0"/>
            </w:tcBorders>
            <w:shd w:val="clear" w:color="auto" w:fill="auto"/>
            <w:vAlign w:val="center"/>
          </w:tcPr>
          <w:p w14:paraId="06FB685A">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r>
      <w:tr w14:paraId="5E2B5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1A401A2F">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1F39E13C">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0ADE653F">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1235" w:type="dxa"/>
            <w:tcBorders>
              <w:top w:val="single" w:color="auto" w:sz="4" w:space="0"/>
              <w:left w:val="single" w:color="auto" w:sz="4" w:space="0"/>
              <w:bottom w:val="single" w:color="auto" w:sz="4" w:space="0"/>
              <w:right w:val="single" w:color="auto" w:sz="4" w:space="0"/>
            </w:tcBorders>
            <w:shd w:val="clear" w:color="auto" w:fill="auto"/>
            <w:vAlign w:val="center"/>
          </w:tcPr>
          <w:p w14:paraId="5BE283A1">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6545215B">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858" w:type="dxa"/>
            <w:tcBorders>
              <w:top w:val="single" w:color="auto" w:sz="4" w:space="0"/>
              <w:left w:val="single" w:color="auto" w:sz="4" w:space="0"/>
              <w:bottom w:val="single" w:color="auto" w:sz="4" w:space="0"/>
              <w:right w:val="single" w:color="auto" w:sz="4" w:space="0"/>
            </w:tcBorders>
            <w:shd w:val="clear" w:color="auto" w:fill="auto"/>
            <w:vAlign w:val="center"/>
          </w:tcPr>
          <w:p w14:paraId="5BDDB947">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926" w:type="dxa"/>
            <w:tcBorders>
              <w:top w:val="single" w:color="auto" w:sz="4" w:space="0"/>
              <w:left w:val="single" w:color="auto" w:sz="4" w:space="0"/>
              <w:bottom w:val="single" w:color="auto" w:sz="4" w:space="0"/>
              <w:right w:val="single" w:color="auto" w:sz="4" w:space="0"/>
            </w:tcBorders>
            <w:shd w:val="clear" w:color="auto" w:fill="auto"/>
            <w:vAlign w:val="center"/>
          </w:tcPr>
          <w:p w14:paraId="307B1F5D">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2320" w:type="dxa"/>
            <w:tcBorders>
              <w:top w:val="single" w:color="auto" w:sz="4" w:space="0"/>
              <w:left w:val="single" w:color="auto" w:sz="4" w:space="0"/>
              <w:bottom w:val="single" w:color="auto" w:sz="4" w:space="0"/>
              <w:right w:val="single" w:color="auto" w:sz="4" w:space="0"/>
            </w:tcBorders>
            <w:shd w:val="clear" w:color="auto" w:fill="auto"/>
            <w:vAlign w:val="center"/>
          </w:tcPr>
          <w:p w14:paraId="6FC4517F">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1" w:type="dxa"/>
            <w:tcBorders>
              <w:top w:val="single" w:color="auto" w:sz="4" w:space="0"/>
              <w:left w:val="single" w:color="auto" w:sz="4" w:space="0"/>
              <w:bottom w:val="single" w:color="auto" w:sz="4" w:space="0"/>
              <w:right w:val="single" w:color="auto" w:sz="4" w:space="0"/>
            </w:tcBorders>
            <w:shd w:val="clear" w:color="auto" w:fill="auto"/>
            <w:vAlign w:val="center"/>
          </w:tcPr>
          <w:p w14:paraId="160358FE">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r>
      <w:tr w14:paraId="037DF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0B2BA07D">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538A4580">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19CD32EA">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1235" w:type="dxa"/>
            <w:tcBorders>
              <w:top w:val="single" w:color="auto" w:sz="4" w:space="0"/>
              <w:left w:val="single" w:color="auto" w:sz="4" w:space="0"/>
              <w:bottom w:val="single" w:color="auto" w:sz="4" w:space="0"/>
              <w:right w:val="single" w:color="auto" w:sz="4" w:space="0"/>
            </w:tcBorders>
            <w:shd w:val="clear" w:color="auto" w:fill="auto"/>
            <w:vAlign w:val="center"/>
          </w:tcPr>
          <w:p w14:paraId="5C3A2094">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65CB2883">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858" w:type="dxa"/>
            <w:tcBorders>
              <w:top w:val="single" w:color="auto" w:sz="4" w:space="0"/>
              <w:left w:val="single" w:color="auto" w:sz="4" w:space="0"/>
              <w:bottom w:val="single" w:color="auto" w:sz="4" w:space="0"/>
              <w:right w:val="single" w:color="auto" w:sz="4" w:space="0"/>
            </w:tcBorders>
            <w:shd w:val="clear" w:color="auto" w:fill="auto"/>
            <w:vAlign w:val="center"/>
          </w:tcPr>
          <w:p w14:paraId="7A5E3246">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926" w:type="dxa"/>
            <w:tcBorders>
              <w:top w:val="single" w:color="auto" w:sz="4" w:space="0"/>
              <w:left w:val="single" w:color="auto" w:sz="4" w:space="0"/>
              <w:bottom w:val="single" w:color="auto" w:sz="4" w:space="0"/>
              <w:right w:val="single" w:color="auto" w:sz="4" w:space="0"/>
            </w:tcBorders>
            <w:shd w:val="clear" w:color="auto" w:fill="auto"/>
            <w:vAlign w:val="center"/>
          </w:tcPr>
          <w:p w14:paraId="2F07C07E">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2320" w:type="dxa"/>
            <w:tcBorders>
              <w:top w:val="single" w:color="auto" w:sz="4" w:space="0"/>
              <w:left w:val="single" w:color="auto" w:sz="4" w:space="0"/>
              <w:bottom w:val="single" w:color="auto" w:sz="4" w:space="0"/>
              <w:right w:val="single" w:color="auto" w:sz="4" w:space="0"/>
            </w:tcBorders>
            <w:shd w:val="clear" w:color="auto" w:fill="auto"/>
            <w:vAlign w:val="center"/>
          </w:tcPr>
          <w:p w14:paraId="4B440752">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1" w:type="dxa"/>
            <w:tcBorders>
              <w:top w:val="single" w:color="auto" w:sz="4" w:space="0"/>
              <w:left w:val="single" w:color="auto" w:sz="4" w:space="0"/>
              <w:bottom w:val="single" w:color="auto" w:sz="4" w:space="0"/>
              <w:right w:val="single" w:color="auto" w:sz="4" w:space="0"/>
            </w:tcBorders>
            <w:shd w:val="clear" w:color="auto" w:fill="auto"/>
            <w:vAlign w:val="center"/>
          </w:tcPr>
          <w:p w14:paraId="020C2095">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r>
      <w:tr w14:paraId="3F7A5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0F936D1F">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50687025">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5BBB9F81">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1235" w:type="dxa"/>
            <w:tcBorders>
              <w:top w:val="single" w:color="auto" w:sz="4" w:space="0"/>
              <w:left w:val="single" w:color="auto" w:sz="4" w:space="0"/>
              <w:bottom w:val="single" w:color="auto" w:sz="4" w:space="0"/>
              <w:right w:val="single" w:color="auto" w:sz="4" w:space="0"/>
            </w:tcBorders>
            <w:shd w:val="clear" w:color="auto" w:fill="auto"/>
            <w:vAlign w:val="center"/>
          </w:tcPr>
          <w:p w14:paraId="41CB7D77">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7C4C2924">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858" w:type="dxa"/>
            <w:tcBorders>
              <w:top w:val="single" w:color="auto" w:sz="4" w:space="0"/>
              <w:left w:val="single" w:color="auto" w:sz="4" w:space="0"/>
              <w:bottom w:val="single" w:color="auto" w:sz="4" w:space="0"/>
              <w:right w:val="single" w:color="auto" w:sz="4" w:space="0"/>
            </w:tcBorders>
            <w:shd w:val="clear" w:color="auto" w:fill="auto"/>
            <w:vAlign w:val="center"/>
          </w:tcPr>
          <w:p w14:paraId="4607B1F8">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926" w:type="dxa"/>
            <w:tcBorders>
              <w:top w:val="single" w:color="auto" w:sz="4" w:space="0"/>
              <w:left w:val="single" w:color="auto" w:sz="4" w:space="0"/>
              <w:bottom w:val="single" w:color="auto" w:sz="4" w:space="0"/>
              <w:right w:val="single" w:color="auto" w:sz="4" w:space="0"/>
            </w:tcBorders>
            <w:shd w:val="clear" w:color="auto" w:fill="auto"/>
            <w:vAlign w:val="center"/>
          </w:tcPr>
          <w:p w14:paraId="32D750B0">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2320" w:type="dxa"/>
            <w:tcBorders>
              <w:top w:val="single" w:color="auto" w:sz="4" w:space="0"/>
              <w:left w:val="single" w:color="auto" w:sz="4" w:space="0"/>
              <w:bottom w:val="single" w:color="auto" w:sz="4" w:space="0"/>
              <w:right w:val="single" w:color="auto" w:sz="4" w:space="0"/>
            </w:tcBorders>
            <w:shd w:val="clear" w:color="auto" w:fill="auto"/>
            <w:vAlign w:val="center"/>
          </w:tcPr>
          <w:p w14:paraId="63516CDE">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1" w:type="dxa"/>
            <w:tcBorders>
              <w:top w:val="single" w:color="auto" w:sz="4" w:space="0"/>
              <w:left w:val="single" w:color="auto" w:sz="4" w:space="0"/>
              <w:bottom w:val="single" w:color="auto" w:sz="4" w:space="0"/>
              <w:right w:val="single" w:color="auto" w:sz="4" w:space="0"/>
            </w:tcBorders>
            <w:shd w:val="clear" w:color="auto" w:fill="auto"/>
            <w:vAlign w:val="center"/>
          </w:tcPr>
          <w:p w14:paraId="24DE5E81">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r>
      <w:tr w14:paraId="2B313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020557AC">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7786D783">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3CA67FB0">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1235" w:type="dxa"/>
            <w:tcBorders>
              <w:top w:val="single" w:color="auto" w:sz="4" w:space="0"/>
              <w:left w:val="single" w:color="auto" w:sz="4" w:space="0"/>
              <w:bottom w:val="single" w:color="auto" w:sz="4" w:space="0"/>
              <w:right w:val="single" w:color="auto" w:sz="4" w:space="0"/>
            </w:tcBorders>
            <w:shd w:val="clear" w:color="auto" w:fill="auto"/>
            <w:vAlign w:val="center"/>
          </w:tcPr>
          <w:p w14:paraId="7EE9CAF8">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229CC633">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858" w:type="dxa"/>
            <w:tcBorders>
              <w:top w:val="single" w:color="auto" w:sz="4" w:space="0"/>
              <w:left w:val="single" w:color="auto" w:sz="4" w:space="0"/>
              <w:bottom w:val="single" w:color="auto" w:sz="4" w:space="0"/>
              <w:right w:val="single" w:color="auto" w:sz="4" w:space="0"/>
            </w:tcBorders>
            <w:shd w:val="clear" w:color="auto" w:fill="auto"/>
            <w:vAlign w:val="center"/>
          </w:tcPr>
          <w:p w14:paraId="33915853">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926" w:type="dxa"/>
            <w:tcBorders>
              <w:top w:val="single" w:color="auto" w:sz="4" w:space="0"/>
              <w:left w:val="single" w:color="auto" w:sz="4" w:space="0"/>
              <w:bottom w:val="single" w:color="auto" w:sz="4" w:space="0"/>
              <w:right w:val="single" w:color="auto" w:sz="4" w:space="0"/>
            </w:tcBorders>
            <w:shd w:val="clear" w:color="auto" w:fill="auto"/>
            <w:vAlign w:val="center"/>
          </w:tcPr>
          <w:p w14:paraId="1C1A6152">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2320" w:type="dxa"/>
            <w:tcBorders>
              <w:top w:val="single" w:color="auto" w:sz="4" w:space="0"/>
              <w:left w:val="single" w:color="auto" w:sz="4" w:space="0"/>
              <w:bottom w:val="single" w:color="auto" w:sz="4" w:space="0"/>
              <w:right w:val="single" w:color="auto" w:sz="4" w:space="0"/>
            </w:tcBorders>
            <w:shd w:val="clear" w:color="auto" w:fill="auto"/>
            <w:vAlign w:val="center"/>
          </w:tcPr>
          <w:p w14:paraId="52AAE592">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1" w:type="dxa"/>
            <w:tcBorders>
              <w:top w:val="single" w:color="auto" w:sz="4" w:space="0"/>
              <w:left w:val="single" w:color="auto" w:sz="4" w:space="0"/>
              <w:bottom w:val="single" w:color="auto" w:sz="4" w:space="0"/>
              <w:right w:val="single" w:color="auto" w:sz="4" w:space="0"/>
            </w:tcBorders>
            <w:shd w:val="clear" w:color="auto" w:fill="auto"/>
            <w:vAlign w:val="center"/>
          </w:tcPr>
          <w:p w14:paraId="44D9E3DE">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r>
      <w:tr w14:paraId="6F2E4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2A26AC37">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09B4423F">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24814602">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1235" w:type="dxa"/>
            <w:tcBorders>
              <w:top w:val="single" w:color="auto" w:sz="4" w:space="0"/>
              <w:left w:val="single" w:color="auto" w:sz="4" w:space="0"/>
              <w:bottom w:val="single" w:color="auto" w:sz="4" w:space="0"/>
              <w:right w:val="single" w:color="auto" w:sz="4" w:space="0"/>
            </w:tcBorders>
            <w:shd w:val="clear" w:color="auto" w:fill="auto"/>
            <w:vAlign w:val="center"/>
          </w:tcPr>
          <w:p w14:paraId="5BC0113C">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0A0AC5A3">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858" w:type="dxa"/>
            <w:tcBorders>
              <w:top w:val="single" w:color="auto" w:sz="4" w:space="0"/>
              <w:left w:val="single" w:color="auto" w:sz="4" w:space="0"/>
              <w:bottom w:val="single" w:color="auto" w:sz="4" w:space="0"/>
              <w:right w:val="single" w:color="auto" w:sz="4" w:space="0"/>
            </w:tcBorders>
            <w:shd w:val="clear" w:color="auto" w:fill="auto"/>
            <w:vAlign w:val="center"/>
          </w:tcPr>
          <w:p w14:paraId="7275B854">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926" w:type="dxa"/>
            <w:tcBorders>
              <w:top w:val="single" w:color="auto" w:sz="4" w:space="0"/>
              <w:left w:val="single" w:color="auto" w:sz="4" w:space="0"/>
              <w:bottom w:val="single" w:color="auto" w:sz="4" w:space="0"/>
              <w:right w:val="single" w:color="auto" w:sz="4" w:space="0"/>
            </w:tcBorders>
            <w:shd w:val="clear" w:color="auto" w:fill="auto"/>
            <w:vAlign w:val="center"/>
          </w:tcPr>
          <w:p w14:paraId="49215B2B">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2320" w:type="dxa"/>
            <w:tcBorders>
              <w:top w:val="single" w:color="auto" w:sz="4" w:space="0"/>
              <w:left w:val="single" w:color="auto" w:sz="4" w:space="0"/>
              <w:bottom w:val="single" w:color="auto" w:sz="4" w:space="0"/>
              <w:right w:val="single" w:color="auto" w:sz="4" w:space="0"/>
            </w:tcBorders>
            <w:shd w:val="clear" w:color="auto" w:fill="auto"/>
            <w:vAlign w:val="center"/>
          </w:tcPr>
          <w:p w14:paraId="502AD940">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1" w:type="dxa"/>
            <w:tcBorders>
              <w:top w:val="single" w:color="auto" w:sz="4" w:space="0"/>
              <w:left w:val="single" w:color="auto" w:sz="4" w:space="0"/>
              <w:bottom w:val="single" w:color="auto" w:sz="4" w:space="0"/>
              <w:right w:val="single" w:color="auto" w:sz="4" w:space="0"/>
            </w:tcBorders>
            <w:shd w:val="clear" w:color="auto" w:fill="auto"/>
            <w:vAlign w:val="center"/>
          </w:tcPr>
          <w:p w14:paraId="6805F086">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r>
      <w:tr w14:paraId="7DEAC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679EB3F8">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444275CD">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2964C953">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1235" w:type="dxa"/>
            <w:tcBorders>
              <w:top w:val="single" w:color="auto" w:sz="4" w:space="0"/>
              <w:left w:val="single" w:color="auto" w:sz="4" w:space="0"/>
              <w:bottom w:val="single" w:color="auto" w:sz="4" w:space="0"/>
              <w:right w:val="single" w:color="auto" w:sz="4" w:space="0"/>
            </w:tcBorders>
            <w:shd w:val="clear" w:color="auto" w:fill="auto"/>
            <w:vAlign w:val="center"/>
          </w:tcPr>
          <w:p w14:paraId="148F8169">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41591800">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858" w:type="dxa"/>
            <w:tcBorders>
              <w:top w:val="single" w:color="auto" w:sz="4" w:space="0"/>
              <w:left w:val="single" w:color="auto" w:sz="4" w:space="0"/>
              <w:bottom w:val="single" w:color="auto" w:sz="4" w:space="0"/>
              <w:right w:val="single" w:color="auto" w:sz="4" w:space="0"/>
            </w:tcBorders>
            <w:shd w:val="clear" w:color="auto" w:fill="auto"/>
            <w:vAlign w:val="center"/>
          </w:tcPr>
          <w:p w14:paraId="67EC881C">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926" w:type="dxa"/>
            <w:tcBorders>
              <w:top w:val="single" w:color="auto" w:sz="4" w:space="0"/>
              <w:left w:val="single" w:color="auto" w:sz="4" w:space="0"/>
              <w:bottom w:val="single" w:color="auto" w:sz="4" w:space="0"/>
              <w:right w:val="single" w:color="auto" w:sz="4" w:space="0"/>
            </w:tcBorders>
            <w:shd w:val="clear" w:color="auto" w:fill="auto"/>
            <w:vAlign w:val="center"/>
          </w:tcPr>
          <w:p w14:paraId="0D6DA114">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2320" w:type="dxa"/>
            <w:tcBorders>
              <w:top w:val="single" w:color="auto" w:sz="4" w:space="0"/>
              <w:left w:val="single" w:color="auto" w:sz="4" w:space="0"/>
              <w:bottom w:val="single" w:color="auto" w:sz="4" w:space="0"/>
              <w:right w:val="single" w:color="auto" w:sz="4" w:space="0"/>
            </w:tcBorders>
            <w:shd w:val="clear" w:color="auto" w:fill="auto"/>
            <w:vAlign w:val="center"/>
          </w:tcPr>
          <w:p w14:paraId="59524F07">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1" w:type="dxa"/>
            <w:tcBorders>
              <w:top w:val="single" w:color="auto" w:sz="4" w:space="0"/>
              <w:left w:val="single" w:color="auto" w:sz="4" w:space="0"/>
              <w:bottom w:val="single" w:color="auto" w:sz="4" w:space="0"/>
              <w:right w:val="single" w:color="auto" w:sz="4" w:space="0"/>
            </w:tcBorders>
            <w:shd w:val="clear" w:color="auto" w:fill="auto"/>
            <w:vAlign w:val="center"/>
          </w:tcPr>
          <w:p w14:paraId="18237CDE">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r>
      <w:tr w14:paraId="38F56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5EFB985C">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37635D58">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395FFA51">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1235" w:type="dxa"/>
            <w:tcBorders>
              <w:top w:val="single" w:color="auto" w:sz="4" w:space="0"/>
              <w:left w:val="single" w:color="auto" w:sz="4" w:space="0"/>
              <w:bottom w:val="single" w:color="auto" w:sz="4" w:space="0"/>
              <w:right w:val="single" w:color="auto" w:sz="4" w:space="0"/>
            </w:tcBorders>
            <w:shd w:val="clear" w:color="auto" w:fill="auto"/>
            <w:vAlign w:val="center"/>
          </w:tcPr>
          <w:p w14:paraId="29DEC939">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2AE7B1AE">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858" w:type="dxa"/>
            <w:tcBorders>
              <w:top w:val="single" w:color="auto" w:sz="4" w:space="0"/>
              <w:left w:val="single" w:color="auto" w:sz="4" w:space="0"/>
              <w:bottom w:val="single" w:color="auto" w:sz="4" w:space="0"/>
              <w:right w:val="single" w:color="auto" w:sz="4" w:space="0"/>
            </w:tcBorders>
            <w:shd w:val="clear" w:color="auto" w:fill="auto"/>
            <w:vAlign w:val="center"/>
          </w:tcPr>
          <w:p w14:paraId="5A5AFF72">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926" w:type="dxa"/>
            <w:tcBorders>
              <w:top w:val="single" w:color="auto" w:sz="4" w:space="0"/>
              <w:left w:val="single" w:color="auto" w:sz="4" w:space="0"/>
              <w:bottom w:val="single" w:color="auto" w:sz="4" w:space="0"/>
              <w:right w:val="single" w:color="auto" w:sz="4" w:space="0"/>
            </w:tcBorders>
            <w:shd w:val="clear" w:color="auto" w:fill="auto"/>
            <w:vAlign w:val="center"/>
          </w:tcPr>
          <w:p w14:paraId="2A06F75C">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2320" w:type="dxa"/>
            <w:tcBorders>
              <w:top w:val="single" w:color="auto" w:sz="4" w:space="0"/>
              <w:left w:val="single" w:color="auto" w:sz="4" w:space="0"/>
              <w:bottom w:val="single" w:color="auto" w:sz="4" w:space="0"/>
              <w:right w:val="single" w:color="auto" w:sz="4" w:space="0"/>
            </w:tcBorders>
            <w:shd w:val="clear" w:color="auto" w:fill="auto"/>
            <w:vAlign w:val="center"/>
          </w:tcPr>
          <w:p w14:paraId="0AA867A4">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1" w:type="dxa"/>
            <w:tcBorders>
              <w:top w:val="single" w:color="auto" w:sz="4" w:space="0"/>
              <w:left w:val="single" w:color="auto" w:sz="4" w:space="0"/>
              <w:bottom w:val="single" w:color="auto" w:sz="4" w:space="0"/>
              <w:right w:val="single" w:color="auto" w:sz="4" w:space="0"/>
            </w:tcBorders>
            <w:shd w:val="clear" w:color="auto" w:fill="auto"/>
            <w:vAlign w:val="center"/>
          </w:tcPr>
          <w:p w14:paraId="0B943B8A">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r>
      <w:tr w14:paraId="379D4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1FFB02E6">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5758E26C">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5B3B23AD">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1235" w:type="dxa"/>
            <w:tcBorders>
              <w:top w:val="single" w:color="auto" w:sz="4" w:space="0"/>
              <w:left w:val="single" w:color="auto" w:sz="4" w:space="0"/>
              <w:bottom w:val="single" w:color="auto" w:sz="4" w:space="0"/>
              <w:right w:val="single" w:color="auto" w:sz="4" w:space="0"/>
            </w:tcBorders>
            <w:shd w:val="clear" w:color="auto" w:fill="auto"/>
            <w:vAlign w:val="center"/>
          </w:tcPr>
          <w:p w14:paraId="7B22D130">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5058EEE9">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858" w:type="dxa"/>
            <w:tcBorders>
              <w:top w:val="single" w:color="auto" w:sz="4" w:space="0"/>
              <w:left w:val="single" w:color="auto" w:sz="4" w:space="0"/>
              <w:bottom w:val="single" w:color="auto" w:sz="4" w:space="0"/>
              <w:right w:val="single" w:color="auto" w:sz="4" w:space="0"/>
            </w:tcBorders>
            <w:shd w:val="clear" w:color="auto" w:fill="auto"/>
            <w:vAlign w:val="center"/>
          </w:tcPr>
          <w:p w14:paraId="00C02279">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926" w:type="dxa"/>
            <w:tcBorders>
              <w:top w:val="single" w:color="auto" w:sz="4" w:space="0"/>
              <w:left w:val="single" w:color="auto" w:sz="4" w:space="0"/>
              <w:bottom w:val="single" w:color="auto" w:sz="4" w:space="0"/>
              <w:right w:val="single" w:color="auto" w:sz="4" w:space="0"/>
            </w:tcBorders>
            <w:shd w:val="clear" w:color="auto" w:fill="auto"/>
            <w:vAlign w:val="center"/>
          </w:tcPr>
          <w:p w14:paraId="13558C63">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2320" w:type="dxa"/>
            <w:tcBorders>
              <w:top w:val="single" w:color="auto" w:sz="4" w:space="0"/>
              <w:left w:val="single" w:color="auto" w:sz="4" w:space="0"/>
              <w:bottom w:val="single" w:color="auto" w:sz="4" w:space="0"/>
              <w:right w:val="single" w:color="auto" w:sz="4" w:space="0"/>
            </w:tcBorders>
            <w:shd w:val="clear" w:color="auto" w:fill="auto"/>
            <w:vAlign w:val="center"/>
          </w:tcPr>
          <w:p w14:paraId="039984D5">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1" w:type="dxa"/>
            <w:tcBorders>
              <w:top w:val="single" w:color="auto" w:sz="4" w:space="0"/>
              <w:left w:val="single" w:color="auto" w:sz="4" w:space="0"/>
              <w:bottom w:val="single" w:color="auto" w:sz="4" w:space="0"/>
              <w:right w:val="single" w:color="auto" w:sz="4" w:space="0"/>
            </w:tcBorders>
            <w:shd w:val="clear" w:color="auto" w:fill="auto"/>
            <w:vAlign w:val="center"/>
          </w:tcPr>
          <w:p w14:paraId="4AE38B9D">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r>
      <w:tr w14:paraId="27DFE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392130FE">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0851BFBF">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19612ADD">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1235" w:type="dxa"/>
            <w:tcBorders>
              <w:top w:val="single" w:color="auto" w:sz="4" w:space="0"/>
              <w:left w:val="single" w:color="auto" w:sz="4" w:space="0"/>
              <w:bottom w:val="single" w:color="auto" w:sz="4" w:space="0"/>
              <w:right w:val="single" w:color="auto" w:sz="4" w:space="0"/>
            </w:tcBorders>
            <w:shd w:val="clear" w:color="auto" w:fill="auto"/>
            <w:vAlign w:val="center"/>
          </w:tcPr>
          <w:p w14:paraId="0D227C0C">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770C49F3">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858" w:type="dxa"/>
            <w:tcBorders>
              <w:top w:val="single" w:color="auto" w:sz="4" w:space="0"/>
              <w:left w:val="single" w:color="auto" w:sz="4" w:space="0"/>
              <w:bottom w:val="single" w:color="auto" w:sz="4" w:space="0"/>
              <w:right w:val="single" w:color="auto" w:sz="4" w:space="0"/>
            </w:tcBorders>
            <w:shd w:val="clear" w:color="auto" w:fill="auto"/>
            <w:vAlign w:val="center"/>
          </w:tcPr>
          <w:p w14:paraId="3CC614B6">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926" w:type="dxa"/>
            <w:tcBorders>
              <w:top w:val="single" w:color="auto" w:sz="4" w:space="0"/>
              <w:left w:val="single" w:color="auto" w:sz="4" w:space="0"/>
              <w:bottom w:val="single" w:color="auto" w:sz="4" w:space="0"/>
              <w:right w:val="single" w:color="auto" w:sz="4" w:space="0"/>
            </w:tcBorders>
            <w:shd w:val="clear" w:color="auto" w:fill="auto"/>
            <w:vAlign w:val="center"/>
          </w:tcPr>
          <w:p w14:paraId="2776185E">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2320" w:type="dxa"/>
            <w:tcBorders>
              <w:top w:val="single" w:color="auto" w:sz="4" w:space="0"/>
              <w:left w:val="single" w:color="auto" w:sz="4" w:space="0"/>
              <w:bottom w:val="single" w:color="auto" w:sz="4" w:space="0"/>
              <w:right w:val="single" w:color="auto" w:sz="4" w:space="0"/>
            </w:tcBorders>
            <w:shd w:val="clear" w:color="auto" w:fill="auto"/>
            <w:vAlign w:val="center"/>
          </w:tcPr>
          <w:p w14:paraId="7B2E76C2">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1" w:type="dxa"/>
            <w:tcBorders>
              <w:top w:val="single" w:color="auto" w:sz="4" w:space="0"/>
              <w:left w:val="single" w:color="auto" w:sz="4" w:space="0"/>
              <w:bottom w:val="single" w:color="auto" w:sz="4" w:space="0"/>
              <w:right w:val="single" w:color="auto" w:sz="4" w:space="0"/>
            </w:tcBorders>
            <w:shd w:val="clear" w:color="auto" w:fill="auto"/>
            <w:vAlign w:val="center"/>
          </w:tcPr>
          <w:p w14:paraId="1827604C">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r>
      <w:tr w14:paraId="6F6EA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61B88382">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3C21A880">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24B52787">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1235" w:type="dxa"/>
            <w:tcBorders>
              <w:top w:val="single" w:color="auto" w:sz="4" w:space="0"/>
              <w:left w:val="single" w:color="auto" w:sz="4" w:space="0"/>
              <w:bottom w:val="single" w:color="auto" w:sz="4" w:space="0"/>
              <w:right w:val="single" w:color="auto" w:sz="4" w:space="0"/>
            </w:tcBorders>
            <w:shd w:val="clear" w:color="auto" w:fill="auto"/>
            <w:vAlign w:val="center"/>
          </w:tcPr>
          <w:p w14:paraId="1BC67E70">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47CA8308">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858" w:type="dxa"/>
            <w:tcBorders>
              <w:top w:val="single" w:color="auto" w:sz="4" w:space="0"/>
              <w:left w:val="single" w:color="auto" w:sz="4" w:space="0"/>
              <w:bottom w:val="single" w:color="auto" w:sz="4" w:space="0"/>
              <w:right w:val="single" w:color="auto" w:sz="4" w:space="0"/>
            </w:tcBorders>
            <w:shd w:val="clear" w:color="auto" w:fill="auto"/>
            <w:vAlign w:val="center"/>
          </w:tcPr>
          <w:p w14:paraId="7108FE35">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926" w:type="dxa"/>
            <w:tcBorders>
              <w:top w:val="single" w:color="auto" w:sz="4" w:space="0"/>
              <w:left w:val="single" w:color="auto" w:sz="4" w:space="0"/>
              <w:bottom w:val="single" w:color="auto" w:sz="4" w:space="0"/>
              <w:right w:val="single" w:color="auto" w:sz="4" w:space="0"/>
            </w:tcBorders>
            <w:shd w:val="clear" w:color="auto" w:fill="auto"/>
            <w:vAlign w:val="center"/>
          </w:tcPr>
          <w:p w14:paraId="37DB42BC">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2320" w:type="dxa"/>
            <w:tcBorders>
              <w:top w:val="single" w:color="auto" w:sz="4" w:space="0"/>
              <w:left w:val="single" w:color="auto" w:sz="4" w:space="0"/>
              <w:bottom w:val="single" w:color="auto" w:sz="4" w:space="0"/>
              <w:right w:val="single" w:color="auto" w:sz="4" w:space="0"/>
            </w:tcBorders>
            <w:shd w:val="clear" w:color="auto" w:fill="auto"/>
            <w:vAlign w:val="center"/>
          </w:tcPr>
          <w:p w14:paraId="0F145CC8">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1" w:type="dxa"/>
            <w:tcBorders>
              <w:top w:val="single" w:color="auto" w:sz="4" w:space="0"/>
              <w:left w:val="single" w:color="auto" w:sz="4" w:space="0"/>
              <w:bottom w:val="single" w:color="auto" w:sz="4" w:space="0"/>
              <w:right w:val="single" w:color="auto" w:sz="4" w:space="0"/>
            </w:tcBorders>
            <w:shd w:val="clear" w:color="auto" w:fill="auto"/>
            <w:vAlign w:val="center"/>
          </w:tcPr>
          <w:p w14:paraId="44BE86FB">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r>
      <w:tr w14:paraId="0CC84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2A7597B5">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3E1BDBB3">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2" w:type="dxa"/>
            <w:tcBorders>
              <w:top w:val="single" w:color="auto" w:sz="4" w:space="0"/>
              <w:left w:val="single" w:color="auto" w:sz="4" w:space="0"/>
              <w:bottom w:val="single" w:color="auto" w:sz="4" w:space="0"/>
              <w:right w:val="single" w:color="auto" w:sz="4" w:space="0"/>
            </w:tcBorders>
            <w:shd w:val="clear" w:color="auto" w:fill="auto"/>
            <w:vAlign w:val="center"/>
          </w:tcPr>
          <w:p w14:paraId="78AD7223">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1235" w:type="dxa"/>
            <w:tcBorders>
              <w:top w:val="single" w:color="auto" w:sz="4" w:space="0"/>
              <w:left w:val="single" w:color="auto" w:sz="4" w:space="0"/>
              <w:bottom w:val="single" w:color="auto" w:sz="4" w:space="0"/>
              <w:right w:val="single" w:color="auto" w:sz="4" w:space="0"/>
            </w:tcBorders>
            <w:shd w:val="clear" w:color="auto" w:fill="auto"/>
            <w:vAlign w:val="center"/>
          </w:tcPr>
          <w:p w14:paraId="55BE1617">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289645B2">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858" w:type="dxa"/>
            <w:tcBorders>
              <w:top w:val="single" w:color="auto" w:sz="4" w:space="0"/>
              <w:left w:val="single" w:color="auto" w:sz="4" w:space="0"/>
              <w:bottom w:val="single" w:color="auto" w:sz="4" w:space="0"/>
              <w:right w:val="single" w:color="auto" w:sz="4" w:space="0"/>
            </w:tcBorders>
            <w:shd w:val="clear" w:color="auto" w:fill="auto"/>
            <w:vAlign w:val="center"/>
          </w:tcPr>
          <w:p w14:paraId="4611D44D">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926" w:type="dxa"/>
            <w:tcBorders>
              <w:top w:val="single" w:color="auto" w:sz="4" w:space="0"/>
              <w:left w:val="single" w:color="auto" w:sz="4" w:space="0"/>
              <w:bottom w:val="single" w:color="auto" w:sz="4" w:space="0"/>
              <w:right w:val="single" w:color="auto" w:sz="4" w:space="0"/>
            </w:tcBorders>
            <w:shd w:val="clear" w:color="auto" w:fill="auto"/>
            <w:vAlign w:val="center"/>
          </w:tcPr>
          <w:p w14:paraId="7C7B9348">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2320" w:type="dxa"/>
            <w:tcBorders>
              <w:top w:val="single" w:color="auto" w:sz="4" w:space="0"/>
              <w:left w:val="single" w:color="auto" w:sz="4" w:space="0"/>
              <w:bottom w:val="single" w:color="auto" w:sz="4" w:space="0"/>
              <w:right w:val="single" w:color="auto" w:sz="4" w:space="0"/>
            </w:tcBorders>
            <w:shd w:val="clear" w:color="auto" w:fill="auto"/>
            <w:vAlign w:val="center"/>
          </w:tcPr>
          <w:p w14:paraId="3EDA18C8">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c>
          <w:tcPr>
            <w:tcW w:w="771" w:type="dxa"/>
            <w:tcBorders>
              <w:top w:val="single" w:color="auto" w:sz="4" w:space="0"/>
              <w:left w:val="single" w:color="auto" w:sz="4" w:space="0"/>
              <w:bottom w:val="single" w:color="auto" w:sz="4" w:space="0"/>
              <w:right w:val="single" w:color="auto" w:sz="4" w:space="0"/>
            </w:tcBorders>
            <w:shd w:val="clear" w:color="auto" w:fill="auto"/>
            <w:vAlign w:val="center"/>
          </w:tcPr>
          <w:p w14:paraId="535F7E44">
            <w:pPr>
              <w:keepNext w:val="0"/>
              <w:keepLines w:val="0"/>
              <w:widowControl w:val="0"/>
              <w:suppressLineNumbers w:val="0"/>
              <w:spacing w:before="0" w:beforeAutospacing="0" w:after="0" w:afterAutospacing="0"/>
              <w:ind w:left="0" w:right="0"/>
              <w:jc w:val="center"/>
              <w:rPr>
                <w:rFonts w:hint="eastAsia" w:ascii="宋体" w:hAnsi="宋体" w:eastAsia="宋体" w:cs="宋体"/>
                <w:color w:val="000000"/>
                <w:szCs w:val="21"/>
                <w:lang w:val="en-US"/>
              </w:rPr>
            </w:pPr>
          </w:p>
        </w:tc>
      </w:tr>
    </w:tbl>
    <w:p w14:paraId="667B3DA6">
      <w:pPr>
        <w:keepNext w:val="0"/>
        <w:keepLines w:val="0"/>
        <w:widowControl w:val="0"/>
        <w:suppressLineNumbers w:val="0"/>
        <w:spacing w:before="0" w:beforeAutospacing="0" w:after="0" w:afterAutospacing="0"/>
        <w:ind w:left="0" w:right="0"/>
        <w:jc w:val="right"/>
        <w:rPr>
          <w:rFonts w:hint="eastAsia" w:ascii="仿宋_GB2312" w:eastAsia="仿宋_GB2312" w:cs="仿宋_GB2312"/>
          <w:b/>
          <w:bCs w:val="0"/>
          <w:sz w:val="30"/>
          <w:szCs w:val="30"/>
          <w:lang w:val="en-US"/>
        </w:rPr>
      </w:pPr>
    </w:p>
    <w:p w14:paraId="3BAF2B80">
      <w:pPr>
        <w:keepNext w:val="0"/>
        <w:keepLines w:val="0"/>
        <w:widowControl w:val="0"/>
        <w:suppressLineNumbers w:val="0"/>
        <w:spacing w:before="0" w:beforeAutospacing="0" w:after="0" w:afterAutospacing="0"/>
        <w:ind w:left="0" w:right="640"/>
        <w:jc w:val="right"/>
        <w:rPr>
          <w:rFonts w:hint="eastAsia" w:ascii="仿宋_GB2312" w:hAnsi="仿宋" w:eastAsia="仿宋_GB2312" w:cs="仿宋_GB2312"/>
          <w:sz w:val="32"/>
          <w:szCs w:val="32"/>
          <w:lang w:val="en-US"/>
        </w:rPr>
      </w:pPr>
      <w:r>
        <w:rPr>
          <w:rFonts w:hint="eastAsia" w:ascii="仿宋_GB2312" w:hAnsi="仿宋" w:eastAsia="仿宋_GB2312" w:cs="仿宋_GB2312"/>
          <w:kern w:val="2"/>
          <w:sz w:val="32"/>
          <w:szCs w:val="32"/>
          <w:lang w:val="en-US" w:eastAsia="zh-CN" w:bidi="ar"/>
        </w:rPr>
        <w:t xml:space="preserve">报价供应商(盖章): </w:t>
      </w:r>
    </w:p>
    <w:p w14:paraId="2E9570E6">
      <w:pPr>
        <w:keepNext w:val="0"/>
        <w:keepLines w:val="0"/>
        <w:widowControl w:val="0"/>
        <w:suppressLineNumbers w:val="0"/>
        <w:spacing w:before="0" w:beforeAutospacing="0" w:after="0" w:afterAutospacing="0"/>
        <w:ind w:left="0" w:right="960"/>
        <w:jc w:val="right"/>
        <w:rPr>
          <w:rFonts w:hint="eastAsia" w:ascii="仿宋_GB2312" w:hAnsi="仿宋" w:eastAsia="仿宋_GB2312" w:cs="仿宋_GB2312"/>
          <w:sz w:val="32"/>
          <w:szCs w:val="32"/>
          <w:lang w:val="en-US"/>
        </w:rPr>
      </w:pPr>
      <w:r>
        <w:rPr>
          <w:rFonts w:hint="eastAsia" w:ascii="仿宋_GB2312" w:hAnsi="仿宋" w:eastAsia="仿宋_GB2312" w:cs="仿宋_GB2312"/>
          <w:kern w:val="2"/>
          <w:sz w:val="32"/>
          <w:szCs w:val="32"/>
          <w:lang w:val="en-US" w:eastAsia="zh-CN" w:bidi="ar"/>
        </w:rPr>
        <w:t xml:space="preserve">法定代表人（依法登记的负责人）或授权代表（签字或签章）： </w:t>
      </w:r>
    </w:p>
    <w:p w14:paraId="3C48FEBE">
      <w:pPr>
        <w:keepNext w:val="0"/>
        <w:keepLines w:val="0"/>
        <w:widowControl w:val="0"/>
        <w:suppressLineNumbers w:val="0"/>
        <w:spacing w:before="0" w:beforeAutospacing="0" w:after="0" w:afterAutospacing="0"/>
        <w:ind w:left="0" w:right="0"/>
        <w:jc w:val="center"/>
        <w:rPr>
          <w:rFonts w:hint="eastAsia" w:ascii="黑体" w:hAnsi="宋体" w:eastAsia="黑体" w:cs="黑体"/>
          <w:sz w:val="32"/>
          <w:szCs w:val="32"/>
          <w:lang w:val="en-US"/>
        </w:rPr>
      </w:pPr>
    </w:p>
    <w:p w14:paraId="361D35DA">
      <w:pPr>
        <w:keepNext w:val="0"/>
        <w:keepLines w:val="0"/>
        <w:widowControl w:val="0"/>
        <w:suppressLineNumbers w:val="0"/>
        <w:spacing w:before="0" w:beforeAutospacing="0" w:after="0" w:afterAutospacing="0"/>
        <w:ind w:left="0" w:right="0"/>
        <w:jc w:val="center"/>
        <w:rPr>
          <w:rFonts w:hint="eastAsia" w:ascii="黑体" w:hAnsi="宋体" w:eastAsia="黑体" w:cs="黑体"/>
          <w:sz w:val="32"/>
          <w:szCs w:val="32"/>
          <w:lang w:val="en-US"/>
        </w:rPr>
      </w:pPr>
      <w:r>
        <w:rPr>
          <w:rFonts w:hint="eastAsia" w:ascii="黑体" w:hAnsi="宋体" w:eastAsia="黑体" w:cs="Times New Roman"/>
          <w:kern w:val="2"/>
          <w:sz w:val="32"/>
          <w:szCs w:val="32"/>
          <w:lang w:val="en-US" w:eastAsia="zh-CN" w:bidi="ar"/>
        </w:rPr>
        <w:br w:type="page"/>
      </w:r>
      <w:r>
        <w:rPr>
          <w:rFonts w:hint="eastAsia" w:ascii="黑体" w:hAnsi="宋体" w:eastAsia="黑体" w:cs="黑体"/>
          <w:kern w:val="2"/>
          <w:sz w:val="32"/>
          <w:szCs w:val="32"/>
          <w:lang w:val="en-US" w:eastAsia="zh-CN" w:bidi="ar"/>
        </w:rPr>
        <w:t>项目经理简介表</w:t>
      </w:r>
    </w:p>
    <w:p w14:paraId="7B424181">
      <w:pPr>
        <w:keepNext w:val="0"/>
        <w:keepLines w:val="0"/>
        <w:widowControl w:val="0"/>
        <w:suppressLineNumbers w:val="0"/>
        <w:spacing w:before="0" w:beforeAutospacing="0" w:after="0" w:afterAutospacing="0"/>
        <w:ind w:left="0" w:right="0"/>
        <w:jc w:val="both"/>
        <w:rPr>
          <w:lang w:val="en-US"/>
        </w:rPr>
      </w:pPr>
    </w:p>
    <w:tbl>
      <w:tblPr>
        <w:tblStyle w:val="28"/>
        <w:tblW w:w="9750" w:type="dxa"/>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fixed"/>
        <w:tblCellMar>
          <w:top w:w="0" w:type="dxa"/>
          <w:left w:w="0" w:type="dxa"/>
          <w:bottom w:w="0" w:type="dxa"/>
          <w:right w:w="0" w:type="dxa"/>
        </w:tblCellMar>
      </w:tblPr>
      <w:tblGrid>
        <w:gridCol w:w="1009"/>
        <w:gridCol w:w="721"/>
        <w:gridCol w:w="1758"/>
        <w:gridCol w:w="584"/>
        <w:gridCol w:w="1247"/>
        <w:gridCol w:w="169"/>
        <w:gridCol w:w="1419"/>
        <w:gridCol w:w="125"/>
        <w:gridCol w:w="1316"/>
        <w:gridCol w:w="1394"/>
      </w:tblGrid>
      <w:tr w14:paraId="2AF40A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624" w:hRule="atLeast"/>
        </w:trPr>
        <w:tc>
          <w:tcPr>
            <w:tcW w:w="1010" w:type="dxa"/>
            <w:tcBorders>
              <w:top w:val="single" w:color="000000" w:sz="8" w:space="0"/>
              <w:left w:val="single" w:color="000000" w:sz="8" w:space="0"/>
              <w:bottom w:val="single" w:color="000000" w:sz="6" w:space="0"/>
              <w:right w:val="single" w:color="000000" w:sz="6" w:space="0"/>
            </w:tcBorders>
            <w:shd w:val="clear" w:color="auto" w:fill="auto"/>
            <w:vAlign w:val="center"/>
          </w:tcPr>
          <w:p w14:paraId="3D09C59F">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r>
              <w:rPr>
                <w:rFonts w:hint="eastAsia" w:ascii="仿宋_GB2312" w:hAnsi="宋体" w:eastAsia="仿宋_GB2312" w:cs="宋体"/>
                <w:kern w:val="2"/>
                <w:sz w:val="20"/>
                <w:szCs w:val="22"/>
                <w:lang w:val="en-US" w:eastAsia="zh-CN" w:bidi="ar"/>
              </w:rPr>
              <w:t>姓名</w:t>
            </w:r>
          </w:p>
        </w:tc>
        <w:tc>
          <w:tcPr>
            <w:tcW w:w="3066" w:type="dxa"/>
            <w:gridSpan w:val="3"/>
            <w:tcBorders>
              <w:top w:val="single" w:color="000000" w:sz="8" w:space="0"/>
              <w:left w:val="single" w:color="000000" w:sz="6" w:space="0"/>
              <w:bottom w:val="single" w:color="000000" w:sz="6" w:space="0"/>
              <w:right w:val="single" w:color="000000" w:sz="6" w:space="0"/>
            </w:tcBorders>
            <w:shd w:val="clear" w:color="auto" w:fill="auto"/>
            <w:vAlign w:val="center"/>
          </w:tcPr>
          <w:p w14:paraId="6B789974">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418" w:type="dxa"/>
            <w:gridSpan w:val="2"/>
            <w:tcBorders>
              <w:top w:val="single" w:color="000000" w:sz="8" w:space="0"/>
              <w:left w:val="single" w:color="000000" w:sz="6" w:space="0"/>
              <w:bottom w:val="single" w:color="000000" w:sz="6" w:space="0"/>
              <w:right w:val="single" w:color="000000" w:sz="6" w:space="0"/>
            </w:tcBorders>
            <w:shd w:val="clear" w:color="auto" w:fill="auto"/>
            <w:vAlign w:val="center"/>
          </w:tcPr>
          <w:p w14:paraId="706273B3">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r>
              <w:rPr>
                <w:rFonts w:hint="eastAsia" w:ascii="仿宋_GB2312" w:hAnsi="宋体" w:eastAsia="仿宋_GB2312" w:cs="宋体"/>
                <w:kern w:val="2"/>
                <w:sz w:val="20"/>
                <w:szCs w:val="22"/>
                <w:lang w:val="en-US" w:eastAsia="zh-CN" w:bidi="ar"/>
              </w:rPr>
              <w:t>性别</w:t>
            </w:r>
          </w:p>
        </w:tc>
        <w:tc>
          <w:tcPr>
            <w:tcW w:w="1420" w:type="dxa"/>
            <w:tcBorders>
              <w:top w:val="single" w:color="000000" w:sz="8" w:space="0"/>
              <w:left w:val="single" w:color="000000" w:sz="6" w:space="0"/>
              <w:bottom w:val="single" w:color="000000" w:sz="6" w:space="0"/>
              <w:right w:val="single" w:color="000000" w:sz="6" w:space="0"/>
            </w:tcBorders>
            <w:shd w:val="clear" w:color="auto" w:fill="auto"/>
            <w:vAlign w:val="center"/>
          </w:tcPr>
          <w:p w14:paraId="2C11B65F">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443" w:type="dxa"/>
            <w:gridSpan w:val="2"/>
            <w:tcBorders>
              <w:top w:val="single" w:color="000000" w:sz="8" w:space="0"/>
              <w:left w:val="single" w:color="000000" w:sz="6" w:space="0"/>
              <w:bottom w:val="single" w:color="000000" w:sz="6" w:space="0"/>
              <w:right w:val="single" w:color="000000" w:sz="6" w:space="0"/>
            </w:tcBorders>
            <w:shd w:val="clear" w:color="auto" w:fill="auto"/>
            <w:vAlign w:val="center"/>
          </w:tcPr>
          <w:p w14:paraId="663A98A6">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r>
              <w:rPr>
                <w:rFonts w:hint="eastAsia" w:ascii="仿宋_GB2312" w:hAnsi="宋体" w:eastAsia="仿宋_GB2312" w:cs="宋体"/>
                <w:kern w:val="2"/>
                <w:sz w:val="20"/>
                <w:szCs w:val="22"/>
                <w:lang w:val="en-US" w:eastAsia="zh-CN" w:bidi="ar"/>
              </w:rPr>
              <w:t>年龄</w:t>
            </w:r>
          </w:p>
        </w:tc>
        <w:tc>
          <w:tcPr>
            <w:tcW w:w="1395" w:type="dxa"/>
            <w:tcBorders>
              <w:top w:val="single" w:color="000000" w:sz="8" w:space="0"/>
              <w:left w:val="single" w:color="000000" w:sz="6" w:space="0"/>
              <w:bottom w:val="single" w:color="000000" w:sz="6" w:space="0"/>
              <w:right w:val="single" w:color="000000" w:sz="8" w:space="0"/>
            </w:tcBorders>
            <w:shd w:val="clear" w:color="auto" w:fill="auto"/>
            <w:vAlign w:val="center"/>
          </w:tcPr>
          <w:p w14:paraId="78A38933">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r>
      <w:tr w14:paraId="474548D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624" w:hRule="atLeast"/>
        </w:trPr>
        <w:tc>
          <w:tcPr>
            <w:tcW w:w="1010" w:type="dxa"/>
            <w:tcBorders>
              <w:top w:val="single" w:color="000000" w:sz="6" w:space="0"/>
              <w:left w:val="single" w:color="000000" w:sz="8" w:space="0"/>
              <w:bottom w:val="single" w:color="000000" w:sz="6" w:space="0"/>
              <w:right w:val="single" w:color="000000" w:sz="6" w:space="0"/>
            </w:tcBorders>
            <w:shd w:val="clear" w:color="auto" w:fill="auto"/>
            <w:vAlign w:val="center"/>
          </w:tcPr>
          <w:p w14:paraId="0302C28C">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r>
              <w:rPr>
                <w:rFonts w:hint="eastAsia" w:ascii="仿宋_GB2312" w:hAnsi="宋体" w:eastAsia="仿宋_GB2312" w:cs="宋体"/>
                <w:kern w:val="2"/>
                <w:sz w:val="20"/>
                <w:szCs w:val="22"/>
                <w:lang w:val="en-US" w:eastAsia="zh-CN" w:bidi="ar"/>
              </w:rPr>
              <w:t>职务</w:t>
            </w:r>
          </w:p>
        </w:tc>
        <w:tc>
          <w:tcPr>
            <w:tcW w:w="3066" w:type="dxa"/>
            <w:gridSpan w:val="3"/>
            <w:tcBorders>
              <w:top w:val="single" w:color="000000" w:sz="6" w:space="0"/>
              <w:left w:val="single" w:color="000000" w:sz="6" w:space="0"/>
              <w:bottom w:val="single" w:color="000000" w:sz="6" w:space="0"/>
              <w:right w:val="single" w:color="000000" w:sz="6" w:space="0"/>
            </w:tcBorders>
            <w:shd w:val="clear" w:color="auto" w:fill="auto"/>
            <w:vAlign w:val="center"/>
          </w:tcPr>
          <w:p w14:paraId="0416823D">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418"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14:paraId="2157A784">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r>
              <w:rPr>
                <w:rFonts w:hint="eastAsia" w:ascii="仿宋_GB2312" w:hAnsi="宋体" w:eastAsia="仿宋_GB2312" w:cs="宋体"/>
                <w:kern w:val="2"/>
                <w:sz w:val="20"/>
                <w:szCs w:val="22"/>
                <w:lang w:val="en-US" w:eastAsia="zh-CN" w:bidi="ar"/>
              </w:rPr>
              <w:t>职称</w:t>
            </w:r>
          </w:p>
        </w:tc>
        <w:tc>
          <w:tcPr>
            <w:tcW w:w="142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0358B64">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443"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14:paraId="0DCF2001">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r>
              <w:rPr>
                <w:rFonts w:hint="eastAsia" w:ascii="仿宋_GB2312" w:hAnsi="宋体" w:eastAsia="仿宋_GB2312" w:cs="宋体"/>
                <w:kern w:val="2"/>
                <w:sz w:val="20"/>
                <w:szCs w:val="22"/>
                <w:lang w:val="en-US" w:eastAsia="zh-CN" w:bidi="ar"/>
              </w:rPr>
              <w:t>学历</w:t>
            </w:r>
          </w:p>
        </w:tc>
        <w:tc>
          <w:tcPr>
            <w:tcW w:w="1395" w:type="dxa"/>
            <w:tcBorders>
              <w:top w:val="single" w:color="000000" w:sz="6" w:space="0"/>
              <w:left w:val="single" w:color="000000" w:sz="6" w:space="0"/>
              <w:bottom w:val="single" w:color="000000" w:sz="6" w:space="0"/>
              <w:right w:val="single" w:color="000000" w:sz="8" w:space="0"/>
            </w:tcBorders>
            <w:shd w:val="clear" w:color="auto" w:fill="auto"/>
            <w:vAlign w:val="center"/>
          </w:tcPr>
          <w:p w14:paraId="62E5A101">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r>
      <w:tr w14:paraId="07A7CB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600" w:hRule="atLeast"/>
        </w:trPr>
        <w:tc>
          <w:tcPr>
            <w:tcW w:w="3491" w:type="dxa"/>
            <w:gridSpan w:val="3"/>
            <w:tcBorders>
              <w:top w:val="single" w:color="000000" w:sz="6" w:space="0"/>
              <w:left w:val="single" w:color="000000" w:sz="8" w:space="0"/>
              <w:bottom w:val="single" w:color="000000" w:sz="6" w:space="0"/>
              <w:right w:val="single" w:color="000000" w:sz="6" w:space="0"/>
            </w:tcBorders>
            <w:shd w:val="clear" w:color="auto" w:fill="auto"/>
            <w:vAlign w:val="center"/>
          </w:tcPr>
          <w:p w14:paraId="1D9A8B59">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r>
              <w:rPr>
                <w:rFonts w:hint="eastAsia" w:ascii="仿宋_GB2312" w:hAnsi="宋体" w:eastAsia="仿宋_GB2312" w:cs="宋体"/>
                <w:kern w:val="2"/>
                <w:sz w:val="20"/>
                <w:szCs w:val="22"/>
                <w:lang w:val="en-US" w:eastAsia="zh-CN" w:bidi="ar"/>
              </w:rPr>
              <w:t>参加工作时间</w:t>
            </w:r>
          </w:p>
        </w:tc>
        <w:tc>
          <w:tcPr>
            <w:tcW w:w="2003" w:type="dxa"/>
            <w:gridSpan w:val="3"/>
            <w:tcBorders>
              <w:top w:val="single" w:color="000000" w:sz="6" w:space="0"/>
              <w:left w:val="single" w:color="000000" w:sz="6" w:space="0"/>
              <w:bottom w:val="single" w:color="000000" w:sz="6" w:space="0"/>
              <w:right w:val="single" w:color="000000" w:sz="6" w:space="0"/>
            </w:tcBorders>
            <w:shd w:val="clear" w:color="auto" w:fill="auto"/>
            <w:vAlign w:val="center"/>
          </w:tcPr>
          <w:p w14:paraId="5DFE57C5">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2863" w:type="dxa"/>
            <w:gridSpan w:val="3"/>
            <w:tcBorders>
              <w:top w:val="single" w:color="000000" w:sz="6" w:space="0"/>
              <w:left w:val="single" w:color="000000" w:sz="6" w:space="0"/>
              <w:bottom w:val="single" w:color="000000" w:sz="6" w:space="0"/>
              <w:right w:val="single" w:color="000000" w:sz="6" w:space="0"/>
            </w:tcBorders>
            <w:shd w:val="clear" w:color="auto" w:fill="auto"/>
            <w:vAlign w:val="center"/>
          </w:tcPr>
          <w:p w14:paraId="0FF1FF8F">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r>
              <w:rPr>
                <w:rFonts w:hint="eastAsia" w:ascii="仿宋_GB2312" w:hAnsi="宋体" w:eastAsia="仿宋_GB2312" w:cs="宋体"/>
                <w:kern w:val="2"/>
                <w:sz w:val="20"/>
                <w:szCs w:val="22"/>
                <w:lang w:val="en-US" w:eastAsia="zh-CN" w:bidi="ar"/>
              </w:rPr>
              <w:t>担任项目经理年限</w:t>
            </w:r>
          </w:p>
        </w:tc>
        <w:tc>
          <w:tcPr>
            <w:tcW w:w="1395" w:type="dxa"/>
            <w:tcBorders>
              <w:top w:val="single" w:color="000000" w:sz="6" w:space="0"/>
              <w:left w:val="single" w:color="000000" w:sz="6" w:space="0"/>
              <w:bottom w:val="single" w:color="000000" w:sz="6" w:space="0"/>
              <w:right w:val="single" w:color="000000" w:sz="8" w:space="0"/>
            </w:tcBorders>
            <w:shd w:val="clear" w:color="auto" w:fill="auto"/>
            <w:vAlign w:val="center"/>
          </w:tcPr>
          <w:p w14:paraId="16FD4498">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r>
      <w:tr w14:paraId="628E1E5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619" w:hRule="atLeast"/>
        </w:trPr>
        <w:tc>
          <w:tcPr>
            <w:tcW w:w="3491" w:type="dxa"/>
            <w:gridSpan w:val="3"/>
            <w:tcBorders>
              <w:top w:val="single" w:color="000000" w:sz="6" w:space="0"/>
              <w:left w:val="single" w:color="000000" w:sz="8" w:space="0"/>
              <w:bottom w:val="single" w:color="000000" w:sz="6" w:space="0"/>
              <w:right w:val="single" w:color="000000" w:sz="6" w:space="0"/>
            </w:tcBorders>
            <w:shd w:val="clear" w:color="auto" w:fill="auto"/>
            <w:vAlign w:val="center"/>
          </w:tcPr>
          <w:p w14:paraId="17E4E4C5">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r>
              <w:rPr>
                <w:rFonts w:hint="eastAsia" w:ascii="仿宋_GB2312" w:hAnsi="宋体" w:eastAsia="仿宋_GB2312" w:cs="宋体"/>
                <w:kern w:val="2"/>
                <w:sz w:val="20"/>
                <w:szCs w:val="22"/>
                <w:lang w:val="en-US" w:eastAsia="zh-CN" w:bidi="ar"/>
              </w:rPr>
              <w:t>资格证书编号</w:t>
            </w:r>
          </w:p>
        </w:tc>
        <w:tc>
          <w:tcPr>
            <w:tcW w:w="6261" w:type="dxa"/>
            <w:gridSpan w:val="7"/>
            <w:tcBorders>
              <w:top w:val="single" w:color="000000" w:sz="6" w:space="0"/>
              <w:left w:val="single" w:color="000000" w:sz="6" w:space="0"/>
              <w:bottom w:val="single" w:color="000000" w:sz="6" w:space="0"/>
              <w:right w:val="single" w:color="000000" w:sz="8" w:space="0"/>
            </w:tcBorders>
            <w:shd w:val="clear" w:color="auto" w:fill="auto"/>
            <w:vAlign w:val="center"/>
          </w:tcPr>
          <w:p w14:paraId="014CB289">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r>
      <w:tr w14:paraId="56305E7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560" w:hRule="atLeast"/>
        </w:trPr>
        <w:tc>
          <w:tcPr>
            <w:tcW w:w="9752" w:type="dxa"/>
            <w:gridSpan w:val="10"/>
            <w:tcBorders>
              <w:top w:val="single" w:color="000000" w:sz="6" w:space="0"/>
              <w:left w:val="single" w:color="000000" w:sz="8" w:space="0"/>
              <w:bottom w:val="single" w:color="000000" w:sz="6" w:space="0"/>
              <w:right w:val="single" w:color="000000" w:sz="8" w:space="0"/>
            </w:tcBorders>
            <w:shd w:val="clear" w:color="auto" w:fill="auto"/>
            <w:vAlign w:val="center"/>
          </w:tcPr>
          <w:p w14:paraId="1311DB55">
            <w:pPr>
              <w:keepNext w:val="0"/>
              <w:keepLines w:val="0"/>
              <w:widowControl w:val="0"/>
              <w:suppressLineNumbers w:val="0"/>
              <w:spacing w:before="0" w:beforeAutospacing="0" w:after="0" w:afterAutospacing="0"/>
              <w:ind w:left="0" w:right="0"/>
              <w:jc w:val="center"/>
              <w:rPr>
                <w:rFonts w:hint="eastAsia" w:ascii="仿宋_GB2312" w:eastAsia="仿宋_GB2312" w:cs="仿宋_GB2312"/>
                <w:b/>
                <w:bCs w:val="0"/>
                <w:sz w:val="14"/>
                <w:szCs w:val="22"/>
                <w:lang w:val="en-US"/>
              </w:rPr>
            </w:pPr>
          </w:p>
          <w:p w14:paraId="3C4CB66C">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r>
              <w:rPr>
                <w:rFonts w:hint="eastAsia" w:ascii="仿宋_GB2312" w:hAnsi="宋体" w:eastAsia="仿宋_GB2312" w:cs="宋体"/>
                <w:kern w:val="2"/>
                <w:sz w:val="20"/>
                <w:szCs w:val="22"/>
                <w:lang w:val="en-US" w:eastAsia="zh-CN" w:bidi="ar"/>
              </w:rPr>
              <w:t>在建和已完工程项目情况</w:t>
            </w:r>
          </w:p>
        </w:tc>
      </w:tr>
      <w:tr w14:paraId="2C6556F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695" w:hRule="atLeast"/>
        </w:trPr>
        <w:tc>
          <w:tcPr>
            <w:tcW w:w="1732" w:type="dxa"/>
            <w:gridSpan w:val="2"/>
            <w:tcBorders>
              <w:top w:val="single" w:color="000000" w:sz="6" w:space="0"/>
              <w:left w:val="single" w:color="000000" w:sz="8" w:space="0"/>
              <w:bottom w:val="single" w:color="000000" w:sz="6" w:space="0"/>
              <w:right w:val="single" w:color="000000" w:sz="6" w:space="0"/>
            </w:tcBorders>
            <w:shd w:val="clear" w:color="auto" w:fill="auto"/>
            <w:vAlign w:val="center"/>
          </w:tcPr>
          <w:p w14:paraId="79A33C6F">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r>
              <w:rPr>
                <w:rFonts w:hint="eastAsia" w:ascii="仿宋_GB2312" w:hAnsi="宋体" w:eastAsia="仿宋_GB2312" w:cs="宋体"/>
                <w:kern w:val="2"/>
                <w:sz w:val="20"/>
                <w:szCs w:val="22"/>
                <w:lang w:val="en-US" w:eastAsia="zh-CN" w:bidi="ar"/>
              </w:rPr>
              <w:t>发包人</w:t>
            </w:r>
          </w:p>
        </w:tc>
        <w:tc>
          <w:tcPr>
            <w:tcW w:w="175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1089BF80">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r>
              <w:rPr>
                <w:rFonts w:hint="eastAsia" w:ascii="仿宋_GB2312" w:hAnsi="宋体" w:eastAsia="仿宋_GB2312" w:cs="宋体"/>
                <w:kern w:val="2"/>
                <w:sz w:val="20"/>
                <w:szCs w:val="22"/>
                <w:lang w:val="en-US" w:eastAsia="zh-CN" w:bidi="ar"/>
              </w:rPr>
              <w:t>项目名称</w:t>
            </w:r>
          </w:p>
        </w:tc>
        <w:tc>
          <w:tcPr>
            <w:tcW w:w="1833"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14:paraId="2798DD05">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r>
              <w:rPr>
                <w:rFonts w:hint="eastAsia" w:ascii="仿宋_GB2312" w:hAnsi="宋体" w:eastAsia="仿宋_GB2312" w:cs="宋体"/>
                <w:kern w:val="2"/>
                <w:sz w:val="20"/>
                <w:szCs w:val="22"/>
                <w:lang w:val="en-US" w:eastAsia="zh-CN" w:bidi="ar"/>
              </w:rPr>
              <w:t>建设规模</w:t>
            </w:r>
          </w:p>
        </w:tc>
        <w:tc>
          <w:tcPr>
            <w:tcW w:w="1716" w:type="dxa"/>
            <w:gridSpan w:val="3"/>
            <w:tcBorders>
              <w:top w:val="single" w:color="000000" w:sz="6" w:space="0"/>
              <w:left w:val="single" w:color="000000" w:sz="6" w:space="0"/>
              <w:bottom w:val="single" w:color="000000" w:sz="6" w:space="0"/>
              <w:right w:val="single" w:color="000000" w:sz="6" w:space="0"/>
            </w:tcBorders>
            <w:shd w:val="clear" w:color="auto" w:fill="auto"/>
            <w:vAlign w:val="center"/>
          </w:tcPr>
          <w:p w14:paraId="7180A4B7">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r>
              <w:rPr>
                <w:rFonts w:hint="eastAsia" w:ascii="仿宋_GB2312" w:hAnsi="宋体" w:eastAsia="仿宋_GB2312" w:cs="宋体"/>
                <w:kern w:val="2"/>
                <w:sz w:val="20"/>
                <w:szCs w:val="22"/>
                <w:lang w:val="en-US" w:eastAsia="zh-CN" w:bidi="ar"/>
              </w:rPr>
              <w:t>开、竣工日期</w:t>
            </w:r>
          </w:p>
        </w:tc>
        <w:tc>
          <w:tcPr>
            <w:tcW w:w="131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ED1153D">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r>
              <w:rPr>
                <w:rFonts w:hint="eastAsia" w:ascii="仿宋_GB2312" w:hAnsi="宋体" w:eastAsia="仿宋_GB2312" w:cs="宋体"/>
                <w:kern w:val="2"/>
                <w:sz w:val="20"/>
                <w:szCs w:val="22"/>
                <w:lang w:val="en-US" w:eastAsia="zh-CN" w:bidi="ar"/>
              </w:rPr>
              <w:t>在建或已完</w:t>
            </w:r>
          </w:p>
        </w:tc>
        <w:tc>
          <w:tcPr>
            <w:tcW w:w="1395" w:type="dxa"/>
            <w:tcBorders>
              <w:top w:val="single" w:color="000000" w:sz="6" w:space="0"/>
              <w:left w:val="single" w:color="000000" w:sz="6" w:space="0"/>
              <w:bottom w:val="single" w:color="000000" w:sz="6" w:space="0"/>
              <w:right w:val="single" w:color="000000" w:sz="8" w:space="0"/>
            </w:tcBorders>
            <w:shd w:val="clear" w:color="auto" w:fill="auto"/>
            <w:vAlign w:val="center"/>
          </w:tcPr>
          <w:p w14:paraId="48A199D1">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r>
              <w:rPr>
                <w:rFonts w:hint="eastAsia" w:ascii="仿宋_GB2312" w:hAnsi="宋体" w:eastAsia="仿宋_GB2312" w:cs="宋体"/>
                <w:kern w:val="2"/>
                <w:sz w:val="20"/>
                <w:szCs w:val="22"/>
                <w:lang w:val="en-US" w:eastAsia="zh-CN" w:bidi="ar"/>
              </w:rPr>
              <w:t>工程质量</w:t>
            </w:r>
          </w:p>
        </w:tc>
      </w:tr>
      <w:tr w14:paraId="793F1C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732" w:type="dxa"/>
            <w:gridSpan w:val="2"/>
            <w:tcBorders>
              <w:top w:val="single" w:color="000000" w:sz="6" w:space="0"/>
              <w:left w:val="single" w:color="000000" w:sz="8" w:space="0"/>
              <w:bottom w:val="single" w:color="000000" w:sz="6" w:space="0"/>
              <w:right w:val="single" w:color="000000" w:sz="6" w:space="0"/>
            </w:tcBorders>
            <w:shd w:val="clear" w:color="auto" w:fill="auto"/>
            <w:vAlign w:val="top"/>
          </w:tcPr>
          <w:p w14:paraId="6392DA37">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759" w:type="dxa"/>
            <w:tcBorders>
              <w:top w:val="single" w:color="000000" w:sz="6" w:space="0"/>
              <w:left w:val="single" w:color="000000" w:sz="6" w:space="0"/>
              <w:bottom w:val="single" w:color="000000" w:sz="6" w:space="0"/>
              <w:right w:val="single" w:color="000000" w:sz="6" w:space="0"/>
            </w:tcBorders>
            <w:shd w:val="clear" w:color="auto" w:fill="auto"/>
            <w:vAlign w:val="top"/>
          </w:tcPr>
          <w:p w14:paraId="5D61B651">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833" w:type="dxa"/>
            <w:gridSpan w:val="2"/>
            <w:tcBorders>
              <w:top w:val="single" w:color="000000" w:sz="6" w:space="0"/>
              <w:left w:val="single" w:color="000000" w:sz="6" w:space="0"/>
              <w:bottom w:val="single" w:color="000000" w:sz="6" w:space="0"/>
              <w:right w:val="single" w:color="000000" w:sz="6" w:space="0"/>
            </w:tcBorders>
            <w:shd w:val="clear" w:color="auto" w:fill="auto"/>
            <w:vAlign w:val="top"/>
          </w:tcPr>
          <w:p w14:paraId="7A57B991">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716" w:type="dxa"/>
            <w:gridSpan w:val="3"/>
            <w:tcBorders>
              <w:top w:val="single" w:color="000000" w:sz="6" w:space="0"/>
              <w:left w:val="single" w:color="000000" w:sz="6" w:space="0"/>
              <w:bottom w:val="single" w:color="000000" w:sz="6" w:space="0"/>
              <w:right w:val="single" w:color="000000" w:sz="6" w:space="0"/>
            </w:tcBorders>
            <w:shd w:val="clear" w:color="auto" w:fill="auto"/>
            <w:vAlign w:val="top"/>
          </w:tcPr>
          <w:p w14:paraId="5EE5162C">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317" w:type="dxa"/>
            <w:tcBorders>
              <w:top w:val="single" w:color="000000" w:sz="6" w:space="0"/>
              <w:left w:val="single" w:color="000000" w:sz="6" w:space="0"/>
              <w:bottom w:val="single" w:color="000000" w:sz="6" w:space="0"/>
              <w:right w:val="single" w:color="000000" w:sz="6" w:space="0"/>
            </w:tcBorders>
            <w:shd w:val="clear" w:color="auto" w:fill="auto"/>
            <w:vAlign w:val="top"/>
          </w:tcPr>
          <w:p w14:paraId="5A6824AB">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395" w:type="dxa"/>
            <w:tcBorders>
              <w:top w:val="single" w:color="000000" w:sz="6" w:space="0"/>
              <w:left w:val="single" w:color="000000" w:sz="6" w:space="0"/>
              <w:bottom w:val="single" w:color="000000" w:sz="6" w:space="0"/>
              <w:right w:val="single" w:color="000000" w:sz="8" w:space="0"/>
            </w:tcBorders>
            <w:shd w:val="clear" w:color="auto" w:fill="auto"/>
            <w:vAlign w:val="top"/>
          </w:tcPr>
          <w:p w14:paraId="78B8F8F4">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r>
      <w:tr w14:paraId="4BFB21C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618" w:hRule="atLeast"/>
        </w:trPr>
        <w:tc>
          <w:tcPr>
            <w:tcW w:w="1732" w:type="dxa"/>
            <w:gridSpan w:val="2"/>
            <w:tcBorders>
              <w:top w:val="single" w:color="000000" w:sz="6" w:space="0"/>
              <w:left w:val="single" w:color="000000" w:sz="8" w:space="0"/>
              <w:bottom w:val="single" w:color="000000" w:sz="6" w:space="0"/>
              <w:right w:val="single" w:color="000000" w:sz="6" w:space="0"/>
            </w:tcBorders>
            <w:shd w:val="clear" w:color="auto" w:fill="auto"/>
            <w:vAlign w:val="top"/>
          </w:tcPr>
          <w:p w14:paraId="35BB4607">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759" w:type="dxa"/>
            <w:tcBorders>
              <w:top w:val="single" w:color="000000" w:sz="6" w:space="0"/>
              <w:left w:val="single" w:color="000000" w:sz="6" w:space="0"/>
              <w:bottom w:val="single" w:color="000000" w:sz="6" w:space="0"/>
              <w:right w:val="single" w:color="000000" w:sz="6" w:space="0"/>
            </w:tcBorders>
            <w:shd w:val="clear" w:color="auto" w:fill="auto"/>
            <w:vAlign w:val="top"/>
          </w:tcPr>
          <w:p w14:paraId="25FD8050">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833" w:type="dxa"/>
            <w:gridSpan w:val="2"/>
            <w:tcBorders>
              <w:top w:val="single" w:color="000000" w:sz="6" w:space="0"/>
              <w:left w:val="single" w:color="000000" w:sz="6" w:space="0"/>
              <w:bottom w:val="single" w:color="000000" w:sz="6" w:space="0"/>
              <w:right w:val="single" w:color="000000" w:sz="6" w:space="0"/>
            </w:tcBorders>
            <w:shd w:val="clear" w:color="auto" w:fill="auto"/>
            <w:vAlign w:val="top"/>
          </w:tcPr>
          <w:p w14:paraId="7A833A7B">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716" w:type="dxa"/>
            <w:gridSpan w:val="3"/>
            <w:tcBorders>
              <w:top w:val="single" w:color="000000" w:sz="6" w:space="0"/>
              <w:left w:val="single" w:color="000000" w:sz="6" w:space="0"/>
              <w:bottom w:val="single" w:color="000000" w:sz="6" w:space="0"/>
              <w:right w:val="single" w:color="000000" w:sz="6" w:space="0"/>
            </w:tcBorders>
            <w:shd w:val="clear" w:color="auto" w:fill="auto"/>
            <w:vAlign w:val="top"/>
          </w:tcPr>
          <w:p w14:paraId="34492608">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317" w:type="dxa"/>
            <w:tcBorders>
              <w:top w:val="single" w:color="000000" w:sz="6" w:space="0"/>
              <w:left w:val="single" w:color="000000" w:sz="6" w:space="0"/>
              <w:bottom w:val="single" w:color="000000" w:sz="6" w:space="0"/>
              <w:right w:val="single" w:color="000000" w:sz="6" w:space="0"/>
            </w:tcBorders>
            <w:shd w:val="clear" w:color="auto" w:fill="auto"/>
            <w:vAlign w:val="top"/>
          </w:tcPr>
          <w:p w14:paraId="6992CFB1">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395" w:type="dxa"/>
            <w:tcBorders>
              <w:top w:val="single" w:color="000000" w:sz="6" w:space="0"/>
              <w:left w:val="single" w:color="000000" w:sz="6" w:space="0"/>
              <w:bottom w:val="single" w:color="000000" w:sz="6" w:space="0"/>
              <w:right w:val="single" w:color="000000" w:sz="8" w:space="0"/>
            </w:tcBorders>
            <w:shd w:val="clear" w:color="auto" w:fill="auto"/>
            <w:vAlign w:val="top"/>
          </w:tcPr>
          <w:p w14:paraId="407B2F31">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r>
      <w:tr w14:paraId="4FB346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732" w:type="dxa"/>
            <w:gridSpan w:val="2"/>
            <w:tcBorders>
              <w:top w:val="single" w:color="000000" w:sz="6" w:space="0"/>
              <w:left w:val="single" w:color="000000" w:sz="8" w:space="0"/>
              <w:bottom w:val="single" w:color="000000" w:sz="6" w:space="0"/>
              <w:right w:val="single" w:color="000000" w:sz="6" w:space="0"/>
            </w:tcBorders>
            <w:shd w:val="clear" w:color="auto" w:fill="auto"/>
            <w:vAlign w:val="top"/>
          </w:tcPr>
          <w:p w14:paraId="7B4CF85D">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759" w:type="dxa"/>
            <w:tcBorders>
              <w:top w:val="single" w:color="000000" w:sz="6" w:space="0"/>
              <w:left w:val="single" w:color="000000" w:sz="6" w:space="0"/>
              <w:bottom w:val="single" w:color="000000" w:sz="6" w:space="0"/>
              <w:right w:val="single" w:color="000000" w:sz="6" w:space="0"/>
            </w:tcBorders>
            <w:shd w:val="clear" w:color="auto" w:fill="auto"/>
            <w:vAlign w:val="top"/>
          </w:tcPr>
          <w:p w14:paraId="459AA287">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833" w:type="dxa"/>
            <w:gridSpan w:val="2"/>
            <w:tcBorders>
              <w:top w:val="single" w:color="000000" w:sz="6" w:space="0"/>
              <w:left w:val="single" w:color="000000" w:sz="6" w:space="0"/>
              <w:bottom w:val="single" w:color="000000" w:sz="6" w:space="0"/>
              <w:right w:val="single" w:color="000000" w:sz="6" w:space="0"/>
            </w:tcBorders>
            <w:shd w:val="clear" w:color="auto" w:fill="auto"/>
            <w:vAlign w:val="top"/>
          </w:tcPr>
          <w:p w14:paraId="5DCD35E5">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716" w:type="dxa"/>
            <w:gridSpan w:val="3"/>
            <w:tcBorders>
              <w:top w:val="single" w:color="000000" w:sz="6" w:space="0"/>
              <w:left w:val="single" w:color="000000" w:sz="6" w:space="0"/>
              <w:bottom w:val="single" w:color="000000" w:sz="6" w:space="0"/>
              <w:right w:val="single" w:color="000000" w:sz="6" w:space="0"/>
            </w:tcBorders>
            <w:shd w:val="clear" w:color="auto" w:fill="auto"/>
            <w:vAlign w:val="top"/>
          </w:tcPr>
          <w:p w14:paraId="34175177">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317" w:type="dxa"/>
            <w:tcBorders>
              <w:top w:val="single" w:color="000000" w:sz="6" w:space="0"/>
              <w:left w:val="single" w:color="000000" w:sz="6" w:space="0"/>
              <w:bottom w:val="single" w:color="000000" w:sz="6" w:space="0"/>
              <w:right w:val="single" w:color="000000" w:sz="6" w:space="0"/>
            </w:tcBorders>
            <w:shd w:val="clear" w:color="auto" w:fill="auto"/>
            <w:vAlign w:val="top"/>
          </w:tcPr>
          <w:p w14:paraId="2B7B59A7">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395" w:type="dxa"/>
            <w:tcBorders>
              <w:top w:val="single" w:color="000000" w:sz="6" w:space="0"/>
              <w:left w:val="single" w:color="000000" w:sz="6" w:space="0"/>
              <w:bottom w:val="single" w:color="000000" w:sz="6" w:space="0"/>
              <w:right w:val="single" w:color="000000" w:sz="8" w:space="0"/>
            </w:tcBorders>
            <w:shd w:val="clear" w:color="auto" w:fill="auto"/>
            <w:vAlign w:val="top"/>
          </w:tcPr>
          <w:p w14:paraId="0772D59D">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r>
      <w:tr w14:paraId="0AC641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618" w:hRule="atLeast"/>
        </w:trPr>
        <w:tc>
          <w:tcPr>
            <w:tcW w:w="1732" w:type="dxa"/>
            <w:gridSpan w:val="2"/>
            <w:tcBorders>
              <w:top w:val="single" w:color="000000" w:sz="6" w:space="0"/>
              <w:left w:val="single" w:color="000000" w:sz="8" w:space="0"/>
              <w:bottom w:val="single" w:color="000000" w:sz="6" w:space="0"/>
              <w:right w:val="single" w:color="000000" w:sz="6" w:space="0"/>
            </w:tcBorders>
            <w:shd w:val="clear" w:color="auto" w:fill="auto"/>
            <w:vAlign w:val="top"/>
          </w:tcPr>
          <w:p w14:paraId="00D25022">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759" w:type="dxa"/>
            <w:tcBorders>
              <w:top w:val="single" w:color="000000" w:sz="6" w:space="0"/>
              <w:left w:val="single" w:color="000000" w:sz="6" w:space="0"/>
              <w:bottom w:val="single" w:color="000000" w:sz="6" w:space="0"/>
              <w:right w:val="single" w:color="000000" w:sz="6" w:space="0"/>
            </w:tcBorders>
            <w:shd w:val="clear" w:color="auto" w:fill="auto"/>
            <w:vAlign w:val="top"/>
          </w:tcPr>
          <w:p w14:paraId="1B076713">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833" w:type="dxa"/>
            <w:gridSpan w:val="2"/>
            <w:tcBorders>
              <w:top w:val="single" w:color="000000" w:sz="6" w:space="0"/>
              <w:left w:val="single" w:color="000000" w:sz="6" w:space="0"/>
              <w:bottom w:val="single" w:color="000000" w:sz="6" w:space="0"/>
              <w:right w:val="single" w:color="000000" w:sz="6" w:space="0"/>
            </w:tcBorders>
            <w:shd w:val="clear" w:color="auto" w:fill="auto"/>
            <w:vAlign w:val="top"/>
          </w:tcPr>
          <w:p w14:paraId="14C07B93">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716" w:type="dxa"/>
            <w:gridSpan w:val="3"/>
            <w:tcBorders>
              <w:top w:val="single" w:color="000000" w:sz="6" w:space="0"/>
              <w:left w:val="single" w:color="000000" w:sz="6" w:space="0"/>
              <w:bottom w:val="single" w:color="000000" w:sz="6" w:space="0"/>
              <w:right w:val="single" w:color="000000" w:sz="6" w:space="0"/>
            </w:tcBorders>
            <w:shd w:val="clear" w:color="auto" w:fill="auto"/>
            <w:vAlign w:val="top"/>
          </w:tcPr>
          <w:p w14:paraId="111524CD">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317" w:type="dxa"/>
            <w:tcBorders>
              <w:top w:val="single" w:color="000000" w:sz="6" w:space="0"/>
              <w:left w:val="single" w:color="000000" w:sz="6" w:space="0"/>
              <w:bottom w:val="single" w:color="000000" w:sz="6" w:space="0"/>
              <w:right w:val="single" w:color="000000" w:sz="6" w:space="0"/>
            </w:tcBorders>
            <w:shd w:val="clear" w:color="auto" w:fill="auto"/>
            <w:vAlign w:val="top"/>
          </w:tcPr>
          <w:p w14:paraId="0B783F67">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395" w:type="dxa"/>
            <w:tcBorders>
              <w:top w:val="single" w:color="000000" w:sz="6" w:space="0"/>
              <w:left w:val="single" w:color="000000" w:sz="6" w:space="0"/>
              <w:bottom w:val="single" w:color="000000" w:sz="6" w:space="0"/>
              <w:right w:val="single" w:color="000000" w:sz="8" w:space="0"/>
            </w:tcBorders>
            <w:shd w:val="clear" w:color="auto" w:fill="auto"/>
            <w:vAlign w:val="top"/>
          </w:tcPr>
          <w:p w14:paraId="48DCA054">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r>
      <w:tr w14:paraId="520D3B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624" w:hRule="atLeast"/>
        </w:trPr>
        <w:tc>
          <w:tcPr>
            <w:tcW w:w="1732" w:type="dxa"/>
            <w:gridSpan w:val="2"/>
            <w:tcBorders>
              <w:top w:val="single" w:color="000000" w:sz="6" w:space="0"/>
              <w:left w:val="single" w:color="000000" w:sz="8" w:space="0"/>
              <w:bottom w:val="single" w:color="000000" w:sz="6" w:space="0"/>
              <w:right w:val="single" w:color="000000" w:sz="6" w:space="0"/>
            </w:tcBorders>
            <w:shd w:val="clear" w:color="auto" w:fill="auto"/>
            <w:vAlign w:val="top"/>
          </w:tcPr>
          <w:p w14:paraId="15E655FF">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759" w:type="dxa"/>
            <w:tcBorders>
              <w:top w:val="single" w:color="000000" w:sz="6" w:space="0"/>
              <w:left w:val="single" w:color="000000" w:sz="6" w:space="0"/>
              <w:bottom w:val="single" w:color="000000" w:sz="6" w:space="0"/>
              <w:right w:val="single" w:color="000000" w:sz="6" w:space="0"/>
            </w:tcBorders>
            <w:shd w:val="clear" w:color="auto" w:fill="auto"/>
            <w:vAlign w:val="top"/>
          </w:tcPr>
          <w:p w14:paraId="268763B3">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833" w:type="dxa"/>
            <w:gridSpan w:val="2"/>
            <w:tcBorders>
              <w:top w:val="single" w:color="000000" w:sz="6" w:space="0"/>
              <w:left w:val="single" w:color="000000" w:sz="6" w:space="0"/>
              <w:bottom w:val="single" w:color="000000" w:sz="6" w:space="0"/>
              <w:right w:val="single" w:color="000000" w:sz="6" w:space="0"/>
            </w:tcBorders>
            <w:shd w:val="clear" w:color="auto" w:fill="auto"/>
            <w:vAlign w:val="top"/>
          </w:tcPr>
          <w:p w14:paraId="43414F15">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716" w:type="dxa"/>
            <w:gridSpan w:val="3"/>
            <w:tcBorders>
              <w:top w:val="single" w:color="000000" w:sz="6" w:space="0"/>
              <w:left w:val="single" w:color="000000" w:sz="6" w:space="0"/>
              <w:bottom w:val="single" w:color="000000" w:sz="6" w:space="0"/>
              <w:right w:val="single" w:color="000000" w:sz="6" w:space="0"/>
            </w:tcBorders>
            <w:shd w:val="clear" w:color="auto" w:fill="auto"/>
            <w:vAlign w:val="top"/>
          </w:tcPr>
          <w:p w14:paraId="00703F17">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317" w:type="dxa"/>
            <w:tcBorders>
              <w:top w:val="single" w:color="000000" w:sz="6" w:space="0"/>
              <w:left w:val="single" w:color="000000" w:sz="6" w:space="0"/>
              <w:bottom w:val="single" w:color="000000" w:sz="6" w:space="0"/>
              <w:right w:val="single" w:color="000000" w:sz="6" w:space="0"/>
            </w:tcBorders>
            <w:shd w:val="clear" w:color="auto" w:fill="auto"/>
            <w:vAlign w:val="top"/>
          </w:tcPr>
          <w:p w14:paraId="15FDB6D7">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395" w:type="dxa"/>
            <w:tcBorders>
              <w:top w:val="single" w:color="000000" w:sz="6" w:space="0"/>
              <w:left w:val="single" w:color="000000" w:sz="6" w:space="0"/>
              <w:bottom w:val="single" w:color="000000" w:sz="6" w:space="0"/>
              <w:right w:val="single" w:color="000000" w:sz="8" w:space="0"/>
            </w:tcBorders>
            <w:shd w:val="clear" w:color="auto" w:fill="auto"/>
            <w:vAlign w:val="top"/>
          </w:tcPr>
          <w:p w14:paraId="27E35A01">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r>
      <w:tr w14:paraId="5F9C65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618" w:hRule="atLeast"/>
        </w:trPr>
        <w:tc>
          <w:tcPr>
            <w:tcW w:w="1732" w:type="dxa"/>
            <w:gridSpan w:val="2"/>
            <w:tcBorders>
              <w:top w:val="single" w:color="000000" w:sz="6" w:space="0"/>
              <w:left w:val="single" w:color="000000" w:sz="8" w:space="0"/>
              <w:bottom w:val="single" w:color="000000" w:sz="6" w:space="0"/>
              <w:right w:val="single" w:color="000000" w:sz="6" w:space="0"/>
            </w:tcBorders>
            <w:shd w:val="clear" w:color="auto" w:fill="auto"/>
            <w:vAlign w:val="top"/>
          </w:tcPr>
          <w:p w14:paraId="68B5EA5D">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759" w:type="dxa"/>
            <w:tcBorders>
              <w:top w:val="single" w:color="000000" w:sz="6" w:space="0"/>
              <w:left w:val="single" w:color="000000" w:sz="6" w:space="0"/>
              <w:bottom w:val="single" w:color="000000" w:sz="6" w:space="0"/>
              <w:right w:val="single" w:color="000000" w:sz="6" w:space="0"/>
            </w:tcBorders>
            <w:shd w:val="clear" w:color="auto" w:fill="auto"/>
            <w:vAlign w:val="top"/>
          </w:tcPr>
          <w:p w14:paraId="0DFEB474">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833" w:type="dxa"/>
            <w:gridSpan w:val="2"/>
            <w:tcBorders>
              <w:top w:val="single" w:color="000000" w:sz="6" w:space="0"/>
              <w:left w:val="single" w:color="000000" w:sz="6" w:space="0"/>
              <w:bottom w:val="single" w:color="000000" w:sz="6" w:space="0"/>
              <w:right w:val="single" w:color="000000" w:sz="6" w:space="0"/>
            </w:tcBorders>
            <w:shd w:val="clear" w:color="auto" w:fill="auto"/>
            <w:vAlign w:val="top"/>
          </w:tcPr>
          <w:p w14:paraId="3D50E073">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716" w:type="dxa"/>
            <w:gridSpan w:val="3"/>
            <w:tcBorders>
              <w:top w:val="single" w:color="000000" w:sz="6" w:space="0"/>
              <w:left w:val="single" w:color="000000" w:sz="6" w:space="0"/>
              <w:bottom w:val="single" w:color="000000" w:sz="6" w:space="0"/>
              <w:right w:val="single" w:color="000000" w:sz="6" w:space="0"/>
            </w:tcBorders>
            <w:shd w:val="clear" w:color="auto" w:fill="auto"/>
            <w:vAlign w:val="top"/>
          </w:tcPr>
          <w:p w14:paraId="6805A807">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317" w:type="dxa"/>
            <w:tcBorders>
              <w:top w:val="single" w:color="000000" w:sz="6" w:space="0"/>
              <w:left w:val="single" w:color="000000" w:sz="6" w:space="0"/>
              <w:bottom w:val="single" w:color="000000" w:sz="6" w:space="0"/>
              <w:right w:val="single" w:color="000000" w:sz="6" w:space="0"/>
            </w:tcBorders>
            <w:shd w:val="clear" w:color="auto" w:fill="auto"/>
            <w:vAlign w:val="top"/>
          </w:tcPr>
          <w:p w14:paraId="255C1579">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395" w:type="dxa"/>
            <w:tcBorders>
              <w:top w:val="single" w:color="000000" w:sz="6" w:space="0"/>
              <w:left w:val="single" w:color="000000" w:sz="6" w:space="0"/>
              <w:bottom w:val="single" w:color="000000" w:sz="6" w:space="0"/>
              <w:right w:val="single" w:color="000000" w:sz="8" w:space="0"/>
            </w:tcBorders>
            <w:shd w:val="clear" w:color="auto" w:fill="auto"/>
            <w:vAlign w:val="top"/>
          </w:tcPr>
          <w:p w14:paraId="05FA8CA2">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r>
      <w:tr w14:paraId="6DE28F7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623" w:hRule="atLeast"/>
        </w:trPr>
        <w:tc>
          <w:tcPr>
            <w:tcW w:w="1732" w:type="dxa"/>
            <w:gridSpan w:val="2"/>
            <w:tcBorders>
              <w:top w:val="single" w:color="000000" w:sz="6" w:space="0"/>
              <w:left w:val="single" w:color="000000" w:sz="8" w:space="0"/>
              <w:bottom w:val="single" w:color="000000" w:sz="6" w:space="0"/>
              <w:right w:val="single" w:color="000000" w:sz="6" w:space="0"/>
            </w:tcBorders>
            <w:shd w:val="clear" w:color="auto" w:fill="auto"/>
            <w:vAlign w:val="top"/>
          </w:tcPr>
          <w:p w14:paraId="71EA5376">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759" w:type="dxa"/>
            <w:tcBorders>
              <w:top w:val="single" w:color="000000" w:sz="6" w:space="0"/>
              <w:left w:val="single" w:color="000000" w:sz="6" w:space="0"/>
              <w:bottom w:val="single" w:color="000000" w:sz="6" w:space="0"/>
              <w:right w:val="single" w:color="000000" w:sz="6" w:space="0"/>
            </w:tcBorders>
            <w:shd w:val="clear" w:color="auto" w:fill="auto"/>
            <w:vAlign w:val="top"/>
          </w:tcPr>
          <w:p w14:paraId="78F411D2">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833" w:type="dxa"/>
            <w:gridSpan w:val="2"/>
            <w:tcBorders>
              <w:top w:val="single" w:color="000000" w:sz="6" w:space="0"/>
              <w:left w:val="single" w:color="000000" w:sz="6" w:space="0"/>
              <w:bottom w:val="single" w:color="000000" w:sz="6" w:space="0"/>
              <w:right w:val="single" w:color="000000" w:sz="6" w:space="0"/>
            </w:tcBorders>
            <w:shd w:val="clear" w:color="auto" w:fill="auto"/>
            <w:vAlign w:val="top"/>
          </w:tcPr>
          <w:p w14:paraId="22DF88F0">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716" w:type="dxa"/>
            <w:gridSpan w:val="3"/>
            <w:tcBorders>
              <w:top w:val="single" w:color="000000" w:sz="6" w:space="0"/>
              <w:left w:val="single" w:color="000000" w:sz="6" w:space="0"/>
              <w:bottom w:val="single" w:color="000000" w:sz="6" w:space="0"/>
              <w:right w:val="single" w:color="000000" w:sz="6" w:space="0"/>
            </w:tcBorders>
            <w:shd w:val="clear" w:color="auto" w:fill="auto"/>
            <w:vAlign w:val="top"/>
          </w:tcPr>
          <w:p w14:paraId="07B79533">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317" w:type="dxa"/>
            <w:tcBorders>
              <w:top w:val="single" w:color="000000" w:sz="6" w:space="0"/>
              <w:left w:val="single" w:color="000000" w:sz="6" w:space="0"/>
              <w:bottom w:val="single" w:color="000000" w:sz="6" w:space="0"/>
              <w:right w:val="single" w:color="000000" w:sz="6" w:space="0"/>
            </w:tcBorders>
            <w:shd w:val="clear" w:color="auto" w:fill="auto"/>
            <w:vAlign w:val="top"/>
          </w:tcPr>
          <w:p w14:paraId="5F8E2AE4">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395" w:type="dxa"/>
            <w:tcBorders>
              <w:top w:val="single" w:color="000000" w:sz="6" w:space="0"/>
              <w:left w:val="single" w:color="000000" w:sz="6" w:space="0"/>
              <w:bottom w:val="single" w:color="000000" w:sz="6" w:space="0"/>
              <w:right w:val="single" w:color="000000" w:sz="8" w:space="0"/>
            </w:tcBorders>
            <w:shd w:val="clear" w:color="auto" w:fill="auto"/>
            <w:vAlign w:val="top"/>
          </w:tcPr>
          <w:p w14:paraId="05D60ACE">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r>
      <w:tr w14:paraId="5CAD65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619" w:hRule="atLeast"/>
        </w:trPr>
        <w:tc>
          <w:tcPr>
            <w:tcW w:w="1732" w:type="dxa"/>
            <w:gridSpan w:val="2"/>
            <w:tcBorders>
              <w:top w:val="single" w:color="000000" w:sz="6" w:space="0"/>
              <w:left w:val="single" w:color="000000" w:sz="8" w:space="0"/>
              <w:bottom w:val="single" w:color="000000" w:sz="6" w:space="0"/>
              <w:right w:val="single" w:color="000000" w:sz="6" w:space="0"/>
            </w:tcBorders>
            <w:shd w:val="clear" w:color="auto" w:fill="auto"/>
            <w:vAlign w:val="top"/>
          </w:tcPr>
          <w:p w14:paraId="0DE07C75">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759" w:type="dxa"/>
            <w:tcBorders>
              <w:top w:val="single" w:color="000000" w:sz="6" w:space="0"/>
              <w:left w:val="single" w:color="000000" w:sz="6" w:space="0"/>
              <w:bottom w:val="single" w:color="000000" w:sz="6" w:space="0"/>
              <w:right w:val="single" w:color="000000" w:sz="6" w:space="0"/>
            </w:tcBorders>
            <w:shd w:val="clear" w:color="auto" w:fill="auto"/>
            <w:vAlign w:val="top"/>
          </w:tcPr>
          <w:p w14:paraId="42FD39EF">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833" w:type="dxa"/>
            <w:gridSpan w:val="2"/>
            <w:tcBorders>
              <w:top w:val="single" w:color="000000" w:sz="6" w:space="0"/>
              <w:left w:val="single" w:color="000000" w:sz="6" w:space="0"/>
              <w:bottom w:val="single" w:color="000000" w:sz="6" w:space="0"/>
              <w:right w:val="single" w:color="000000" w:sz="6" w:space="0"/>
            </w:tcBorders>
            <w:shd w:val="clear" w:color="auto" w:fill="auto"/>
            <w:vAlign w:val="top"/>
          </w:tcPr>
          <w:p w14:paraId="229A17CA">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716" w:type="dxa"/>
            <w:gridSpan w:val="3"/>
            <w:tcBorders>
              <w:top w:val="single" w:color="000000" w:sz="6" w:space="0"/>
              <w:left w:val="single" w:color="000000" w:sz="6" w:space="0"/>
              <w:bottom w:val="single" w:color="000000" w:sz="6" w:space="0"/>
              <w:right w:val="single" w:color="000000" w:sz="6" w:space="0"/>
            </w:tcBorders>
            <w:shd w:val="clear" w:color="auto" w:fill="auto"/>
            <w:vAlign w:val="top"/>
          </w:tcPr>
          <w:p w14:paraId="027FFF11">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317" w:type="dxa"/>
            <w:tcBorders>
              <w:top w:val="single" w:color="000000" w:sz="6" w:space="0"/>
              <w:left w:val="single" w:color="000000" w:sz="6" w:space="0"/>
              <w:bottom w:val="single" w:color="000000" w:sz="6" w:space="0"/>
              <w:right w:val="single" w:color="000000" w:sz="6" w:space="0"/>
            </w:tcBorders>
            <w:shd w:val="clear" w:color="auto" w:fill="auto"/>
            <w:vAlign w:val="top"/>
          </w:tcPr>
          <w:p w14:paraId="06F38B6D">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395" w:type="dxa"/>
            <w:tcBorders>
              <w:top w:val="single" w:color="000000" w:sz="6" w:space="0"/>
              <w:left w:val="single" w:color="000000" w:sz="6" w:space="0"/>
              <w:bottom w:val="single" w:color="000000" w:sz="6" w:space="0"/>
              <w:right w:val="single" w:color="000000" w:sz="8" w:space="0"/>
            </w:tcBorders>
            <w:shd w:val="clear" w:color="auto" w:fill="auto"/>
            <w:vAlign w:val="top"/>
          </w:tcPr>
          <w:p w14:paraId="35521B04">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r>
      <w:tr w14:paraId="12C6F5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732" w:type="dxa"/>
            <w:gridSpan w:val="2"/>
            <w:tcBorders>
              <w:top w:val="single" w:color="000000" w:sz="6" w:space="0"/>
              <w:left w:val="single" w:color="000000" w:sz="8" w:space="0"/>
              <w:bottom w:val="single" w:color="000000" w:sz="6" w:space="0"/>
              <w:right w:val="single" w:color="000000" w:sz="6" w:space="0"/>
            </w:tcBorders>
            <w:shd w:val="clear" w:color="auto" w:fill="auto"/>
            <w:vAlign w:val="top"/>
          </w:tcPr>
          <w:p w14:paraId="58D0FE9C">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759" w:type="dxa"/>
            <w:tcBorders>
              <w:top w:val="single" w:color="000000" w:sz="6" w:space="0"/>
              <w:left w:val="single" w:color="000000" w:sz="6" w:space="0"/>
              <w:bottom w:val="single" w:color="000000" w:sz="6" w:space="0"/>
              <w:right w:val="single" w:color="000000" w:sz="6" w:space="0"/>
            </w:tcBorders>
            <w:shd w:val="clear" w:color="auto" w:fill="auto"/>
            <w:vAlign w:val="top"/>
          </w:tcPr>
          <w:p w14:paraId="603C14FC">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833" w:type="dxa"/>
            <w:gridSpan w:val="2"/>
            <w:tcBorders>
              <w:top w:val="single" w:color="000000" w:sz="6" w:space="0"/>
              <w:left w:val="single" w:color="000000" w:sz="6" w:space="0"/>
              <w:bottom w:val="single" w:color="000000" w:sz="6" w:space="0"/>
              <w:right w:val="single" w:color="000000" w:sz="6" w:space="0"/>
            </w:tcBorders>
            <w:shd w:val="clear" w:color="auto" w:fill="auto"/>
            <w:vAlign w:val="top"/>
          </w:tcPr>
          <w:p w14:paraId="367F8470">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716" w:type="dxa"/>
            <w:gridSpan w:val="3"/>
            <w:tcBorders>
              <w:top w:val="single" w:color="000000" w:sz="6" w:space="0"/>
              <w:left w:val="single" w:color="000000" w:sz="6" w:space="0"/>
              <w:bottom w:val="single" w:color="000000" w:sz="6" w:space="0"/>
              <w:right w:val="single" w:color="000000" w:sz="6" w:space="0"/>
            </w:tcBorders>
            <w:shd w:val="clear" w:color="auto" w:fill="auto"/>
            <w:vAlign w:val="top"/>
          </w:tcPr>
          <w:p w14:paraId="499D8EA4">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317" w:type="dxa"/>
            <w:tcBorders>
              <w:top w:val="single" w:color="000000" w:sz="6" w:space="0"/>
              <w:left w:val="single" w:color="000000" w:sz="6" w:space="0"/>
              <w:bottom w:val="single" w:color="000000" w:sz="6" w:space="0"/>
              <w:right w:val="single" w:color="000000" w:sz="6" w:space="0"/>
            </w:tcBorders>
            <w:shd w:val="clear" w:color="auto" w:fill="auto"/>
            <w:vAlign w:val="top"/>
          </w:tcPr>
          <w:p w14:paraId="219EDD19">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395" w:type="dxa"/>
            <w:tcBorders>
              <w:top w:val="single" w:color="000000" w:sz="6" w:space="0"/>
              <w:left w:val="single" w:color="000000" w:sz="6" w:space="0"/>
              <w:bottom w:val="single" w:color="000000" w:sz="6" w:space="0"/>
              <w:right w:val="single" w:color="000000" w:sz="8" w:space="0"/>
            </w:tcBorders>
            <w:shd w:val="clear" w:color="auto" w:fill="auto"/>
            <w:vAlign w:val="top"/>
          </w:tcPr>
          <w:p w14:paraId="1F8086C1">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r>
      <w:tr w14:paraId="570AF7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732" w:type="dxa"/>
            <w:gridSpan w:val="2"/>
            <w:tcBorders>
              <w:top w:val="single" w:color="000000" w:sz="6" w:space="0"/>
              <w:left w:val="single" w:color="000000" w:sz="8" w:space="0"/>
              <w:bottom w:val="single" w:color="000000" w:sz="6" w:space="0"/>
              <w:right w:val="single" w:color="000000" w:sz="6" w:space="0"/>
            </w:tcBorders>
            <w:shd w:val="clear" w:color="auto" w:fill="auto"/>
            <w:vAlign w:val="top"/>
          </w:tcPr>
          <w:p w14:paraId="21CCDAF6">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759" w:type="dxa"/>
            <w:tcBorders>
              <w:top w:val="single" w:color="000000" w:sz="6" w:space="0"/>
              <w:left w:val="single" w:color="000000" w:sz="6" w:space="0"/>
              <w:bottom w:val="single" w:color="000000" w:sz="6" w:space="0"/>
              <w:right w:val="single" w:color="000000" w:sz="6" w:space="0"/>
            </w:tcBorders>
            <w:shd w:val="clear" w:color="auto" w:fill="auto"/>
            <w:vAlign w:val="top"/>
          </w:tcPr>
          <w:p w14:paraId="43158050">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833" w:type="dxa"/>
            <w:gridSpan w:val="2"/>
            <w:tcBorders>
              <w:top w:val="single" w:color="000000" w:sz="6" w:space="0"/>
              <w:left w:val="single" w:color="000000" w:sz="6" w:space="0"/>
              <w:bottom w:val="single" w:color="000000" w:sz="6" w:space="0"/>
              <w:right w:val="single" w:color="000000" w:sz="6" w:space="0"/>
            </w:tcBorders>
            <w:shd w:val="clear" w:color="auto" w:fill="auto"/>
            <w:vAlign w:val="top"/>
          </w:tcPr>
          <w:p w14:paraId="751C6B5E">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716" w:type="dxa"/>
            <w:gridSpan w:val="3"/>
            <w:tcBorders>
              <w:top w:val="single" w:color="000000" w:sz="6" w:space="0"/>
              <w:left w:val="single" w:color="000000" w:sz="6" w:space="0"/>
              <w:bottom w:val="single" w:color="000000" w:sz="6" w:space="0"/>
              <w:right w:val="single" w:color="000000" w:sz="6" w:space="0"/>
            </w:tcBorders>
            <w:shd w:val="clear" w:color="auto" w:fill="auto"/>
            <w:vAlign w:val="top"/>
          </w:tcPr>
          <w:p w14:paraId="602ADC71">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317" w:type="dxa"/>
            <w:tcBorders>
              <w:top w:val="single" w:color="000000" w:sz="6" w:space="0"/>
              <w:left w:val="single" w:color="000000" w:sz="6" w:space="0"/>
              <w:bottom w:val="single" w:color="000000" w:sz="6" w:space="0"/>
              <w:right w:val="single" w:color="000000" w:sz="6" w:space="0"/>
            </w:tcBorders>
            <w:shd w:val="clear" w:color="auto" w:fill="auto"/>
            <w:vAlign w:val="top"/>
          </w:tcPr>
          <w:p w14:paraId="38AB3D28">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395" w:type="dxa"/>
            <w:tcBorders>
              <w:top w:val="single" w:color="000000" w:sz="6" w:space="0"/>
              <w:left w:val="single" w:color="000000" w:sz="6" w:space="0"/>
              <w:bottom w:val="single" w:color="000000" w:sz="6" w:space="0"/>
              <w:right w:val="single" w:color="000000" w:sz="8" w:space="0"/>
            </w:tcBorders>
            <w:shd w:val="clear" w:color="auto" w:fill="auto"/>
            <w:vAlign w:val="top"/>
          </w:tcPr>
          <w:p w14:paraId="0114A34A">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r>
      <w:tr w14:paraId="25A2530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618" w:hRule="atLeast"/>
        </w:trPr>
        <w:tc>
          <w:tcPr>
            <w:tcW w:w="1732" w:type="dxa"/>
            <w:gridSpan w:val="2"/>
            <w:tcBorders>
              <w:top w:val="single" w:color="000000" w:sz="6" w:space="0"/>
              <w:left w:val="single" w:color="000000" w:sz="8" w:space="0"/>
              <w:bottom w:val="single" w:color="000000" w:sz="8" w:space="0"/>
              <w:right w:val="single" w:color="000000" w:sz="6" w:space="0"/>
            </w:tcBorders>
            <w:shd w:val="clear" w:color="auto" w:fill="auto"/>
            <w:vAlign w:val="top"/>
          </w:tcPr>
          <w:p w14:paraId="288F1C31">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759" w:type="dxa"/>
            <w:tcBorders>
              <w:top w:val="single" w:color="000000" w:sz="6" w:space="0"/>
              <w:left w:val="single" w:color="000000" w:sz="6" w:space="0"/>
              <w:bottom w:val="single" w:color="000000" w:sz="8" w:space="0"/>
              <w:right w:val="single" w:color="000000" w:sz="6" w:space="0"/>
            </w:tcBorders>
            <w:shd w:val="clear" w:color="auto" w:fill="auto"/>
            <w:vAlign w:val="top"/>
          </w:tcPr>
          <w:p w14:paraId="7C206622">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833" w:type="dxa"/>
            <w:gridSpan w:val="2"/>
            <w:tcBorders>
              <w:top w:val="single" w:color="000000" w:sz="6" w:space="0"/>
              <w:left w:val="single" w:color="000000" w:sz="6" w:space="0"/>
              <w:bottom w:val="single" w:color="000000" w:sz="8" w:space="0"/>
              <w:right w:val="single" w:color="000000" w:sz="6" w:space="0"/>
            </w:tcBorders>
            <w:shd w:val="clear" w:color="auto" w:fill="auto"/>
            <w:vAlign w:val="top"/>
          </w:tcPr>
          <w:p w14:paraId="39FEA9F2">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716" w:type="dxa"/>
            <w:gridSpan w:val="3"/>
            <w:tcBorders>
              <w:top w:val="single" w:color="000000" w:sz="6" w:space="0"/>
              <w:left w:val="single" w:color="000000" w:sz="6" w:space="0"/>
              <w:bottom w:val="single" w:color="000000" w:sz="8" w:space="0"/>
              <w:right w:val="single" w:color="000000" w:sz="6" w:space="0"/>
            </w:tcBorders>
            <w:shd w:val="clear" w:color="auto" w:fill="auto"/>
            <w:vAlign w:val="top"/>
          </w:tcPr>
          <w:p w14:paraId="6C7FBB5F">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317" w:type="dxa"/>
            <w:tcBorders>
              <w:top w:val="single" w:color="000000" w:sz="6" w:space="0"/>
              <w:left w:val="single" w:color="000000" w:sz="6" w:space="0"/>
              <w:bottom w:val="single" w:color="000000" w:sz="8" w:space="0"/>
              <w:right w:val="single" w:color="000000" w:sz="6" w:space="0"/>
            </w:tcBorders>
            <w:shd w:val="clear" w:color="auto" w:fill="auto"/>
            <w:vAlign w:val="top"/>
          </w:tcPr>
          <w:p w14:paraId="70C72F94">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c>
          <w:tcPr>
            <w:tcW w:w="1395" w:type="dxa"/>
            <w:tcBorders>
              <w:top w:val="single" w:color="000000" w:sz="6" w:space="0"/>
              <w:left w:val="single" w:color="000000" w:sz="6" w:space="0"/>
              <w:bottom w:val="single" w:color="000000" w:sz="8" w:space="0"/>
              <w:right w:val="single" w:color="000000" w:sz="8" w:space="0"/>
            </w:tcBorders>
            <w:shd w:val="clear" w:color="auto" w:fill="auto"/>
            <w:vAlign w:val="top"/>
          </w:tcPr>
          <w:p w14:paraId="0DD11D8E">
            <w:pPr>
              <w:keepNext w:val="0"/>
              <w:keepLines w:val="0"/>
              <w:widowControl w:val="0"/>
              <w:suppressLineNumbers w:val="0"/>
              <w:spacing w:before="0" w:beforeAutospacing="0" w:after="0" w:afterAutospacing="0"/>
              <w:ind w:left="0" w:right="0"/>
              <w:jc w:val="both"/>
              <w:rPr>
                <w:rFonts w:hint="eastAsia" w:ascii="仿宋_GB2312" w:eastAsia="仿宋_GB2312" w:cs="仿宋_GB2312"/>
                <w:sz w:val="20"/>
                <w:szCs w:val="22"/>
                <w:lang w:val="en-US"/>
              </w:rPr>
            </w:pPr>
          </w:p>
        </w:tc>
      </w:tr>
    </w:tbl>
    <w:p w14:paraId="0B4EA714">
      <w:pPr>
        <w:keepNext w:val="0"/>
        <w:keepLines w:val="0"/>
        <w:widowControl w:val="0"/>
        <w:suppressLineNumbers w:val="0"/>
        <w:spacing w:before="0" w:beforeAutospacing="0" w:after="0" w:afterAutospacing="0"/>
        <w:ind w:left="0" w:right="0" w:firstLine="6235" w:firstLineChars="2227"/>
        <w:jc w:val="both"/>
        <w:rPr>
          <w:rFonts w:hint="eastAsia" w:ascii="仿宋_GB2312" w:hAnsi="宋体" w:eastAsia="仿宋_GB2312" w:cs="宋体"/>
          <w:color w:val="000000"/>
          <w:sz w:val="28"/>
          <w:szCs w:val="28"/>
          <w:lang w:val="en-US"/>
        </w:rPr>
      </w:pPr>
      <w:r>
        <w:rPr>
          <w:rFonts w:hint="eastAsia" w:ascii="仿宋_GB2312" w:hAnsi="宋体" w:eastAsia="仿宋_GB2312" w:cs="宋体"/>
          <w:color w:val="000000"/>
          <w:kern w:val="2"/>
          <w:sz w:val="28"/>
          <w:szCs w:val="28"/>
          <w:lang w:val="en-US" w:eastAsia="zh-CN" w:bidi="ar"/>
        </w:rPr>
        <w:t xml:space="preserve">报价供应商(盖章): </w:t>
      </w:r>
    </w:p>
    <w:p w14:paraId="2E5CFE30">
      <w:pPr>
        <w:keepNext w:val="0"/>
        <w:keepLines w:val="0"/>
        <w:widowControl w:val="0"/>
        <w:suppressLineNumbers w:val="0"/>
        <w:spacing w:before="0" w:beforeAutospacing="0" w:after="0" w:afterAutospacing="0"/>
        <w:ind w:left="0" w:right="0" w:firstLine="1134" w:firstLineChars="405"/>
        <w:jc w:val="both"/>
        <w:rPr>
          <w:rFonts w:hint="eastAsia" w:ascii="仿宋_GB2312" w:hAnsi="宋体" w:eastAsia="仿宋_GB2312" w:cs="宋体"/>
          <w:color w:val="000000"/>
          <w:sz w:val="28"/>
          <w:szCs w:val="28"/>
          <w:lang w:val="en-US"/>
        </w:rPr>
      </w:pPr>
      <w:r>
        <w:rPr>
          <w:rFonts w:hint="eastAsia" w:ascii="仿宋_GB2312" w:hAnsi="宋体" w:eastAsia="仿宋_GB2312" w:cs="宋体"/>
          <w:color w:val="000000"/>
          <w:kern w:val="2"/>
          <w:sz w:val="28"/>
          <w:szCs w:val="28"/>
          <w:lang w:val="en-US" w:eastAsia="zh-CN" w:bidi="ar"/>
        </w:rPr>
        <w:t xml:space="preserve">法定代表人（依法登记的负责人）或授权代表（签字或签章）： </w:t>
      </w:r>
    </w:p>
    <w:p w14:paraId="48C6C448">
      <w:pPr>
        <w:keepNext w:val="0"/>
        <w:keepLines w:val="0"/>
        <w:widowControl w:val="0"/>
        <w:suppressLineNumbers w:val="0"/>
        <w:spacing w:before="0" w:beforeAutospacing="0" w:after="0" w:afterAutospacing="0"/>
        <w:ind w:left="0" w:right="0"/>
        <w:jc w:val="center"/>
        <w:rPr>
          <w:rFonts w:hint="eastAsia" w:ascii="黑体" w:hAnsi="宋体" w:eastAsia="黑体" w:cs="黑体"/>
          <w:sz w:val="32"/>
          <w:szCs w:val="32"/>
          <w:lang w:val="en-US"/>
        </w:rPr>
      </w:pPr>
      <w:r>
        <w:rPr>
          <w:rFonts w:hint="eastAsia" w:ascii="仿宋_GB2312" w:hAnsi="仿宋" w:eastAsia="仿宋_GB2312" w:cs="Times New Roman"/>
          <w:kern w:val="2"/>
          <w:sz w:val="32"/>
          <w:szCs w:val="32"/>
          <w:lang w:val="en-US" w:eastAsia="zh-CN" w:bidi="ar"/>
        </w:rPr>
        <w:br w:type="page"/>
      </w:r>
      <w:r>
        <w:rPr>
          <w:rFonts w:hint="eastAsia" w:ascii="黑体" w:hAnsi="宋体" w:eastAsia="黑体" w:cs="黑体"/>
          <w:kern w:val="2"/>
          <w:sz w:val="32"/>
          <w:szCs w:val="32"/>
          <w:lang w:val="en-US" w:eastAsia="zh-CN" w:bidi="ar"/>
        </w:rPr>
        <w:t>各专业人员简况表</w:t>
      </w:r>
    </w:p>
    <w:p w14:paraId="66818D02">
      <w:pPr>
        <w:keepNext w:val="0"/>
        <w:keepLines w:val="0"/>
        <w:widowControl w:val="0"/>
        <w:suppressLineNumbers w:val="0"/>
        <w:spacing w:before="0" w:beforeAutospacing="0" w:after="0" w:afterAutospacing="0"/>
        <w:ind w:left="0" w:right="0"/>
        <w:jc w:val="both"/>
        <w:rPr>
          <w:lang w:val="en-US" w:bidi="zh-CN"/>
        </w:rPr>
      </w:pPr>
    </w:p>
    <w:tbl>
      <w:tblPr>
        <w:tblStyle w:val="28"/>
        <w:tblW w:w="9750" w:type="dxa"/>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fixed"/>
        <w:tblCellMar>
          <w:top w:w="0" w:type="dxa"/>
          <w:left w:w="0" w:type="dxa"/>
          <w:bottom w:w="0" w:type="dxa"/>
          <w:right w:w="0" w:type="dxa"/>
        </w:tblCellMar>
      </w:tblPr>
      <w:tblGrid>
        <w:gridCol w:w="1004"/>
        <w:gridCol w:w="717"/>
        <w:gridCol w:w="1758"/>
        <w:gridCol w:w="586"/>
        <w:gridCol w:w="1246"/>
        <w:gridCol w:w="172"/>
        <w:gridCol w:w="1419"/>
        <w:gridCol w:w="124"/>
        <w:gridCol w:w="1317"/>
        <w:gridCol w:w="307"/>
        <w:gridCol w:w="1091"/>
      </w:tblGrid>
      <w:tr w14:paraId="3B3D38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624" w:hRule="atLeast"/>
        </w:trPr>
        <w:tc>
          <w:tcPr>
            <w:tcW w:w="1005" w:type="dxa"/>
            <w:tcBorders>
              <w:top w:val="single" w:color="000000" w:sz="8" w:space="0"/>
              <w:left w:val="single" w:color="000000" w:sz="8" w:space="0"/>
              <w:bottom w:val="single" w:color="000000" w:sz="6" w:space="0"/>
              <w:right w:val="single" w:color="000000" w:sz="6" w:space="0"/>
            </w:tcBorders>
            <w:shd w:val="clear" w:color="auto" w:fill="auto"/>
            <w:vAlign w:val="center"/>
          </w:tcPr>
          <w:p w14:paraId="4D720814">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r>
              <w:rPr>
                <w:rFonts w:hint="eastAsia" w:ascii="仿宋_GB2312" w:hAnsi="宋体" w:eastAsia="仿宋_GB2312" w:cs="宋体"/>
                <w:kern w:val="2"/>
                <w:sz w:val="20"/>
                <w:szCs w:val="22"/>
                <w:lang w:val="en-US" w:eastAsia="zh-CN" w:bidi="ar"/>
              </w:rPr>
              <w:t>姓名</w:t>
            </w:r>
          </w:p>
        </w:tc>
        <w:tc>
          <w:tcPr>
            <w:tcW w:w="3064" w:type="dxa"/>
            <w:gridSpan w:val="3"/>
            <w:tcBorders>
              <w:top w:val="single" w:color="000000" w:sz="8" w:space="0"/>
              <w:left w:val="single" w:color="000000" w:sz="6" w:space="0"/>
              <w:bottom w:val="single" w:color="000000" w:sz="6" w:space="0"/>
              <w:right w:val="single" w:color="000000" w:sz="6" w:space="0"/>
            </w:tcBorders>
            <w:shd w:val="clear" w:color="auto" w:fill="auto"/>
            <w:vAlign w:val="center"/>
          </w:tcPr>
          <w:p w14:paraId="6998E889">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420" w:type="dxa"/>
            <w:gridSpan w:val="2"/>
            <w:tcBorders>
              <w:top w:val="single" w:color="000000" w:sz="8" w:space="0"/>
              <w:left w:val="single" w:color="000000" w:sz="6" w:space="0"/>
              <w:bottom w:val="single" w:color="000000" w:sz="6" w:space="0"/>
              <w:right w:val="single" w:color="000000" w:sz="6" w:space="0"/>
            </w:tcBorders>
            <w:shd w:val="clear" w:color="auto" w:fill="auto"/>
            <w:vAlign w:val="center"/>
          </w:tcPr>
          <w:p w14:paraId="6DFB0B84">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r>
              <w:rPr>
                <w:rFonts w:hint="eastAsia" w:ascii="仿宋_GB2312" w:hAnsi="宋体" w:eastAsia="仿宋_GB2312" w:cs="宋体"/>
                <w:kern w:val="2"/>
                <w:sz w:val="20"/>
                <w:szCs w:val="22"/>
                <w:lang w:val="en-US" w:eastAsia="zh-CN" w:bidi="ar"/>
              </w:rPr>
              <w:t>性别</w:t>
            </w:r>
          </w:p>
        </w:tc>
        <w:tc>
          <w:tcPr>
            <w:tcW w:w="1420" w:type="dxa"/>
            <w:tcBorders>
              <w:top w:val="single" w:color="000000" w:sz="8" w:space="0"/>
              <w:left w:val="single" w:color="000000" w:sz="6" w:space="0"/>
              <w:bottom w:val="single" w:color="000000" w:sz="6" w:space="0"/>
              <w:right w:val="single" w:color="000000" w:sz="6" w:space="0"/>
            </w:tcBorders>
            <w:shd w:val="clear" w:color="auto" w:fill="auto"/>
            <w:vAlign w:val="center"/>
          </w:tcPr>
          <w:p w14:paraId="7EFAF241">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443" w:type="dxa"/>
            <w:gridSpan w:val="2"/>
            <w:tcBorders>
              <w:top w:val="single" w:color="000000" w:sz="8" w:space="0"/>
              <w:left w:val="single" w:color="000000" w:sz="6" w:space="0"/>
              <w:bottom w:val="single" w:color="000000" w:sz="6" w:space="0"/>
              <w:right w:val="single" w:color="000000" w:sz="6" w:space="0"/>
            </w:tcBorders>
            <w:shd w:val="clear" w:color="auto" w:fill="auto"/>
            <w:vAlign w:val="center"/>
          </w:tcPr>
          <w:p w14:paraId="55225A7C">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r>
              <w:rPr>
                <w:rFonts w:hint="eastAsia" w:ascii="仿宋_GB2312" w:hAnsi="宋体" w:eastAsia="仿宋_GB2312" w:cs="宋体"/>
                <w:kern w:val="2"/>
                <w:sz w:val="20"/>
                <w:szCs w:val="22"/>
                <w:lang w:val="en-US" w:eastAsia="zh-CN" w:bidi="ar"/>
              </w:rPr>
              <w:t>年龄</w:t>
            </w:r>
          </w:p>
        </w:tc>
        <w:tc>
          <w:tcPr>
            <w:tcW w:w="1400" w:type="dxa"/>
            <w:gridSpan w:val="2"/>
            <w:tcBorders>
              <w:top w:val="single" w:color="000000" w:sz="8" w:space="0"/>
              <w:left w:val="single" w:color="000000" w:sz="6" w:space="0"/>
              <w:bottom w:val="single" w:color="000000" w:sz="6" w:space="0"/>
              <w:right w:val="single" w:color="000000" w:sz="8" w:space="0"/>
            </w:tcBorders>
            <w:shd w:val="clear" w:color="auto" w:fill="auto"/>
            <w:vAlign w:val="center"/>
          </w:tcPr>
          <w:p w14:paraId="505813B4">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r>
      <w:tr w14:paraId="363589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624" w:hRule="atLeast"/>
        </w:trPr>
        <w:tc>
          <w:tcPr>
            <w:tcW w:w="1005" w:type="dxa"/>
            <w:tcBorders>
              <w:top w:val="single" w:color="000000" w:sz="6" w:space="0"/>
              <w:left w:val="single" w:color="000000" w:sz="8" w:space="0"/>
              <w:bottom w:val="single" w:color="000000" w:sz="6" w:space="0"/>
              <w:right w:val="single" w:color="000000" w:sz="6" w:space="0"/>
            </w:tcBorders>
            <w:shd w:val="clear" w:color="auto" w:fill="auto"/>
            <w:vAlign w:val="center"/>
          </w:tcPr>
          <w:p w14:paraId="34FC3DFB">
            <w:pPr>
              <w:keepNext w:val="0"/>
              <w:keepLines w:val="0"/>
              <w:widowControl w:val="0"/>
              <w:suppressLineNumbers w:val="0"/>
              <w:spacing w:before="0" w:beforeAutospacing="0" w:after="0" w:afterAutospacing="0"/>
              <w:ind w:left="0" w:right="0"/>
              <w:jc w:val="center"/>
              <w:rPr>
                <w:rFonts w:hint="eastAsia" w:ascii="仿宋_GB2312" w:eastAsia="仿宋_GB2312" w:cs="仿宋_GB2312"/>
                <w:b/>
                <w:bCs w:val="0"/>
                <w:sz w:val="17"/>
                <w:szCs w:val="22"/>
                <w:lang w:val="en-US"/>
              </w:rPr>
            </w:pPr>
          </w:p>
          <w:p w14:paraId="6BE0B3CE">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r>
              <w:rPr>
                <w:rFonts w:hint="eastAsia" w:ascii="仿宋_GB2312" w:hAnsi="宋体" w:eastAsia="仿宋_GB2312" w:cs="宋体"/>
                <w:kern w:val="2"/>
                <w:sz w:val="20"/>
                <w:szCs w:val="22"/>
                <w:lang w:val="en-US" w:eastAsia="zh-CN" w:bidi="ar"/>
              </w:rPr>
              <w:t>职务</w:t>
            </w:r>
          </w:p>
        </w:tc>
        <w:tc>
          <w:tcPr>
            <w:tcW w:w="3064" w:type="dxa"/>
            <w:gridSpan w:val="3"/>
            <w:tcBorders>
              <w:top w:val="single" w:color="000000" w:sz="6" w:space="0"/>
              <w:left w:val="single" w:color="000000" w:sz="6" w:space="0"/>
              <w:bottom w:val="single" w:color="000000" w:sz="6" w:space="0"/>
              <w:right w:val="single" w:color="000000" w:sz="6" w:space="0"/>
            </w:tcBorders>
            <w:shd w:val="clear" w:color="auto" w:fill="auto"/>
            <w:vAlign w:val="center"/>
          </w:tcPr>
          <w:p w14:paraId="4DFECDA6">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420"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14:paraId="61B667D2">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r>
              <w:rPr>
                <w:rFonts w:hint="eastAsia" w:ascii="仿宋_GB2312" w:hAnsi="宋体" w:eastAsia="仿宋_GB2312" w:cs="宋体"/>
                <w:kern w:val="2"/>
                <w:sz w:val="20"/>
                <w:szCs w:val="22"/>
                <w:lang w:val="en-US" w:eastAsia="zh-CN" w:bidi="ar"/>
              </w:rPr>
              <w:t>职称</w:t>
            </w:r>
          </w:p>
        </w:tc>
        <w:tc>
          <w:tcPr>
            <w:tcW w:w="142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5FABC23">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443"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14:paraId="07DBF14D">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r>
              <w:rPr>
                <w:rFonts w:hint="eastAsia" w:ascii="仿宋_GB2312" w:hAnsi="宋体" w:eastAsia="仿宋_GB2312" w:cs="宋体"/>
                <w:kern w:val="2"/>
                <w:sz w:val="20"/>
                <w:szCs w:val="22"/>
                <w:lang w:val="en-US" w:eastAsia="zh-CN" w:bidi="ar"/>
              </w:rPr>
              <w:t>学历</w:t>
            </w:r>
          </w:p>
        </w:tc>
        <w:tc>
          <w:tcPr>
            <w:tcW w:w="1400" w:type="dxa"/>
            <w:gridSpan w:val="2"/>
            <w:tcBorders>
              <w:top w:val="single" w:color="000000" w:sz="6" w:space="0"/>
              <w:left w:val="single" w:color="000000" w:sz="6" w:space="0"/>
              <w:bottom w:val="single" w:color="000000" w:sz="6" w:space="0"/>
              <w:right w:val="single" w:color="000000" w:sz="8" w:space="0"/>
            </w:tcBorders>
            <w:shd w:val="clear" w:color="auto" w:fill="auto"/>
            <w:vAlign w:val="center"/>
          </w:tcPr>
          <w:p w14:paraId="09D5AFA2">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r>
      <w:tr w14:paraId="0D55B5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600" w:hRule="atLeast"/>
        </w:trPr>
        <w:tc>
          <w:tcPr>
            <w:tcW w:w="3482" w:type="dxa"/>
            <w:gridSpan w:val="3"/>
            <w:tcBorders>
              <w:top w:val="single" w:color="000000" w:sz="6" w:space="0"/>
              <w:left w:val="single" w:color="000000" w:sz="8" w:space="0"/>
              <w:bottom w:val="single" w:color="000000" w:sz="6" w:space="0"/>
              <w:right w:val="single" w:color="000000" w:sz="6" w:space="0"/>
            </w:tcBorders>
            <w:shd w:val="clear" w:color="auto" w:fill="auto"/>
            <w:vAlign w:val="center"/>
          </w:tcPr>
          <w:p w14:paraId="0C6C0E61">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r>
              <w:rPr>
                <w:rFonts w:hint="eastAsia" w:ascii="仿宋_GB2312" w:hAnsi="宋体" w:eastAsia="仿宋_GB2312" w:cs="宋体"/>
                <w:kern w:val="2"/>
                <w:sz w:val="20"/>
                <w:szCs w:val="22"/>
                <w:lang w:val="en-US" w:eastAsia="zh-CN" w:bidi="ar"/>
              </w:rPr>
              <w:t>参加工作时间</w:t>
            </w:r>
          </w:p>
        </w:tc>
        <w:tc>
          <w:tcPr>
            <w:tcW w:w="2007" w:type="dxa"/>
            <w:gridSpan w:val="3"/>
            <w:tcBorders>
              <w:top w:val="single" w:color="000000" w:sz="6" w:space="0"/>
              <w:left w:val="single" w:color="000000" w:sz="6" w:space="0"/>
              <w:bottom w:val="single" w:color="000000" w:sz="6" w:space="0"/>
              <w:right w:val="single" w:color="000000" w:sz="6" w:space="0"/>
            </w:tcBorders>
            <w:shd w:val="clear" w:color="auto" w:fill="auto"/>
            <w:vAlign w:val="center"/>
          </w:tcPr>
          <w:p w14:paraId="68979081">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3171" w:type="dxa"/>
            <w:gridSpan w:val="4"/>
            <w:tcBorders>
              <w:top w:val="single" w:color="000000" w:sz="6" w:space="0"/>
              <w:left w:val="single" w:color="000000" w:sz="6" w:space="0"/>
              <w:bottom w:val="single" w:color="000000" w:sz="6" w:space="0"/>
              <w:right w:val="single" w:color="000000" w:sz="6" w:space="0"/>
            </w:tcBorders>
            <w:shd w:val="clear" w:color="auto" w:fill="auto"/>
            <w:vAlign w:val="center"/>
          </w:tcPr>
          <w:p w14:paraId="60D9200B">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r>
              <w:rPr>
                <w:rFonts w:hint="eastAsia" w:ascii="仿宋_GB2312" w:hAnsi="宋体" w:eastAsia="仿宋_GB2312" w:cs="宋体"/>
                <w:kern w:val="2"/>
                <w:sz w:val="20"/>
                <w:szCs w:val="22"/>
                <w:lang w:val="en-US" w:eastAsia="zh-CN" w:bidi="ar"/>
              </w:rPr>
              <w:t>担任相应职务年限</w:t>
            </w:r>
          </w:p>
        </w:tc>
        <w:tc>
          <w:tcPr>
            <w:tcW w:w="1092" w:type="dxa"/>
            <w:tcBorders>
              <w:top w:val="single" w:color="000000" w:sz="6" w:space="0"/>
              <w:left w:val="single" w:color="000000" w:sz="6" w:space="0"/>
              <w:bottom w:val="single" w:color="000000" w:sz="6" w:space="0"/>
              <w:right w:val="single" w:color="000000" w:sz="8" w:space="0"/>
            </w:tcBorders>
            <w:shd w:val="clear" w:color="auto" w:fill="auto"/>
            <w:vAlign w:val="center"/>
          </w:tcPr>
          <w:p w14:paraId="201FCC83">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r>
      <w:tr w14:paraId="0B691B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619" w:hRule="atLeast"/>
        </w:trPr>
        <w:tc>
          <w:tcPr>
            <w:tcW w:w="3482" w:type="dxa"/>
            <w:gridSpan w:val="3"/>
            <w:tcBorders>
              <w:top w:val="single" w:color="000000" w:sz="6" w:space="0"/>
              <w:left w:val="single" w:color="000000" w:sz="8" w:space="0"/>
              <w:bottom w:val="single" w:color="000000" w:sz="6" w:space="0"/>
              <w:right w:val="single" w:color="000000" w:sz="6" w:space="0"/>
            </w:tcBorders>
            <w:shd w:val="clear" w:color="auto" w:fill="auto"/>
            <w:vAlign w:val="center"/>
          </w:tcPr>
          <w:p w14:paraId="64E50D9F">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r>
              <w:rPr>
                <w:rFonts w:hint="eastAsia" w:ascii="仿宋_GB2312" w:hAnsi="宋体" w:eastAsia="仿宋_GB2312" w:cs="宋体"/>
                <w:kern w:val="2"/>
                <w:sz w:val="20"/>
                <w:szCs w:val="22"/>
                <w:lang w:val="en-US" w:eastAsia="zh-CN" w:bidi="ar"/>
              </w:rPr>
              <w:t>资格证书编号</w:t>
            </w:r>
          </w:p>
        </w:tc>
        <w:tc>
          <w:tcPr>
            <w:tcW w:w="6270" w:type="dxa"/>
            <w:gridSpan w:val="8"/>
            <w:tcBorders>
              <w:top w:val="single" w:color="000000" w:sz="6" w:space="0"/>
              <w:left w:val="single" w:color="000000" w:sz="6" w:space="0"/>
              <w:bottom w:val="single" w:color="000000" w:sz="6" w:space="0"/>
              <w:right w:val="single" w:color="000000" w:sz="8" w:space="0"/>
            </w:tcBorders>
            <w:shd w:val="clear" w:color="auto" w:fill="auto"/>
            <w:vAlign w:val="center"/>
          </w:tcPr>
          <w:p w14:paraId="1FEC4686">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r>
      <w:tr w14:paraId="694C03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560" w:hRule="atLeast"/>
        </w:trPr>
        <w:tc>
          <w:tcPr>
            <w:tcW w:w="9752" w:type="dxa"/>
            <w:gridSpan w:val="11"/>
            <w:tcBorders>
              <w:top w:val="single" w:color="000000" w:sz="6" w:space="0"/>
              <w:left w:val="single" w:color="000000" w:sz="8" w:space="0"/>
              <w:bottom w:val="single" w:color="000000" w:sz="6" w:space="0"/>
              <w:right w:val="single" w:color="000000" w:sz="8" w:space="0"/>
            </w:tcBorders>
            <w:shd w:val="clear" w:color="auto" w:fill="auto"/>
            <w:vAlign w:val="center"/>
          </w:tcPr>
          <w:p w14:paraId="052AD697">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r>
              <w:rPr>
                <w:rFonts w:hint="eastAsia" w:ascii="仿宋_GB2312" w:hAnsi="宋体" w:eastAsia="仿宋_GB2312" w:cs="宋体"/>
                <w:kern w:val="2"/>
                <w:sz w:val="20"/>
                <w:szCs w:val="22"/>
                <w:lang w:val="en-US" w:eastAsia="zh-CN" w:bidi="ar"/>
              </w:rPr>
              <w:t>在建和已完工程项目情况</w:t>
            </w:r>
          </w:p>
        </w:tc>
      </w:tr>
      <w:tr w14:paraId="1A2E391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695" w:hRule="atLeast"/>
        </w:trPr>
        <w:tc>
          <w:tcPr>
            <w:tcW w:w="1723" w:type="dxa"/>
            <w:gridSpan w:val="2"/>
            <w:tcBorders>
              <w:top w:val="single" w:color="000000" w:sz="6" w:space="0"/>
              <w:left w:val="single" w:color="000000" w:sz="8" w:space="0"/>
              <w:bottom w:val="single" w:color="000000" w:sz="6" w:space="0"/>
              <w:right w:val="single" w:color="000000" w:sz="6" w:space="0"/>
            </w:tcBorders>
            <w:shd w:val="clear" w:color="auto" w:fill="auto"/>
            <w:vAlign w:val="center"/>
          </w:tcPr>
          <w:p w14:paraId="70C1869D">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r>
              <w:rPr>
                <w:rFonts w:hint="eastAsia" w:ascii="仿宋_GB2312" w:hAnsi="宋体" w:eastAsia="仿宋_GB2312" w:cs="宋体"/>
                <w:kern w:val="2"/>
                <w:sz w:val="20"/>
                <w:szCs w:val="22"/>
                <w:lang w:val="en-US" w:eastAsia="zh-CN" w:bidi="ar"/>
              </w:rPr>
              <w:t>发包人</w:t>
            </w:r>
          </w:p>
        </w:tc>
        <w:tc>
          <w:tcPr>
            <w:tcW w:w="175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10EC17B">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r>
              <w:rPr>
                <w:rFonts w:hint="eastAsia" w:ascii="仿宋_GB2312" w:hAnsi="宋体" w:eastAsia="仿宋_GB2312" w:cs="宋体"/>
                <w:kern w:val="2"/>
                <w:sz w:val="20"/>
                <w:szCs w:val="22"/>
                <w:lang w:val="en-US" w:eastAsia="zh-CN" w:bidi="ar"/>
              </w:rPr>
              <w:t>项目名称</w:t>
            </w:r>
          </w:p>
        </w:tc>
        <w:tc>
          <w:tcPr>
            <w:tcW w:w="1834"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14:paraId="25BDCCBE">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r>
              <w:rPr>
                <w:rFonts w:hint="eastAsia" w:ascii="仿宋_GB2312" w:hAnsi="宋体" w:eastAsia="仿宋_GB2312" w:cs="宋体"/>
                <w:kern w:val="2"/>
                <w:sz w:val="20"/>
                <w:szCs w:val="22"/>
                <w:lang w:val="en-US" w:eastAsia="zh-CN" w:bidi="ar"/>
              </w:rPr>
              <w:t>建设规模</w:t>
            </w:r>
          </w:p>
        </w:tc>
        <w:tc>
          <w:tcPr>
            <w:tcW w:w="1718" w:type="dxa"/>
            <w:gridSpan w:val="3"/>
            <w:tcBorders>
              <w:top w:val="single" w:color="000000" w:sz="6" w:space="0"/>
              <w:left w:val="single" w:color="000000" w:sz="6" w:space="0"/>
              <w:bottom w:val="single" w:color="000000" w:sz="6" w:space="0"/>
              <w:right w:val="single" w:color="000000" w:sz="6" w:space="0"/>
            </w:tcBorders>
            <w:shd w:val="clear" w:color="auto" w:fill="auto"/>
            <w:vAlign w:val="center"/>
          </w:tcPr>
          <w:p w14:paraId="0D00B1B0">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r>
              <w:rPr>
                <w:rFonts w:hint="eastAsia" w:ascii="仿宋_GB2312" w:hAnsi="宋体" w:eastAsia="仿宋_GB2312" w:cs="宋体"/>
                <w:kern w:val="2"/>
                <w:sz w:val="20"/>
                <w:szCs w:val="22"/>
                <w:lang w:val="en-US" w:eastAsia="zh-CN" w:bidi="ar"/>
              </w:rPr>
              <w:t>开、竣工日期</w:t>
            </w:r>
          </w:p>
        </w:tc>
        <w:tc>
          <w:tcPr>
            <w:tcW w:w="1318"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FFA88BF">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r>
              <w:rPr>
                <w:rFonts w:hint="eastAsia" w:ascii="仿宋_GB2312" w:hAnsi="宋体" w:eastAsia="仿宋_GB2312" w:cs="宋体"/>
                <w:kern w:val="2"/>
                <w:sz w:val="20"/>
                <w:szCs w:val="22"/>
                <w:lang w:val="en-US" w:eastAsia="zh-CN" w:bidi="ar"/>
              </w:rPr>
              <w:t>在建或已完</w:t>
            </w:r>
          </w:p>
        </w:tc>
        <w:tc>
          <w:tcPr>
            <w:tcW w:w="1400" w:type="dxa"/>
            <w:gridSpan w:val="2"/>
            <w:tcBorders>
              <w:top w:val="single" w:color="000000" w:sz="6" w:space="0"/>
              <w:left w:val="single" w:color="000000" w:sz="6" w:space="0"/>
              <w:bottom w:val="single" w:color="000000" w:sz="6" w:space="0"/>
              <w:right w:val="single" w:color="000000" w:sz="8" w:space="0"/>
            </w:tcBorders>
            <w:shd w:val="clear" w:color="auto" w:fill="auto"/>
            <w:vAlign w:val="center"/>
          </w:tcPr>
          <w:p w14:paraId="6FB3DF34">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r>
              <w:rPr>
                <w:rFonts w:hint="eastAsia" w:ascii="仿宋_GB2312" w:hAnsi="宋体" w:eastAsia="仿宋_GB2312" w:cs="宋体"/>
                <w:kern w:val="2"/>
                <w:sz w:val="20"/>
                <w:szCs w:val="22"/>
                <w:lang w:val="en-US" w:eastAsia="zh-CN" w:bidi="ar"/>
              </w:rPr>
              <w:t>工程质量</w:t>
            </w:r>
          </w:p>
        </w:tc>
      </w:tr>
      <w:tr w14:paraId="2FB305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624" w:hRule="atLeast"/>
        </w:trPr>
        <w:tc>
          <w:tcPr>
            <w:tcW w:w="1723" w:type="dxa"/>
            <w:gridSpan w:val="2"/>
            <w:tcBorders>
              <w:top w:val="single" w:color="000000" w:sz="6" w:space="0"/>
              <w:left w:val="single" w:color="000000" w:sz="8" w:space="0"/>
              <w:bottom w:val="single" w:color="000000" w:sz="6" w:space="0"/>
              <w:right w:val="single" w:color="000000" w:sz="6" w:space="0"/>
            </w:tcBorders>
            <w:shd w:val="clear" w:color="auto" w:fill="auto"/>
            <w:vAlign w:val="center"/>
          </w:tcPr>
          <w:p w14:paraId="11DAF092">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75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9B61E99">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834"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14:paraId="505907C1">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718" w:type="dxa"/>
            <w:gridSpan w:val="3"/>
            <w:tcBorders>
              <w:top w:val="single" w:color="000000" w:sz="6" w:space="0"/>
              <w:left w:val="single" w:color="000000" w:sz="6" w:space="0"/>
              <w:bottom w:val="single" w:color="000000" w:sz="6" w:space="0"/>
              <w:right w:val="single" w:color="000000" w:sz="6" w:space="0"/>
            </w:tcBorders>
            <w:shd w:val="clear" w:color="auto" w:fill="auto"/>
            <w:vAlign w:val="center"/>
          </w:tcPr>
          <w:p w14:paraId="54014C69">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318" w:type="dxa"/>
            <w:tcBorders>
              <w:top w:val="single" w:color="000000" w:sz="6" w:space="0"/>
              <w:left w:val="single" w:color="000000" w:sz="6" w:space="0"/>
              <w:bottom w:val="single" w:color="000000" w:sz="6" w:space="0"/>
              <w:right w:val="single" w:color="000000" w:sz="6" w:space="0"/>
            </w:tcBorders>
            <w:shd w:val="clear" w:color="auto" w:fill="auto"/>
            <w:vAlign w:val="center"/>
          </w:tcPr>
          <w:p w14:paraId="5FA045D0">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400" w:type="dxa"/>
            <w:gridSpan w:val="2"/>
            <w:tcBorders>
              <w:top w:val="single" w:color="000000" w:sz="6" w:space="0"/>
              <w:left w:val="single" w:color="000000" w:sz="6" w:space="0"/>
              <w:bottom w:val="single" w:color="000000" w:sz="6" w:space="0"/>
              <w:right w:val="single" w:color="000000" w:sz="8" w:space="0"/>
            </w:tcBorders>
            <w:shd w:val="clear" w:color="auto" w:fill="auto"/>
            <w:vAlign w:val="center"/>
          </w:tcPr>
          <w:p w14:paraId="6B6B4F74">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r>
      <w:tr w14:paraId="5C60244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618" w:hRule="atLeast"/>
        </w:trPr>
        <w:tc>
          <w:tcPr>
            <w:tcW w:w="1723" w:type="dxa"/>
            <w:gridSpan w:val="2"/>
            <w:tcBorders>
              <w:top w:val="single" w:color="000000" w:sz="6" w:space="0"/>
              <w:left w:val="single" w:color="000000" w:sz="8" w:space="0"/>
              <w:bottom w:val="single" w:color="000000" w:sz="6" w:space="0"/>
              <w:right w:val="single" w:color="000000" w:sz="6" w:space="0"/>
            </w:tcBorders>
            <w:shd w:val="clear" w:color="auto" w:fill="auto"/>
            <w:vAlign w:val="center"/>
          </w:tcPr>
          <w:p w14:paraId="45556B98">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75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5EBB6732">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834"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14:paraId="60AE8E40">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718" w:type="dxa"/>
            <w:gridSpan w:val="3"/>
            <w:tcBorders>
              <w:top w:val="single" w:color="000000" w:sz="6" w:space="0"/>
              <w:left w:val="single" w:color="000000" w:sz="6" w:space="0"/>
              <w:bottom w:val="single" w:color="000000" w:sz="6" w:space="0"/>
              <w:right w:val="single" w:color="000000" w:sz="6" w:space="0"/>
            </w:tcBorders>
            <w:shd w:val="clear" w:color="auto" w:fill="auto"/>
            <w:vAlign w:val="center"/>
          </w:tcPr>
          <w:p w14:paraId="75E2C63C">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318"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11E65DA">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400" w:type="dxa"/>
            <w:gridSpan w:val="2"/>
            <w:tcBorders>
              <w:top w:val="single" w:color="000000" w:sz="6" w:space="0"/>
              <w:left w:val="single" w:color="000000" w:sz="6" w:space="0"/>
              <w:bottom w:val="single" w:color="000000" w:sz="6" w:space="0"/>
              <w:right w:val="single" w:color="000000" w:sz="8" w:space="0"/>
            </w:tcBorders>
            <w:shd w:val="clear" w:color="auto" w:fill="auto"/>
            <w:vAlign w:val="center"/>
          </w:tcPr>
          <w:p w14:paraId="0C1C70C5">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r>
      <w:tr w14:paraId="741FD1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623" w:hRule="atLeast"/>
        </w:trPr>
        <w:tc>
          <w:tcPr>
            <w:tcW w:w="1723" w:type="dxa"/>
            <w:gridSpan w:val="2"/>
            <w:tcBorders>
              <w:top w:val="single" w:color="000000" w:sz="6" w:space="0"/>
              <w:left w:val="single" w:color="000000" w:sz="8" w:space="0"/>
              <w:bottom w:val="single" w:color="000000" w:sz="6" w:space="0"/>
              <w:right w:val="single" w:color="000000" w:sz="6" w:space="0"/>
            </w:tcBorders>
            <w:shd w:val="clear" w:color="auto" w:fill="auto"/>
            <w:vAlign w:val="center"/>
          </w:tcPr>
          <w:p w14:paraId="5E3D7738">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75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7C98E0B">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834"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14:paraId="6DB8E110">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718" w:type="dxa"/>
            <w:gridSpan w:val="3"/>
            <w:tcBorders>
              <w:top w:val="single" w:color="000000" w:sz="6" w:space="0"/>
              <w:left w:val="single" w:color="000000" w:sz="6" w:space="0"/>
              <w:bottom w:val="single" w:color="000000" w:sz="6" w:space="0"/>
              <w:right w:val="single" w:color="000000" w:sz="6" w:space="0"/>
            </w:tcBorders>
            <w:shd w:val="clear" w:color="auto" w:fill="auto"/>
            <w:vAlign w:val="center"/>
          </w:tcPr>
          <w:p w14:paraId="3C6B95A1">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318"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4BEC1C0">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400" w:type="dxa"/>
            <w:gridSpan w:val="2"/>
            <w:tcBorders>
              <w:top w:val="single" w:color="000000" w:sz="6" w:space="0"/>
              <w:left w:val="single" w:color="000000" w:sz="6" w:space="0"/>
              <w:bottom w:val="single" w:color="000000" w:sz="6" w:space="0"/>
              <w:right w:val="single" w:color="000000" w:sz="8" w:space="0"/>
            </w:tcBorders>
            <w:shd w:val="clear" w:color="auto" w:fill="auto"/>
            <w:vAlign w:val="center"/>
          </w:tcPr>
          <w:p w14:paraId="51593F17">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r>
      <w:tr w14:paraId="681EA96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618" w:hRule="atLeast"/>
        </w:trPr>
        <w:tc>
          <w:tcPr>
            <w:tcW w:w="1723" w:type="dxa"/>
            <w:gridSpan w:val="2"/>
            <w:tcBorders>
              <w:top w:val="single" w:color="000000" w:sz="6" w:space="0"/>
              <w:left w:val="single" w:color="000000" w:sz="8" w:space="0"/>
              <w:bottom w:val="single" w:color="000000" w:sz="6" w:space="0"/>
              <w:right w:val="single" w:color="000000" w:sz="6" w:space="0"/>
            </w:tcBorders>
            <w:shd w:val="clear" w:color="auto" w:fill="auto"/>
            <w:vAlign w:val="center"/>
          </w:tcPr>
          <w:p w14:paraId="5E1E1468">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75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1C5F70A">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834"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14:paraId="0A8954F8">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718" w:type="dxa"/>
            <w:gridSpan w:val="3"/>
            <w:tcBorders>
              <w:top w:val="single" w:color="000000" w:sz="6" w:space="0"/>
              <w:left w:val="single" w:color="000000" w:sz="6" w:space="0"/>
              <w:bottom w:val="single" w:color="000000" w:sz="6" w:space="0"/>
              <w:right w:val="single" w:color="000000" w:sz="6" w:space="0"/>
            </w:tcBorders>
            <w:shd w:val="clear" w:color="auto" w:fill="auto"/>
            <w:vAlign w:val="center"/>
          </w:tcPr>
          <w:p w14:paraId="62104F67">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318"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F359C52">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400" w:type="dxa"/>
            <w:gridSpan w:val="2"/>
            <w:tcBorders>
              <w:top w:val="single" w:color="000000" w:sz="6" w:space="0"/>
              <w:left w:val="single" w:color="000000" w:sz="6" w:space="0"/>
              <w:bottom w:val="single" w:color="000000" w:sz="6" w:space="0"/>
              <w:right w:val="single" w:color="000000" w:sz="8" w:space="0"/>
            </w:tcBorders>
            <w:shd w:val="clear" w:color="auto" w:fill="auto"/>
            <w:vAlign w:val="center"/>
          </w:tcPr>
          <w:p w14:paraId="74557CC7">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r>
      <w:tr w14:paraId="550D0C6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623" w:hRule="atLeast"/>
        </w:trPr>
        <w:tc>
          <w:tcPr>
            <w:tcW w:w="1723" w:type="dxa"/>
            <w:gridSpan w:val="2"/>
            <w:tcBorders>
              <w:top w:val="single" w:color="000000" w:sz="6" w:space="0"/>
              <w:left w:val="single" w:color="000000" w:sz="8" w:space="0"/>
              <w:bottom w:val="single" w:color="000000" w:sz="6" w:space="0"/>
              <w:right w:val="single" w:color="000000" w:sz="6" w:space="0"/>
            </w:tcBorders>
            <w:shd w:val="clear" w:color="auto" w:fill="auto"/>
            <w:vAlign w:val="center"/>
          </w:tcPr>
          <w:p w14:paraId="07207307">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75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DEC50CE">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834"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14:paraId="33B8B644">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718" w:type="dxa"/>
            <w:gridSpan w:val="3"/>
            <w:tcBorders>
              <w:top w:val="single" w:color="000000" w:sz="6" w:space="0"/>
              <w:left w:val="single" w:color="000000" w:sz="6" w:space="0"/>
              <w:bottom w:val="single" w:color="000000" w:sz="6" w:space="0"/>
              <w:right w:val="single" w:color="000000" w:sz="6" w:space="0"/>
            </w:tcBorders>
            <w:shd w:val="clear" w:color="auto" w:fill="auto"/>
            <w:vAlign w:val="center"/>
          </w:tcPr>
          <w:p w14:paraId="036FE7EA">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318"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A59E237">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400" w:type="dxa"/>
            <w:gridSpan w:val="2"/>
            <w:tcBorders>
              <w:top w:val="single" w:color="000000" w:sz="6" w:space="0"/>
              <w:left w:val="single" w:color="000000" w:sz="6" w:space="0"/>
              <w:bottom w:val="single" w:color="000000" w:sz="6" w:space="0"/>
              <w:right w:val="single" w:color="000000" w:sz="8" w:space="0"/>
            </w:tcBorders>
            <w:shd w:val="clear" w:color="auto" w:fill="auto"/>
            <w:vAlign w:val="center"/>
          </w:tcPr>
          <w:p w14:paraId="18B107BC">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r>
      <w:tr w14:paraId="4089DCD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619" w:hRule="atLeast"/>
        </w:trPr>
        <w:tc>
          <w:tcPr>
            <w:tcW w:w="1723" w:type="dxa"/>
            <w:gridSpan w:val="2"/>
            <w:tcBorders>
              <w:top w:val="single" w:color="000000" w:sz="6" w:space="0"/>
              <w:left w:val="single" w:color="000000" w:sz="8" w:space="0"/>
              <w:bottom w:val="single" w:color="000000" w:sz="6" w:space="0"/>
              <w:right w:val="single" w:color="000000" w:sz="6" w:space="0"/>
            </w:tcBorders>
            <w:shd w:val="clear" w:color="auto" w:fill="auto"/>
            <w:vAlign w:val="center"/>
          </w:tcPr>
          <w:p w14:paraId="60DBD39C">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75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4411AB0">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834"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14:paraId="0ACCDB23">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718" w:type="dxa"/>
            <w:gridSpan w:val="3"/>
            <w:tcBorders>
              <w:top w:val="single" w:color="000000" w:sz="6" w:space="0"/>
              <w:left w:val="single" w:color="000000" w:sz="6" w:space="0"/>
              <w:bottom w:val="single" w:color="000000" w:sz="6" w:space="0"/>
              <w:right w:val="single" w:color="000000" w:sz="6" w:space="0"/>
            </w:tcBorders>
            <w:shd w:val="clear" w:color="auto" w:fill="auto"/>
            <w:vAlign w:val="center"/>
          </w:tcPr>
          <w:p w14:paraId="00E77608">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318" w:type="dxa"/>
            <w:tcBorders>
              <w:top w:val="single" w:color="000000" w:sz="6" w:space="0"/>
              <w:left w:val="single" w:color="000000" w:sz="6" w:space="0"/>
              <w:bottom w:val="single" w:color="000000" w:sz="6" w:space="0"/>
              <w:right w:val="single" w:color="000000" w:sz="6" w:space="0"/>
            </w:tcBorders>
            <w:shd w:val="clear" w:color="auto" w:fill="auto"/>
            <w:vAlign w:val="center"/>
          </w:tcPr>
          <w:p w14:paraId="1C0512FB">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400" w:type="dxa"/>
            <w:gridSpan w:val="2"/>
            <w:tcBorders>
              <w:top w:val="single" w:color="000000" w:sz="6" w:space="0"/>
              <w:left w:val="single" w:color="000000" w:sz="6" w:space="0"/>
              <w:bottom w:val="single" w:color="000000" w:sz="6" w:space="0"/>
              <w:right w:val="single" w:color="000000" w:sz="8" w:space="0"/>
            </w:tcBorders>
            <w:shd w:val="clear" w:color="auto" w:fill="auto"/>
            <w:vAlign w:val="center"/>
          </w:tcPr>
          <w:p w14:paraId="55B6F615">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r>
      <w:tr w14:paraId="712A7E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624" w:hRule="atLeast"/>
        </w:trPr>
        <w:tc>
          <w:tcPr>
            <w:tcW w:w="1723" w:type="dxa"/>
            <w:gridSpan w:val="2"/>
            <w:tcBorders>
              <w:top w:val="single" w:color="000000" w:sz="6" w:space="0"/>
              <w:left w:val="single" w:color="000000" w:sz="8" w:space="0"/>
              <w:bottom w:val="single" w:color="000000" w:sz="6" w:space="0"/>
              <w:right w:val="single" w:color="000000" w:sz="6" w:space="0"/>
            </w:tcBorders>
            <w:shd w:val="clear" w:color="auto" w:fill="auto"/>
            <w:vAlign w:val="center"/>
          </w:tcPr>
          <w:p w14:paraId="6CC6D056">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75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1F5CF6FD">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834"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14:paraId="73764AD5">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718" w:type="dxa"/>
            <w:gridSpan w:val="3"/>
            <w:tcBorders>
              <w:top w:val="single" w:color="000000" w:sz="6" w:space="0"/>
              <w:left w:val="single" w:color="000000" w:sz="6" w:space="0"/>
              <w:bottom w:val="single" w:color="000000" w:sz="6" w:space="0"/>
              <w:right w:val="single" w:color="000000" w:sz="6" w:space="0"/>
            </w:tcBorders>
            <w:shd w:val="clear" w:color="auto" w:fill="auto"/>
            <w:vAlign w:val="center"/>
          </w:tcPr>
          <w:p w14:paraId="4846B114">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318"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433EC26">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400" w:type="dxa"/>
            <w:gridSpan w:val="2"/>
            <w:tcBorders>
              <w:top w:val="single" w:color="000000" w:sz="6" w:space="0"/>
              <w:left w:val="single" w:color="000000" w:sz="6" w:space="0"/>
              <w:bottom w:val="single" w:color="000000" w:sz="6" w:space="0"/>
              <w:right w:val="single" w:color="000000" w:sz="8" w:space="0"/>
            </w:tcBorders>
            <w:shd w:val="clear" w:color="auto" w:fill="auto"/>
            <w:vAlign w:val="center"/>
          </w:tcPr>
          <w:p w14:paraId="2D050FE4">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r>
      <w:tr w14:paraId="13C7BCA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623" w:hRule="atLeast"/>
        </w:trPr>
        <w:tc>
          <w:tcPr>
            <w:tcW w:w="1723" w:type="dxa"/>
            <w:gridSpan w:val="2"/>
            <w:tcBorders>
              <w:top w:val="single" w:color="000000" w:sz="6" w:space="0"/>
              <w:left w:val="single" w:color="000000" w:sz="8" w:space="0"/>
              <w:bottom w:val="single" w:color="000000" w:sz="6" w:space="0"/>
              <w:right w:val="single" w:color="000000" w:sz="6" w:space="0"/>
            </w:tcBorders>
            <w:shd w:val="clear" w:color="auto" w:fill="auto"/>
            <w:vAlign w:val="center"/>
          </w:tcPr>
          <w:p w14:paraId="235B585E">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75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1D62BF2">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834"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14:paraId="4BE2E571">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718" w:type="dxa"/>
            <w:gridSpan w:val="3"/>
            <w:tcBorders>
              <w:top w:val="single" w:color="000000" w:sz="6" w:space="0"/>
              <w:left w:val="single" w:color="000000" w:sz="6" w:space="0"/>
              <w:bottom w:val="single" w:color="000000" w:sz="6" w:space="0"/>
              <w:right w:val="single" w:color="000000" w:sz="6" w:space="0"/>
            </w:tcBorders>
            <w:shd w:val="clear" w:color="auto" w:fill="auto"/>
            <w:vAlign w:val="center"/>
          </w:tcPr>
          <w:p w14:paraId="2AE92725">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318" w:type="dxa"/>
            <w:tcBorders>
              <w:top w:val="single" w:color="000000" w:sz="6" w:space="0"/>
              <w:left w:val="single" w:color="000000" w:sz="6" w:space="0"/>
              <w:bottom w:val="single" w:color="000000" w:sz="6" w:space="0"/>
              <w:right w:val="single" w:color="000000" w:sz="6" w:space="0"/>
            </w:tcBorders>
            <w:shd w:val="clear" w:color="auto" w:fill="auto"/>
            <w:vAlign w:val="center"/>
          </w:tcPr>
          <w:p w14:paraId="578FE1F6">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400" w:type="dxa"/>
            <w:gridSpan w:val="2"/>
            <w:tcBorders>
              <w:top w:val="single" w:color="000000" w:sz="6" w:space="0"/>
              <w:left w:val="single" w:color="000000" w:sz="6" w:space="0"/>
              <w:bottom w:val="single" w:color="000000" w:sz="6" w:space="0"/>
              <w:right w:val="single" w:color="000000" w:sz="8" w:space="0"/>
            </w:tcBorders>
            <w:shd w:val="clear" w:color="auto" w:fill="auto"/>
            <w:vAlign w:val="center"/>
          </w:tcPr>
          <w:p w14:paraId="0BB180EA">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r>
      <w:tr w14:paraId="268867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619" w:hRule="atLeast"/>
        </w:trPr>
        <w:tc>
          <w:tcPr>
            <w:tcW w:w="1723" w:type="dxa"/>
            <w:gridSpan w:val="2"/>
            <w:tcBorders>
              <w:top w:val="single" w:color="000000" w:sz="6" w:space="0"/>
              <w:left w:val="single" w:color="000000" w:sz="8" w:space="0"/>
              <w:bottom w:val="single" w:color="000000" w:sz="6" w:space="0"/>
              <w:right w:val="single" w:color="000000" w:sz="6" w:space="0"/>
            </w:tcBorders>
            <w:shd w:val="clear" w:color="auto" w:fill="auto"/>
            <w:vAlign w:val="center"/>
          </w:tcPr>
          <w:p w14:paraId="5E92E045">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75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9D844F2">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834"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14:paraId="3551046A">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718" w:type="dxa"/>
            <w:gridSpan w:val="3"/>
            <w:tcBorders>
              <w:top w:val="single" w:color="000000" w:sz="6" w:space="0"/>
              <w:left w:val="single" w:color="000000" w:sz="6" w:space="0"/>
              <w:bottom w:val="single" w:color="000000" w:sz="6" w:space="0"/>
              <w:right w:val="single" w:color="000000" w:sz="6" w:space="0"/>
            </w:tcBorders>
            <w:shd w:val="clear" w:color="auto" w:fill="auto"/>
            <w:vAlign w:val="center"/>
          </w:tcPr>
          <w:p w14:paraId="299DFE65">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318"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B5E64E1">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400" w:type="dxa"/>
            <w:gridSpan w:val="2"/>
            <w:tcBorders>
              <w:top w:val="single" w:color="000000" w:sz="6" w:space="0"/>
              <w:left w:val="single" w:color="000000" w:sz="6" w:space="0"/>
              <w:bottom w:val="single" w:color="000000" w:sz="6" w:space="0"/>
              <w:right w:val="single" w:color="000000" w:sz="8" w:space="0"/>
            </w:tcBorders>
            <w:shd w:val="clear" w:color="auto" w:fill="auto"/>
            <w:vAlign w:val="center"/>
          </w:tcPr>
          <w:p w14:paraId="23D618D5">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r>
      <w:tr w14:paraId="4EA447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623" w:hRule="atLeast"/>
        </w:trPr>
        <w:tc>
          <w:tcPr>
            <w:tcW w:w="1723" w:type="dxa"/>
            <w:gridSpan w:val="2"/>
            <w:tcBorders>
              <w:top w:val="single" w:color="000000" w:sz="6" w:space="0"/>
              <w:left w:val="single" w:color="000000" w:sz="8" w:space="0"/>
              <w:bottom w:val="single" w:color="000000" w:sz="8" w:space="0"/>
              <w:right w:val="single" w:color="000000" w:sz="6" w:space="0"/>
            </w:tcBorders>
            <w:shd w:val="clear" w:color="auto" w:fill="auto"/>
            <w:vAlign w:val="center"/>
          </w:tcPr>
          <w:p w14:paraId="70DD359B">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759" w:type="dxa"/>
            <w:tcBorders>
              <w:top w:val="single" w:color="000000" w:sz="6" w:space="0"/>
              <w:left w:val="single" w:color="000000" w:sz="6" w:space="0"/>
              <w:bottom w:val="single" w:color="000000" w:sz="8" w:space="0"/>
              <w:right w:val="single" w:color="000000" w:sz="6" w:space="0"/>
            </w:tcBorders>
            <w:shd w:val="clear" w:color="auto" w:fill="auto"/>
            <w:vAlign w:val="center"/>
          </w:tcPr>
          <w:p w14:paraId="757EB026">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834" w:type="dxa"/>
            <w:gridSpan w:val="2"/>
            <w:tcBorders>
              <w:top w:val="single" w:color="000000" w:sz="6" w:space="0"/>
              <w:left w:val="single" w:color="000000" w:sz="6" w:space="0"/>
              <w:bottom w:val="single" w:color="000000" w:sz="8" w:space="0"/>
              <w:right w:val="single" w:color="000000" w:sz="6" w:space="0"/>
            </w:tcBorders>
            <w:shd w:val="clear" w:color="auto" w:fill="auto"/>
            <w:vAlign w:val="center"/>
          </w:tcPr>
          <w:p w14:paraId="62C884CA">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718" w:type="dxa"/>
            <w:gridSpan w:val="3"/>
            <w:tcBorders>
              <w:top w:val="single" w:color="000000" w:sz="6" w:space="0"/>
              <w:left w:val="single" w:color="000000" w:sz="6" w:space="0"/>
              <w:bottom w:val="single" w:color="000000" w:sz="8" w:space="0"/>
              <w:right w:val="single" w:color="000000" w:sz="6" w:space="0"/>
            </w:tcBorders>
            <w:shd w:val="clear" w:color="auto" w:fill="auto"/>
            <w:vAlign w:val="center"/>
          </w:tcPr>
          <w:p w14:paraId="004D86A7">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318" w:type="dxa"/>
            <w:tcBorders>
              <w:top w:val="single" w:color="000000" w:sz="6" w:space="0"/>
              <w:left w:val="single" w:color="000000" w:sz="6" w:space="0"/>
              <w:bottom w:val="single" w:color="000000" w:sz="8" w:space="0"/>
              <w:right w:val="single" w:color="000000" w:sz="6" w:space="0"/>
            </w:tcBorders>
            <w:shd w:val="clear" w:color="auto" w:fill="auto"/>
            <w:vAlign w:val="center"/>
          </w:tcPr>
          <w:p w14:paraId="78258A3A">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c>
          <w:tcPr>
            <w:tcW w:w="1400" w:type="dxa"/>
            <w:gridSpan w:val="2"/>
            <w:tcBorders>
              <w:top w:val="single" w:color="000000" w:sz="6" w:space="0"/>
              <w:left w:val="single" w:color="000000" w:sz="6" w:space="0"/>
              <w:bottom w:val="single" w:color="000000" w:sz="8" w:space="0"/>
              <w:right w:val="single" w:color="000000" w:sz="8" w:space="0"/>
            </w:tcBorders>
            <w:shd w:val="clear" w:color="auto" w:fill="auto"/>
            <w:vAlign w:val="center"/>
          </w:tcPr>
          <w:p w14:paraId="26402312">
            <w:pPr>
              <w:keepNext w:val="0"/>
              <w:keepLines w:val="0"/>
              <w:widowControl w:val="0"/>
              <w:suppressLineNumbers w:val="0"/>
              <w:spacing w:before="0" w:beforeAutospacing="0" w:after="0" w:afterAutospacing="0"/>
              <w:ind w:left="0" w:right="0"/>
              <w:jc w:val="center"/>
              <w:rPr>
                <w:rFonts w:hint="eastAsia" w:ascii="仿宋_GB2312" w:eastAsia="仿宋_GB2312" w:cs="仿宋_GB2312"/>
                <w:sz w:val="20"/>
                <w:szCs w:val="22"/>
                <w:lang w:val="en-US"/>
              </w:rPr>
            </w:pPr>
          </w:p>
        </w:tc>
      </w:tr>
    </w:tbl>
    <w:p w14:paraId="3AB687B9">
      <w:pPr>
        <w:keepNext w:val="0"/>
        <w:keepLines w:val="0"/>
        <w:widowControl w:val="0"/>
        <w:suppressLineNumbers w:val="0"/>
        <w:spacing w:before="0" w:beforeAutospacing="0" w:after="0" w:afterAutospacing="0"/>
        <w:ind w:left="0" w:right="0"/>
        <w:jc w:val="both"/>
        <w:rPr>
          <w:rFonts w:hint="eastAsia" w:ascii="仿宋_GB2312" w:eastAsia="仿宋_GB2312" w:cs="仿宋_GB2312"/>
          <w:lang w:val="en-US"/>
        </w:rPr>
      </w:pPr>
      <w:r>
        <w:rPr>
          <w:rFonts w:hint="eastAsia" w:ascii="仿宋_GB2312" w:hAnsi="Times New Roman" w:eastAsia="仿宋_GB2312" w:cs="仿宋_GB2312"/>
          <w:kern w:val="2"/>
          <w:sz w:val="21"/>
          <w:szCs w:val="22"/>
          <w:lang w:val="en-US" w:eastAsia="zh-CN" w:bidi="ar"/>
        </w:rPr>
        <w:t>注：其他项目管理机构成员简况表均参考本表。</w:t>
      </w:r>
    </w:p>
    <w:p w14:paraId="5DA2E055">
      <w:pPr>
        <w:keepNext w:val="0"/>
        <w:keepLines w:val="0"/>
        <w:widowControl w:val="0"/>
        <w:suppressLineNumbers w:val="0"/>
        <w:spacing w:before="0" w:beforeAutospacing="0" w:after="0" w:afterAutospacing="0"/>
        <w:ind w:left="0" w:right="0" w:firstLine="6235" w:firstLineChars="2227"/>
        <w:jc w:val="both"/>
        <w:rPr>
          <w:rFonts w:hint="eastAsia" w:ascii="仿宋_GB2312" w:hAnsi="宋体" w:eastAsia="仿宋_GB2312" w:cs="宋体"/>
          <w:color w:val="000000"/>
          <w:sz w:val="28"/>
          <w:szCs w:val="28"/>
          <w:lang w:val="en-US"/>
        </w:rPr>
      </w:pPr>
      <w:r>
        <w:rPr>
          <w:rFonts w:hint="eastAsia" w:ascii="仿宋_GB2312" w:hAnsi="宋体" w:eastAsia="仿宋_GB2312" w:cs="宋体"/>
          <w:color w:val="000000"/>
          <w:kern w:val="2"/>
          <w:sz w:val="28"/>
          <w:szCs w:val="28"/>
          <w:lang w:val="en-US" w:eastAsia="zh-CN" w:bidi="ar"/>
        </w:rPr>
        <w:t>报价供应商(盖章):</w:t>
      </w:r>
    </w:p>
    <w:p w14:paraId="4739E641">
      <w:pPr>
        <w:keepNext w:val="0"/>
        <w:keepLines w:val="0"/>
        <w:widowControl w:val="0"/>
        <w:suppressLineNumbers w:val="0"/>
        <w:spacing w:before="0" w:beforeAutospacing="0" w:after="0" w:afterAutospacing="0"/>
        <w:ind w:left="0" w:right="0" w:firstLine="1134" w:firstLineChars="405"/>
        <w:jc w:val="both"/>
        <w:rPr>
          <w:rFonts w:hint="eastAsia" w:ascii="仿宋_GB2312" w:hAnsi="宋体" w:eastAsia="仿宋_GB2312" w:cs="宋体"/>
          <w:color w:val="000000"/>
          <w:sz w:val="28"/>
          <w:szCs w:val="28"/>
          <w:lang w:val="en-US"/>
        </w:rPr>
      </w:pPr>
      <w:r>
        <w:rPr>
          <w:rFonts w:hint="eastAsia" w:ascii="仿宋_GB2312" w:hAnsi="宋体" w:eastAsia="仿宋_GB2312" w:cs="宋体"/>
          <w:color w:val="000000"/>
          <w:kern w:val="2"/>
          <w:sz w:val="28"/>
          <w:szCs w:val="28"/>
          <w:lang w:val="en-US" w:eastAsia="zh-CN" w:bidi="ar"/>
        </w:rPr>
        <w:t>法定代表人（依法登记的负责人）或授权代表（签字或签章）：</w:t>
      </w:r>
    </w:p>
    <w:p w14:paraId="0D786178">
      <w:pPr>
        <w:ind w:right="960"/>
        <w:jc w:val="right"/>
        <w:rPr>
          <w:rFonts w:ascii="仿宋_GB2312" w:hAnsi="仿宋" w:eastAsia="仿宋_GB2312"/>
          <w:sz w:val="32"/>
          <w:szCs w:val="32"/>
        </w:rPr>
      </w:pPr>
    </w:p>
    <w:p w14:paraId="5E3FF61C">
      <w:pPr>
        <w:jc w:val="center"/>
        <w:rPr>
          <w:rFonts w:ascii="黑体" w:hAnsi="黑体" w:eastAsia="黑体"/>
          <w:sz w:val="32"/>
          <w:szCs w:val="32"/>
        </w:rPr>
      </w:pPr>
    </w:p>
    <w:p w14:paraId="14B67F94">
      <w:pPr>
        <w:ind w:firstLine="1296" w:firstLineChars="405"/>
        <w:rPr>
          <w:rFonts w:eastAsia="黑体"/>
          <w:bCs/>
          <w:sz w:val="32"/>
          <w:szCs w:val="32"/>
        </w:rPr>
      </w:pPr>
      <w:r>
        <w:rPr>
          <w:rFonts w:ascii="黑体" w:hAnsi="黑体" w:eastAsia="黑体"/>
          <w:sz w:val="32"/>
          <w:szCs w:val="32"/>
        </w:rPr>
        <w:br w:type="page"/>
      </w:r>
      <w:r>
        <w:rPr>
          <w:rFonts w:hint="eastAsia" w:eastAsia="黑体"/>
          <w:bCs/>
          <w:sz w:val="32"/>
          <w:szCs w:val="32"/>
        </w:rPr>
        <w:t>供应商依法缴纳税收和社会保障资金的声明</w:t>
      </w:r>
    </w:p>
    <w:p w14:paraId="38490BBC">
      <w:pPr>
        <w:jc w:val="center"/>
        <w:rPr>
          <w:rFonts w:ascii="仿宋_GB2312" w:eastAsia="仿宋_GB2312"/>
          <w:sz w:val="28"/>
          <w:szCs w:val="28"/>
        </w:rPr>
      </w:pPr>
      <w:r>
        <w:rPr>
          <w:rFonts w:hint="eastAsia" w:ascii="仿宋_GB2312" w:eastAsia="仿宋_GB2312"/>
          <w:sz w:val="28"/>
          <w:szCs w:val="28"/>
        </w:rPr>
        <w:t>（格式自拟，加盖供应商公章）</w:t>
      </w:r>
    </w:p>
    <w:p w14:paraId="65540343">
      <w:pPr>
        <w:keepNext/>
        <w:keepLines/>
        <w:spacing w:before="120" w:after="120" w:line="560" w:lineRule="exact"/>
        <w:jc w:val="center"/>
        <w:outlineLvl w:val="2"/>
        <w:rPr>
          <w:rFonts w:eastAsia="黑体"/>
          <w:bCs/>
          <w:sz w:val="32"/>
          <w:szCs w:val="32"/>
        </w:rPr>
      </w:pPr>
      <w:r>
        <w:rPr>
          <w:rFonts w:ascii="Arial" w:hAnsi="Arial" w:eastAsia="黑体"/>
          <w:b/>
          <w:bCs/>
          <w:sz w:val="32"/>
          <w:szCs w:val="32"/>
        </w:rPr>
        <w:br w:type="page"/>
      </w:r>
      <w:r>
        <w:rPr>
          <w:rFonts w:hint="eastAsia" w:eastAsia="黑体"/>
          <w:bCs/>
          <w:sz w:val="32"/>
          <w:szCs w:val="32"/>
        </w:rPr>
        <w:t>供应商近期的完税凭证及缴纳社保资金凭证扫描件</w:t>
      </w:r>
    </w:p>
    <w:p w14:paraId="630E049E">
      <w:pPr>
        <w:jc w:val="center"/>
        <w:rPr>
          <w:rFonts w:ascii="仿宋_GB2312" w:eastAsia="仿宋_GB2312"/>
          <w:sz w:val="28"/>
          <w:szCs w:val="28"/>
        </w:rPr>
      </w:pPr>
      <w:r>
        <w:rPr>
          <w:rFonts w:hint="eastAsia" w:ascii="仿宋_GB2312" w:eastAsia="仿宋_GB2312"/>
          <w:sz w:val="28"/>
          <w:szCs w:val="28"/>
        </w:rPr>
        <w:t>（加盖报价供应商公章）</w:t>
      </w:r>
    </w:p>
    <w:p w14:paraId="2BD41517">
      <w:pPr>
        <w:keepNext/>
        <w:keepLines/>
        <w:spacing w:before="120" w:after="120" w:line="560" w:lineRule="exact"/>
        <w:jc w:val="center"/>
        <w:outlineLvl w:val="2"/>
        <w:rPr>
          <w:rFonts w:eastAsia="黑体"/>
          <w:bCs/>
          <w:sz w:val="32"/>
          <w:szCs w:val="32"/>
        </w:rPr>
      </w:pPr>
      <w:r>
        <w:br w:type="page"/>
      </w:r>
      <w:r>
        <w:rPr>
          <w:rFonts w:hint="eastAsia" w:eastAsia="黑体"/>
          <w:bCs/>
          <w:sz w:val="32"/>
          <w:szCs w:val="32"/>
        </w:rPr>
        <w:t>无重大违法记录声明</w:t>
      </w:r>
    </w:p>
    <w:p w14:paraId="0239D838">
      <w:pPr>
        <w:spacing w:line="460" w:lineRule="exact"/>
        <w:ind w:left="1747" w:leftChars="832"/>
        <w:jc w:val="center"/>
        <w:rPr>
          <w:rFonts w:ascii="仿宋_GB2312" w:hAnsi="仿宋" w:eastAsia="仿宋_GB2312"/>
          <w:b/>
          <w:bCs/>
          <w:sz w:val="28"/>
          <w:szCs w:val="28"/>
        </w:rPr>
      </w:pPr>
    </w:p>
    <w:p w14:paraId="00288D0D">
      <w:pPr>
        <w:spacing w:line="480" w:lineRule="auto"/>
        <w:rPr>
          <w:rFonts w:ascii="仿宋_GB2312" w:hAnsi="仿宋" w:eastAsia="仿宋_GB2312"/>
          <w:bCs/>
          <w:sz w:val="28"/>
          <w:szCs w:val="28"/>
        </w:rPr>
      </w:pPr>
      <w:r>
        <w:rPr>
          <w:rFonts w:hint="eastAsia" w:ascii="仿宋_GB2312" w:hAnsi="仿宋" w:eastAsia="仿宋_GB2312"/>
          <w:bCs/>
          <w:sz w:val="28"/>
          <w:szCs w:val="28"/>
        </w:rPr>
        <w:t>本单位郑重声明：</w:t>
      </w:r>
    </w:p>
    <w:p w14:paraId="2EB7E1C0">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我单位在参加采购活动前三年内在经营活动中没有重大违法记录，包括：</w:t>
      </w:r>
    </w:p>
    <w:p w14:paraId="5F5C4BCC">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我单位或者其法定代表人、董事、监事、高级管理人员未因经营活动中的违法行为受到刑事处罚或者责令停产停业、吊销许可证或者执照、较大数额罚款等行政处罚。</w:t>
      </w:r>
    </w:p>
    <w:p w14:paraId="72D4C4DF">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如有瞒报、虚报，我公司自行承担因此产生的所有法律责任。</w:t>
      </w:r>
    </w:p>
    <w:p w14:paraId="67919133">
      <w:pPr>
        <w:spacing w:line="480" w:lineRule="auto"/>
        <w:rPr>
          <w:rFonts w:ascii="仿宋_GB2312" w:hAnsi="仿宋" w:eastAsia="仿宋_GB2312"/>
          <w:bCs/>
          <w:sz w:val="28"/>
          <w:szCs w:val="28"/>
        </w:rPr>
      </w:pPr>
      <w:r>
        <w:rPr>
          <w:rFonts w:hint="eastAsia" w:ascii="仿宋_GB2312" w:hAnsi="仿宋" w:eastAsia="仿宋_GB2312"/>
          <w:bCs/>
          <w:sz w:val="28"/>
          <w:szCs w:val="28"/>
        </w:rPr>
        <w:t>特此声明！</w:t>
      </w:r>
    </w:p>
    <w:p w14:paraId="567C4AD6">
      <w:pPr>
        <w:spacing w:line="480" w:lineRule="auto"/>
        <w:rPr>
          <w:rFonts w:ascii="仿宋_GB2312" w:hAnsi="仿宋" w:eastAsia="仿宋_GB2312"/>
          <w:bCs/>
          <w:sz w:val="28"/>
          <w:szCs w:val="28"/>
        </w:rPr>
      </w:pPr>
    </w:p>
    <w:p w14:paraId="794FD080">
      <w:pPr>
        <w:spacing w:line="480" w:lineRule="auto"/>
        <w:rPr>
          <w:rFonts w:ascii="仿宋_GB2312" w:hAnsi="仿宋" w:eastAsia="仿宋_GB2312"/>
          <w:bCs/>
          <w:sz w:val="28"/>
          <w:szCs w:val="28"/>
        </w:rPr>
      </w:pPr>
    </w:p>
    <w:p w14:paraId="05FEB9C3">
      <w:pPr>
        <w:spacing w:line="480" w:lineRule="auto"/>
        <w:rPr>
          <w:rFonts w:ascii="仿宋_GB2312" w:hAnsi="仿宋" w:eastAsia="仿宋_GB2312"/>
          <w:bCs/>
          <w:sz w:val="28"/>
          <w:szCs w:val="28"/>
        </w:rPr>
      </w:pPr>
    </w:p>
    <w:p w14:paraId="182919AD">
      <w:pPr>
        <w:tabs>
          <w:tab w:val="left" w:pos="5580"/>
        </w:tabs>
        <w:wordWrap w:val="0"/>
        <w:spacing w:line="360" w:lineRule="auto"/>
        <w:jc w:val="right"/>
        <w:rPr>
          <w:rFonts w:ascii="仿宋_GB2312" w:hAnsi="宋体" w:eastAsia="仿宋_GB2312"/>
          <w:sz w:val="28"/>
          <w:szCs w:val="28"/>
        </w:rPr>
      </w:pPr>
      <w:r>
        <w:rPr>
          <w:rFonts w:hint="eastAsia" w:ascii="仿宋_GB2312" w:eastAsia="仿宋_GB2312"/>
          <w:sz w:val="28"/>
          <w:szCs w:val="28"/>
        </w:rPr>
        <w:t xml:space="preserve">供应商全称（公章）：          </w:t>
      </w:r>
    </w:p>
    <w:p w14:paraId="7BCABF49">
      <w:pPr>
        <w:tabs>
          <w:tab w:val="left" w:pos="5580"/>
        </w:tabs>
        <w:spacing w:line="360" w:lineRule="auto"/>
        <w:ind w:firstLine="4132" w:firstLineChars="1476"/>
        <w:jc w:val="right"/>
        <w:rPr>
          <w:rFonts w:ascii="仿宋_GB2312" w:eastAsia="仿宋_GB2312"/>
          <w:sz w:val="28"/>
          <w:szCs w:val="28"/>
        </w:rPr>
      </w:pPr>
    </w:p>
    <w:p w14:paraId="2C1951A0">
      <w:pPr>
        <w:tabs>
          <w:tab w:val="left" w:pos="5580"/>
        </w:tabs>
        <w:wordWrap w:val="0"/>
        <w:spacing w:line="360" w:lineRule="auto"/>
        <w:jc w:val="right"/>
        <w:rPr>
          <w:rFonts w:ascii="仿宋_GB2312" w:eastAsia="仿宋_GB2312"/>
          <w:sz w:val="28"/>
          <w:szCs w:val="28"/>
        </w:rPr>
      </w:pPr>
      <w:r>
        <w:rPr>
          <w:rFonts w:hint="eastAsia" w:ascii="仿宋_GB2312" w:hAnsi="仿宋" w:eastAsia="仿宋_GB2312"/>
          <w:bCs/>
          <w:sz w:val="28"/>
          <w:szCs w:val="28"/>
        </w:rPr>
        <w:t xml:space="preserve">法定代表人（依法登记的负责人）或授权代表（签字或签章）：         </w:t>
      </w:r>
    </w:p>
    <w:p w14:paraId="625D3593">
      <w:pPr>
        <w:tabs>
          <w:tab w:val="left" w:pos="5580"/>
        </w:tabs>
        <w:spacing w:line="360" w:lineRule="auto"/>
        <w:ind w:firstLine="4132" w:firstLineChars="1476"/>
        <w:rPr>
          <w:rFonts w:ascii="仿宋_GB2312" w:eastAsia="仿宋_GB2312"/>
          <w:sz w:val="28"/>
          <w:szCs w:val="28"/>
        </w:rPr>
      </w:pPr>
    </w:p>
    <w:p w14:paraId="2CDD2910">
      <w:pPr>
        <w:widowControl/>
        <w:jc w:val="right"/>
        <w:rPr>
          <w:rFonts w:ascii="仿宋_GB2312" w:eastAsia="仿宋_GB2312"/>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日</w:t>
      </w:r>
    </w:p>
    <w:p w14:paraId="3B7D0A6D">
      <w:pPr>
        <w:keepNext/>
        <w:keepLines/>
        <w:spacing w:before="120" w:after="120" w:line="560" w:lineRule="exact"/>
        <w:jc w:val="center"/>
        <w:outlineLvl w:val="2"/>
        <w:rPr>
          <w:rFonts w:eastAsia="黑体"/>
          <w:bCs/>
          <w:sz w:val="32"/>
          <w:szCs w:val="32"/>
        </w:rPr>
      </w:pPr>
      <w:r>
        <w:rPr>
          <w:rFonts w:ascii="仿宋_GB2312" w:eastAsia="仿宋_GB2312"/>
          <w:sz w:val="28"/>
          <w:szCs w:val="28"/>
        </w:rPr>
        <w:br w:type="page"/>
      </w:r>
      <w:r>
        <w:rPr>
          <w:rFonts w:hint="eastAsia" w:eastAsia="黑体"/>
          <w:bCs/>
          <w:sz w:val="32"/>
          <w:szCs w:val="32"/>
        </w:rPr>
        <w:t>供应商失信查询</w:t>
      </w:r>
    </w:p>
    <w:p w14:paraId="4705D99B">
      <w:pPr>
        <w:jc w:val="center"/>
        <w:rPr>
          <w:rFonts w:ascii="仿宋_GB2312" w:eastAsia="仿宋_GB2312"/>
          <w:sz w:val="28"/>
          <w:szCs w:val="28"/>
        </w:rPr>
      </w:pPr>
      <w:r>
        <w:rPr>
          <w:rFonts w:hint="eastAsia" w:ascii="仿宋_GB2312" w:eastAsia="仿宋_GB2312"/>
          <w:sz w:val="28"/>
          <w:szCs w:val="28"/>
        </w:rPr>
        <w:t>（加盖供应商公章）</w:t>
      </w:r>
    </w:p>
    <w:p w14:paraId="4679D94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供应商在工商行政管理机关全国企业信用信息公示系统中未被列入严重违法失信企业名单截图或报告（</w:t>
      </w:r>
      <w:r>
        <w:rPr>
          <w:rFonts w:hint="eastAsia" w:ascii="仿宋_GB2312" w:hAnsi="宋体" w:eastAsia="仿宋_GB2312"/>
          <w:sz w:val="28"/>
          <w:szCs w:val="28"/>
          <w:lang w:val="zh-CN"/>
        </w:rPr>
        <w:t>网址</w:t>
      </w:r>
      <w:r>
        <w:fldChar w:fldCharType="begin"/>
      </w:r>
      <w:r>
        <w:instrText xml:space="preserve"> HYPERLINK "http://www.gsxt.gov.cn/index.html" </w:instrText>
      </w:r>
      <w:r>
        <w:fldChar w:fldCharType="separate"/>
      </w:r>
      <w:r>
        <w:rPr>
          <w:rStyle w:val="34"/>
          <w:rFonts w:ascii="仿宋_GB2312" w:hAnsi="宋体" w:eastAsia="仿宋_GB2312"/>
          <w:sz w:val="28"/>
          <w:szCs w:val="28"/>
        </w:rPr>
        <w:t>http://www.gsxt.gov.cn/index.html</w:t>
      </w:r>
      <w:r>
        <w:rPr>
          <w:rStyle w:val="34"/>
          <w:rFonts w:ascii="仿宋_GB2312" w:hAnsi="宋体" w:eastAsia="仿宋_GB2312"/>
          <w:sz w:val="28"/>
          <w:szCs w:val="28"/>
        </w:rPr>
        <w:fldChar w:fldCharType="end"/>
      </w:r>
      <w:r>
        <w:rPr>
          <w:rFonts w:hint="eastAsia" w:ascii="仿宋_GB2312" w:hAnsi="宋体" w:eastAsia="仿宋_GB2312"/>
          <w:sz w:val="28"/>
          <w:szCs w:val="28"/>
        </w:rPr>
        <w:t>）；</w:t>
      </w:r>
    </w:p>
    <w:p w14:paraId="4B90C3E5">
      <w:pPr>
        <w:jc w:val="center"/>
        <w:rPr>
          <w:rFonts w:ascii="仿宋_GB2312" w:hAnsi="宋体" w:eastAsia="仿宋_GB2312"/>
          <w:sz w:val="28"/>
          <w:szCs w:val="28"/>
        </w:rPr>
      </w:pPr>
      <w:r>
        <w:rPr>
          <w:rFonts w:ascii="仿宋_GB2312" w:hAnsi="宋体" w:eastAsia="仿宋_GB2312"/>
          <w:color w:val="FF0000"/>
          <w:sz w:val="28"/>
          <w:szCs w:val="28"/>
        </w:rPr>
        <w:br w:type="page"/>
      </w:r>
      <w:r>
        <w:rPr>
          <w:rFonts w:hint="eastAsia" w:ascii="仿宋_GB2312" w:hAnsi="宋体" w:eastAsia="仿宋_GB2312"/>
          <w:sz w:val="28"/>
          <w:szCs w:val="28"/>
        </w:rPr>
        <w:t>供应商、法定代表人(授权委托人)未被最高院列入失信被执行人截图（</w:t>
      </w:r>
      <w:r>
        <w:rPr>
          <w:rFonts w:hint="eastAsia" w:ascii="仿宋_GB2312" w:hAnsi="宋体" w:eastAsia="仿宋_GB2312"/>
          <w:sz w:val="28"/>
          <w:szCs w:val="28"/>
          <w:lang w:val="zh-CN"/>
        </w:rPr>
        <w:t>网址</w:t>
      </w:r>
      <w:r>
        <w:fldChar w:fldCharType="begin"/>
      </w:r>
      <w:r>
        <w:instrText xml:space="preserve"> HYPERLINK "http://zxgk.court.gov.cn/shixin%20/" </w:instrText>
      </w:r>
      <w:r>
        <w:fldChar w:fldCharType="separate"/>
      </w:r>
      <w:r>
        <w:rPr>
          <w:rStyle w:val="34"/>
          <w:rFonts w:hint="eastAsia" w:ascii="仿宋_GB2312" w:hAnsi="宋体" w:eastAsia="仿宋_GB2312"/>
          <w:sz w:val="28"/>
          <w:szCs w:val="28"/>
        </w:rPr>
        <w:t>http://zxgk.court.gov.cn/</w:t>
      </w:r>
      <w:r>
        <w:rPr>
          <w:rStyle w:val="34"/>
          <w:rFonts w:ascii="仿宋_GB2312" w:hAnsi="宋体" w:eastAsia="仿宋_GB2312"/>
          <w:sz w:val="28"/>
          <w:szCs w:val="28"/>
        </w:rPr>
        <w:t>shixin</w:t>
      </w:r>
      <w:r>
        <w:rPr>
          <w:rStyle w:val="34"/>
          <w:rFonts w:hint="eastAsia" w:ascii="仿宋_GB2312" w:hAnsi="宋体" w:eastAsia="仿宋_GB2312"/>
          <w:sz w:val="28"/>
          <w:szCs w:val="28"/>
        </w:rPr>
        <w:t>/</w:t>
      </w:r>
      <w:r>
        <w:rPr>
          <w:rStyle w:val="34"/>
          <w:rFonts w:hint="eastAsia" w:ascii="仿宋_GB2312" w:hAnsi="宋体" w:eastAsia="仿宋_GB2312"/>
          <w:sz w:val="28"/>
          <w:szCs w:val="28"/>
        </w:rPr>
        <w:fldChar w:fldCharType="end"/>
      </w:r>
      <w:r>
        <w:rPr>
          <w:rFonts w:hint="eastAsia" w:ascii="仿宋_GB2312" w:hAnsi="宋体" w:eastAsia="仿宋_GB2312"/>
          <w:sz w:val="28"/>
          <w:szCs w:val="28"/>
        </w:rPr>
        <w:t>）</w:t>
      </w:r>
    </w:p>
    <w:p w14:paraId="0BB7F8E5">
      <w:pPr>
        <w:jc w:val="center"/>
        <w:rPr>
          <w:rFonts w:ascii="仿宋_GB2312" w:hAnsi="宋体" w:eastAsia="仿宋_GB2312"/>
          <w:sz w:val="28"/>
          <w:szCs w:val="28"/>
        </w:rPr>
      </w:pPr>
    </w:p>
    <w:p w14:paraId="2BD40E5B">
      <w:pPr>
        <w:keepNext/>
        <w:keepLines/>
        <w:spacing w:before="120" w:after="120" w:line="560" w:lineRule="exact"/>
        <w:jc w:val="center"/>
        <w:outlineLvl w:val="2"/>
        <w:rPr>
          <w:rFonts w:eastAsia="黑体"/>
          <w:bCs/>
          <w:sz w:val="32"/>
          <w:szCs w:val="32"/>
        </w:rPr>
      </w:pPr>
      <w:r>
        <w:rPr>
          <w:rFonts w:eastAsia="黑体"/>
          <w:bCs/>
          <w:sz w:val="32"/>
          <w:szCs w:val="32"/>
        </w:rPr>
        <w:br w:type="page"/>
      </w:r>
      <w:r>
        <w:rPr>
          <w:rFonts w:hint="eastAsia" w:eastAsia="黑体"/>
          <w:bCs/>
          <w:sz w:val="32"/>
          <w:szCs w:val="32"/>
        </w:rPr>
        <w:t>财务状况报告等相关材料</w:t>
      </w:r>
    </w:p>
    <w:p w14:paraId="01379680">
      <w:pPr>
        <w:jc w:val="center"/>
        <w:rPr>
          <w:rFonts w:hint="eastAsia"/>
        </w:rPr>
      </w:pPr>
    </w:p>
    <w:p w14:paraId="4C954D05">
      <w:pPr>
        <w:keepNext/>
        <w:keepLines/>
        <w:spacing w:before="120" w:after="120" w:line="560" w:lineRule="exact"/>
        <w:jc w:val="center"/>
        <w:outlineLvl w:val="2"/>
        <w:rPr>
          <w:rFonts w:eastAsia="黑体"/>
          <w:bCs/>
          <w:sz w:val="32"/>
          <w:szCs w:val="32"/>
        </w:rPr>
      </w:pPr>
      <w:r>
        <w:br w:type="page"/>
      </w:r>
      <w:r>
        <w:rPr>
          <w:rFonts w:hint="eastAsia" w:eastAsia="黑体"/>
          <w:bCs/>
          <w:sz w:val="32"/>
          <w:szCs w:val="32"/>
        </w:rPr>
        <w:t>供应商具有履行合同所必需的设备和专业技术能力承诺函</w:t>
      </w:r>
    </w:p>
    <w:p w14:paraId="16B88C37">
      <w:pPr>
        <w:widowControl/>
        <w:jc w:val="center"/>
        <w:rPr>
          <w:rFonts w:hint="eastAsia" w:ascii="仿宋_GB2312" w:eastAsia="仿宋_GB2312"/>
          <w:sz w:val="28"/>
          <w:szCs w:val="28"/>
        </w:rPr>
      </w:pPr>
      <w:r>
        <w:rPr>
          <w:rFonts w:hint="eastAsia" w:ascii="仿宋_GB2312" w:eastAsia="仿宋_GB2312"/>
          <w:sz w:val="28"/>
          <w:szCs w:val="28"/>
        </w:rPr>
        <w:t>（格式自拟，加盖供应商公章）</w:t>
      </w:r>
    </w:p>
    <w:p w14:paraId="40E7DF4A">
      <w:pPr>
        <w:keepNext/>
        <w:keepLines/>
        <w:spacing w:before="120" w:after="120" w:line="560" w:lineRule="exact"/>
        <w:jc w:val="center"/>
        <w:outlineLvl w:val="2"/>
        <w:rPr>
          <w:rFonts w:eastAsia="黑体"/>
          <w:sz w:val="32"/>
          <w:szCs w:val="32"/>
        </w:rPr>
      </w:pPr>
      <w:r>
        <w:rPr>
          <w:rFonts w:hint="eastAsia" w:eastAsia="黑体"/>
          <w:sz w:val="32"/>
          <w:szCs w:val="32"/>
        </w:rPr>
        <w:br w:type="page"/>
      </w:r>
      <w:r>
        <w:rPr>
          <w:rFonts w:hint="eastAsia" w:eastAsia="黑体"/>
          <w:sz w:val="32"/>
          <w:szCs w:val="32"/>
        </w:rPr>
        <w:t>供应商认为需要提供的资质资格证明文件（如有）</w:t>
      </w:r>
    </w:p>
    <w:p w14:paraId="1A6DF466">
      <w:pPr>
        <w:jc w:val="center"/>
        <w:rPr>
          <w:rFonts w:ascii="仿宋_GB2312" w:eastAsia="仿宋_GB2312"/>
          <w:sz w:val="28"/>
          <w:szCs w:val="28"/>
        </w:rPr>
      </w:pPr>
      <w:r>
        <w:rPr>
          <w:rFonts w:hint="eastAsia" w:ascii="仿宋_GB2312" w:eastAsia="仿宋_GB2312"/>
          <w:sz w:val="28"/>
          <w:szCs w:val="28"/>
        </w:rPr>
        <w:t>（加盖供应商公章）</w:t>
      </w:r>
    </w:p>
    <w:p w14:paraId="0745B0B8">
      <w:pPr>
        <w:jc w:val="center"/>
        <w:rPr>
          <w:rFonts w:hint="eastAsia" w:ascii="仿宋_GB2312" w:eastAsia="仿宋_GB2312"/>
          <w:sz w:val="28"/>
          <w:szCs w:val="28"/>
        </w:rPr>
      </w:pPr>
    </w:p>
    <w:p w14:paraId="17993726">
      <w:pPr>
        <w:jc w:val="center"/>
        <w:rPr>
          <w:rFonts w:ascii="黑体" w:hAnsi="黑体" w:eastAsia="黑体"/>
          <w:sz w:val="32"/>
          <w:szCs w:val="32"/>
        </w:rPr>
      </w:pPr>
      <w:r>
        <w:rPr>
          <w:sz w:val="32"/>
        </w:rPr>
        <w:br w:type="page"/>
      </w:r>
    </w:p>
    <w:p w14:paraId="6BE55809">
      <w:pPr>
        <w:jc w:val="center"/>
        <w:rPr>
          <w:sz w:val="32"/>
          <w:szCs w:val="32"/>
        </w:rPr>
      </w:pPr>
      <w:r>
        <w:rPr>
          <w:rFonts w:hint="eastAsia" w:ascii="黑体" w:hAnsi="黑体" w:eastAsia="黑体"/>
          <w:sz w:val="32"/>
          <w:szCs w:val="32"/>
        </w:rPr>
        <w:t>工程量清单</w:t>
      </w:r>
    </w:p>
    <w:p w14:paraId="586F4A0E">
      <w:pPr>
        <w:jc w:val="right"/>
        <w:rPr>
          <w:rFonts w:ascii="宋体" w:hAnsi="宋体" w:cs="宋体"/>
          <w:sz w:val="44"/>
          <w:szCs w:val="44"/>
        </w:rPr>
      </w:pPr>
      <w:r>
        <w:rPr>
          <w:rFonts w:ascii="仿宋_GB2312" w:eastAsia="仿宋_GB2312"/>
          <w:b/>
          <w:sz w:val="30"/>
          <w:szCs w:val="30"/>
        </w:rPr>
        <w:br w:type="page"/>
      </w:r>
      <w:r>
        <w:rPr>
          <w:rFonts w:hint="eastAsia" w:ascii="仿宋_GB2312" w:hAnsi="宋体" w:eastAsia="仿宋_GB2312"/>
          <w:sz w:val="22"/>
          <w:szCs w:val="28"/>
        </w:rPr>
        <w:t>如中标（成交），随中标（成交）公告公示</w:t>
      </w:r>
    </w:p>
    <w:p w14:paraId="4078CD6F">
      <w:pPr>
        <w:jc w:val="center"/>
        <w:rPr>
          <w:rFonts w:ascii="黑体" w:hAnsi="黑体" w:eastAsia="黑体"/>
          <w:sz w:val="32"/>
          <w:szCs w:val="32"/>
        </w:rPr>
      </w:pPr>
    </w:p>
    <w:p w14:paraId="756DE6B3">
      <w:pPr>
        <w:rPr>
          <w:rFonts w:ascii="黑体" w:hAnsi="黑体" w:eastAsia="黑体"/>
          <w:sz w:val="32"/>
          <w:szCs w:val="32"/>
        </w:rPr>
      </w:pPr>
    </w:p>
    <w:p w14:paraId="143856E4">
      <w:pPr>
        <w:jc w:val="center"/>
        <w:rPr>
          <w:rFonts w:ascii="黑体" w:hAnsi="黑体" w:eastAsia="黑体"/>
          <w:sz w:val="32"/>
          <w:szCs w:val="32"/>
        </w:rPr>
      </w:pPr>
      <w:r>
        <w:rPr>
          <w:rFonts w:hint="eastAsia" w:ascii="黑体" w:hAnsi="黑体" w:eastAsia="黑体"/>
          <w:sz w:val="32"/>
          <w:szCs w:val="32"/>
        </w:rPr>
        <w:t>企业业绩情况表</w:t>
      </w:r>
    </w:p>
    <w:p w14:paraId="506A3807">
      <w:pPr>
        <w:rPr>
          <w:b/>
          <w:sz w:val="26"/>
        </w:rPr>
      </w:pPr>
    </w:p>
    <w:tbl>
      <w:tblPr>
        <w:tblStyle w:val="28"/>
        <w:tblW w:w="975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76"/>
        <w:gridCol w:w="976"/>
        <w:gridCol w:w="975"/>
        <w:gridCol w:w="975"/>
        <w:gridCol w:w="975"/>
        <w:gridCol w:w="975"/>
        <w:gridCol w:w="975"/>
        <w:gridCol w:w="975"/>
        <w:gridCol w:w="975"/>
        <w:gridCol w:w="975"/>
      </w:tblGrid>
      <w:tr w14:paraId="618B03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4" w:hRule="atLeast"/>
        </w:trPr>
        <w:tc>
          <w:tcPr>
            <w:tcW w:w="976" w:type="dxa"/>
            <w:vAlign w:val="center"/>
          </w:tcPr>
          <w:p w14:paraId="15F43E29">
            <w:pPr>
              <w:keepNext w:val="0"/>
              <w:keepLines w:val="0"/>
              <w:suppressLineNumbers w:val="0"/>
              <w:spacing w:before="0" w:beforeAutospacing="0" w:after="0" w:afterAutospacing="0"/>
              <w:ind w:left="0" w:right="0"/>
              <w:jc w:val="center"/>
              <w:rPr>
                <w:rFonts w:hint="eastAsia"/>
                <w:sz w:val="20"/>
              </w:rPr>
            </w:pPr>
            <w:r>
              <w:rPr>
                <w:rFonts w:hint="eastAsia" w:ascii="宋体" w:hAnsi="宋体" w:cs="宋体"/>
                <w:sz w:val="20"/>
              </w:rPr>
              <w:t>序号</w:t>
            </w:r>
          </w:p>
        </w:tc>
        <w:tc>
          <w:tcPr>
            <w:tcW w:w="976" w:type="dxa"/>
            <w:vAlign w:val="center"/>
          </w:tcPr>
          <w:p w14:paraId="560167A9">
            <w:pPr>
              <w:keepNext w:val="0"/>
              <w:keepLines w:val="0"/>
              <w:suppressLineNumbers w:val="0"/>
              <w:spacing w:before="0" w:beforeAutospacing="0" w:after="0" w:afterAutospacing="0"/>
              <w:ind w:left="0" w:right="0"/>
              <w:jc w:val="center"/>
              <w:rPr>
                <w:rFonts w:hint="eastAsia"/>
                <w:sz w:val="20"/>
              </w:rPr>
            </w:pPr>
            <w:r>
              <w:rPr>
                <w:rFonts w:hint="eastAsia" w:ascii="宋体" w:hAnsi="宋体" w:cs="宋体"/>
                <w:sz w:val="20"/>
              </w:rPr>
              <w:t>项目名称</w:t>
            </w:r>
          </w:p>
        </w:tc>
        <w:tc>
          <w:tcPr>
            <w:tcW w:w="975" w:type="dxa"/>
            <w:vAlign w:val="center"/>
          </w:tcPr>
          <w:p w14:paraId="0EF2A427">
            <w:pPr>
              <w:keepNext w:val="0"/>
              <w:keepLines w:val="0"/>
              <w:suppressLineNumbers w:val="0"/>
              <w:spacing w:before="0" w:beforeAutospacing="0" w:after="0" w:afterAutospacing="0"/>
              <w:ind w:left="0" w:right="0"/>
              <w:jc w:val="center"/>
              <w:rPr>
                <w:rFonts w:hint="eastAsia"/>
                <w:sz w:val="20"/>
              </w:rPr>
            </w:pPr>
            <w:r>
              <w:rPr>
                <w:rFonts w:hint="eastAsia" w:ascii="宋体" w:hAnsi="宋体" w:cs="宋体"/>
                <w:sz w:val="20"/>
              </w:rPr>
              <w:t>项目规模</w:t>
            </w:r>
          </w:p>
        </w:tc>
        <w:tc>
          <w:tcPr>
            <w:tcW w:w="975" w:type="dxa"/>
            <w:vAlign w:val="center"/>
          </w:tcPr>
          <w:p w14:paraId="0D9012E9">
            <w:pPr>
              <w:keepNext w:val="0"/>
              <w:keepLines w:val="0"/>
              <w:suppressLineNumbers w:val="0"/>
              <w:spacing w:before="0" w:beforeAutospacing="0" w:after="0" w:afterAutospacing="0"/>
              <w:ind w:left="0" w:right="0"/>
              <w:jc w:val="center"/>
              <w:rPr>
                <w:rFonts w:hint="eastAsia"/>
                <w:sz w:val="20"/>
              </w:rPr>
            </w:pPr>
            <w:r>
              <w:rPr>
                <w:rFonts w:hint="eastAsia" w:ascii="宋体" w:hAnsi="宋体" w:cs="宋体"/>
                <w:sz w:val="20"/>
              </w:rPr>
              <w:t>发包人名称</w:t>
            </w:r>
          </w:p>
        </w:tc>
        <w:tc>
          <w:tcPr>
            <w:tcW w:w="975" w:type="dxa"/>
            <w:vAlign w:val="center"/>
          </w:tcPr>
          <w:p w14:paraId="6B322499">
            <w:pPr>
              <w:keepNext w:val="0"/>
              <w:keepLines w:val="0"/>
              <w:suppressLineNumbers w:val="0"/>
              <w:spacing w:before="0" w:beforeAutospacing="0" w:after="0" w:afterAutospacing="0"/>
              <w:ind w:left="0" w:right="0"/>
              <w:jc w:val="center"/>
              <w:rPr>
                <w:rFonts w:hint="eastAsia"/>
                <w:sz w:val="20"/>
              </w:rPr>
            </w:pPr>
            <w:r>
              <w:rPr>
                <w:rFonts w:hint="eastAsia" w:ascii="宋体" w:hAnsi="宋体" w:cs="宋体"/>
                <w:sz w:val="20"/>
              </w:rPr>
              <w:t>发包人联系人及电话</w:t>
            </w:r>
          </w:p>
        </w:tc>
        <w:tc>
          <w:tcPr>
            <w:tcW w:w="975" w:type="dxa"/>
            <w:vAlign w:val="center"/>
          </w:tcPr>
          <w:p w14:paraId="7DB2E502">
            <w:pPr>
              <w:keepNext w:val="0"/>
              <w:keepLines w:val="0"/>
              <w:suppressLineNumbers w:val="0"/>
              <w:spacing w:before="0" w:beforeAutospacing="0" w:after="0" w:afterAutospacing="0"/>
              <w:ind w:left="0" w:right="0"/>
              <w:jc w:val="center"/>
              <w:rPr>
                <w:rFonts w:hint="eastAsia"/>
                <w:sz w:val="20"/>
              </w:rPr>
            </w:pPr>
            <w:r>
              <w:rPr>
                <w:rFonts w:hint="eastAsia" w:ascii="宋体" w:hAnsi="宋体" w:cs="宋体"/>
                <w:sz w:val="20"/>
              </w:rPr>
              <w:t>合同价格</w:t>
            </w:r>
          </w:p>
        </w:tc>
        <w:tc>
          <w:tcPr>
            <w:tcW w:w="975" w:type="dxa"/>
            <w:vAlign w:val="center"/>
          </w:tcPr>
          <w:p w14:paraId="53087F6D">
            <w:pPr>
              <w:keepNext w:val="0"/>
              <w:keepLines w:val="0"/>
              <w:suppressLineNumbers w:val="0"/>
              <w:spacing w:before="0" w:beforeAutospacing="0" w:after="0" w:afterAutospacing="0"/>
              <w:ind w:left="0" w:right="0"/>
              <w:jc w:val="center"/>
              <w:rPr>
                <w:rFonts w:hint="eastAsia"/>
                <w:sz w:val="20"/>
              </w:rPr>
            </w:pPr>
            <w:r>
              <w:rPr>
                <w:rFonts w:hint="eastAsia" w:ascii="宋体" w:hAnsi="宋体" w:cs="宋体"/>
                <w:sz w:val="20"/>
              </w:rPr>
              <w:t>开、竣工日期</w:t>
            </w:r>
          </w:p>
        </w:tc>
        <w:tc>
          <w:tcPr>
            <w:tcW w:w="975" w:type="dxa"/>
            <w:vAlign w:val="center"/>
          </w:tcPr>
          <w:p w14:paraId="080D62A0">
            <w:pPr>
              <w:keepNext w:val="0"/>
              <w:keepLines w:val="0"/>
              <w:suppressLineNumbers w:val="0"/>
              <w:spacing w:before="0" w:beforeAutospacing="0" w:after="0" w:afterAutospacing="0"/>
              <w:ind w:left="0" w:right="0"/>
              <w:jc w:val="center"/>
              <w:rPr>
                <w:rFonts w:hint="eastAsia"/>
                <w:sz w:val="20"/>
              </w:rPr>
            </w:pPr>
            <w:r>
              <w:rPr>
                <w:rFonts w:hint="eastAsia" w:ascii="宋体" w:hAnsi="宋体" w:cs="宋体"/>
                <w:sz w:val="20"/>
              </w:rPr>
              <w:t>工程质量</w:t>
            </w:r>
          </w:p>
        </w:tc>
        <w:tc>
          <w:tcPr>
            <w:tcW w:w="975" w:type="dxa"/>
            <w:vAlign w:val="center"/>
          </w:tcPr>
          <w:p w14:paraId="048D486E">
            <w:pPr>
              <w:keepNext w:val="0"/>
              <w:keepLines w:val="0"/>
              <w:suppressLineNumbers w:val="0"/>
              <w:spacing w:before="0" w:beforeAutospacing="0" w:after="0" w:afterAutospacing="0"/>
              <w:ind w:left="0" w:right="0"/>
              <w:jc w:val="center"/>
              <w:rPr>
                <w:rFonts w:hint="eastAsia"/>
                <w:sz w:val="20"/>
              </w:rPr>
            </w:pPr>
            <w:r>
              <w:rPr>
                <w:rFonts w:hint="eastAsia" w:ascii="宋体" w:hAnsi="宋体" w:cs="宋体"/>
                <w:sz w:val="20"/>
              </w:rPr>
              <w:t>项目经理</w:t>
            </w:r>
          </w:p>
        </w:tc>
        <w:tc>
          <w:tcPr>
            <w:tcW w:w="975" w:type="dxa"/>
            <w:vAlign w:val="center"/>
          </w:tcPr>
          <w:p w14:paraId="3B204F32">
            <w:pPr>
              <w:keepNext w:val="0"/>
              <w:keepLines w:val="0"/>
              <w:suppressLineNumbers w:val="0"/>
              <w:spacing w:before="0" w:beforeAutospacing="0" w:after="0" w:afterAutospacing="0"/>
              <w:ind w:left="0" w:right="0"/>
              <w:jc w:val="center"/>
              <w:rPr>
                <w:rFonts w:hint="eastAsia"/>
                <w:sz w:val="20"/>
              </w:rPr>
            </w:pPr>
            <w:r>
              <w:rPr>
                <w:rFonts w:hint="eastAsia" w:ascii="宋体" w:hAnsi="宋体" w:cs="宋体"/>
                <w:sz w:val="20"/>
              </w:rPr>
              <w:t>设计负责人</w:t>
            </w:r>
          </w:p>
        </w:tc>
      </w:tr>
      <w:tr w14:paraId="6F47B8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2D1563D7">
            <w:pPr>
              <w:keepNext w:val="0"/>
              <w:keepLines w:val="0"/>
              <w:suppressLineNumbers w:val="0"/>
              <w:spacing w:before="0" w:beforeAutospacing="0" w:after="0" w:afterAutospacing="0"/>
              <w:ind w:left="0" w:right="0"/>
              <w:rPr>
                <w:rFonts w:hint="eastAsia"/>
                <w:b/>
                <w:sz w:val="19"/>
              </w:rPr>
            </w:pPr>
          </w:p>
          <w:p w14:paraId="28A3FA7C">
            <w:pPr>
              <w:keepNext w:val="0"/>
              <w:keepLines w:val="0"/>
              <w:suppressLineNumbers w:val="0"/>
              <w:spacing w:before="0" w:beforeAutospacing="0" w:after="0" w:afterAutospacing="0"/>
              <w:ind w:left="0" w:right="0"/>
              <w:rPr>
                <w:rFonts w:hint="eastAsia"/>
                <w:sz w:val="20"/>
              </w:rPr>
            </w:pPr>
            <w:r>
              <w:rPr>
                <w:rFonts w:hint="eastAsia"/>
                <w:w w:val="99"/>
                <w:sz w:val="20"/>
              </w:rPr>
              <w:t>1</w:t>
            </w:r>
          </w:p>
        </w:tc>
        <w:tc>
          <w:tcPr>
            <w:tcW w:w="976" w:type="dxa"/>
          </w:tcPr>
          <w:p w14:paraId="35CD368C">
            <w:pPr>
              <w:keepNext w:val="0"/>
              <w:keepLines w:val="0"/>
              <w:suppressLineNumbers w:val="0"/>
              <w:spacing w:before="0" w:beforeAutospacing="0" w:after="0" w:afterAutospacing="0"/>
              <w:ind w:left="0" w:right="0"/>
              <w:rPr>
                <w:rFonts w:hint="eastAsia"/>
                <w:sz w:val="20"/>
              </w:rPr>
            </w:pPr>
          </w:p>
        </w:tc>
        <w:tc>
          <w:tcPr>
            <w:tcW w:w="975" w:type="dxa"/>
          </w:tcPr>
          <w:p w14:paraId="1CB267FC">
            <w:pPr>
              <w:keepNext w:val="0"/>
              <w:keepLines w:val="0"/>
              <w:suppressLineNumbers w:val="0"/>
              <w:spacing w:before="0" w:beforeAutospacing="0" w:after="0" w:afterAutospacing="0"/>
              <w:ind w:left="0" w:right="0"/>
              <w:rPr>
                <w:rFonts w:hint="eastAsia"/>
                <w:sz w:val="20"/>
              </w:rPr>
            </w:pPr>
          </w:p>
        </w:tc>
        <w:tc>
          <w:tcPr>
            <w:tcW w:w="975" w:type="dxa"/>
          </w:tcPr>
          <w:p w14:paraId="034C0132">
            <w:pPr>
              <w:keepNext w:val="0"/>
              <w:keepLines w:val="0"/>
              <w:suppressLineNumbers w:val="0"/>
              <w:spacing w:before="0" w:beforeAutospacing="0" w:after="0" w:afterAutospacing="0"/>
              <w:ind w:left="0" w:right="0"/>
              <w:rPr>
                <w:rFonts w:hint="eastAsia"/>
                <w:sz w:val="20"/>
              </w:rPr>
            </w:pPr>
          </w:p>
        </w:tc>
        <w:tc>
          <w:tcPr>
            <w:tcW w:w="975" w:type="dxa"/>
          </w:tcPr>
          <w:p w14:paraId="15D69C0E">
            <w:pPr>
              <w:keepNext w:val="0"/>
              <w:keepLines w:val="0"/>
              <w:suppressLineNumbers w:val="0"/>
              <w:spacing w:before="0" w:beforeAutospacing="0" w:after="0" w:afterAutospacing="0"/>
              <w:ind w:left="0" w:right="0"/>
              <w:rPr>
                <w:rFonts w:hint="eastAsia"/>
                <w:sz w:val="20"/>
              </w:rPr>
            </w:pPr>
          </w:p>
        </w:tc>
        <w:tc>
          <w:tcPr>
            <w:tcW w:w="975" w:type="dxa"/>
          </w:tcPr>
          <w:p w14:paraId="652D841A">
            <w:pPr>
              <w:keepNext w:val="0"/>
              <w:keepLines w:val="0"/>
              <w:suppressLineNumbers w:val="0"/>
              <w:spacing w:before="0" w:beforeAutospacing="0" w:after="0" w:afterAutospacing="0"/>
              <w:ind w:left="0" w:right="0"/>
              <w:rPr>
                <w:rFonts w:hint="eastAsia"/>
                <w:sz w:val="20"/>
              </w:rPr>
            </w:pPr>
          </w:p>
        </w:tc>
        <w:tc>
          <w:tcPr>
            <w:tcW w:w="975" w:type="dxa"/>
          </w:tcPr>
          <w:p w14:paraId="1E31C113">
            <w:pPr>
              <w:keepNext w:val="0"/>
              <w:keepLines w:val="0"/>
              <w:suppressLineNumbers w:val="0"/>
              <w:spacing w:before="0" w:beforeAutospacing="0" w:after="0" w:afterAutospacing="0"/>
              <w:ind w:left="0" w:right="0"/>
              <w:rPr>
                <w:rFonts w:hint="eastAsia"/>
                <w:sz w:val="20"/>
              </w:rPr>
            </w:pPr>
          </w:p>
        </w:tc>
        <w:tc>
          <w:tcPr>
            <w:tcW w:w="975" w:type="dxa"/>
          </w:tcPr>
          <w:p w14:paraId="75C8B164">
            <w:pPr>
              <w:keepNext w:val="0"/>
              <w:keepLines w:val="0"/>
              <w:suppressLineNumbers w:val="0"/>
              <w:spacing w:before="0" w:beforeAutospacing="0" w:after="0" w:afterAutospacing="0"/>
              <w:ind w:left="0" w:right="0"/>
              <w:rPr>
                <w:rFonts w:hint="eastAsia"/>
                <w:sz w:val="20"/>
              </w:rPr>
            </w:pPr>
          </w:p>
        </w:tc>
        <w:tc>
          <w:tcPr>
            <w:tcW w:w="975" w:type="dxa"/>
          </w:tcPr>
          <w:p w14:paraId="2F4A5213">
            <w:pPr>
              <w:keepNext w:val="0"/>
              <w:keepLines w:val="0"/>
              <w:suppressLineNumbers w:val="0"/>
              <w:spacing w:before="0" w:beforeAutospacing="0" w:after="0" w:afterAutospacing="0"/>
              <w:ind w:left="0" w:right="0"/>
              <w:rPr>
                <w:rFonts w:hint="eastAsia"/>
                <w:sz w:val="20"/>
              </w:rPr>
            </w:pPr>
          </w:p>
        </w:tc>
        <w:tc>
          <w:tcPr>
            <w:tcW w:w="975" w:type="dxa"/>
          </w:tcPr>
          <w:p w14:paraId="513B6969">
            <w:pPr>
              <w:keepNext w:val="0"/>
              <w:keepLines w:val="0"/>
              <w:suppressLineNumbers w:val="0"/>
              <w:spacing w:before="0" w:beforeAutospacing="0" w:after="0" w:afterAutospacing="0"/>
              <w:ind w:left="0" w:right="0"/>
              <w:rPr>
                <w:rFonts w:hint="eastAsia"/>
                <w:sz w:val="20"/>
              </w:rPr>
            </w:pPr>
          </w:p>
        </w:tc>
      </w:tr>
      <w:tr w14:paraId="2258F1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2D6D0C44">
            <w:pPr>
              <w:keepNext w:val="0"/>
              <w:keepLines w:val="0"/>
              <w:suppressLineNumbers w:val="0"/>
              <w:spacing w:before="0" w:beforeAutospacing="0" w:after="0" w:afterAutospacing="0"/>
              <w:ind w:left="0" w:right="0"/>
              <w:rPr>
                <w:rFonts w:hint="eastAsia"/>
                <w:b/>
                <w:sz w:val="19"/>
              </w:rPr>
            </w:pPr>
          </w:p>
          <w:p w14:paraId="4B7C4712">
            <w:pPr>
              <w:keepNext w:val="0"/>
              <w:keepLines w:val="0"/>
              <w:suppressLineNumbers w:val="0"/>
              <w:spacing w:before="0" w:beforeAutospacing="0" w:after="0" w:afterAutospacing="0"/>
              <w:ind w:left="0" w:right="0"/>
              <w:rPr>
                <w:rFonts w:hint="eastAsia"/>
                <w:sz w:val="20"/>
              </w:rPr>
            </w:pPr>
            <w:r>
              <w:rPr>
                <w:rFonts w:hint="eastAsia"/>
                <w:w w:val="99"/>
                <w:sz w:val="20"/>
              </w:rPr>
              <w:t>2</w:t>
            </w:r>
          </w:p>
        </w:tc>
        <w:tc>
          <w:tcPr>
            <w:tcW w:w="976" w:type="dxa"/>
          </w:tcPr>
          <w:p w14:paraId="79BF6A7B">
            <w:pPr>
              <w:keepNext w:val="0"/>
              <w:keepLines w:val="0"/>
              <w:suppressLineNumbers w:val="0"/>
              <w:spacing w:before="0" w:beforeAutospacing="0" w:after="0" w:afterAutospacing="0"/>
              <w:ind w:left="0" w:right="0"/>
              <w:rPr>
                <w:rFonts w:hint="eastAsia"/>
                <w:sz w:val="20"/>
              </w:rPr>
            </w:pPr>
          </w:p>
        </w:tc>
        <w:tc>
          <w:tcPr>
            <w:tcW w:w="975" w:type="dxa"/>
          </w:tcPr>
          <w:p w14:paraId="3F64F4EF">
            <w:pPr>
              <w:keepNext w:val="0"/>
              <w:keepLines w:val="0"/>
              <w:suppressLineNumbers w:val="0"/>
              <w:spacing w:before="0" w:beforeAutospacing="0" w:after="0" w:afterAutospacing="0"/>
              <w:ind w:left="0" w:right="0"/>
              <w:rPr>
                <w:rFonts w:hint="eastAsia"/>
                <w:sz w:val="20"/>
              </w:rPr>
            </w:pPr>
          </w:p>
        </w:tc>
        <w:tc>
          <w:tcPr>
            <w:tcW w:w="975" w:type="dxa"/>
          </w:tcPr>
          <w:p w14:paraId="1F153F3B">
            <w:pPr>
              <w:keepNext w:val="0"/>
              <w:keepLines w:val="0"/>
              <w:suppressLineNumbers w:val="0"/>
              <w:spacing w:before="0" w:beforeAutospacing="0" w:after="0" w:afterAutospacing="0"/>
              <w:ind w:left="0" w:right="0"/>
              <w:rPr>
                <w:rFonts w:hint="eastAsia"/>
                <w:sz w:val="20"/>
              </w:rPr>
            </w:pPr>
          </w:p>
        </w:tc>
        <w:tc>
          <w:tcPr>
            <w:tcW w:w="975" w:type="dxa"/>
          </w:tcPr>
          <w:p w14:paraId="0D277C13">
            <w:pPr>
              <w:keepNext w:val="0"/>
              <w:keepLines w:val="0"/>
              <w:suppressLineNumbers w:val="0"/>
              <w:spacing w:before="0" w:beforeAutospacing="0" w:after="0" w:afterAutospacing="0"/>
              <w:ind w:left="0" w:right="0"/>
              <w:rPr>
                <w:rFonts w:hint="eastAsia"/>
                <w:sz w:val="20"/>
              </w:rPr>
            </w:pPr>
          </w:p>
        </w:tc>
        <w:tc>
          <w:tcPr>
            <w:tcW w:w="975" w:type="dxa"/>
          </w:tcPr>
          <w:p w14:paraId="3ECF9CE0">
            <w:pPr>
              <w:keepNext w:val="0"/>
              <w:keepLines w:val="0"/>
              <w:suppressLineNumbers w:val="0"/>
              <w:spacing w:before="0" w:beforeAutospacing="0" w:after="0" w:afterAutospacing="0"/>
              <w:ind w:left="0" w:right="0"/>
              <w:rPr>
                <w:rFonts w:hint="eastAsia"/>
                <w:sz w:val="20"/>
              </w:rPr>
            </w:pPr>
          </w:p>
        </w:tc>
        <w:tc>
          <w:tcPr>
            <w:tcW w:w="975" w:type="dxa"/>
          </w:tcPr>
          <w:p w14:paraId="3DC20B27">
            <w:pPr>
              <w:keepNext w:val="0"/>
              <w:keepLines w:val="0"/>
              <w:suppressLineNumbers w:val="0"/>
              <w:spacing w:before="0" w:beforeAutospacing="0" w:after="0" w:afterAutospacing="0"/>
              <w:ind w:left="0" w:right="0"/>
              <w:rPr>
                <w:rFonts w:hint="eastAsia"/>
                <w:sz w:val="20"/>
              </w:rPr>
            </w:pPr>
          </w:p>
        </w:tc>
        <w:tc>
          <w:tcPr>
            <w:tcW w:w="975" w:type="dxa"/>
          </w:tcPr>
          <w:p w14:paraId="58329F79">
            <w:pPr>
              <w:keepNext w:val="0"/>
              <w:keepLines w:val="0"/>
              <w:suppressLineNumbers w:val="0"/>
              <w:spacing w:before="0" w:beforeAutospacing="0" w:after="0" w:afterAutospacing="0"/>
              <w:ind w:left="0" w:right="0"/>
              <w:rPr>
                <w:rFonts w:hint="eastAsia"/>
                <w:sz w:val="20"/>
              </w:rPr>
            </w:pPr>
          </w:p>
        </w:tc>
        <w:tc>
          <w:tcPr>
            <w:tcW w:w="975" w:type="dxa"/>
          </w:tcPr>
          <w:p w14:paraId="291CC9AA">
            <w:pPr>
              <w:keepNext w:val="0"/>
              <w:keepLines w:val="0"/>
              <w:suppressLineNumbers w:val="0"/>
              <w:spacing w:before="0" w:beforeAutospacing="0" w:after="0" w:afterAutospacing="0"/>
              <w:ind w:left="0" w:right="0"/>
              <w:rPr>
                <w:rFonts w:hint="eastAsia"/>
                <w:sz w:val="20"/>
              </w:rPr>
            </w:pPr>
          </w:p>
        </w:tc>
        <w:tc>
          <w:tcPr>
            <w:tcW w:w="975" w:type="dxa"/>
          </w:tcPr>
          <w:p w14:paraId="50713707">
            <w:pPr>
              <w:keepNext w:val="0"/>
              <w:keepLines w:val="0"/>
              <w:suppressLineNumbers w:val="0"/>
              <w:spacing w:before="0" w:beforeAutospacing="0" w:after="0" w:afterAutospacing="0"/>
              <w:ind w:left="0" w:right="0"/>
              <w:rPr>
                <w:rFonts w:hint="eastAsia"/>
                <w:sz w:val="20"/>
              </w:rPr>
            </w:pPr>
          </w:p>
        </w:tc>
      </w:tr>
      <w:tr w14:paraId="7B0EF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4929C2FC">
            <w:pPr>
              <w:keepNext w:val="0"/>
              <w:keepLines w:val="0"/>
              <w:suppressLineNumbers w:val="0"/>
              <w:spacing w:before="0" w:beforeAutospacing="0" w:after="0" w:afterAutospacing="0"/>
              <w:ind w:left="0" w:right="0"/>
              <w:rPr>
                <w:rFonts w:hint="eastAsia"/>
                <w:b/>
                <w:sz w:val="19"/>
              </w:rPr>
            </w:pPr>
          </w:p>
          <w:p w14:paraId="622A23BF">
            <w:pPr>
              <w:keepNext w:val="0"/>
              <w:keepLines w:val="0"/>
              <w:suppressLineNumbers w:val="0"/>
              <w:spacing w:before="0" w:beforeAutospacing="0" w:after="0" w:afterAutospacing="0"/>
              <w:ind w:left="0" w:right="0"/>
              <w:rPr>
                <w:rFonts w:hint="eastAsia"/>
                <w:sz w:val="20"/>
              </w:rPr>
            </w:pPr>
            <w:r>
              <w:rPr>
                <w:rFonts w:hint="eastAsia"/>
                <w:w w:val="99"/>
                <w:sz w:val="20"/>
              </w:rPr>
              <w:t>3</w:t>
            </w:r>
          </w:p>
        </w:tc>
        <w:tc>
          <w:tcPr>
            <w:tcW w:w="976" w:type="dxa"/>
          </w:tcPr>
          <w:p w14:paraId="05AA4D4D">
            <w:pPr>
              <w:keepNext w:val="0"/>
              <w:keepLines w:val="0"/>
              <w:suppressLineNumbers w:val="0"/>
              <w:spacing w:before="0" w:beforeAutospacing="0" w:after="0" w:afterAutospacing="0"/>
              <w:ind w:left="0" w:right="0"/>
              <w:rPr>
                <w:rFonts w:hint="eastAsia"/>
                <w:sz w:val="20"/>
              </w:rPr>
            </w:pPr>
          </w:p>
        </w:tc>
        <w:tc>
          <w:tcPr>
            <w:tcW w:w="975" w:type="dxa"/>
          </w:tcPr>
          <w:p w14:paraId="71644090">
            <w:pPr>
              <w:keepNext w:val="0"/>
              <w:keepLines w:val="0"/>
              <w:suppressLineNumbers w:val="0"/>
              <w:spacing w:before="0" w:beforeAutospacing="0" w:after="0" w:afterAutospacing="0"/>
              <w:ind w:left="0" w:right="0"/>
              <w:rPr>
                <w:rFonts w:hint="eastAsia"/>
                <w:sz w:val="20"/>
              </w:rPr>
            </w:pPr>
          </w:p>
        </w:tc>
        <w:tc>
          <w:tcPr>
            <w:tcW w:w="975" w:type="dxa"/>
          </w:tcPr>
          <w:p w14:paraId="2E0DB9FE">
            <w:pPr>
              <w:keepNext w:val="0"/>
              <w:keepLines w:val="0"/>
              <w:suppressLineNumbers w:val="0"/>
              <w:spacing w:before="0" w:beforeAutospacing="0" w:after="0" w:afterAutospacing="0"/>
              <w:ind w:left="0" w:right="0"/>
              <w:rPr>
                <w:rFonts w:hint="eastAsia"/>
                <w:sz w:val="20"/>
              </w:rPr>
            </w:pPr>
          </w:p>
        </w:tc>
        <w:tc>
          <w:tcPr>
            <w:tcW w:w="975" w:type="dxa"/>
          </w:tcPr>
          <w:p w14:paraId="5FA50B7B">
            <w:pPr>
              <w:keepNext w:val="0"/>
              <w:keepLines w:val="0"/>
              <w:suppressLineNumbers w:val="0"/>
              <w:spacing w:before="0" w:beforeAutospacing="0" w:after="0" w:afterAutospacing="0"/>
              <w:ind w:left="0" w:right="0"/>
              <w:rPr>
                <w:rFonts w:hint="eastAsia"/>
                <w:sz w:val="20"/>
              </w:rPr>
            </w:pPr>
          </w:p>
        </w:tc>
        <w:tc>
          <w:tcPr>
            <w:tcW w:w="975" w:type="dxa"/>
          </w:tcPr>
          <w:p w14:paraId="59B64F17">
            <w:pPr>
              <w:keepNext w:val="0"/>
              <w:keepLines w:val="0"/>
              <w:suppressLineNumbers w:val="0"/>
              <w:spacing w:before="0" w:beforeAutospacing="0" w:after="0" w:afterAutospacing="0"/>
              <w:ind w:left="0" w:right="0"/>
              <w:rPr>
                <w:rFonts w:hint="eastAsia"/>
                <w:sz w:val="20"/>
              </w:rPr>
            </w:pPr>
          </w:p>
        </w:tc>
        <w:tc>
          <w:tcPr>
            <w:tcW w:w="975" w:type="dxa"/>
          </w:tcPr>
          <w:p w14:paraId="4205044A">
            <w:pPr>
              <w:keepNext w:val="0"/>
              <w:keepLines w:val="0"/>
              <w:suppressLineNumbers w:val="0"/>
              <w:spacing w:before="0" w:beforeAutospacing="0" w:after="0" w:afterAutospacing="0"/>
              <w:ind w:left="0" w:right="0"/>
              <w:rPr>
                <w:rFonts w:hint="eastAsia"/>
                <w:sz w:val="20"/>
              </w:rPr>
            </w:pPr>
          </w:p>
        </w:tc>
        <w:tc>
          <w:tcPr>
            <w:tcW w:w="975" w:type="dxa"/>
          </w:tcPr>
          <w:p w14:paraId="55826A0A">
            <w:pPr>
              <w:keepNext w:val="0"/>
              <w:keepLines w:val="0"/>
              <w:suppressLineNumbers w:val="0"/>
              <w:spacing w:before="0" w:beforeAutospacing="0" w:after="0" w:afterAutospacing="0"/>
              <w:ind w:left="0" w:right="0"/>
              <w:rPr>
                <w:rFonts w:hint="eastAsia"/>
                <w:sz w:val="20"/>
              </w:rPr>
            </w:pPr>
          </w:p>
        </w:tc>
        <w:tc>
          <w:tcPr>
            <w:tcW w:w="975" w:type="dxa"/>
          </w:tcPr>
          <w:p w14:paraId="072AF5B3">
            <w:pPr>
              <w:keepNext w:val="0"/>
              <w:keepLines w:val="0"/>
              <w:suppressLineNumbers w:val="0"/>
              <w:spacing w:before="0" w:beforeAutospacing="0" w:after="0" w:afterAutospacing="0"/>
              <w:ind w:left="0" w:right="0"/>
              <w:rPr>
                <w:rFonts w:hint="eastAsia"/>
                <w:sz w:val="20"/>
              </w:rPr>
            </w:pPr>
          </w:p>
        </w:tc>
        <w:tc>
          <w:tcPr>
            <w:tcW w:w="975" w:type="dxa"/>
          </w:tcPr>
          <w:p w14:paraId="1620955E">
            <w:pPr>
              <w:keepNext w:val="0"/>
              <w:keepLines w:val="0"/>
              <w:suppressLineNumbers w:val="0"/>
              <w:spacing w:before="0" w:beforeAutospacing="0" w:after="0" w:afterAutospacing="0"/>
              <w:ind w:left="0" w:right="0"/>
              <w:rPr>
                <w:rFonts w:hint="eastAsia"/>
                <w:sz w:val="20"/>
              </w:rPr>
            </w:pPr>
          </w:p>
        </w:tc>
      </w:tr>
      <w:tr w14:paraId="14882C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976" w:type="dxa"/>
          </w:tcPr>
          <w:p w14:paraId="088AB3EF">
            <w:pPr>
              <w:keepNext w:val="0"/>
              <w:keepLines w:val="0"/>
              <w:suppressLineNumbers w:val="0"/>
              <w:spacing w:before="0" w:beforeAutospacing="0" w:after="0" w:afterAutospacing="0"/>
              <w:ind w:left="0" w:right="0"/>
              <w:rPr>
                <w:rFonts w:hint="eastAsia"/>
                <w:b/>
                <w:sz w:val="19"/>
              </w:rPr>
            </w:pPr>
          </w:p>
          <w:p w14:paraId="4C259EC8">
            <w:pPr>
              <w:keepNext w:val="0"/>
              <w:keepLines w:val="0"/>
              <w:suppressLineNumbers w:val="0"/>
              <w:spacing w:before="0" w:beforeAutospacing="0" w:after="0" w:afterAutospacing="0"/>
              <w:ind w:left="0" w:right="0"/>
              <w:rPr>
                <w:rFonts w:hint="eastAsia"/>
                <w:sz w:val="20"/>
              </w:rPr>
            </w:pPr>
            <w:r>
              <w:rPr>
                <w:rFonts w:hint="eastAsia"/>
                <w:w w:val="99"/>
                <w:sz w:val="20"/>
              </w:rPr>
              <w:t>4</w:t>
            </w:r>
          </w:p>
        </w:tc>
        <w:tc>
          <w:tcPr>
            <w:tcW w:w="976" w:type="dxa"/>
          </w:tcPr>
          <w:p w14:paraId="5A493905">
            <w:pPr>
              <w:keepNext w:val="0"/>
              <w:keepLines w:val="0"/>
              <w:suppressLineNumbers w:val="0"/>
              <w:spacing w:before="0" w:beforeAutospacing="0" w:after="0" w:afterAutospacing="0"/>
              <w:ind w:left="0" w:right="0"/>
              <w:rPr>
                <w:rFonts w:hint="eastAsia"/>
                <w:sz w:val="20"/>
              </w:rPr>
            </w:pPr>
          </w:p>
        </w:tc>
        <w:tc>
          <w:tcPr>
            <w:tcW w:w="975" w:type="dxa"/>
          </w:tcPr>
          <w:p w14:paraId="461D50E7">
            <w:pPr>
              <w:keepNext w:val="0"/>
              <w:keepLines w:val="0"/>
              <w:suppressLineNumbers w:val="0"/>
              <w:spacing w:before="0" w:beforeAutospacing="0" w:after="0" w:afterAutospacing="0"/>
              <w:ind w:left="0" w:right="0"/>
              <w:rPr>
                <w:rFonts w:hint="eastAsia"/>
                <w:sz w:val="20"/>
              </w:rPr>
            </w:pPr>
          </w:p>
        </w:tc>
        <w:tc>
          <w:tcPr>
            <w:tcW w:w="975" w:type="dxa"/>
          </w:tcPr>
          <w:p w14:paraId="6DB590D2">
            <w:pPr>
              <w:keepNext w:val="0"/>
              <w:keepLines w:val="0"/>
              <w:suppressLineNumbers w:val="0"/>
              <w:spacing w:before="0" w:beforeAutospacing="0" w:after="0" w:afterAutospacing="0"/>
              <w:ind w:left="0" w:right="0"/>
              <w:rPr>
                <w:rFonts w:hint="eastAsia"/>
                <w:sz w:val="20"/>
              </w:rPr>
            </w:pPr>
          </w:p>
        </w:tc>
        <w:tc>
          <w:tcPr>
            <w:tcW w:w="975" w:type="dxa"/>
          </w:tcPr>
          <w:p w14:paraId="6981BF7F">
            <w:pPr>
              <w:keepNext w:val="0"/>
              <w:keepLines w:val="0"/>
              <w:suppressLineNumbers w:val="0"/>
              <w:spacing w:before="0" w:beforeAutospacing="0" w:after="0" w:afterAutospacing="0"/>
              <w:ind w:left="0" w:right="0"/>
              <w:rPr>
                <w:rFonts w:hint="eastAsia"/>
                <w:sz w:val="20"/>
              </w:rPr>
            </w:pPr>
          </w:p>
        </w:tc>
        <w:tc>
          <w:tcPr>
            <w:tcW w:w="975" w:type="dxa"/>
          </w:tcPr>
          <w:p w14:paraId="319C6B0A">
            <w:pPr>
              <w:keepNext w:val="0"/>
              <w:keepLines w:val="0"/>
              <w:suppressLineNumbers w:val="0"/>
              <w:spacing w:before="0" w:beforeAutospacing="0" w:after="0" w:afterAutospacing="0"/>
              <w:ind w:left="0" w:right="0"/>
              <w:rPr>
                <w:rFonts w:hint="eastAsia"/>
                <w:sz w:val="20"/>
              </w:rPr>
            </w:pPr>
          </w:p>
        </w:tc>
        <w:tc>
          <w:tcPr>
            <w:tcW w:w="975" w:type="dxa"/>
          </w:tcPr>
          <w:p w14:paraId="58C33ACB">
            <w:pPr>
              <w:keepNext w:val="0"/>
              <w:keepLines w:val="0"/>
              <w:suppressLineNumbers w:val="0"/>
              <w:spacing w:before="0" w:beforeAutospacing="0" w:after="0" w:afterAutospacing="0"/>
              <w:ind w:left="0" w:right="0"/>
              <w:rPr>
                <w:rFonts w:hint="eastAsia"/>
                <w:sz w:val="20"/>
              </w:rPr>
            </w:pPr>
          </w:p>
        </w:tc>
        <w:tc>
          <w:tcPr>
            <w:tcW w:w="975" w:type="dxa"/>
          </w:tcPr>
          <w:p w14:paraId="54B3679E">
            <w:pPr>
              <w:keepNext w:val="0"/>
              <w:keepLines w:val="0"/>
              <w:suppressLineNumbers w:val="0"/>
              <w:spacing w:before="0" w:beforeAutospacing="0" w:after="0" w:afterAutospacing="0"/>
              <w:ind w:left="0" w:right="0"/>
              <w:rPr>
                <w:rFonts w:hint="eastAsia"/>
                <w:sz w:val="20"/>
              </w:rPr>
            </w:pPr>
          </w:p>
        </w:tc>
        <w:tc>
          <w:tcPr>
            <w:tcW w:w="975" w:type="dxa"/>
          </w:tcPr>
          <w:p w14:paraId="019B0B7E">
            <w:pPr>
              <w:keepNext w:val="0"/>
              <w:keepLines w:val="0"/>
              <w:suppressLineNumbers w:val="0"/>
              <w:spacing w:before="0" w:beforeAutospacing="0" w:after="0" w:afterAutospacing="0"/>
              <w:ind w:left="0" w:right="0"/>
              <w:rPr>
                <w:rFonts w:hint="eastAsia"/>
                <w:sz w:val="20"/>
              </w:rPr>
            </w:pPr>
          </w:p>
        </w:tc>
        <w:tc>
          <w:tcPr>
            <w:tcW w:w="975" w:type="dxa"/>
          </w:tcPr>
          <w:p w14:paraId="34149440">
            <w:pPr>
              <w:keepNext w:val="0"/>
              <w:keepLines w:val="0"/>
              <w:suppressLineNumbers w:val="0"/>
              <w:spacing w:before="0" w:beforeAutospacing="0" w:after="0" w:afterAutospacing="0"/>
              <w:ind w:left="0" w:right="0"/>
              <w:rPr>
                <w:rFonts w:hint="eastAsia"/>
                <w:sz w:val="20"/>
              </w:rPr>
            </w:pPr>
          </w:p>
        </w:tc>
      </w:tr>
      <w:tr w14:paraId="3E9154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47303EA0">
            <w:pPr>
              <w:keepNext w:val="0"/>
              <w:keepLines w:val="0"/>
              <w:suppressLineNumbers w:val="0"/>
              <w:spacing w:before="0" w:beforeAutospacing="0" w:after="0" w:afterAutospacing="0"/>
              <w:ind w:left="0" w:right="0"/>
              <w:rPr>
                <w:rFonts w:hint="eastAsia"/>
                <w:sz w:val="20"/>
              </w:rPr>
            </w:pPr>
          </w:p>
        </w:tc>
        <w:tc>
          <w:tcPr>
            <w:tcW w:w="976" w:type="dxa"/>
          </w:tcPr>
          <w:p w14:paraId="20DF5D00">
            <w:pPr>
              <w:keepNext w:val="0"/>
              <w:keepLines w:val="0"/>
              <w:suppressLineNumbers w:val="0"/>
              <w:spacing w:before="0" w:beforeAutospacing="0" w:after="0" w:afterAutospacing="0"/>
              <w:ind w:left="0" w:right="0"/>
              <w:rPr>
                <w:rFonts w:hint="eastAsia"/>
                <w:sz w:val="20"/>
              </w:rPr>
            </w:pPr>
          </w:p>
        </w:tc>
        <w:tc>
          <w:tcPr>
            <w:tcW w:w="975" w:type="dxa"/>
          </w:tcPr>
          <w:p w14:paraId="33FF9521">
            <w:pPr>
              <w:keepNext w:val="0"/>
              <w:keepLines w:val="0"/>
              <w:suppressLineNumbers w:val="0"/>
              <w:spacing w:before="0" w:beforeAutospacing="0" w:after="0" w:afterAutospacing="0"/>
              <w:ind w:left="0" w:right="0"/>
              <w:rPr>
                <w:rFonts w:hint="eastAsia"/>
                <w:sz w:val="20"/>
              </w:rPr>
            </w:pPr>
          </w:p>
        </w:tc>
        <w:tc>
          <w:tcPr>
            <w:tcW w:w="975" w:type="dxa"/>
          </w:tcPr>
          <w:p w14:paraId="6F08DB71">
            <w:pPr>
              <w:keepNext w:val="0"/>
              <w:keepLines w:val="0"/>
              <w:suppressLineNumbers w:val="0"/>
              <w:spacing w:before="0" w:beforeAutospacing="0" w:after="0" w:afterAutospacing="0"/>
              <w:ind w:left="0" w:right="0"/>
              <w:rPr>
                <w:rFonts w:hint="eastAsia"/>
                <w:sz w:val="20"/>
              </w:rPr>
            </w:pPr>
          </w:p>
        </w:tc>
        <w:tc>
          <w:tcPr>
            <w:tcW w:w="975" w:type="dxa"/>
          </w:tcPr>
          <w:p w14:paraId="41D770B1">
            <w:pPr>
              <w:keepNext w:val="0"/>
              <w:keepLines w:val="0"/>
              <w:suppressLineNumbers w:val="0"/>
              <w:spacing w:before="0" w:beforeAutospacing="0" w:after="0" w:afterAutospacing="0"/>
              <w:ind w:left="0" w:right="0"/>
              <w:rPr>
                <w:rFonts w:hint="eastAsia"/>
                <w:sz w:val="20"/>
              </w:rPr>
            </w:pPr>
          </w:p>
        </w:tc>
        <w:tc>
          <w:tcPr>
            <w:tcW w:w="975" w:type="dxa"/>
          </w:tcPr>
          <w:p w14:paraId="010B0CD9">
            <w:pPr>
              <w:keepNext w:val="0"/>
              <w:keepLines w:val="0"/>
              <w:suppressLineNumbers w:val="0"/>
              <w:spacing w:before="0" w:beforeAutospacing="0" w:after="0" w:afterAutospacing="0"/>
              <w:ind w:left="0" w:right="0"/>
              <w:rPr>
                <w:rFonts w:hint="eastAsia"/>
                <w:sz w:val="20"/>
              </w:rPr>
            </w:pPr>
          </w:p>
        </w:tc>
        <w:tc>
          <w:tcPr>
            <w:tcW w:w="975" w:type="dxa"/>
          </w:tcPr>
          <w:p w14:paraId="1FF88C71">
            <w:pPr>
              <w:keepNext w:val="0"/>
              <w:keepLines w:val="0"/>
              <w:suppressLineNumbers w:val="0"/>
              <w:spacing w:before="0" w:beforeAutospacing="0" w:after="0" w:afterAutospacing="0"/>
              <w:ind w:left="0" w:right="0"/>
              <w:rPr>
                <w:rFonts w:hint="eastAsia"/>
                <w:sz w:val="20"/>
              </w:rPr>
            </w:pPr>
          </w:p>
        </w:tc>
        <w:tc>
          <w:tcPr>
            <w:tcW w:w="975" w:type="dxa"/>
          </w:tcPr>
          <w:p w14:paraId="1D3099F4">
            <w:pPr>
              <w:keepNext w:val="0"/>
              <w:keepLines w:val="0"/>
              <w:suppressLineNumbers w:val="0"/>
              <w:spacing w:before="0" w:beforeAutospacing="0" w:after="0" w:afterAutospacing="0"/>
              <w:ind w:left="0" w:right="0"/>
              <w:rPr>
                <w:rFonts w:hint="eastAsia"/>
                <w:sz w:val="20"/>
              </w:rPr>
            </w:pPr>
          </w:p>
        </w:tc>
        <w:tc>
          <w:tcPr>
            <w:tcW w:w="975" w:type="dxa"/>
          </w:tcPr>
          <w:p w14:paraId="6C8EEEE1">
            <w:pPr>
              <w:keepNext w:val="0"/>
              <w:keepLines w:val="0"/>
              <w:suppressLineNumbers w:val="0"/>
              <w:spacing w:before="0" w:beforeAutospacing="0" w:after="0" w:afterAutospacing="0"/>
              <w:ind w:left="0" w:right="0"/>
              <w:rPr>
                <w:rFonts w:hint="eastAsia"/>
                <w:sz w:val="20"/>
              </w:rPr>
            </w:pPr>
          </w:p>
        </w:tc>
        <w:tc>
          <w:tcPr>
            <w:tcW w:w="975" w:type="dxa"/>
          </w:tcPr>
          <w:p w14:paraId="426F3000">
            <w:pPr>
              <w:keepNext w:val="0"/>
              <w:keepLines w:val="0"/>
              <w:suppressLineNumbers w:val="0"/>
              <w:spacing w:before="0" w:beforeAutospacing="0" w:after="0" w:afterAutospacing="0"/>
              <w:ind w:left="0" w:right="0"/>
              <w:rPr>
                <w:rFonts w:hint="eastAsia"/>
                <w:sz w:val="20"/>
              </w:rPr>
            </w:pPr>
          </w:p>
        </w:tc>
      </w:tr>
      <w:tr w14:paraId="247C2E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686E3BE5">
            <w:pPr>
              <w:keepNext w:val="0"/>
              <w:keepLines w:val="0"/>
              <w:suppressLineNumbers w:val="0"/>
              <w:spacing w:before="0" w:beforeAutospacing="0" w:after="0" w:afterAutospacing="0"/>
              <w:ind w:left="0" w:right="0"/>
              <w:rPr>
                <w:rFonts w:hint="eastAsia"/>
                <w:sz w:val="20"/>
              </w:rPr>
            </w:pPr>
          </w:p>
        </w:tc>
        <w:tc>
          <w:tcPr>
            <w:tcW w:w="976" w:type="dxa"/>
          </w:tcPr>
          <w:p w14:paraId="67FCA5B8">
            <w:pPr>
              <w:keepNext w:val="0"/>
              <w:keepLines w:val="0"/>
              <w:suppressLineNumbers w:val="0"/>
              <w:spacing w:before="0" w:beforeAutospacing="0" w:after="0" w:afterAutospacing="0"/>
              <w:ind w:left="0" w:right="0"/>
              <w:rPr>
                <w:rFonts w:hint="eastAsia"/>
                <w:sz w:val="20"/>
              </w:rPr>
            </w:pPr>
          </w:p>
        </w:tc>
        <w:tc>
          <w:tcPr>
            <w:tcW w:w="975" w:type="dxa"/>
          </w:tcPr>
          <w:p w14:paraId="626E6267">
            <w:pPr>
              <w:keepNext w:val="0"/>
              <w:keepLines w:val="0"/>
              <w:suppressLineNumbers w:val="0"/>
              <w:spacing w:before="0" w:beforeAutospacing="0" w:after="0" w:afterAutospacing="0"/>
              <w:ind w:left="0" w:right="0"/>
              <w:rPr>
                <w:rFonts w:hint="eastAsia"/>
                <w:sz w:val="20"/>
              </w:rPr>
            </w:pPr>
          </w:p>
        </w:tc>
        <w:tc>
          <w:tcPr>
            <w:tcW w:w="975" w:type="dxa"/>
          </w:tcPr>
          <w:p w14:paraId="3FC1EC19">
            <w:pPr>
              <w:keepNext w:val="0"/>
              <w:keepLines w:val="0"/>
              <w:suppressLineNumbers w:val="0"/>
              <w:spacing w:before="0" w:beforeAutospacing="0" w:after="0" w:afterAutospacing="0"/>
              <w:ind w:left="0" w:right="0"/>
              <w:rPr>
                <w:rFonts w:hint="eastAsia"/>
                <w:sz w:val="20"/>
              </w:rPr>
            </w:pPr>
          </w:p>
        </w:tc>
        <w:tc>
          <w:tcPr>
            <w:tcW w:w="975" w:type="dxa"/>
          </w:tcPr>
          <w:p w14:paraId="0D8B5D64">
            <w:pPr>
              <w:keepNext w:val="0"/>
              <w:keepLines w:val="0"/>
              <w:suppressLineNumbers w:val="0"/>
              <w:spacing w:before="0" w:beforeAutospacing="0" w:after="0" w:afterAutospacing="0"/>
              <w:ind w:left="0" w:right="0"/>
              <w:rPr>
                <w:rFonts w:hint="eastAsia"/>
                <w:sz w:val="20"/>
              </w:rPr>
            </w:pPr>
          </w:p>
        </w:tc>
        <w:tc>
          <w:tcPr>
            <w:tcW w:w="975" w:type="dxa"/>
          </w:tcPr>
          <w:p w14:paraId="368A84CB">
            <w:pPr>
              <w:keepNext w:val="0"/>
              <w:keepLines w:val="0"/>
              <w:suppressLineNumbers w:val="0"/>
              <w:spacing w:before="0" w:beforeAutospacing="0" w:after="0" w:afterAutospacing="0"/>
              <w:ind w:left="0" w:right="0"/>
              <w:rPr>
                <w:rFonts w:hint="eastAsia"/>
                <w:sz w:val="20"/>
              </w:rPr>
            </w:pPr>
          </w:p>
        </w:tc>
        <w:tc>
          <w:tcPr>
            <w:tcW w:w="975" w:type="dxa"/>
          </w:tcPr>
          <w:p w14:paraId="7B1533D0">
            <w:pPr>
              <w:keepNext w:val="0"/>
              <w:keepLines w:val="0"/>
              <w:suppressLineNumbers w:val="0"/>
              <w:spacing w:before="0" w:beforeAutospacing="0" w:after="0" w:afterAutospacing="0"/>
              <w:ind w:left="0" w:right="0"/>
              <w:rPr>
                <w:rFonts w:hint="eastAsia"/>
                <w:sz w:val="20"/>
              </w:rPr>
            </w:pPr>
          </w:p>
        </w:tc>
        <w:tc>
          <w:tcPr>
            <w:tcW w:w="975" w:type="dxa"/>
          </w:tcPr>
          <w:p w14:paraId="7771AB1E">
            <w:pPr>
              <w:keepNext w:val="0"/>
              <w:keepLines w:val="0"/>
              <w:suppressLineNumbers w:val="0"/>
              <w:spacing w:before="0" w:beforeAutospacing="0" w:after="0" w:afterAutospacing="0"/>
              <w:ind w:left="0" w:right="0"/>
              <w:rPr>
                <w:rFonts w:hint="eastAsia"/>
                <w:sz w:val="20"/>
              </w:rPr>
            </w:pPr>
          </w:p>
        </w:tc>
        <w:tc>
          <w:tcPr>
            <w:tcW w:w="975" w:type="dxa"/>
          </w:tcPr>
          <w:p w14:paraId="5EBEA824">
            <w:pPr>
              <w:keepNext w:val="0"/>
              <w:keepLines w:val="0"/>
              <w:suppressLineNumbers w:val="0"/>
              <w:spacing w:before="0" w:beforeAutospacing="0" w:after="0" w:afterAutospacing="0"/>
              <w:ind w:left="0" w:right="0"/>
              <w:rPr>
                <w:rFonts w:hint="eastAsia"/>
                <w:sz w:val="20"/>
              </w:rPr>
            </w:pPr>
          </w:p>
        </w:tc>
        <w:tc>
          <w:tcPr>
            <w:tcW w:w="975" w:type="dxa"/>
          </w:tcPr>
          <w:p w14:paraId="53454BDD">
            <w:pPr>
              <w:keepNext w:val="0"/>
              <w:keepLines w:val="0"/>
              <w:suppressLineNumbers w:val="0"/>
              <w:spacing w:before="0" w:beforeAutospacing="0" w:after="0" w:afterAutospacing="0"/>
              <w:ind w:left="0" w:right="0"/>
              <w:rPr>
                <w:rFonts w:hint="eastAsia"/>
                <w:sz w:val="20"/>
              </w:rPr>
            </w:pPr>
          </w:p>
        </w:tc>
      </w:tr>
      <w:tr w14:paraId="2C33CF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4B11072B">
            <w:pPr>
              <w:keepNext w:val="0"/>
              <w:keepLines w:val="0"/>
              <w:suppressLineNumbers w:val="0"/>
              <w:spacing w:before="0" w:beforeAutospacing="0" w:after="0" w:afterAutospacing="0"/>
              <w:ind w:left="0" w:right="0"/>
              <w:rPr>
                <w:rFonts w:hint="eastAsia"/>
                <w:b/>
                <w:sz w:val="19"/>
              </w:rPr>
            </w:pPr>
          </w:p>
          <w:p w14:paraId="674CE392">
            <w:pPr>
              <w:keepNext w:val="0"/>
              <w:keepLines w:val="0"/>
              <w:suppressLineNumbers w:val="0"/>
              <w:spacing w:before="0" w:beforeAutospacing="0" w:after="0" w:afterAutospacing="0"/>
              <w:ind w:left="0" w:right="0"/>
              <w:rPr>
                <w:rFonts w:hint="eastAsia"/>
                <w:sz w:val="20"/>
              </w:rPr>
            </w:pPr>
            <w:r>
              <w:rPr>
                <w:rFonts w:hint="eastAsia"/>
                <w:sz w:val="20"/>
              </w:rPr>
              <w:t>……</w:t>
            </w:r>
          </w:p>
        </w:tc>
        <w:tc>
          <w:tcPr>
            <w:tcW w:w="976" w:type="dxa"/>
          </w:tcPr>
          <w:p w14:paraId="0BC347E9">
            <w:pPr>
              <w:keepNext w:val="0"/>
              <w:keepLines w:val="0"/>
              <w:suppressLineNumbers w:val="0"/>
              <w:spacing w:before="0" w:beforeAutospacing="0" w:after="0" w:afterAutospacing="0"/>
              <w:ind w:left="0" w:right="0"/>
              <w:rPr>
                <w:rFonts w:hint="eastAsia"/>
                <w:sz w:val="20"/>
              </w:rPr>
            </w:pPr>
          </w:p>
        </w:tc>
        <w:tc>
          <w:tcPr>
            <w:tcW w:w="975" w:type="dxa"/>
          </w:tcPr>
          <w:p w14:paraId="5DAA7063">
            <w:pPr>
              <w:keepNext w:val="0"/>
              <w:keepLines w:val="0"/>
              <w:suppressLineNumbers w:val="0"/>
              <w:spacing w:before="0" w:beforeAutospacing="0" w:after="0" w:afterAutospacing="0"/>
              <w:ind w:left="0" w:right="0"/>
              <w:rPr>
                <w:rFonts w:hint="eastAsia"/>
                <w:sz w:val="20"/>
              </w:rPr>
            </w:pPr>
          </w:p>
        </w:tc>
        <w:tc>
          <w:tcPr>
            <w:tcW w:w="975" w:type="dxa"/>
          </w:tcPr>
          <w:p w14:paraId="6EA66F63">
            <w:pPr>
              <w:keepNext w:val="0"/>
              <w:keepLines w:val="0"/>
              <w:suppressLineNumbers w:val="0"/>
              <w:spacing w:before="0" w:beforeAutospacing="0" w:after="0" w:afterAutospacing="0"/>
              <w:ind w:left="0" w:right="0"/>
              <w:rPr>
                <w:rFonts w:hint="eastAsia"/>
                <w:sz w:val="20"/>
              </w:rPr>
            </w:pPr>
          </w:p>
        </w:tc>
        <w:tc>
          <w:tcPr>
            <w:tcW w:w="975" w:type="dxa"/>
          </w:tcPr>
          <w:p w14:paraId="020C189D">
            <w:pPr>
              <w:keepNext w:val="0"/>
              <w:keepLines w:val="0"/>
              <w:suppressLineNumbers w:val="0"/>
              <w:spacing w:before="0" w:beforeAutospacing="0" w:after="0" w:afterAutospacing="0"/>
              <w:ind w:left="0" w:right="0"/>
              <w:rPr>
                <w:rFonts w:hint="eastAsia"/>
                <w:sz w:val="20"/>
              </w:rPr>
            </w:pPr>
          </w:p>
        </w:tc>
        <w:tc>
          <w:tcPr>
            <w:tcW w:w="975" w:type="dxa"/>
          </w:tcPr>
          <w:p w14:paraId="2518E507">
            <w:pPr>
              <w:keepNext w:val="0"/>
              <w:keepLines w:val="0"/>
              <w:suppressLineNumbers w:val="0"/>
              <w:spacing w:before="0" w:beforeAutospacing="0" w:after="0" w:afterAutospacing="0"/>
              <w:ind w:left="0" w:right="0"/>
              <w:rPr>
                <w:rFonts w:hint="eastAsia"/>
                <w:sz w:val="20"/>
              </w:rPr>
            </w:pPr>
          </w:p>
        </w:tc>
        <w:tc>
          <w:tcPr>
            <w:tcW w:w="975" w:type="dxa"/>
          </w:tcPr>
          <w:p w14:paraId="4716F48B">
            <w:pPr>
              <w:keepNext w:val="0"/>
              <w:keepLines w:val="0"/>
              <w:suppressLineNumbers w:val="0"/>
              <w:spacing w:before="0" w:beforeAutospacing="0" w:after="0" w:afterAutospacing="0"/>
              <w:ind w:left="0" w:right="0"/>
              <w:rPr>
                <w:rFonts w:hint="eastAsia"/>
                <w:sz w:val="20"/>
              </w:rPr>
            </w:pPr>
          </w:p>
        </w:tc>
        <w:tc>
          <w:tcPr>
            <w:tcW w:w="975" w:type="dxa"/>
          </w:tcPr>
          <w:p w14:paraId="56B04F69">
            <w:pPr>
              <w:keepNext w:val="0"/>
              <w:keepLines w:val="0"/>
              <w:suppressLineNumbers w:val="0"/>
              <w:spacing w:before="0" w:beforeAutospacing="0" w:after="0" w:afterAutospacing="0"/>
              <w:ind w:left="0" w:right="0"/>
              <w:rPr>
                <w:rFonts w:hint="eastAsia"/>
                <w:sz w:val="20"/>
              </w:rPr>
            </w:pPr>
          </w:p>
        </w:tc>
        <w:tc>
          <w:tcPr>
            <w:tcW w:w="975" w:type="dxa"/>
          </w:tcPr>
          <w:p w14:paraId="44E363F5">
            <w:pPr>
              <w:keepNext w:val="0"/>
              <w:keepLines w:val="0"/>
              <w:suppressLineNumbers w:val="0"/>
              <w:spacing w:before="0" w:beforeAutospacing="0" w:after="0" w:afterAutospacing="0"/>
              <w:ind w:left="0" w:right="0"/>
              <w:rPr>
                <w:rFonts w:hint="eastAsia"/>
                <w:sz w:val="20"/>
              </w:rPr>
            </w:pPr>
          </w:p>
        </w:tc>
        <w:tc>
          <w:tcPr>
            <w:tcW w:w="975" w:type="dxa"/>
          </w:tcPr>
          <w:p w14:paraId="627E8EA9">
            <w:pPr>
              <w:keepNext w:val="0"/>
              <w:keepLines w:val="0"/>
              <w:suppressLineNumbers w:val="0"/>
              <w:spacing w:before="0" w:beforeAutospacing="0" w:after="0" w:afterAutospacing="0"/>
              <w:ind w:left="0" w:right="0"/>
              <w:rPr>
                <w:rFonts w:hint="eastAsia"/>
                <w:sz w:val="20"/>
              </w:rPr>
            </w:pPr>
          </w:p>
        </w:tc>
      </w:tr>
    </w:tbl>
    <w:p w14:paraId="5AA75184">
      <w:pPr>
        <w:rPr>
          <w:sz w:val="20"/>
        </w:rPr>
      </w:pPr>
      <w:r>
        <w:rPr>
          <w:spacing w:val="-7"/>
          <w:sz w:val="20"/>
        </w:rPr>
        <w:t>备注：须按照谈判文件要求提交相关材料扫描件</w:t>
      </w:r>
      <w:r>
        <w:rPr>
          <w:sz w:val="20"/>
        </w:rPr>
        <w:t>。</w:t>
      </w:r>
    </w:p>
    <w:p w14:paraId="5FEF2545">
      <w:pPr>
        <w:rPr>
          <w:sz w:val="20"/>
        </w:rPr>
      </w:pPr>
    </w:p>
    <w:p w14:paraId="7475AC9E">
      <w:pPr>
        <w:jc w:val="right"/>
        <w:rPr>
          <w:rFonts w:ascii="仿宋_GB2312" w:hAnsi="仿宋" w:eastAsia="仿宋_GB2312"/>
          <w:sz w:val="32"/>
          <w:szCs w:val="32"/>
        </w:rPr>
      </w:pPr>
      <w:r>
        <w:rPr>
          <w:rFonts w:hint="eastAsia" w:ascii="仿宋_GB2312" w:hAnsi="仿宋" w:eastAsia="仿宋_GB2312"/>
          <w:sz w:val="32"/>
          <w:szCs w:val="32"/>
        </w:rPr>
        <w:t>供应商全称（公章）：</w:t>
      </w:r>
    </w:p>
    <w:p w14:paraId="616C2075">
      <w:pPr>
        <w:jc w:val="right"/>
        <w:rPr>
          <w:rFonts w:ascii="仿宋_GB2312" w:hAnsi="仿宋" w:eastAsia="仿宋_GB2312"/>
          <w:sz w:val="32"/>
          <w:szCs w:val="32"/>
        </w:rPr>
      </w:pPr>
      <w:r>
        <w:rPr>
          <w:rFonts w:hint="eastAsia" w:ascii="仿宋_GB2312" w:hAnsi="仿宋" w:eastAsia="仿宋_GB2312"/>
          <w:sz w:val="32"/>
          <w:szCs w:val="32"/>
        </w:rPr>
        <w:t>法定代表人（依法登记的负责人）或授权代表（签字或签章）：</w:t>
      </w:r>
    </w:p>
    <w:p w14:paraId="0C261A79">
      <w:pPr>
        <w:jc w:val="right"/>
        <w:rPr>
          <w:rFonts w:ascii="仿宋_GB2312" w:hAnsi="仿宋" w:eastAsia="仿宋_GB2312"/>
          <w:sz w:val="32"/>
          <w:szCs w:val="32"/>
        </w:rPr>
      </w:pPr>
      <w:r>
        <w:rPr>
          <w:rFonts w:ascii="仿宋_GB2312" w:hAnsi="仿宋" w:eastAsia="仿宋_GB2312"/>
        </w:rPr>
        <w:br w:type="page"/>
      </w:r>
    </w:p>
    <w:p w14:paraId="2CD25200">
      <w:pPr>
        <w:jc w:val="center"/>
        <w:rPr>
          <w:rFonts w:ascii="黑体" w:hAnsi="黑体" w:eastAsia="黑体"/>
          <w:sz w:val="32"/>
          <w:szCs w:val="32"/>
        </w:rPr>
      </w:pPr>
      <w:r>
        <w:rPr>
          <w:rFonts w:ascii="黑体" w:hAnsi="黑体" w:eastAsia="黑体"/>
          <w:sz w:val="32"/>
          <w:szCs w:val="32"/>
        </w:rPr>
        <w:t>项目经理业绩表</w:t>
      </w:r>
    </w:p>
    <w:p w14:paraId="1BA08CC3">
      <w:pPr>
        <w:rPr>
          <w:b/>
          <w:sz w:val="26"/>
        </w:rPr>
      </w:pPr>
    </w:p>
    <w:tbl>
      <w:tblPr>
        <w:tblStyle w:val="28"/>
        <w:tblW w:w="975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76"/>
        <w:gridCol w:w="976"/>
        <w:gridCol w:w="975"/>
        <w:gridCol w:w="975"/>
        <w:gridCol w:w="975"/>
        <w:gridCol w:w="975"/>
        <w:gridCol w:w="975"/>
        <w:gridCol w:w="975"/>
        <w:gridCol w:w="975"/>
        <w:gridCol w:w="975"/>
      </w:tblGrid>
      <w:tr w14:paraId="52E616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20" w:hRule="atLeast"/>
        </w:trPr>
        <w:tc>
          <w:tcPr>
            <w:tcW w:w="976" w:type="dxa"/>
            <w:vAlign w:val="center"/>
          </w:tcPr>
          <w:p w14:paraId="7944E89B">
            <w:pPr>
              <w:keepNext w:val="0"/>
              <w:keepLines w:val="0"/>
              <w:suppressLineNumbers w:val="0"/>
              <w:spacing w:before="0" w:beforeAutospacing="0" w:after="0" w:afterAutospacing="0"/>
              <w:ind w:left="0" w:right="0"/>
              <w:jc w:val="center"/>
              <w:rPr>
                <w:rFonts w:hint="eastAsia"/>
                <w:sz w:val="20"/>
              </w:rPr>
            </w:pPr>
            <w:r>
              <w:rPr>
                <w:rFonts w:hint="eastAsia"/>
                <w:sz w:val="20"/>
              </w:rPr>
              <w:t>序号</w:t>
            </w:r>
          </w:p>
        </w:tc>
        <w:tc>
          <w:tcPr>
            <w:tcW w:w="976" w:type="dxa"/>
            <w:vAlign w:val="center"/>
          </w:tcPr>
          <w:p w14:paraId="639C855B">
            <w:pPr>
              <w:keepNext w:val="0"/>
              <w:keepLines w:val="0"/>
              <w:suppressLineNumbers w:val="0"/>
              <w:spacing w:before="0" w:beforeAutospacing="0" w:after="0" w:afterAutospacing="0"/>
              <w:ind w:left="0" w:right="0"/>
              <w:jc w:val="center"/>
              <w:rPr>
                <w:rFonts w:hint="eastAsia"/>
                <w:sz w:val="20"/>
              </w:rPr>
            </w:pPr>
            <w:r>
              <w:rPr>
                <w:rFonts w:hint="eastAsia"/>
                <w:sz w:val="20"/>
              </w:rPr>
              <w:t>项目名称</w:t>
            </w:r>
          </w:p>
        </w:tc>
        <w:tc>
          <w:tcPr>
            <w:tcW w:w="975" w:type="dxa"/>
            <w:vAlign w:val="center"/>
          </w:tcPr>
          <w:p w14:paraId="06B4E86D">
            <w:pPr>
              <w:keepNext w:val="0"/>
              <w:keepLines w:val="0"/>
              <w:suppressLineNumbers w:val="0"/>
              <w:spacing w:before="0" w:beforeAutospacing="0" w:after="0" w:afterAutospacing="0"/>
              <w:ind w:left="0" w:right="0"/>
              <w:jc w:val="center"/>
              <w:rPr>
                <w:rFonts w:hint="eastAsia"/>
                <w:sz w:val="20"/>
              </w:rPr>
            </w:pPr>
            <w:r>
              <w:rPr>
                <w:rFonts w:hint="eastAsia"/>
                <w:sz w:val="20"/>
              </w:rPr>
              <w:t>项目规模</w:t>
            </w:r>
          </w:p>
        </w:tc>
        <w:tc>
          <w:tcPr>
            <w:tcW w:w="975" w:type="dxa"/>
            <w:vAlign w:val="center"/>
          </w:tcPr>
          <w:p w14:paraId="65455471">
            <w:pPr>
              <w:keepNext w:val="0"/>
              <w:keepLines w:val="0"/>
              <w:suppressLineNumbers w:val="0"/>
              <w:spacing w:before="0" w:beforeAutospacing="0" w:after="0" w:afterAutospacing="0"/>
              <w:ind w:left="0" w:right="0"/>
              <w:jc w:val="center"/>
              <w:rPr>
                <w:rFonts w:hint="eastAsia"/>
                <w:sz w:val="20"/>
              </w:rPr>
            </w:pPr>
            <w:r>
              <w:rPr>
                <w:rFonts w:hint="eastAsia"/>
                <w:sz w:val="20"/>
              </w:rPr>
              <w:t>发包人名称</w:t>
            </w:r>
          </w:p>
        </w:tc>
        <w:tc>
          <w:tcPr>
            <w:tcW w:w="975" w:type="dxa"/>
            <w:vAlign w:val="center"/>
          </w:tcPr>
          <w:p w14:paraId="2FC571C1">
            <w:pPr>
              <w:keepNext w:val="0"/>
              <w:keepLines w:val="0"/>
              <w:suppressLineNumbers w:val="0"/>
              <w:spacing w:before="0" w:beforeAutospacing="0" w:after="0" w:afterAutospacing="0"/>
              <w:ind w:left="0" w:right="0"/>
              <w:jc w:val="center"/>
              <w:rPr>
                <w:rFonts w:hint="eastAsia"/>
                <w:sz w:val="20"/>
              </w:rPr>
            </w:pPr>
            <w:r>
              <w:rPr>
                <w:rFonts w:hint="eastAsia"/>
                <w:sz w:val="20"/>
              </w:rPr>
              <w:t>发包人联系人及电话</w:t>
            </w:r>
          </w:p>
        </w:tc>
        <w:tc>
          <w:tcPr>
            <w:tcW w:w="975" w:type="dxa"/>
            <w:vAlign w:val="center"/>
          </w:tcPr>
          <w:p w14:paraId="44A9D8DF">
            <w:pPr>
              <w:keepNext w:val="0"/>
              <w:keepLines w:val="0"/>
              <w:suppressLineNumbers w:val="0"/>
              <w:spacing w:before="0" w:beforeAutospacing="0" w:after="0" w:afterAutospacing="0"/>
              <w:ind w:left="0" w:right="0"/>
              <w:jc w:val="center"/>
              <w:rPr>
                <w:rFonts w:hint="eastAsia"/>
                <w:sz w:val="20"/>
              </w:rPr>
            </w:pPr>
            <w:r>
              <w:rPr>
                <w:rFonts w:hint="eastAsia"/>
                <w:sz w:val="20"/>
              </w:rPr>
              <w:t>合同价格</w:t>
            </w:r>
          </w:p>
        </w:tc>
        <w:tc>
          <w:tcPr>
            <w:tcW w:w="975" w:type="dxa"/>
            <w:vAlign w:val="center"/>
          </w:tcPr>
          <w:p w14:paraId="42F1C219">
            <w:pPr>
              <w:keepNext w:val="0"/>
              <w:keepLines w:val="0"/>
              <w:suppressLineNumbers w:val="0"/>
              <w:spacing w:before="0" w:beforeAutospacing="0" w:after="0" w:afterAutospacing="0"/>
              <w:ind w:left="0" w:right="0"/>
              <w:jc w:val="center"/>
              <w:rPr>
                <w:rFonts w:hint="eastAsia"/>
                <w:sz w:val="20"/>
              </w:rPr>
            </w:pPr>
            <w:r>
              <w:rPr>
                <w:rFonts w:hint="eastAsia"/>
                <w:sz w:val="20"/>
              </w:rPr>
              <w:t>开、竣工日期</w:t>
            </w:r>
          </w:p>
        </w:tc>
        <w:tc>
          <w:tcPr>
            <w:tcW w:w="975" w:type="dxa"/>
            <w:vAlign w:val="center"/>
          </w:tcPr>
          <w:p w14:paraId="4FAFFFD0">
            <w:pPr>
              <w:keepNext w:val="0"/>
              <w:keepLines w:val="0"/>
              <w:suppressLineNumbers w:val="0"/>
              <w:spacing w:before="0" w:beforeAutospacing="0" w:after="0" w:afterAutospacing="0"/>
              <w:ind w:left="0" w:right="0"/>
              <w:jc w:val="center"/>
              <w:rPr>
                <w:rFonts w:hint="eastAsia"/>
                <w:sz w:val="20"/>
              </w:rPr>
            </w:pPr>
            <w:r>
              <w:rPr>
                <w:rFonts w:hint="eastAsia"/>
                <w:sz w:val="20"/>
              </w:rPr>
              <w:t>工程质量</w:t>
            </w:r>
          </w:p>
        </w:tc>
        <w:tc>
          <w:tcPr>
            <w:tcW w:w="975" w:type="dxa"/>
            <w:vAlign w:val="center"/>
          </w:tcPr>
          <w:p w14:paraId="2DF5BA63">
            <w:pPr>
              <w:keepNext w:val="0"/>
              <w:keepLines w:val="0"/>
              <w:suppressLineNumbers w:val="0"/>
              <w:spacing w:before="0" w:beforeAutospacing="0" w:after="0" w:afterAutospacing="0"/>
              <w:ind w:left="0" w:right="0"/>
              <w:jc w:val="center"/>
              <w:rPr>
                <w:rFonts w:hint="eastAsia"/>
                <w:sz w:val="20"/>
              </w:rPr>
            </w:pPr>
            <w:r>
              <w:rPr>
                <w:rFonts w:hint="eastAsia"/>
                <w:sz w:val="20"/>
              </w:rPr>
              <w:t>项目经理</w:t>
            </w:r>
          </w:p>
        </w:tc>
        <w:tc>
          <w:tcPr>
            <w:tcW w:w="975" w:type="dxa"/>
            <w:vAlign w:val="center"/>
          </w:tcPr>
          <w:p w14:paraId="46FC2A0D">
            <w:pPr>
              <w:keepNext w:val="0"/>
              <w:keepLines w:val="0"/>
              <w:suppressLineNumbers w:val="0"/>
              <w:spacing w:before="0" w:beforeAutospacing="0" w:after="0" w:afterAutospacing="0"/>
              <w:ind w:left="0" w:right="0"/>
              <w:jc w:val="center"/>
              <w:rPr>
                <w:rFonts w:hint="eastAsia"/>
                <w:sz w:val="20"/>
              </w:rPr>
            </w:pPr>
            <w:r>
              <w:rPr>
                <w:rFonts w:hint="eastAsia"/>
                <w:sz w:val="20"/>
              </w:rPr>
              <w:t>设计负责人</w:t>
            </w:r>
          </w:p>
        </w:tc>
      </w:tr>
      <w:tr w14:paraId="07856B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5FFA2E46">
            <w:pPr>
              <w:keepNext w:val="0"/>
              <w:keepLines w:val="0"/>
              <w:suppressLineNumbers w:val="0"/>
              <w:spacing w:before="0" w:beforeAutospacing="0" w:after="0" w:afterAutospacing="0"/>
              <w:ind w:left="0" w:right="0"/>
              <w:rPr>
                <w:rFonts w:hint="eastAsia"/>
                <w:b/>
                <w:sz w:val="19"/>
              </w:rPr>
            </w:pPr>
          </w:p>
          <w:p w14:paraId="1BCE2459">
            <w:pPr>
              <w:keepNext w:val="0"/>
              <w:keepLines w:val="0"/>
              <w:suppressLineNumbers w:val="0"/>
              <w:spacing w:before="0" w:beforeAutospacing="0" w:after="0" w:afterAutospacing="0"/>
              <w:ind w:left="0" w:right="0"/>
              <w:rPr>
                <w:rFonts w:hint="eastAsia"/>
                <w:sz w:val="20"/>
              </w:rPr>
            </w:pPr>
            <w:r>
              <w:rPr>
                <w:rFonts w:hint="eastAsia"/>
                <w:w w:val="99"/>
                <w:sz w:val="20"/>
              </w:rPr>
              <w:t>1</w:t>
            </w:r>
          </w:p>
        </w:tc>
        <w:tc>
          <w:tcPr>
            <w:tcW w:w="976" w:type="dxa"/>
          </w:tcPr>
          <w:p w14:paraId="4E5539E8">
            <w:pPr>
              <w:keepNext w:val="0"/>
              <w:keepLines w:val="0"/>
              <w:suppressLineNumbers w:val="0"/>
              <w:spacing w:before="0" w:beforeAutospacing="0" w:after="0" w:afterAutospacing="0"/>
              <w:ind w:left="0" w:right="0"/>
              <w:rPr>
                <w:rFonts w:hint="eastAsia"/>
                <w:sz w:val="20"/>
              </w:rPr>
            </w:pPr>
          </w:p>
        </w:tc>
        <w:tc>
          <w:tcPr>
            <w:tcW w:w="975" w:type="dxa"/>
          </w:tcPr>
          <w:p w14:paraId="369B4F60">
            <w:pPr>
              <w:keepNext w:val="0"/>
              <w:keepLines w:val="0"/>
              <w:suppressLineNumbers w:val="0"/>
              <w:spacing w:before="0" w:beforeAutospacing="0" w:after="0" w:afterAutospacing="0"/>
              <w:ind w:left="0" w:right="0"/>
              <w:rPr>
                <w:rFonts w:hint="eastAsia"/>
                <w:sz w:val="20"/>
              </w:rPr>
            </w:pPr>
          </w:p>
        </w:tc>
        <w:tc>
          <w:tcPr>
            <w:tcW w:w="975" w:type="dxa"/>
          </w:tcPr>
          <w:p w14:paraId="7F40E465">
            <w:pPr>
              <w:keepNext w:val="0"/>
              <w:keepLines w:val="0"/>
              <w:suppressLineNumbers w:val="0"/>
              <w:spacing w:before="0" w:beforeAutospacing="0" w:after="0" w:afterAutospacing="0"/>
              <w:ind w:left="0" w:right="0"/>
              <w:rPr>
                <w:rFonts w:hint="eastAsia"/>
                <w:sz w:val="20"/>
              </w:rPr>
            </w:pPr>
          </w:p>
        </w:tc>
        <w:tc>
          <w:tcPr>
            <w:tcW w:w="975" w:type="dxa"/>
          </w:tcPr>
          <w:p w14:paraId="778704AD">
            <w:pPr>
              <w:keepNext w:val="0"/>
              <w:keepLines w:val="0"/>
              <w:suppressLineNumbers w:val="0"/>
              <w:spacing w:before="0" w:beforeAutospacing="0" w:after="0" w:afterAutospacing="0"/>
              <w:ind w:left="0" w:right="0"/>
              <w:rPr>
                <w:rFonts w:hint="eastAsia"/>
                <w:sz w:val="20"/>
              </w:rPr>
            </w:pPr>
          </w:p>
        </w:tc>
        <w:tc>
          <w:tcPr>
            <w:tcW w:w="975" w:type="dxa"/>
          </w:tcPr>
          <w:p w14:paraId="11CB6925">
            <w:pPr>
              <w:keepNext w:val="0"/>
              <w:keepLines w:val="0"/>
              <w:suppressLineNumbers w:val="0"/>
              <w:spacing w:before="0" w:beforeAutospacing="0" w:after="0" w:afterAutospacing="0"/>
              <w:ind w:left="0" w:right="0"/>
              <w:rPr>
                <w:rFonts w:hint="eastAsia"/>
                <w:sz w:val="20"/>
              </w:rPr>
            </w:pPr>
          </w:p>
        </w:tc>
        <w:tc>
          <w:tcPr>
            <w:tcW w:w="975" w:type="dxa"/>
          </w:tcPr>
          <w:p w14:paraId="438D7381">
            <w:pPr>
              <w:keepNext w:val="0"/>
              <w:keepLines w:val="0"/>
              <w:suppressLineNumbers w:val="0"/>
              <w:spacing w:before="0" w:beforeAutospacing="0" w:after="0" w:afterAutospacing="0"/>
              <w:ind w:left="0" w:right="0"/>
              <w:rPr>
                <w:rFonts w:hint="eastAsia"/>
                <w:sz w:val="20"/>
              </w:rPr>
            </w:pPr>
          </w:p>
        </w:tc>
        <w:tc>
          <w:tcPr>
            <w:tcW w:w="975" w:type="dxa"/>
          </w:tcPr>
          <w:p w14:paraId="2494E525">
            <w:pPr>
              <w:keepNext w:val="0"/>
              <w:keepLines w:val="0"/>
              <w:suppressLineNumbers w:val="0"/>
              <w:spacing w:before="0" w:beforeAutospacing="0" w:after="0" w:afterAutospacing="0"/>
              <w:ind w:left="0" w:right="0"/>
              <w:rPr>
                <w:rFonts w:hint="eastAsia"/>
                <w:sz w:val="20"/>
              </w:rPr>
            </w:pPr>
          </w:p>
        </w:tc>
        <w:tc>
          <w:tcPr>
            <w:tcW w:w="975" w:type="dxa"/>
          </w:tcPr>
          <w:p w14:paraId="7F2788A4">
            <w:pPr>
              <w:keepNext w:val="0"/>
              <w:keepLines w:val="0"/>
              <w:suppressLineNumbers w:val="0"/>
              <w:spacing w:before="0" w:beforeAutospacing="0" w:after="0" w:afterAutospacing="0"/>
              <w:ind w:left="0" w:right="0"/>
              <w:rPr>
                <w:rFonts w:hint="eastAsia"/>
                <w:sz w:val="20"/>
              </w:rPr>
            </w:pPr>
          </w:p>
        </w:tc>
        <w:tc>
          <w:tcPr>
            <w:tcW w:w="975" w:type="dxa"/>
          </w:tcPr>
          <w:p w14:paraId="2AB1F15E">
            <w:pPr>
              <w:keepNext w:val="0"/>
              <w:keepLines w:val="0"/>
              <w:suppressLineNumbers w:val="0"/>
              <w:spacing w:before="0" w:beforeAutospacing="0" w:after="0" w:afterAutospacing="0"/>
              <w:ind w:left="0" w:right="0"/>
              <w:rPr>
                <w:rFonts w:hint="eastAsia"/>
                <w:sz w:val="20"/>
              </w:rPr>
            </w:pPr>
          </w:p>
        </w:tc>
      </w:tr>
      <w:tr w14:paraId="3CA2E1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2472661B">
            <w:pPr>
              <w:keepNext w:val="0"/>
              <w:keepLines w:val="0"/>
              <w:suppressLineNumbers w:val="0"/>
              <w:spacing w:before="0" w:beforeAutospacing="0" w:after="0" w:afterAutospacing="0"/>
              <w:ind w:left="0" w:right="0"/>
              <w:rPr>
                <w:rFonts w:hint="eastAsia"/>
                <w:b/>
                <w:sz w:val="19"/>
              </w:rPr>
            </w:pPr>
          </w:p>
          <w:p w14:paraId="53C3DA52">
            <w:pPr>
              <w:keepNext w:val="0"/>
              <w:keepLines w:val="0"/>
              <w:suppressLineNumbers w:val="0"/>
              <w:spacing w:before="0" w:beforeAutospacing="0" w:after="0" w:afterAutospacing="0"/>
              <w:ind w:left="0" w:right="0"/>
              <w:rPr>
                <w:rFonts w:hint="eastAsia"/>
                <w:sz w:val="20"/>
              </w:rPr>
            </w:pPr>
            <w:r>
              <w:rPr>
                <w:rFonts w:hint="eastAsia"/>
                <w:w w:val="99"/>
                <w:sz w:val="20"/>
              </w:rPr>
              <w:t>2</w:t>
            </w:r>
          </w:p>
        </w:tc>
        <w:tc>
          <w:tcPr>
            <w:tcW w:w="976" w:type="dxa"/>
          </w:tcPr>
          <w:p w14:paraId="1B9B64B1">
            <w:pPr>
              <w:keepNext w:val="0"/>
              <w:keepLines w:val="0"/>
              <w:suppressLineNumbers w:val="0"/>
              <w:spacing w:before="0" w:beforeAutospacing="0" w:after="0" w:afterAutospacing="0"/>
              <w:ind w:left="0" w:right="0"/>
              <w:rPr>
                <w:rFonts w:hint="eastAsia"/>
                <w:sz w:val="20"/>
              </w:rPr>
            </w:pPr>
          </w:p>
        </w:tc>
        <w:tc>
          <w:tcPr>
            <w:tcW w:w="975" w:type="dxa"/>
          </w:tcPr>
          <w:p w14:paraId="3372992B">
            <w:pPr>
              <w:keepNext w:val="0"/>
              <w:keepLines w:val="0"/>
              <w:suppressLineNumbers w:val="0"/>
              <w:spacing w:before="0" w:beforeAutospacing="0" w:after="0" w:afterAutospacing="0"/>
              <w:ind w:left="0" w:right="0"/>
              <w:rPr>
                <w:rFonts w:hint="eastAsia"/>
                <w:sz w:val="20"/>
              </w:rPr>
            </w:pPr>
          </w:p>
        </w:tc>
        <w:tc>
          <w:tcPr>
            <w:tcW w:w="975" w:type="dxa"/>
          </w:tcPr>
          <w:p w14:paraId="4E6AC94F">
            <w:pPr>
              <w:keepNext w:val="0"/>
              <w:keepLines w:val="0"/>
              <w:suppressLineNumbers w:val="0"/>
              <w:spacing w:before="0" w:beforeAutospacing="0" w:after="0" w:afterAutospacing="0"/>
              <w:ind w:left="0" w:right="0"/>
              <w:rPr>
                <w:rFonts w:hint="eastAsia"/>
                <w:sz w:val="20"/>
              </w:rPr>
            </w:pPr>
          </w:p>
        </w:tc>
        <w:tc>
          <w:tcPr>
            <w:tcW w:w="975" w:type="dxa"/>
          </w:tcPr>
          <w:p w14:paraId="71B9A87F">
            <w:pPr>
              <w:keepNext w:val="0"/>
              <w:keepLines w:val="0"/>
              <w:suppressLineNumbers w:val="0"/>
              <w:spacing w:before="0" w:beforeAutospacing="0" w:after="0" w:afterAutospacing="0"/>
              <w:ind w:left="0" w:right="0"/>
              <w:rPr>
                <w:rFonts w:hint="eastAsia"/>
                <w:sz w:val="20"/>
              </w:rPr>
            </w:pPr>
          </w:p>
        </w:tc>
        <w:tc>
          <w:tcPr>
            <w:tcW w:w="975" w:type="dxa"/>
          </w:tcPr>
          <w:p w14:paraId="7A82174E">
            <w:pPr>
              <w:keepNext w:val="0"/>
              <w:keepLines w:val="0"/>
              <w:suppressLineNumbers w:val="0"/>
              <w:spacing w:before="0" w:beforeAutospacing="0" w:after="0" w:afterAutospacing="0"/>
              <w:ind w:left="0" w:right="0"/>
              <w:rPr>
                <w:rFonts w:hint="eastAsia"/>
                <w:sz w:val="20"/>
              </w:rPr>
            </w:pPr>
          </w:p>
        </w:tc>
        <w:tc>
          <w:tcPr>
            <w:tcW w:w="975" w:type="dxa"/>
          </w:tcPr>
          <w:p w14:paraId="6BC4FF3F">
            <w:pPr>
              <w:keepNext w:val="0"/>
              <w:keepLines w:val="0"/>
              <w:suppressLineNumbers w:val="0"/>
              <w:spacing w:before="0" w:beforeAutospacing="0" w:after="0" w:afterAutospacing="0"/>
              <w:ind w:left="0" w:right="0"/>
              <w:rPr>
                <w:rFonts w:hint="eastAsia"/>
                <w:sz w:val="20"/>
              </w:rPr>
            </w:pPr>
          </w:p>
        </w:tc>
        <w:tc>
          <w:tcPr>
            <w:tcW w:w="975" w:type="dxa"/>
          </w:tcPr>
          <w:p w14:paraId="7F811416">
            <w:pPr>
              <w:keepNext w:val="0"/>
              <w:keepLines w:val="0"/>
              <w:suppressLineNumbers w:val="0"/>
              <w:spacing w:before="0" w:beforeAutospacing="0" w:after="0" w:afterAutospacing="0"/>
              <w:ind w:left="0" w:right="0"/>
              <w:rPr>
                <w:rFonts w:hint="eastAsia"/>
                <w:sz w:val="20"/>
              </w:rPr>
            </w:pPr>
          </w:p>
        </w:tc>
        <w:tc>
          <w:tcPr>
            <w:tcW w:w="975" w:type="dxa"/>
          </w:tcPr>
          <w:p w14:paraId="15EC881B">
            <w:pPr>
              <w:keepNext w:val="0"/>
              <w:keepLines w:val="0"/>
              <w:suppressLineNumbers w:val="0"/>
              <w:spacing w:before="0" w:beforeAutospacing="0" w:after="0" w:afterAutospacing="0"/>
              <w:ind w:left="0" w:right="0"/>
              <w:rPr>
                <w:rFonts w:hint="eastAsia"/>
                <w:sz w:val="20"/>
              </w:rPr>
            </w:pPr>
          </w:p>
        </w:tc>
        <w:tc>
          <w:tcPr>
            <w:tcW w:w="975" w:type="dxa"/>
          </w:tcPr>
          <w:p w14:paraId="2E2E2DE1">
            <w:pPr>
              <w:keepNext w:val="0"/>
              <w:keepLines w:val="0"/>
              <w:suppressLineNumbers w:val="0"/>
              <w:spacing w:before="0" w:beforeAutospacing="0" w:after="0" w:afterAutospacing="0"/>
              <w:ind w:left="0" w:right="0"/>
              <w:rPr>
                <w:rFonts w:hint="eastAsia"/>
                <w:sz w:val="20"/>
              </w:rPr>
            </w:pPr>
          </w:p>
        </w:tc>
      </w:tr>
      <w:tr w14:paraId="1ED00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976" w:type="dxa"/>
          </w:tcPr>
          <w:p w14:paraId="4FBDB091">
            <w:pPr>
              <w:keepNext w:val="0"/>
              <w:keepLines w:val="0"/>
              <w:suppressLineNumbers w:val="0"/>
              <w:spacing w:before="0" w:beforeAutospacing="0" w:after="0" w:afterAutospacing="0"/>
              <w:ind w:left="0" w:right="0"/>
              <w:rPr>
                <w:rFonts w:hint="eastAsia"/>
                <w:b/>
                <w:sz w:val="19"/>
              </w:rPr>
            </w:pPr>
          </w:p>
          <w:p w14:paraId="3B2B99DF">
            <w:pPr>
              <w:keepNext w:val="0"/>
              <w:keepLines w:val="0"/>
              <w:suppressLineNumbers w:val="0"/>
              <w:spacing w:before="0" w:beforeAutospacing="0" w:after="0" w:afterAutospacing="0"/>
              <w:ind w:left="0" w:right="0"/>
              <w:rPr>
                <w:rFonts w:hint="eastAsia"/>
                <w:sz w:val="20"/>
              </w:rPr>
            </w:pPr>
            <w:r>
              <w:rPr>
                <w:rFonts w:hint="eastAsia"/>
                <w:w w:val="99"/>
                <w:sz w:val="20"/>
              </w:rPr>
              <w:t>3</w:t>
            </w:r>
          </w:p>
        </w:tc>
        <w:tc>
          <w:tcPr>
            <w:tcW w:w="976" w:type="dxa"/>
          </w:tcPr>
          <w:p w14:paraId="12BAC8C5">
            <w:pPr>
              <w:keepNext w:val="0"/>
              <w:keepLines w:val="0"/>
              <w:suppressLineNumbers w:val="0"/>
              <w:spacing w:before="0" w:beforeAutospacing="0" w:after="0" w:afterAutospacing="0"/>
              <w:ind w:left="0" w:right="0"/>
              <w:rPr>
                <w:rFonts w:hint="eastAsia"/>
                <w:sz w:val="20"/>
              </w:rPr>
            </w:pPr>
          </w:p>
        </w:tc>
        <w:tc>
          <w:tcPr>
            <w:tcW w:w="975" w:type="dxa"/>
          </w:tcPr>
          <w:p w14:paraId="22B4EF5B">
            <w:pPr>
              <w:keepNext w:val="0"/>
              <w:keepLines w:val="0"/>
              <w:suppressLineNumbers w:val="0"/>
              <w:spacing w:before="0" w:beforeAutospacing="0" w:after="0" w:afterAutospacing="0"/>
              <w:ind w:left="0" w:right="0"/>
              <w:rPr>
                <w:rFonts w:hint="eastAsia"/>
                <w:sz w:val="20"/>
              </w:rPr>
            </w:pPr>
          </w:p>
        </w:tc>
        <w:tc>
          <w:tcPr>
            <w:tcW w:w="975" w:type="dxa"/>
          </w:tcPr>
          <w:p w14:paraId="124F3BF8">
            <w:pPr>
              <w:keepNext w:val="0"/>
              <w:keepLines w:val="0"/>
              <w:suppressLineNumbers w:val="0"/>
              <w:spacing w:before="0" w:beforeAutospacing="0" w:after="0" w:afterAutospacing="0"/>
              <w:ind w:left="0" w:right="0"/>
              <w:rPr>
                <w:rFonts w:hint="eastAsia"/>
                <w:sz w:val="20"/>
              </w:rPr>
            </w:pPr>
          </w:p>
        </w:tc>
        <w:tc>
          <w:tcPr>
            <w:tcW w:w="975" w:type="dxa"/>
          </w:tcPr>
          <w:p w14:paraId="04BC5EA2">
            <w:pPr>
              <w:keepNext w:val="0"/>
              <w:keepLines w:val="0"/>
              <w:suppressLineNumbers w:val="0"/>
              <w:spacing w:before="0" w:beforeAutospacing="0" w:after="0" w:afterAutospacing="0"/>
              <w:ind w:left="0" w:right="0"/>
              <w:rPr>
                <w:rFonts w:hint="eastAsia"/>
                <w:sz w:val="20"/>
              </w:rPr>
            </w:pPr>
          </w:p>
        </w:tc>
        <w:tc>
          <w:tcPr>
            <w:tcW w:w="975" w:type="dxa"/>
          </w:tcPr>
          <w:p w14:paraId="49870F8B">
            <w:pPr>
              <w:keepNext w:val="0"/>
              <w:keepLines w:val="0"/>
              <w:suppressLineNumbers w:val="0"/>
              <w:spacing w:before="0" w:beforeAutospacing="0" w:after="0" w:afterAutospacing="0"/>
              <w:ind w:left="0" w:right="0"/>
              <w:rPr>
                <w:rFonts w:hint="eastAsia"/>
                <w:sz w:val="20"/>
              </w:rPr>
            </w:pPr>
          </w:p>
        </w:tc>
        <w:tc>
          <w:tcPr>
            <w:tcW w:w="975" w:type="dxa"/>
          </w:tcPr>
          <w:p w14:paraId="5D6C2528">
            <w:pPr>
              <w:keepNext w:val="0"/>
              <w:keepLines w:val="0"/>
              <w:suppressLineNumbers w:val="0"/>
              <w:spacing w:before="0" w:beforeAutospacing="0" w:after="0" w:afterAutospacing="0"/>
              <w:ind w:left="0" w:right="0"/>
              <w:rPr>
                <w:rFonts w:hint="eastAsia"/>
                <w:sz w:val="20"/>
              </w:rPr>
            </w:pPr>
          </w:p>
        </w:tc>
        <w:tc>
          <w:tcPr>
            <w:tcW w:w="975" w:type="dxa"/>
          </w:tcPr>
          <w:p w14:paraId="18DA4B52">
            <w:pPr>
              <w:keepNext w:val="0"/>
              <w:keepLines w:val="0"/>
              <w:suppressLineNumbers w:val="0"/>
              <w:spacing w:before="0" w:beforeAutospacing="0" w:after="0" w:afterAutospacing="0"/>
              <w:ind w:left="0" w:right="0"/>
              <w:rPr>
                <w:rFonts w:hint="eastAsia"/>
                <w:sz w:val="20"/>
              </w:rPr>
            </w:pPr>
          </w:p>
        </w:tc>
        <w:tc>
          <w:tcPr>
            <w:tcW w:w="975" w:type="dxa"/>
          </w:tcPr>
          <w:p w14:paraId="09884FD3">
            <w:pPr>
              <w:keepNext w:val="0"/>
              <w:keepLines w:val="0"/>
              <w:suppressLineNumbers w:val="0"/>
              <w:spacing w:before="0" w:beforeAutospacing="0" w:after="0" w:afterAutospacing="0"/>
              <w:ind w:left="0" w:right="0"/>
              <w:rPr>
                <w:rFonts w:hint="eastAsia"/>
                <w:sz w:val="20"/>
              </w:rPr>
            </w:pPr>
          </w:p>
        </w:tc>
        <w:tc>
          <w:tcPr>
            <w:tcW w:w="975" w:type="dxa"/>
          </w:tcPr>
          <w:p w14:paraId="4D6B0C9F">
            <w:pPr>
              <w:keepNext w:val="0"/>
              <w:keepLines w:val="0"/>
              <w:suppressLineNumbers w:val="0"/>
              <w:spacing w:before="0" w:beforeAutospacing="0" w:after="0" w:afterAutospacing="0"/>
              <w:ind w:left="0" w:right="0"/>
              <w:rPr>
                <w:rFonts w:hint="eastAsia"/>
                <w:sz w:val="20"/>
              </w:rPr>
            </w:pPr>
          </w:p>
        </w:tc>
      </w:tr>
      <w:tr w14:paraId="7720E1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2DC54DDA">
            <w:pPr>
              <w:keepNext w:val="0"/>
              <w:keepLines w:val="0"/>
              <w:suppressLineNumbers w:val="0"/>
              <w:spacing w:before="0" w:beforeAutospacing="0" w:after="0" w:afterAutospacing="0"/>
              <w:ind w:left="0" w:right="0"/>
              <w:rPr>
                <w:rFonts w:hint="eastAsia"/>
                <w:b/>
                <w:sz w:val="19"/>
              </w:rPr>
            </w:pPr>
          </w:p>
          <w:p w14:paraId="05487186">
            <w:pPr>
              <w:keepNext w:val="0"/>
              <w:keepLines w:val="0"/>
              <w:suppressLineNumbers w:val="0"/>
              <w:spacing w:before="0" w:beforeAutospacing="0" w:after="0" w:afterAutospacing="0"/>
              <w:ind w:left="0" w:right="0"/>
              <w:rPr>
                <w:rFonts w:hint="eastAsia"/>
                <w:sz w:val="20"/>
              </w:rPr>
            </w:pPr>
            <w:r>
              <w:rPr>
                <w:rFonts w:hint="eastAsia"/>
                <w:w w:val="99"/>
                <w:sz w:val="20"/>
              </w:rPr>
              <w:t>4</w:t>
            </w:r>
          </w:p>
        </w:tc>
        <w:tc>
          <w:tcPr>
            <w:tcW w:w="976" w:type="dxa"/>
          </w:tcPr>
          <w:p w14:paraId="4737E68A">
            <w:pPr>
              <w:keepNext w:val="0"/>
              <w:keepLines w:val="0"/>
              <w:suppressLineNumbers w:val="0"/>
              <w:spacing w:before="0" w:beforeAutospacing="0" w:after="0" w:afterAutospacing="0"/>
              <w:ind w:left="0" w:right="0"/>
              <w:rPr>
                <w:rFonts w:hint="eastAsia"/>
                <w:sz w:val="20"/>
              </w:rPr>
            </w:pPr>
          </w:p>
        </w:tc>
        <w:tc>
          <w:tcPr>
            <w:tcW w:w="975" w:type="dxa"/>
          </w:tcPr>
          <w:p w14:paraId="46941333">
            <w:pPr>
              <w:keepNext w:val="0"/>
              <w:keepLines w:val="0"/>
              <w:suppressLineNumbers w:val="0"/>
              <w:spacing w:before="0" w:beforeAutospacing="0" w:after="0" w:afterAutospacing="0"/>
              <w:ind w:left="0" w:right="0"/>
              <w:rPr>
                <w:rFonts w:hint="eastAsia"/>
                <w:sz w:val="20"/>
              </w:rPr>
            </w:pPr>
          </w:p>
        </w:tc>
        <w:tc>
          <w:tcPr>
            <w:tcW w:w="975" w:type="dxa"/>
          </w:tcPr>
          <w:p w14:paraId="39B167EA">
            <w:pPr>
              <w:keepNext w:val="0"/>
              <w:keepLines w:val="0"/>
              <w:suppressLineNumbers w:val="0"/>
              <w:spacing w:before="0" w:beforeAutospacing="0" w:after="0" w:afterAutospacing="0"/>
              <w:ind w:left="0" w:right="0"/>
              <w:rPr>
                <w:rFonts w:hint="eastAsia"/>
                <w:sz w:val="20"/>
              </w:rPr>
            </w:pPr>
          </w:p>
        </w:tc>
        <w:tc>
          <w:tcPr>
            <w:tcW w:w="975" w:type="dxa"/>
          </w:tcPr>
          <w:p w14:paraId="65EC546C">
            <w:pPr>
              <w:keepNext w:val="0"/>
              <w:keepLines w:val="0"/>
              <w:suppressLineNumbers w:val="0"/>
              <w:spacing w:before="0" w:beforeAutospacing="0" w:after="0" w:afterAutospacing="0"/>
              <w:ind w:left="0" w:right="0"/>
              <w:rPr>
                <w:rFonts w:hint="eastAsia"/>
                <w:sz w:val="20"/>
              </w:rPr>
            </w:pPr>
          </w:p>
        </w:tc>
        <w:tc>
          <w:tcPr>
            <w:tcW w:w="975" w:type="dxa"/>
          </w:tcPr>
          <w:p w14:paraId="366F99F6">
            <w:pPr>
              <w:keepNext w:val="0"/>
              <w:keepLines w:val="0"/>
              <w:suppressLineNumbers w:val="0"/>
              <w:spacing w:before="0" w:beforeAutospacing="0" w:after="0" w:afterAutospacing="0"/>
              <w:ind w:left="0" w:right="0"/>
              <w:rPr>
                <w:rFonts w:hint="eastAsia"/>
                <w:sz w:val="20"/>
              </w:rPr>
            </w:pPr>
          </w:p>
        </w:tc>
        <w:tc>
          <w:tcPr>
            <w:tcW w:w="975" w:type="dxa"/>
          </w:tcPr>
          <w:p w14:paraId="72724D54">
            <w:pPr>
              <w:keepNext w:val="0"/>
              <w:keepLines w:val="0"/>
              <w:suppressLineNumbers w:val="0"/>
              <w:spacing w:before="0" w:beforeAutospacing="0" w:after="0" w:afterAutospacing="0"/>
              <w:ind w:left="0" w:right="0"/>
              <w:rPr>
                <w:rFonts w:hint="eastAsia"/>
                <w:sz w:val="20"/>
              </w:rPr>
            </w:pPr>
          </w:p>
        </w:tc>
        <w:tc>
          <w:tcPr>
            <w:tcW w:w="975" w:type="dxa"/>
          </w:tcPr>
          <w:p w14:paraId="260D7CFD">
            <w:pPr>
              <w:keepNext w:val="0"/>
              <w:keepLines w:val="0"/>
              <w:suppressLineNumbers w:val="0"/>
              <w:spacing w:before="0" w:beforeAutospacing="0" w:after="0" w:afterAutospacing="0"/>
              <w:ind w:left="0" w:right="0"/>
              <w:rPr>
                <w:rFonts w:hint="eastAsia"/>
                <w:sz w:val="20"/>
              </w:rPr>
            </w:pPr>
          </w:p>
        </w:tc>
        <w:tc>
          <w:tcPr>
            <w:tcW w:w="975" w:type="dxa"/>
          </w:tcPr>
          <w:p w14:paraId="6E80B7EB">
            <w:pPr>
              <w:keepNext w:val="0"/>
              <w:keepLines w:val="0"/>
              <w:suppressLineNumbers w:val="0"/>
              <w:spacing w:before="0" w:beforeAutospacing="0" w:after="0" w:afterAutospacing="0"/>
              <w:ind w:left="0" w:right="0"/>
              <w:rPr>
                <w:rFonts w:hint="eastAsia"/>
                <w:sz w:val="20"/>
              </w:rPr>
            </w:pPr>
          </w:p>
        </w:tc>
        <w:tc>
          <w:tcPr>
            <w:tcW w:w="975" w:type="dxa"/>
          </w:tcPr>
          <w:p w14:paraId="5B1CB38C">
            <w:pPr>
              <w:keepNext w:val="0"/>
              <w:keepLines w:val="0"/>
              <w:suppressLineNumbers w:val="0"/>
              <w:spacing w:before="0" w:beforeAutospacing="0" w:after="0" w:afterAutospacing="0"/>
              <w:ind w:left="0" w:right="0"/>
              <w:rPr>
                <w:rFonts w:hint="eastAsia"/>
                <w:sz w:val="20"/>
              </w:rPr>
            </w:pPr>
          </w:p>
        </w:tc>
      </w:tr>
      <w:tr w14:paraId="07C26A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4373A9DF">
            <w:pPr>
              <w:keepNext w:val="0"/>
              <w:keepLines w:val="0"/>
              <w:suppressLineNumbers w:val="0"/>
              <w:spacing w:before="0" w:beforeAutospacing="0" w:after="0" w:afterAutospacing="0"/>
              <w:ind w:left="0" w:right="0"/>
              <w:rPr>
                <w:rFonts w:hint="eastAsia"/>
                <w:sz w:val="20"/>
              </w:rPr>
            </w:pPr>
          </w:p>
        </w:tc>
        <w:tc>
          <w:tcPr>
            <w:tcW w:w="976" w:type="dxa"/>
          </w:tcPr>
          <w:p w14:paraId="4748A342">
            <w:pPr>
              <w:keepNext w:val="0"/>
              <w:keepLines w:val="0"/>
              <w:suppressLineNumbers w:val="0"/>
              <w:spacing w:before="0" w:beforeAutospacing="0" w:after="0" w:afterAutospacing="0"/>
              <w:ind w:left="0" w:right="0"/>
              <w:rPr>
                <w:rFonts w:hint="eastAsia"/>
                <w:sz w:val="20"/>
              </w:rPr>
            </w:pPr>
          </w:p>
        </w:tc>
        <w:tc>
          <w:tcPr>
            <w:tcW w:w="975" w:type="dxa"/>
          </w:tcPr>
          <w:p w14:paraId="48ABED3F">
            <w:pPr>
              <w:keepNext w:val="0"/>
              <w:keepLines w:val="0"/>
              <w:suppressLineNumbers w:val="0"/>
              <w:spacing w:before="0" w:beforeAutospacing="0" w:after="0" w:afterAutospacing="0"/>
              <w:ind w:left="0" w:right="0"/>
              <w:rPr>
                <w:rFonts w:hint="eastAsia"/>
                <w:sz w:val="20"/>
              </w:rPr>
            </w:pPr>
          </w:p>
        </w:tc>
        <w:tc>
          <w:tcPr>
            <w:tcW w:w="975" w:type="dxa"/>
          </w:tcPr>
          <w:p w14:paraId="06B974AA">
            <w:pPr>
              <w:keepNext w:val="0"/>
              <w:keepLines w:val="0"/>
              <w:suppressLineNumbers w:val="0"/>
              <w:spacing w:before="0" w:beforeAutospacing="0" w:after="0" w:afterAutospacing="0"/>
              <w:ind w:left="0" w:right="0"/>
              <w:rPr>
                <w:rFonts w:hint="eastAsia"/>
                <w:sz w:val="20"/>
              </w:rPr>
            </w:pPr>
          </w:p>
        </w:tc>
        <w:tc>
          <w:tcPr>
            <w:tcW w:w="975" w:type="dxa"/>
          </w:tcPr>
          <w:p w14:paraId="13BD4B04">
            <w:pPr>
              <w:keepNext w:val="0"/>
              <w:keepLines w:val="0"/>
              <w:suppressLineNumbers w:val="0"/>
              <w:spacing w:before="0" w:beforeAutospacing="0" w:after="0" w:afterAutospacing="0"/>
              <w:ind w:left="0" w:right="0"/>
              <w:rPr>
                <w:rFonts w:hint="eastAsia"/>
                <w:sz w:val="20"/>
              </w:rPr>
            </w:pPr>
          </w:p>
        </w:tc>
        <w:tc>
          <w:tcPr>
            <w:tcW w:w="975" w:type="dxa"/>
          </w:tcPr>
          <w:p w14:paraId="5FF3A733">
            <w:pPr>
              <w:keepNext w:val="0"/>
              <w:keepLines w:val="0"/>
              <w:suppressLineNumbers w:val="0"/>
              <w:spacing w:before="0" w:beforeAutospacing="0" w:after="0" w:afterAutospacing="0"/>
              <w:ind w:left="0" w:right="0"/>
              <w:rPr>
                <w:rFonts w:hint="eastAsia"/>
                <w:sz w:val="20"/>
              </w:rPr>
            </w:pPr>
          </w:p>
        </w:tc>
        <w:tc>
          <w:tcPr>
            <w:tcW w:w="975" w:type="dxa"/>
          </w:tcPr>
          <w:p w14:paraId="21624C0F">
            <w:pPr>
              <w:keepNext w:val="0"/>
              <w:keepLines w:val="0"/>
              <w:suppressLineNumbers w:val="0"/>
              <w:spacing w:before="0" w:beforeAutospacing="0" w:after="0" w:afterAutospacing="0"/>
              <w:ind w:left="0" w:right="0"/>
              <w:rPr>
                <w:rFonts w:hint="eastAsia"/>
                <w:sz w:val="20"/>
              </w:rPr>
            </w:pPr>
          </w:p>
        </w:tc>
        <w:tc>
          <w:tcPr>
            <w:tcW w:w="975" w:type="dxa"/>
          </w:tcPr>
          <w:p w14:paraId="530CB0F1">
            <w:pPr>
              <w:keepNext w:val="0"/>
              <w:keepLines w:val="0"/>
              <w:suppressLineNumbers w:val="0"/>
              <w:spacing w:before="0" w:beforeAutospacing="0" w:after="0" w:afterAutospacing="0"/>
              <w:ind w:left="0" w:right="0"/>
              <w:rPr>
                <w:rFonts w:hint="eastAsia"/>
                <w:sz w:val="20"/>
              </w:rPr>
            </w:pPr>
          </w:p>
        </w:tc>
        <w:tc>
          <w:tcPr>
            <w:tcW w:w="975" w:type="dxa"/>
          </w:tcPr>
          <w:p w14:paraId="28ECF10F">
            <w:pPr>
              <w:keepNext w:val="0"/>
              <w:keepLines w:val="0"/>
              <w:suppressLineNumbers w:val="0"/>
              <w:spacing w:before="0" w:beforeAutospacing="0" w:after="0" w:afterAutospacing="0"/>
              <w:ind w:left="0" w:right="0"/>
              <w:rPr>
                <w:rFonts w:hint="eastAsia"/>
                <w:sz w:val="20"/>
              </w:rPr>
            </w:pPr>
          </w:p>
        </w:tc>
        <w:tc>
          <w:tcPr>
            <w:tcW w:w="975" w:type="dxa"/>
          </w:tcPr>
          <w:p w14:paraId="24E88852">
            <w:pPr>
              <w:keepNext w:val="0"/>
              <w:keepLines w:val="0"/>
              <w:suppressLineNumbers w:val="0"/>
              <w:spacing w:before="0" w:beforeAutospacing="0" w:after="0" w:afterAutospacing="0"/>
              <w:ind w:left="0" w:right="0"/>
              <w:rPr>
                <w:rFonts w:hint="eastAsia"/>
                <w:sz w:val="20"/>
              </w:rPr>
            </w:pPr>
          </w:p>
        </w:tc>
      </w:tr>
      <w:tr w14:paraId="35084A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48744AB6">
            <w:pPr>
              <w:keepNext w:val="0"/>
              <w:keepLines w:val="0"/>
              <w:suppressLineNumbers w:val="0"/>
              <w:spacing w:before="0" w:beforeAutospacing="0" w:after="0" w:afterAutospacing="0"/>
              <w:ind w:left="0" w:right="0"/>
              <w:rPr>
                <w:rFonts w:hint="eastAsia"/>
                <w:sz w:val="20"/>
              </w:rPr>
            </w:pPr>
          </w:p>
        </w:tc>
        <w:tc>
          <w:tcPr>
            <w:tcW w:w="976" w:type="dxa"/>
          </w:tcPr>
          <w:p w14:paraId="3062F9F1">
            <w:pPr>
              <w:keepNext w:val="0"/>
              <w:keepLines w:val="0"/>
              <w:suppressLineNumbers w:val="0"/>
              <w:spacing w:before="0" w:beforeAutospacing="0" w:after="0" w:afterAutospacing="0"/>
              <w:ind w:left="0" w:right="0"/>
              <w:rPr>
                <w:rFonts w:hint="eastAsia"/>
                <w:sz w:val="20"/>
              </w:rPr>
            </w:pPr>
          </w:p>
        </w:tc>
        <w:tc>
          <w:tcPr>
            <w:tcW w:w="975" w:type="dxa"/>
          </w:tcPr>
          <w:p w14:paraId="601B5383">
            <w:pPr>
              <w:keepNext w:val="0"/>
              <w:keepLines w:val="0"/>
              <w:suppressLineNumbers w:val="0"/>
              <w:spacing w:before="0" w:beforeAutospacing="0" w:after="0" w:afterAutospacing="0"/>
              <w:ind w:left="0" w:right="0"/>
              <w:rPr>
                <w:rFonts w:hint="eastAsia"/>
                <w:sz w:val="20"/>
              </w:rPr>
            </w:pPr>
          </w:p>
        </w:tc>
        <w:tc>
          <w:tcPr>
            <w:tcW w:w="975" w:type="dxa"/>
          </w:tcPr>
          <w:p w14:paraId="135FB4F0">
            <w:pPr>
              <w:keepNext w:val="0"/>
              <w:keepLines w:val="0"/>
              <w:suppressLineNumbers w:val="0"/>
              <w:spacing w:before="0" w:beforeAutospacing="0" w:after="0" w:afterAutospacing="0"/>
              <w:ind w:left="0" w:right="0"/>
              <w:rPr>
                <w:rFonts w:hint="eastAsia"/>
                <w:sz w:val="20"/>
              </w:rPr>
            </w:pPr>
          </w:p>
        </w:tc>
        <w:tc>
          <w:tcPr>
            <w:tcW w:w="975" w:type="dxa"/>
          </w:tcPr>
          <w:p w14:paraId="59AD27B0">
            <w:pPr>
              <w:keepNext w:val="0"/>
              <w:keepLines w:val="0"/>
              <w:suppressLineNumbers w:val="0"/>
              <w:spacing w:before="0" w:beforeAutospacing="0" w:after="0" w:afterAutospacing="0"/>
              <w:ind w:left="0" w:right="0"/>
              <w:rPr>
                <w:rFonts w:hint="eastAsia"/>
                <w:sz w:val="20"/>
              </w:rPr>
            </w:pPr>
          </w:p>
        </w:tc>
        <w:tc>
          <w:tcPr>
            <w:tcW w:w="975" w:type="dxa"/>
          </w:tcPr>
          <w:p w14:paraId="62D8763C">
            <w:pPr>
              <w:keepNext w:val="0"/>
              <w:keepLines w:val="0"/>
              <w:suppressLineNumbers w:val="0"/>
              <w:spacing w:before="0" w:beforeAutospacing="0" w:after="0" w:afterAutospacing="0"/>
              <w:ind w:left="0" w:right="0"/>
              <w:rPr>
                <w:rFonts w:hint="eastAsia"/>
                <w:sz w:val="20"/>
              </w:rPr>
            </w:pPr>
          </w:p>
        </w:tc>
        <w:tc>
          <w:tcPr>
            <w:tcW w:w="975" w:type="dxa"/>
          </w:tcPr>
          <w:p w14:paraId="253CB9D5">
            <w:pPr>
              <w:keepNext w:val="0"/>
              <w:keepLines w:val="0"/>
              <w:suppressLineNumbers w:val="0"/>
              <w:spacing w:before="0" w:beforeAutospacing="0" w:after="0" w:afterAutospacing="0"/>
              <w:ind w:left="0" w:right="0"/>
              <w:rPr>
                <w:rFonts w:hint="eastAsia"/>
                <w:sz w:val="20"/>
              </w:rPr>
            </w:pPr>
          </w:p>
        </w:tc>
        <w:tc>
          <w:tcPr>
            <w:tcW w:w="975" w:type="dxa"/>
          </w:tcPr>
          <w:p w14:paraId="25B1F8A5">
            <w:pPr>
              <w:keepNext w:val="0"/>
              <w:keepLines w:val="0"/>
              <w:suppressLineNumbers w:val="0"/>
              <w:spacing w:before="0" w:beforeAutospacing="0" w:after="0" w:afterAutospacing="0"/>
              <w:ind w:left="0" w:right="0"/>
              <w:rPr>
                <w:rFonts w:hint="eastAsia"/>
                <w:sz w:val="20"/>
              </w:rPr>
            </w:pPr>
          </w:p>
        </w:tc>
        <w:tc>
          <w:tcPr>
            <w:tcW w:w="975" w:type="dxa"/>
          </w:tcPr>
          <w:p w14:paraId="379CAABB">
            <w:pPr>
              <w:keepNext w:val="0"/>
              <w:keepLines w:val="0"/>
              <w:suppressLineNumbers w:val="0"/>
              <w:spacing w:before="0" w:beforeAutospacing="0" w:after="0" w:afterAutospacing="0"/>
              <w:ind w:left="0" w:right="0"/>
              <w:rPr>
                <w:rFonts w:hint="eastAsia"/>
                <w:sz w:val="20"/>
              </w:rPr>
            </w:pPr>
          </w:p>
        </w:tc>
        <w:tc>
          <w:tcPr>
            <w:tcW w:w="975" w:type="dxa"/>
          </w:tcPr>
          <w:p w14:paraId="104EAB24">
            <w:pPr>
              <w:keepNext w:val="0"/>
              <w:keepLines w:val="0"/>
              <w:suppressLineNumbers w:val="0"/>
              <w:spacing w:before="0" w:beforeAutospacing="0" w:after="0" w:afterAutospacing="0"/>
              <w:ind w:left="0" w:right="0"/>
              <w:rPr>
                <w:rFonts w:hint="eastAsia"/>
                <w:sz w:val="20"/>
              </w:rPr>
            </w:pPr>
          </w:p>
        </w:tc>
      </w:tr>
      <w:tr w14:paraId="375E44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1A1C73AC">
            <w:pPr>
              <w:keepNext w:val="0"/>
              <w:keepLines w:val="0"/>
              <w:suppressLineNumbers w:val="0"/>
              <w:spacing w:before="0" w:beforeAutospacing="0" w:after="0" w:afterAutospacing="0"/>
              <w:ind w:left="0" w:right="0"/>
              <w:rPr>
                <w:rFonts w:hint="eastAsia"/>
                <w:b/>
                <w:sz w:val="19"/>
              </w:rPr>
            </w:pPr>
          </w:p>
          <w:p w14:paraId="508E3DD0">
            <w:pPr>
              <w:keepNext w:val="0"/>
              <w:keepLines w:val="0"/>
              <w:suppressLineNumbers w:val="0"/>
              <w:spacing w:before="0" w:beforeAutospacing="0" w:after="0" w:afterAutospacing="0"/>
              <w:ind w:left="0" w:right="0"/>
              <w:rPr>
                <w:rFonts w:hint="eastAsia"/>
                <w:sz w:val="20"/>
              </w:rPr>
            </w:pPr>
            <w:r>
              <w:rPr>
                <w:rFonts w:hint="eastAsia"/>
                <w:sz w:val="20"/>
              </w:rPr>
              <w:t>……</w:t>
            </w:r>
          </w:p>
        </w:tc>
        <w:tc>
          <w:tcPr>
            <w:tcW w:w="976" w:type="dxa"/>
          </w:tcPr>
          <w:p w14:paraId="7BE63478">
            <w:pPr>
              <w:keepNext w:val="0"/>
              <w:keepLines w:val="0"/>
              <w:suppressLineNumbers w:val="0"/>
              <w:spacing w:before="0" w:beforeAutospacing="0" w:after="0" w:afterAutospacing="0"/>
              <w:ind w:left="0" w:right="0"/>
              <w:rPr>
                <w:rFonts w:hint="eastAsia"/>
                <w:sz w:val="20"/>
              </w:rPr>
            </w:pPr>
          </w:p>
        </w:tc>
        <w:tc>
          <w:tcPr>
            <w:tcW w:w="975" w:type="dxa"/>
          </w:tcPr>
          <w:p w14:paraId="4977CC9D">
            <w:pPr>
              <w:keepNext w:val="0"/>
              <w:keepLines w:val="0"/>
              <w:suppressLineNumbers w:val="0"/>
              <w:spacing w:before="0" w:beforeAutospacing="0" w:after="0" w:afterAutospacing="0"/>
              <w:ind w:left="0" w:right="0"/>
              <w:rPr>
                <w:rFonts w:hint="eastAsia"/>
                <w:sz w:val="20"/>
              </w:rPr>
            </w:pPr>
          </w:p>
        </w:tc>
        <w:tc>
          <w:tcPr>
            <w:tcW w:w="975" w:type="dxa"/>
          </w:tcPr>
          <w:p w14:paraId="13F187F7">
            <w:pPr>
              <w:keepNext w:val="0"/>
              <w:keepLines w:val="0"/>
              <w:suppressLineNumbers w:val="0"/>
              <w:spacing w:before="0" w:beforeAutospacing="0" w:after="0" w:afterAutospacing="0"/>
              <w:ind w:left="0" w:right="0"/>
              <w:rPr>
                <w:rFonts w:hint="eastAsia"/>
                <w:sz w:val="20"/>
              </w:rPr>
            </w:pPr>
          </w:p>
        </w:tc>
        <w:tc>
          <w:tcPr>
            <w:tcW w:w="975" w:type="dxa"/>
          </w:tcPr>
          <w:p w14:paraId="33F9DBE8">
            <w:pPr>
              <w:keepNext w:val="0"/>
              <w:keepLines w:val="0"/>
              <w:suppressLineNumbers w:val="0"/>
              <w:spacing w:before="0" w:beforeAutospacing="0" w:after="0" w:afterAutospacing="0"/>
              <w:ind w:left="0" w:right="0"/>
              <w:rPr>
                <w:rFonts w:hint="eastAsia"/>
                <w:sz w:val="20"/>
              </w:rPr>
            </w:pPr>
          </w:p>
        </w:tc>
        <w:tc>
          <w:tcPr>
            <w:tcW w:w="975" w:type="dxa"/>
          </w:tcPr>
          <w:p w14:paraId="13763092">
            <w:pPr>
              <w:keepNext w:val="0"/>
              <w:keepLines w:val="0"/>
              <w:suppressLineNumbers w:val="0"/>
              <w:spacing w:before="0" w:beforeAutospacing="0" w:after="0" w:afterAutospacing="0"/>
              <w:ind w:left="0" w:right="0"/>
              <w:rPr>
                <w:rFonts w:hint="eastAsia"/>
                <w:sz w:val="20"/>
              </w:rPr>
            </w:pPr>
          </w:p>
        </w:tc>
        <w:tc>
          <w:tcPr>
            <w:tcW w:w="975" w:type="dxa"/>
          </w:tcPr>
          <w:p w14:paraId="383209FC">
            <w:pPr>
              <w:keepNext w:val="0"/>
              <w:keepLines w:val="0"/>
              <w:suppressLineNumbers w:val="0"/>
              <w:spacing w:before="0" w:beforeAutospacing="0" w:after="0" w:afterAutospacing="0"/>
              <w:ind w:left="0" w:right="0"/>
              <w:rPr>
                <w:rFonts w:hint="eastAsia"/>
                <w:sz w:val="20"/>
              </w:rPr>
            </w:pPr>
          </w:p>
        </w:tc>
        <w:tc>
          <w:tcPr>
            <w:tcW w:w="975" w:type="dxa"/>
          </w:tcPr>
          <w:p w14:paraId="72B5E42E">
            <w:pPr>
              <w:keepNext w:val="0"/>
              <w:keepLines w:val="0"/>
              <w:suppressLineNumbers w:val="0"/>
              <w:spacing w:before="0" w:beforeAutospacing="0" w:after="0" w:afterAutospacing="0"/>
              <w:ind w:left="0" w:right="0"/>
              <w:rPr>
                <w:rFonts w:hint="eastAsia"/>
                <w:sz w:val="20"/>
              </w:rPr>
            </w:pPr>
          </w:p>
        </w:tc>
        <w:tc>
          <w:tcPr>
            <w:tcW w:w="975" w:type="dxa"/>
          </w:tcPr>
          <w:p w14:paraId="46FFBE88">
            <w:pPr>
              <w:keepNext w:val="0"/>
              <w:keepLines w:val="0"/>
              <w:suppressLineNumbers w:val="0"/>
              <w:spacing w:before="0" w:beforeAutospacing="0" w:after="0" w:afterAutospacing="0"/>
              <w:ind w:left="0" w:right="0"/>
              <w:rPr>
                <w:rFonts w:hint="eastAsia"/>
                <w:sz w:val="20"/>
              </w:rPr>
            </w:pPr>
          </w:p>
        </w:tc>
        <w:tc>
          <w:tcPr>
            <w:tcW w:w="975" w:type="dxa"/>
          </w:tcPr>
          <w:p w14:paraId="5C3D5121">
            <w:pPr>
              <w:keepNext w:val="0"/>
              <w:keepLines w:val="0"/>
              <w:suppressLineNumbers w:val="0"/>
              <w:spacing w:before="0" w:beforeAutospacing="0" w:after="0" w:afterAutospacing="0"/>
              <w:ind w:left="0" w:right="0"/>
              <w:rPr>
                <w:rFonts w:hint="eastAsia"/>
                <w:sz w:val="20"/>
              </w:rPr>
            </w:pPr>
          </w:p>
        </w:tc>
      </w:tr>
    </w:tbl>
    <w:p w14:paraId="3668FB29">
      <w:pPr>
        <w:rPr>
          <w:sz w:val="20"/>
        </w:rPr>
      </w:pPr>
      <w:r>
        <w:rPr>
          <w:spacing w:val="-7"/>
          <w:sz w:val="20"/>
        </w:rPr>
        <w:t>备注：</w:t>
      </w:r>
      <w:r>
        <w:rPr>
          <w:sz w:val="20"/>
        </w:rPr>
        <w:t>人员的项目业绩须出示合同及竣工验收证明扫描件。</w:t>
      </w:r>
    </w:p>
    <w:p w14:paraId="747824D0">
      <w:pPr>
        <w:jc w:val="right"/>
        <w:rPr>
          <w:rFonts w:ascii="黑体" w:hAnsi="黑体" w:eastAsia="黑体"/>
          <w:sz w:val="44"/>
          <w:szCs w:val="44"/>
        </w:rPr>
      </w:pPr>
      <w:r>
        <w:br w:type="page"/>
      </w:r>
    </w:p>
    <w:p w14:paraId="4029465C">
      <w:pPr>
        <w:spacing w:after="240"/>
        <w:jc w:val="center"/>
        <w:rPr>
          <w:rFonts w:ascii="黑体" w:hAnsi="黑体" w:eastAsia="黑体"/>
          <w:sz w:val="44"/>
          <w:szCs w:val="44"/>
        </w:rPr>
      </w:pPr>
      <w:r>
        <w:rPr>
          <w:rFonts w:hint="eastAsia" w:ascii="黑体" w:hAnsi="黑体" w:eastAsia="黑体"/>
          <w:sz w:val="44"/>
          <w:szCs w:val="44"/>
        </w:rPr>
        <w:t>技术文件</w:t>
      </w:r>
    </w:p>
    <w:p w14:paraId="0A7D0893">
      <w:pPr>
        <w:jc w:val="center"/>
      </w:pPr>
      <w:r>
        <w:br w:type="page"/>
      </w:r>
    </w:p>
    <w:p w14:paraId="79BE9803">
      <w:pPr>
        <w:jc w:val="center"/>
        <w:rPr>
          <w:lang w:bidi="zh-CN"/>
        </w:rPr>
      </w:pPr>
      <w:r>
        <w:rPr>
          <w:rFonts w:ascii="黑体" w:hAnsi="黑体" w:eastAsia="黑体"/>
          <w:sz w:val="32"/>
          <w:szCs w:val="32"/>
        </w:rPr>
        <w:t>拟投入本工程的主要施工设备表</w:t>
      </w:r>
    </w:p>
    <w:p w14:paraId="1FDA962A">
      <w:pPr>
        <w:rPr>
          <w:lang w:bidi="zh-CN"/>
        </w:rPr>
      </w:pPr>
    </w:p>
    <w:tbl>
      <w:tblPr>
        <w:tblStyle w:val="28"/>
        <w:tblW w:w="975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9"/>
        <w:gridCol w:w="1221"/>
        <w:gridCol w:w="770"/>
        <w:gridCol w:w="1172"/>
        <w:gridCol w:w="813"/>
        <w:gridCol w:w="813"/>
        <w:gridCol w:w="1348"/>
        <w:gridCol w:w="1001"/>
        <w:gridCol w:w="1001"/>
        <w:gridCol w:w="874"/>
      </w:tblGrid>
      <w:tr w14:paraId="649AC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739" w:type="dxa"/>
          </w:tcPr>
          <w:p w14:paraId="1FBF9277">
            <w:pPr>
              <w:keepNext w:val="0"/>
              <w:keepLines w:val="0"/>
              <w:suppressLineNumbers w:val="0"/>
              <w:spacing w:before="0" w:beforeAutospacing="0" w:after="0" w:afterAutospacing="0"/>
              <w:ind w:left="0" w:right="0"/>
              <w:rPr>
                <w:rFonts w:hint="eastAsia"/>
              </w:rPr>
            </w:pPr>
          </w:p>
          <w:p w14:paraId="1362A478">
            <w:pPr>
              <w:keepNext w:val="0"/>
              <w:keepLines w:val="0"/>
              <w:suppressLineNumbers w:val="0"/>
              <w:spacing w:before="0" w:beforeAutospacing="0" w:after="0" w:afterAutospacing="0"/>
              <w:ind w:left="0" w:right="0"/>
              <w:rPr>
                <w:rFonts w:hint="eastAsia"/>
                <w:sz w:val="20"/>
              </w:rPr>
            </w:pPr>
            <w:r>
              <w:rPr>
                <w:rFonts w:hint="eastAsia" w:ascii="宋体" w:hAnsi="宋体" w:cs="宋体"/>
                <w:sz w:val="20"/>
              </w:rPr>
              <w:t>序号</w:t>
            </w:r>
          </w:p>
        </w:tc>
        <w:tc>
          <w:tcPr>
            <w:tcW w:w="1221" w:type="dxa"/>
          </w:tcPr>
          <w:p w14:paraId="4A4C3CC6">
            <w:pPr>
              <w:keepNext w:val="0"/>
              <w:keepLines w:val="0"/>
              <w:suppressLineNumbers w:val="0"/>
              <w:spacing w:before="0" w:beforeAutospacing="0" w:after="0" w:afterAutospacing="0"/>
              <w:ind w:left="0" w:right="0"/>
              <w:rPr>
                <w:rFonts w:hint="eastAsia"/>
              </w:rPr>
            </w:pPr>
          </w:p>
          <w:p w14:paraId="69C46612">
            <w:pPr>
              <w:keepNext w:val="0"/>
              <w:keepLines w:val="0"/>
              <w:suppressLineNumbers w:val="0"/>
              <w:spacing w:before="0" w:beforeAutospacing="0" w:after="0" w:afterAutospacing="0"/>
              <w:ind w:left="0" w:right="0"/>
              <w:rPr>
                <w:rFonts w:hint="eastAsia"/>
                <w:sz w:val="20"/>
              </w:rPr>
            </w:pPr>
            <w:r>
              <w:rPr>
                <w:rFonts w:hint="eastAsia" w:ascii="宋体" w:hAnsi="宋体" w:cs="宋体"/>
                <w:sz w:val="20"/>
              </w:rPr>
              <w:t>设备名称</w:t>
            </w:r>
          </w:p>
        </w:tc>
        <w:tc>
          <w:tcPr>
            <w:tcW w:w="770" w:type="dxa"/>
          </w:tcPr>
          <w:p w14:paraId="2E8CC131">
            <w:pPr>
              <w:keepNext w:val="0"/>
              <w:keepLines w:val="0"/>
              <w:suppressLineNumbers w:val="0"/>
              <w:spacing w:before="0" w:beforeAutospacing="0" w:after="0" w:afterAutospacing="0"/>
              <w:ind w:left="0" w:right="0"/>
              <w:rPr>
                <w:rFonts w:hint="eastAsia"/>
                <w:sz w:val="20"/>
              </w:rPr>
            </w:pPr>
            <w:r>
              <w:rPr>
                <w:rFonts w:hint="eastAsia" w:ascii="宋体" w:hAnsi="宋体" w:cs="宋体"/>
                <w:sz w:val="20"/>
              </w:rPr>
              <w:t>型号规格</w:t>
            </w:r>
          </w:p>
        </w:tc>
        <w:tc>
          <w:tcPr>
            <w:tcW w:w="1172" w:type="dxa"/>
          </w:tcPr>
          <w:p w14:paraId="68DC49EB">
            <w:pPr>
              <w:keepNext w:val="0"/>
              <w:keepLines w:val="0"/>
              <w:suppressLineNumbers w:val="0"/>
              <w:spacing w:before="0" w:beforeAutospacing="0" w:after="0" w:afterAutospacing="0"/>
              <w:ind w:left="0" w:right="0"/>
              <w:rPr>
                <w:rFonts w:hint="eastAsia"/>
              </w:rPr>
            </w:pPr>
          </w:p>
          <w:p w14:paraId="660CA365">
            <w:pPr>
              <w:keepNext w:val="0"/>
              <w:keepLines w:val="0"/>
              <w:suppressLineNumbers w:val="0"/>
              <w:spacing w:before="0" w:beforeAutospacing="0" w:after="0" w:afterAutospacing="0"/>
              <w:ind w:left="0" w:right="0"/>
              <w:rPr>
                <w:rFonts w:hint="eastAsia"/>
                <w:sz w:val="20"/>
              </w:rPr>
            </w:pPr>
            <w:r>
              <w:rPr>
                <w:rFonts w:hint="eastAsia" w:ascii="宋体" w:hAnsi="宋体" w:cs="宋体"/>
                <w:sz w:val="20"/>
              </w:rPr>
              <w:t>数</w:t>
            </w:r>
            <w:r>
              <w:rPr>
                <w:rFonts w:hint="eastAsia"/>
                <w:sz w:val="20"/>
              </w:rPr>
              <w:tab/>
            </w:r>
            <w:r>
              <w:rPr>
                <w:rFonts w:hint="eastAsia" w:ascii="宋体" w:hAnsi="宋体" w:cs="宋体"/>
                <w:sz w:val="20"/>
              </w:rPr>
              <w:t>量</w:t>
            </w:r>
          </w:p>
        </w:tc>
        <w:tc>
          <w:tcPr>
            <w:tcW w:w="813" w:type="dxa"/>
          </w:tcPr>
          <w:p w14:paraId="0DE55088">
            <w:pPr>
              <w:keepNext w:val="0"/>
              <w:keepLines w:val="0"/>
              <w:suppressLineNumbers w:val="0"/>
              <w:spacing w:before="0" w:beforeAutospacing="0" w:after="0" w:afterAutospacing="0"/>
              <w:ind w:left="0" w:right="0"/>
              <w:rPr>
                <w:rFonts w:hint="eastAsia"/>
                <w:sz w:val="20"/>
              </w:rPr>
            </w:pPr>
            <w:r>
              <w:rPr>
                <w:rFonts w:hint="eastAsia" w:ascii="宋体" w:hAnsi="宋体" w:cs="宋体"/>
                <w:sz w:val="20"/>
              </w:rPr>
              <w:t>国别产地</w:t>
            </w:r>
          </w:p>
        </w:tc>
        <w:tc>
          <w:tcPr>
            <w:tcW w:w="813" w:type="dxa"/>
          </w:tcPr>
          <w:p w14:paraId="314F2808">
            <w:pPr>
              <w:keepNext w:val="0"/>
              <w:keepLines w:val="0"/>
              <w:suppressLineNumbers w:val="0"/>
              <w:spacing w:before="0" w:beforeAutospacing="0" w:after="0" w:afterAutospacing="0"/>
              <w:ind w:left="0" w:right="0"/>
              <w:rPr>
                <w:rFonts w:hint="eastAsia"/>
                <w:sz w:val="20"/>
              </w:rPr>
            </w:pPr>
            <w:r>
              <w:rPr>
                <w:rFonts w:hint="eastAsia" w:ascii="宋体" w:hAnsi="宋体" w:cs="宋体"/>
                <w:sz w:val="20"/>
              </w:rPr>
              <w:t>制造年份</w:t>
            </w:r>
          </w:p>
        </w:tc>
        <w:tc>
          <w:tcPr>
            <w:tcW w:w="1348" w:type="dxa"/>
          </w:tcPr>
          <w:p w14:paraId="44BF7E57">
            <w:pPr>
              <w:keepNext w:val="0"/>
              <w:keepLines w:val="0"/>
              <w:suppressLineNumbers w:val="0"/>
              <w:spacing w:before="0" w:beforeAutospacing="0" w:after="0" w:afterAutospacing="0"/>
              <w:ind w:left="0" w:right="0"/>
              <w:rPr>
                <w:rFonts w:hint="eastAsia"/>
                <w:sz w:val="20"/>
              </w:rPr>
            </w:pPr>
            <w:r>
              <w:rPr>
                <w:rFonts w:hint="eastAsia" w:ascii="宋体" w:hAnsi="宋体" w:cs="宋体"/>
                <w:sz w:val="20"/>
              </w:rPr>
              <w:t>额定功率</w:t>
            </w:r>
          </w:p>
          <w:p w14:paraId="015EBBBB">
            <w:pPr>
              <w:keepNext w:val="0"/>
              <w:keepLines w:val="0"/>
              <w:suppressLineNumbers w:val="0"/>
              <w:spacing w:before="0" w:beforeAutospacing="0" w:after="0" w:afterAutospacing="0"/>
              <w:ind w:left="0" w:right="0"/>
              <w:rPr>
                <w:rFonts w:hint="eastAsia"/>
                <w:sz w:val="20"/>
              </w:rPr>
            </w:pPr>
            <w:r>
              <w:rPr>
                <w:rFonts w:hint="eastAsia" w:ascii="宋体" w:hAnsi="宋体" w:cs="宋体"/>
                <w:sz w:val="20"/>
              </w:rPr>
              <w:t>（</w:t>
            </w:r>
            <w:r>
              <w:rPr>
                <w:rFonts w:hint="eastAsia"/>
                <w:sz w:val="20"/>
              </w:rPr>
              <w:t>KW</w:t>
            </w:r>
            <w:r>
              <w:rPr>
                <w:rFonts w:hint="eastAsia" w:ascii="宋体" w:hAnsi="宋体" w:cs="宋体"/>
                <w:sz w:val="20"/>
              </w:rPr>
              <w:t>）</w:t>
            </w:r>
          </w:p>
        </w:tc>
        <w:tc>
          <w:tcPr>
            <w:tcW w:w="1001" w:type="dxa"/>
          </w:tcPr>
          <w:p w14:paraId="2A54AC88">
            <w:pPr>
              <w:keepNext w:val="0"/>
              <w:keepLines w:val="0"/>
              <w:suppressLineNumbers w:val="0"/>
              <w:spacing w:before="0" w:beforeAutospacing="0" w:after="0" w:afterAutospacing="0"/>
              <w:ind w:left="0" w:right="0"/>
              <w:rPr>
                <w:rFonts w:hint="eastAsia"/>
                <w:sz w:val="20"/>
              </w:rPr>
            </w:pPr>
            <w:r>
              <w:rPr>
                <w:rFonts w:hint="eastAsia" w:ascii="宋体" w:hAnsi="宋体" w:cs="宋体"/>
                <w:sz w:val="20"/>
              </w:rPr>
              <w:t>生产能力</w:t>
            </w:r>
          </w:p>
        </w:tc>
        <w:tc>
          <w:tcPr>
            <w:tcW w:w="1001" w:type="dxa"/>
          </w:tcPr>
          <w:p w14:paraId="0D6BAEB5">
            <w:pPr>
              <w:keepNext w:val="0"/>
              <w:keepLines w:val="0"/>
              <w:suppressLineNumbers w:val="0"/>
              <w:spacing w:before="0" w:beforeAutospacing="0" w:after="0" w:afterAutospacing="0"/>
              <w:ind w:left="0" w:right="0"/>
              <w:rPr>
                <w:rFonts w:hint="eastAsia"/>
                <w:sz w:val="20"/>
              </w:rPr>
            </w:pPr>
            <w:r>
              <w:rPr>
                <w:rFonts w:hint="eastAsia" w:ascii="宋体" w:hAnsi="宋体" w:cs="宋体"/>
                <w:sz w:val="20"/>
              </w:rPr>
              <w:t>用于施工部位</w:t>
            </w:r>
          </w:p>
        </w:tc>
        <w:tc>
          <w:tcPr>
            <w:tcW w:w="874" w:type="dxa"/>
          </w:tcPr>
          <w:p w14:paraId="771A17CD">
            <w:pPr>
              <w:keepNext w:val="0"/>
              <w:keepLines w:val="0"/>
              <w:suppressLineNumbers w:val="0"/>
              <w:spacing w:before="0" w:beforeAutospacing="0" w:after="0" w:afterAutospacing="0"/>
              <w:ind w:left="0" w:right="0"/>
              <w:rPr>
                <w:rFonts w:hint="eastAsia"/>
              </w:rPr>
            </w:pPr>
          </w:p>
          <w:p w14:paraId="3F1004F4">
            <w:pPr>
              <w:keepNext w:val="0"/>
              <w:keepLines w:val="0"/>
              <w:suppressLineNumbers w:val="0"/>
              <w:spacing w:before="0" w:beforeAutospacing="0" w:after="0" w:afterAutospacing="0"/>
              <w:ind w:left="0" w:right="0"/>
              <w:rPr>
                <w:rFonts w:hint="eastAsia"/>
                <w:sz w:val="20"/>
              </w:rPr>
            </w:pPr>
            <w:r>
              <w:rPr>
                <w:rFonts w:hint="eastAsia" w:ascii="宋体" w:hAnsi="宋体" w:cs="宋体"/>
                <w:sz w:val="20"/>
              </w:rPr>
              <w:t>备注</w:t>
            </w:r>
          </w:p>
        </w:tc>
      </w:tr>
      <w:tr w14:paraId="36E13E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739" w:type="dxa"/>
          </w:tcPr>
          <w:p w14:paraId="2205C100">
            <w:pPr>
              <w:keepNext w:val="0"/>
              <w:keepLines w:val="0"/>
              <w:suppressLineNumbers w:val="0"/>
              <w:spacing w:before="0" w:beforeAutospacing="0" w:after="0" w:afterAutospacing="0"/>
              <w:ind w:left="0" w:right="0"/>
              <w:rPr>
                <w:rFonts w:hint="eastAsia"/>
                <w:sz w:val="20"/>
              </w:rPr>
            </w:pPr>
          </w:p>
        </w:tc>
        <w:tc>
          <w:tcPr>
            <w:tcW w:w="1221" w:type="dxa"/>
          </w:tcPr>
          <w:p w14:paraId="51C9D4F8">
            <w:pPr>
              <w:keepNext w:val="0"/>
              <w:keepLines w:val="0"/>
              <w:suppressLineNumbers w:val="0"/>
              <w:spacing w:before="0" w:beforeAutospacing="0" w:after="0" w:afterAutospacing="0"/>
              <w:ind w:left="0" w:right="0"/>
              <w:rPr>
                <w:rFonts w:hint="eastAsia"/>
                <w:sz w:val="20"/>
              </w:rPr>
            </w:pPr>
          </w:p>
        </w:tc>
        <w:tc>
          <w:tcPr>
            <w:tcW w:w="770" w:type="dxa"/>
          </w:tcPr>
          <w:p w14:paraId="46FC223C">
            <w:pPr>
              <w:keepNext w:val="0"/>
              <w:keepLines w:val="0"/>
              <w:suppressLineNumbers w:val="0"/>
              <w:spacing w:before="0" w:beforeAutospacing="0" w:after="0" w:afterAutospacing="0"/>
              <w:ind w:left="0" w:right="0"/>
              <w:rPr>
                <w:rFonts w:hint="eastAsia"/>
                <w:sz w:val="20"/>
              </w:rPr>
            </w:pPr>
          </w:p>
        </w:tc>
        <w:tc>
          <w:tcPr>
            <w:tcW w:w="1172" w:type="dxa"/>
          </w:tcPr>
          <w:p w14:paraId="51BA201A">
            <w:pPr>
              <w:keepNext w:val="0"/>
              <w:keepLines w:val="0"/>
              <w:suppressLineNumbers w:val="0"/>
              <w:spacing w:before="0" w:beforeAutospacing="0" w:after="0" w:afterAutospacing="0"/>
              <w:ind w:left="0" w:right="0"/>
              <w:rPr>
                <w:rFonts w:hint="eastAsia"/>
                <w:sz w:val="20"/>
              </w:rPr>
            </w:pPr>
          </w:p>
        </w:tc>
        <w:tc>
          <w:tcPr>
            <w:tcW w:w="813" w:type="dxa"/>
          </w:tcPr>
          <w:p w14:paraId="6C6E6A26">
            <w:pPr>
              <w:keepNext w:val="0"/>
              <w:keepLines w:val="0"/>
              <w:suppressLineNumbers w:val="0"/>
              <w:spacing w:before="0" w:beforeAutospacing="0" w:after="0" w:afterAutospacing="0"/>
              <w:ind w:left="0" w:right="0"/>
              <w:rPr>
                <w:rFonts w:hint="eastAsia"/>
                <w:sz w:val="20"/>
              </w:rPr>
            </w:pPr>
          </w:p>
        </w:tc>
        <w:tc>
          <w:tcPr>
            <w:tcW w:w="813" w:type="dxa"/>
          </w:tcPr>
          <w:p w14:paraId="62EB1270">
            <w:pPr>
              <w:keepNext w:val="0"/>
              <w:keepLines w:val="0"/>
              <w:suppressLineNumbers w:val="0"/>
              <w:spacing w:before="0" w:beforeAutospacing="0" w:after="0" w:afterAutospacing="0"/>
              <w:ind w:left="0" w:right="0"/>
              <w:rPr>
                <w:rFonts w:hint="eastAsia"/>
                <w:sz w:val="20"/>
              </w:rPr>
            </w:pPr>
          </w:p>
        </w:tc>
        <w:tc>
          <w:tcPr>
            <w:tcW w:w="1348" w:type="dxa"/>
          </w:tcPr>
          <w:p w14:paraId="6F2F3C69">
            <w:pPr>
              <w:keepNext w:val="0"/>
              <w:keepLines w:val="0"/>
              <w:suppressLineNumbers w:val="0"/>
              <w:spacing w:before="0" w:beforeAutospacing="0" w:after="0" w:afterAutospacing="0"/>
              <w:ind w:left="0" w:right="0"/>
              <w:rPr>
                <w:rFonts w:hint="eastAsia"/>
                <w:sz w:val="20"/>
              </w:rPr>
            </w:pPr>
          </w:p>
        </w:tc>
        <w:tc>
          <w:tcPr>
            <w:tcW w:w="1001" w:type="dxa"/>
          </w:tcPr>
          <w:p w14:paraId="022D6D4D">
            <w:pPr>
              <w:keepNext w:val="0"/>
              <w:keepLines w:val="0"/>
              <w:suppressLineNumbers w:val="0"/>
              <w:spacing w:before="0" w:beforeAutospacing="0" w:after="0" w:afterAutospacing="0"/>
              <w:ind w:left="0" w:right="0"/>
              <w:rPr>
                <w:rFonts w:hint="eastAsia"/>
                <w:sz w:val="20"/>
              </w:rPr>
            </w:pPr>
          </w:p>
        </w:tc>
        <w:tc>
          <w:tcPr>
            <w:tcW w:w="1001" w:type="dxa"/>
          </w:tcPr>
          <w:p w14:paraId="23C6DED8">
            <w:pPr>
              <w:keepNext w:val="0"/>
              <w:keepLines w:val="0"/>
              <w:suppressLineNumbers w:val="0"/>
              <w:spacing w:before="0" w:beforeAutospacing="0" w:after="0" w:afterAutospacing="0"/>
              <w:ind w:left="0" w:right="0"/>
              <w:rPr>
                <w:rFonts w:hint="eastAsia"/>
                <w:sz w:val="20"/>
              </w:rPr>
            </w:pPr>
          </w:p>
        </w:tc>
        <w:tc>
          <w:tcPr>
            <w:tcW w:w="874" w:type="dxa"/>
          </w:tcPr>
          <w:p w14:paraId="1F5FBCF8">
            <w:pPr>
              <w:keepNext w:val="0"/>
              <w:keepLines w:val="0"/>
              <w:suppressLineNumbers w:val="0"/>
              <w:spacing w:before="0" w:beforeAutospacing="0" w:after="0" w:afterAutospacing="0"/>
              <w:ind w:left="0" w:right="0"/>
              <w:rPr>
                <w:rFonts w:hint="eastAsia"/>
                <w:sz w:val="20"/>
              </w:rPr>
            </w:pPr>
          </w:p>
        </w:tc>
      </w:tr>
      <w:tr w14:paraId="3BB76E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Pr>
          <w:p w14:paraId="7A37D2DA">
            <w:pPr>
              <w:keepNext w:val="0"/>
              <w:keepLines w:val="0"/>
              <w:suppressLineNumbers w:val="0"/>
              <w:spacing w:before="0" w:beforeAutospacing="0" w:after="0" w:afterAutospacing="0"/>
              <w:ind w:left="0" w:right="0"/>
              <w:rPr>
                <w:rFonts w:hint="eastAsia"/>
                <w:sz w:val="20"/>
              </w:rPr>
            </w:pPr>
          </w:p>
        </w:tc>
        <w:tc>
          <w:tcPr>
            <w:tcW w:w="1221" w:type="dxa"/>
          </w:tcPr>
          <w:p w14:paraId="4AA0DD58">
            <w:pPr>
              <w:keepNext w:val="0"/>
              <w:keepLines w:val="0"/>
              <w:suppressLineNumbers w:val="0"/>
              <w:spacing w:before="0" w:beforeAutospacing="0" w:after="0" w:afterAutospacing="0"/>
              <w:ind w:left="0" w:right="0"/>
              <w:rPr>
                <w:rFonts w:hint="eastAsia"/>
                <w:sz w:val="20"/>
              </w:rPr>
            </w:pPr>
          </w:p>
        </w:tc>
        <w:tc>
          <w:tcPr>
            <w:tcW w:w="770" w:type="dxa"/>
          </w:tcPr>
          <w:p w14:paraId="18586565">
            <w:pPr>
              <w:keepNext w:val="0"/>
              <w:keepLines w:val="0"/>
              <w:suppressLineNumbers w:val="0"/>
              <w:spacing w:before="0" w:beforeAutospacing="0" w:after="0" w:afterAutospacing="0"/>
              <w:ind w:left="0" w:right="0"/>
              <w:rPr>
                <w:rFonts w:hint="eastAsia"/>
                <w:sz w:val="20"/>
              </w:rPr>
            </w:pPr>
          </w:p>
        </w:tc>
        <w:tc>
          <w:tcPr>
            <w:tcW w:w="1172" w:type="dxa"/>
          </w:tcPr>
          <w:p w14:paraId="123680CD">
            <w:pPr>
              <w:keepNext w:val="0"/>
              <w:keepLines w:val="0"/>
              <w:suppressLineNumbers w:val="0"/>
              <w:spacing w:before="0" w:beforeAutospacing="0" w:after="0" w:afterAutospacing="0"/>
              <w:ind w:left="0" w:right="0"/>
              <w:rPr>
                <w:rFonts w:hint="eastAsia"/>
                <w:sz w:val="20"/>
              </w:rPr>
            </w:pPr>
          </w:p>
        </w:tc>
        <w:tc>
          <w:tcPr>
            <w:tcW w:w="813" w:type="dxa"/>
          </w:tcPr>
          <w:p w14:paraId="4FF7F949">
            <w:pPr>
              <w:keepNext w:val="0"/>
              <w:keepLines w:val="0"/>
              <w:suppressLineNumbers w:val="0"/>
              <w:spacing w:before="0" w:beforeAutospacing="0" w:after="0" w:afterAutospacing="0"/>
              <w:ind w:left="0" w:right="0"/>
              <w:rPr>
                <w:rFonts w:hint="eastAsia"/>
                <w:sz w:val="20"/>
              </w:rPr>
            </w:pPr>
          </w:p>
        </w:tc>
        <w:tc>
          <w:tcPr>
            <w:tcW w:w="813" w:type="dxa"/>
          </w:tcPr>
          <w:p w14:paraId="772343ED">
            <w:pPr>
              <w:keepNext w:val="0"/>
              <w:keepLines w:val="0"/>
              <w:suppressLineNumbers w:val="0"/>
              <w:spacing w:before="0" w:beforeAutospacing="0" w:after="0" w:afterAutospacing="0"/>
              <w:ind w:left="0" w:right="0"/>
              <w:rPr>
                <w:rFonts w:hint="eastAsia"/>
                <w:sz w:val="20"/>
              </w:rPr>
            </w:pPr>
          </w:p>
        </w:tc>
        <w:tc>
          <w:tcPr>
            <w:tcW w:w="1348" w:type="dxa"/>
          </w:tcPr>
          <w:p w14:paraId="1EF1D635">
            <w:pPr>
              <w:keepNext w:val="0"/>
              <w:keepLines w:val="0"/>
              <w:suppressLineNumbers w:val="0"/>
              <w:spacing w:before="0" w:beforeAutospacing="0" w:after="0" w:afterAutospacing="0"/>
              <w:ind w:left="0" w:right="0"/>
              <w:rPr>
                <w:rFonts w:hint="eastAsia"/>
                <w:sz w:val="20"/>
              </w:rPr>
            </w:pPr>
          </w:p>
        </w:tc>
        <w:tc>
          <w:tcPr>
            <w:tcW w:w="1001" w:type="dxa"/>
          </w:tcPr>
          <w:p w14:paraId="3EB37384">
            <w:pPr>
              <w:keepNext w:val="0"/>
              <w:keepLines w:val="0"/>
              <w:suppressLineNumbers w:val="0"/>
              <w:spacing w:before="0" w:beforeAutospacing="0" w:after="0" w:afterAutospacing="0"/>
              <w:ind w:left="0" w:right="0"/>
              <w:rPr>
                <w:rFonts w:hint="eastAsia"/>
                <w:sz w:val="20"/>
              </w:rPr>
            </w:pPr>
          </w:p>
        </w:tc>
        <w:tc>
          <w:tcPr>
            <w:tcW w:w="1001" w:type="dxa"/>
          </w:tcPr>
          <w:p w14:paraId="056354A4">
            <w:pPr>
              <w:keepNext w:val="0"/>
              <w:keepLines w:val="0"/>
              <w:suppressLineNumbers w:val="0"/>
              <w:spacing w:before="0" w:beforeAutospacing="0" w:after="0" w:afterAutospacing="0"/>
              <w:ind w:left="0" w:right="0"/>
              <w:rPr>
                <w:rFonts w:hint="eastAsia"/>
                <w:sz w:val="20"/>
              </w:rPr>
            </w:pPr>
          </w:p>
        </w:tc>
        <w:tc>
          <w:tcPr>
            <w:tcW w:w="874" w:type="dxa"/>
          </w:tcPr>
          <w:p w14:paraId="4EB2C835">
            <w:pPr>
              <w:keepNext w:val="0"/>
              <w:keepLines w:val="0"/>
              <w:suppressLineNumbers w:val="0"/>
              <w:spacing w:before="0" w:beforeAutospacing="0" w:after="0" w:afterAutospacing="0"/>
              <w:ind w:left="0" w:right="0"/>
              <w:rPr>
                <w:rFonts w:hint="eastAsia"/>
                <w:sz w:val="20"/>
              </w:rPr>
            </w:pPr>
          </w:p>
        </w:tc>
      </w:tr>
      <w:tr w14:paraId="685C8C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Pr>
          <w:p w14:paraId="071D9906">
            <w:pPr>
              <w:keepNext w:val="0"/>
              <w:keepLines w:val="0"/>
              <w:suppressLineNumbers w:val="0"/>
              <w:spacing w:before="0" w:beforeAutospacing="0" w:after="0" w:afterAutospacing="0"/>
              <w:ind w:left="0" w:right="0"/>
              <w:rPr>
                <w:rFonts w:hint="eastAsia"/>
                <w:sz w:val="20"/>
              </w:rPr>
            </w:pPr>
          </w:p>
        </w:tc>
        <w:tc>
          <w:tcPr>
            <w:tcW w:w="1221" w:type="dxa"/>
          </w:tcPr>
          <w:p w14:paraId="15843B2C">
            <w:pPr>
              <w:keepNext w:val="0"/>
              <w:keepLines w:val="0"/>
              <w:suppressLineNumbers w:val="0"/>
              <w:spacing w:before="0" w:beforeAutospacing="0" w:after="0" w:afterAutospacing="0"/>
              <w:ind w:left="0" w:right="0"/>
              <w:rPr>
                <w:rFonts w:hint="eastAsia"/>
                <w:sz w:val="20"/>
              </w:rPr>
            </w:pPr>
          </w:p>
        </w:tc>
        <w:tc>
          <w:tcPr>
            <w:tcW w:w="770" w:type="dxa"/>
          </w:tcPr>
          <w:p w14:paraId="0CDEBF1C">
            <w:pPr>
              <w:keepNext w:val="0"/>
              <w:keepLines w:val="0"/>
              <w:suppressLineNumbers w:val="0"/>
              <w:spacing w:before="0" w:beforeAutospacing="0" w:after="0" w:afterAutospacing="0"/>
              <w:ind w:left="0" w:right="0"/>
              <w:rPr>
                <w:rFonts w:hint="eastAsia"/>
                <w:sz w:val="20"/>
              </w:rPr>
            </w:pPr>
          </w:p>
        </w:tc>
        <w:tc>
          <w:tcPr>
            <w:tcW w:w="1172" w:type="dxa"/>
          </w:tcPr>
          <w:p w14:paraId="58564A85">
            <w:pPr>
              <w:keepNext w:val="0"/>
              <w:keepLines w:val="0"/>
              <w:suppressLineNumbers w:val="0"/>
              <w:spacing w:before="0" w:beforeAutospacing="0" w:after="0" w:afterAutospacing="0"/>
              <w:ind w:left="0" w:right="0"/>
              <w:rPr>
                <w:rFonts w:hint="eastAsia"/>
                <w:sz w:val="20"/>
              </w:rPr>
            </w:pPr>
          </w:p>
        </w:tc>
        <w:tc>
          <w:tcPr>
            <w:tcW w:w="813" w:type="dxa"/>
          </w:tcPr>
          <w:p w14:paraId="0175B6BF">
            <w:pPr>
              <w:keepNext w:val="0"/>
              <w:keepLines w:val="0"/>
              <w:suppressLineNumbers w:val="0"/>
              <w:spacing w:before="0" w:beforeAutospacing="0" w:after="0" w:afterAutospacing="0"/>
              <w:ind w:left="0" w:right="0"/>
              <w:rPr>
                <w:rFonts w:hint="eastAsia"/>
                <w:sz w:val="20"/>
              </w:rPr>
            </w:pPr>
          </w:p>
        </w:tc>
        <w:tc>
          <w:tcPr>
            <w:tcW w:w="813" w:type="dxa"/>
          </w:tcPr>
          <w:p w14:paraId="1BF07C7B">
            <w:pPr>
              <w:keepNext w:val="0"/>
              <w:keepLines w:val="0"/>
              <w:suppressLineNumbers w:val="0"/>
              <w:spacing w:before="0" w:beforeAutospacing="0" w:after="0" w:afterAutospacing="0"/>
              <w:ind w:left="0" w:right="0"/>
              <w:rPr>
                <w:rFonts w:hint="eastAsia"/>
                <w:sz w:val="20"/>
              </w:rPr>
            </w:pPr>
          </w:p>
        </w:tc>
        <w:tc>
          <w:tcPr>
            <w:tcW w:w="1348" w:type="dxa"/>
          </w:tcPr>
          <w:p w14:paraId="73E42BE9">
            <w:pPr>
              <w:keepNext w:val="0"/>
              <w:keepLines w:val="0"/>
              <w:suppressLineNumbers w:val="0"/>
              <w:spacing w:before="0" w:beforeAutospacing="0" w:after="0" w:afterAutospacing="0"/>
              <w:ind w:left="0" w:right="0"/>
              <w:rPr>
                <w:rFonts w:hint="eastAsia"/>
                <w:sz w:val="20"/>
              </w:rPr>
            </w:pPr>
          </w:p>
        </w:tc>
        <w:tc>
          <w:tcPr>
            <w:tcW w:w="1001" w:type="dxa"/>
          </w:tcPr>
          <w:p w14:paraId="13757BF3">
            <w:pPr>
              <w:keepNext w:val="0"/>
              <w:keepLines w:val="0"/>
              <w:suppressLineNumbers w:val="0"/>
              <w:spacing w:before="0" w:beforeAutospacing="0" w:after="0" w:afterAutospacing="0"/>
              <w:ind w:left="0" w:right="0"/>
              <w:rPr>
                <w:rFonts w:hint="eastAsia"/>
                <w:sz w:val="20"/>
              </w:rPr>
            </w:pPr>
          </w:p>
        </w:tc>
        <w:tc>
          <w:tcPr>
            <w:tcW w:w="1001" w:type="dxa"/>
          </w:tcPr>
          <w:p w14:paraId="1D20E389">
            <w:pPr>
              <w:keepNext w:val="0"/>
              <w:keepLines w:val="0"/>
              <w:suppressLineNumbers w:val="0"/>
              <w:spacing w:before="0" w:beforeAutospacing="0" w:after="0" w:afterAutospacing="0"/>
              <w:ind w:left="0" w:right="0"/>
              <w:rPr>
                <w:rFonts w:hint="eastAsia"/>
                <w:sz w:val="20"/>
              </w:rPr>
            </w:pPr>
          </w:p>
        </w:tc>
        <w:tc>
          <w:tcPr>
            <w:tcW w:w="874" w:type="dxa"/>
          </w:tcPr>
          <w:p w14:paraId="11C5B279">
            <w:pPr>
              <w:keepNext w:val="0"/>
              <w:keepLines w:val="0"/>
              <w:suppressLineNumbers w:val="0"/>
              <w:spacing w:before="0" w:beforeAutospacing="0" w:after="0" w:afterAutospacing="0"/>
              <w:ind w:left="0" w:right="0"/>
              <w:rPr>
                <w:rFonts w:hint="eastAsia"/>
                <w:sz w:val="20"/>
              </w:rPr>
            </w:pPr>
          </w:p>
        </w:tc>
      </w:tr>
      <w:tr w14:paraId="2AA80B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Pr>
          <w:p w14:paraId="417A4103">
            <w:pPr>
              <w:keepNext w:val="0"/>
              <w:keepLines w:val="0"/>
              <w:suppressLineNumbers w:val="0"/>
              <w:spacing w:before="0" w:beforeAutospacing="0" w:after="0" w:afterAutospacing="0"/>
              <w:ind w:left="0" w:right="0"/>
              <w:rPr>
                <w:rFonts w:hint="eastAsia"/>
                <w:sz w:val="20"/>
              </w:rPr>
            </w:pPr>
          </w:p>
        </w:tc>
        <w:tc>
          <w:tcPr>
            <w:tcW w:w="1221" w:type="dxa"/>
          </w:tcPr>
          <w:p w14:paraId="0A1CDF71">
            <w:pPr>
              <w:keepNext w:val="0"/>
              <w:keepLines w:val="0"/>
              <w:suppressLineNumbers w:val="0"/>
              <w:spacing w:before="0" w:beforeAutospacing="0" w:after="0" w:afterAutospacing="0"/>
              <w:ind w:left="0" w:right="0"/>
              <w:rPr>
                <w:rFonts w:hint="eastAsia"/>
                <w:sz w:val="20"/>
              </w:rPr>
            </w:pPr>
          </w:p>
        </w:tc>
        <w:tc>
          <w:tcPr>
            <w:tcW w:w="770" w:type="dxa"/>
          </w:tcPr>
          <w:p w14:paraId="10B4B33E">
            <w:pPr>
              <w:keepNext w:val="0"/>
              <w:keepLines w:val="0"/>
              <w:suppressLineNumbers w:val="0"/>
              <w:spacing w:before="0" w:beforeAutospacing="0" w:after="0" w:afterAutospacing="0"/>
              <w:ind w:left="0" w:right="0"/>
              <w:rPr>
                <w:rFonts w:hint="eastAsia"/>
                <w:sz w:val="20"/>
              </w:rPr>
            </w:pPr>
          </w:p>
        </w:tc>
        <w:tc>
          <w:tcPr>
            <w:tcW w:w="1172" w:type="dxa"/>
          </w:tcPr>
          <w:p w14:paraId="7F4D060B">
            <w:pPr>
              <w:keepNext w:val="0"/>
              <w:keepLines w:val="0"/>
              <w:suppressLineNumbers w:val="0"/>
              <w:spacing w:before="0" w:beforeAutospacing="0" w:after="0" w:afterAutospacing="0"/>
              <w:ind w:left="0" w:right="0"/>
              <w:rPr>
                <w:rFonts w:hint="eastAsia"/>
                <w:sz w:val="20"/>
              </w:rPr>
            </w:pPr>
          </w:p>
        </w:tc>
        <w:tc>
          <w:tcPr>
            <w:tcW w:w="813" w:type="dxa"/>
          </w:tcPr>
          <w:p w14:paraId="48EDE0DC">
            <w:pPr>
              <w:keepNext w:val="0"/>
              <w:keepLines w:val="0"/>
              <w:suppressLineNumbers w:val="0"/>
              <w:spacing w:before="0" w:beforeAutospacing="0" w:after="0" w:afterAutospacing="0"/>
              <w:ind w:left="0" w:right="0"/>
              <w:rPr>
                <w:rFonts w:hint="eastAsia"/>
                <w:sz w:val="20"/>
              </w:rPr>
            </w:pPr>
          </w:p>
        </w:tc>
        <w:tc>
          <w:tcPr>
            <w:tcW w:w="813" w:type="dxa"/>
          </w:tcPr>
          <w:p w14:paraId="68D84457">
            <w:pPr>
              <w:keepNext w:val="0"/>
              <w:keepLines w:val="0"/>
              <w:suppressLineNumbers w:val="0"/>
              <w:spacing w:before="0" w:beforeAutospacing="0" w:after="0" w:afterAutospacing="0"/>
              <w:ind w:left="0" w:right="0"/>
              <w:rPr>
                <w:rFonts w:hint="eastAsia"/>
                <w:sz w:val="20"/>
              </w:rPr>
            </w:pPr>
          </w:p>
        </w:tc>
        <w:tc>
          <w:tcPr>
            <w:tcW w:w="1348" w:type="dxa"/>
          </w:tcPr>
          <w:p w14:paraId="4BC2B770">
            <w:pPr>
              <w:keepNext w:val="0"/>
              <w:keepLines w:val="0"/>
              <w:suppressLineNumbers w:val="0"/>
              <w:spacing w:before="0" w:beforeAutospacing="0" w:after="0" w:afterAutospacing="0"/>
              <w:ind w:left="0" w:right="0"/>
              <w:rPr>
                <w:rFonts w:hint="eastAsia"/>
                <w:sz w:val="20"/>
              </w:rPr>
            </w:pPr>
          </w:p>
        </w:tc>
        <w:tc>
          <w:tcPr>
            <w:tcW w:w="1001" w:type="dxa"/>
          </w:tcPr>
          <w:p w14:paraId="08042ADE">
            <w:pPr>
              <w:keepNext w:val="0"/>
              <w:keepLines w:val="0"/>
              <w:suppressLineNumbers w:val="0"/>
              <w:spacing w:before="0" w:beforeAutospacing="0" w:after="0" w:afterAutospacing="0"/>
              <w:ind w:left="0" w:right="0"/>
              <w:rPr>
                <w:rFonts w:hint="eastAsia"/>
                <w:sz w:val="20"/>
              </w:rPr>
            </w:pPr>
          </w:p>
        </w:tc>
        <w:tc>
          <w:tcPr>
            <w:tcW w:w="1001" w:type="dxa"/>
          </w:tcPr>
          <w:p w14:paraId="22ED3EB2">
            <w:pPr>
              <w:keepNext w:val="0"/>
              <w:keepLines w:val="0"/>
              <w:suppressLineNumbers w:val="0"/>
              <w:spacing w:before="0" w:beforeAutospacing="0" w:after="0" w:afterAutospacing="0"/>
              <w:ind w:left="0" w:right="0"/>
              <w:rPr>
                <w:rFonts w:hint="eastAsia"/>
                <w:sz w:val="20"/>
              </w:rPr>
            </w:pPr>
          </w:p>
        </w:tc>
        <w:tc>
          <w:tcPr>
            <w:tcW w:w="874" w:type="dxa"/>
          </w:tcPr>
          <w:p w14:paraId="028B0769">
            <w:pPr>
              <w:keepNext w:val="0"/>
              <w:keepLines w:val="0"/>
              <w:suppressLineNumbers w:val="0"/>
              <w:spacing w:before="0" w:beforeAutospacing="0" w:after="0" w:afterAutospacing="0"/>
              <w:ind w:left="0" w:right="0"/>
              <w:rPr>
                <w:rFonts w:hint="eastAsia"/>
                <w:sz w:val="20"/>
              </w:rPr>
            </w:pPr>
          </w:p>
        </w:tc>
      </w:tr>
      <w:tr w14:paraId="4097E6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739" w:type="dxa"/>
          </w:tcPr>
          <w:p w14:paraId="0BC77A9A">
            <w:pPr>
              <w:keepNext w:val="0"/>
              <w:keepLines w:val="0"/>
              <w:suppressLineNumbers w:val="0"/>
              <w:spacing w:before="0" w:beforeAutospacing="0" w:after="0" w:afterAutospacing="0"/>
              <w:ind w:left="0" w:right="0"/>
              <w:rPr>
                <w:rFonts w:hint="eastAsia"/>
                <w:sz w:val="20"/>
              </w:rPr>
            </w:pPr>
          </w:p>
        </w:tc>
        <w:tc>
          <w:tcPr>
            <w:tcW w:w="1221" w:type="dxa"/>
          </w:tcPr>
          <w:p w14:paraId="7EB70B55">
            <w:pPr>
              <w:keepNext w:val="0"/>
              <w:keepLines w:val="0"/>
              <w:suppressLineNumbers w:val="0"/>
              <w:spacing w:before="0" w:beforeAutospacing="0" w:after="0" w:afterAutospacing="0"/>
              <w:ind w:left="0" w:right="0"/>
              <w:rPr>
                <w:rFonts w:hint="eastAsia"/>
                <w:sz w:val="20"/>
              </w:rPr>
            </w:pPr>
          </w:p>
        </w:tc>
        <w:tc>
          <w:tcPr>
            <w:tcW w:w="770" w:type="dxa"/>
          </w:tcPr>
          <w:p w14:paraId="4F3AAE38">
            <w:pPr>
              <w:keepNext w:val="0"/>
              <w:keepLines w:val="0"/>
              <w:suppressLineNumbers w:val="0"/>
              <w:spacing w:before="0" w:beforeAutospacing="0" w:after="0" w:afterAutospacing="0"/>
              <w:ind w:left="0" w:right="0"/>
              <w:rPr>
                <w:rFonts w:hint="eastAsia"/>
                <w:sz w:val="20"/>
              </w:rPr>
            </w:pPr>
          </w:p>
        </w:tc>
        <w:tc>
          <w:tcPr>
            <w:tcW w:w="1172" w:type="dxa"/>
          </w:tcPr>
          <w:p w14:paraId="193A7B61">
            <w:pPr>
              <w:keepNext w:val="0"/>
              <w:keepLines w:val="0"/>
              <w:suppressLineNumbers w:val="0"/>
              <w:spacing w:before="0" w:beforeAutospacing="0" w:after="0" w:afterAutospacing="0"/>
              <w:ind w:left="0" w:right="0"/>
              <w:rPr>
                <w:rFonts w:hint="eastAsia"/>
                <w:sz w:val="20"/>
              </w:rPr>
            </w:pPr>
          </w:p>
        </w:tc>
        <w:tc>
          <w:tcPr>
            <w:tcW w:w="813" w:type="dxa"/>
          </w:tcPr>
          <w:p w14:paraId="739BF454">
            <w:pPr>
              <w:keepNext w:val="0"/>
              <w:keepLines w:val="0"/>
              <w:suppressLineNumbers w:val="0"/>
              <w:spacing w:before="0" w:beforeAutospacing="0" w:after="0" w:afterAutospacing="0"/>
              <w:ind w:left="0" w:right="0"/>
              <w:rPr>
                <w:rFonts w:hint="eastAsia"/>
                <w:sz w:val="20"/>
              </w:rPr>
            </w:pPr>
          </w:p>
        </w:tc>
        <w:tc>
          <w:tcPr>
            <w:tcW w:w="813" w:type="dxa"/>
          </w:tcPr>
          <w:p w14:paraId="40F92E48">
            <w:pPr>
              <w:keepNext w:val="0"/>
              <w:keepLines w:val="0"/>
              <w:suppressLineNumbers w:val="0"/>
              <w:spacing w:before="0" w:beforeAutospacing="0" w:after="0" w:afterAutospacing="0"/>
              <w:ind w:left="0" w:right="0"/>
              <w:rPr>
                <w:rFonts w:hint="eastAsia"/>
                <w:sz w:val="20"/>
              </w:rPr>
            </w:pPr>
          </w:p>
        </w:tc>
        <w:tc>
          <w:tcPr>
            <w:tcW w:w="1348" w:type="dxa"/>
          </w:tcPr>
          <w:p w14:paraId="32714C0F">
            <w:pPr>
              <w:keepNext w:val="0"/>
              <w:keepLines w:val="0"/>
              <w:suppressLineNumbers w:val="0"/>
              <w:spacing w:before="0" w:beforeAutospacing="0" w:after="0" w:afterAutospacing="0"/>
              <w:ind w:left="0" w:right="0"/>
              <w:rPr>
                <w:rFonts w:hint="eastAsia"/>
                <w:sz w:val="20"/>
              </w:rPr>
            </w:pPr>
          </w:p>
        </w:tc>
        <w:tc>
          <w:tcPr>
            <w:tcW w:w="1001" w:type="dxa"/>
          </w:tcPr>
          <w:p w14:paraId="3F7FB55D">
            <w:pPr>
              <w:keepNext w:val="0"/>
              <w:keepLines w:val="0"/>
              <w:suppressLineNumbers w:val="0"/>
              <w:spacing w:before="0" w:beforeAutospacing="0" w:after="0" w:afterAutospacing="0"/>
              <w:ind w:left="0" w:right="0"/>
              <w:rPr>
                <w:rFonts w:hint="eastAsia"/>
                <w:sz w:val="20"/>
              </w:rPr>
            </w:pPr>
          </w:p>
        </w:tc>
        <w:tc>
          <w:tcPr>
            <w:tcW w:w="1001" w:type="dxa"/>
          </w:tcPr>
          <w:p w14:paraId="215D896D">
            <w:pPr>
              <w:keepNext w:val="0"/>
              <w:keepLines w:val="0"/>
              <w:suppressLineNumbers w:val="0"/>
              <w:spacing w:before="0" w:beforeAutospacing="0" w:after="0" w:afterAutospacing="0"/>
              <w:ind w:left="0" w:right="0"/>
              <w:rPr>
                <w:rFonts w:hint="eastAsia"/>
                <w:sz w:val="20"/>
              </w:rPr>
            </w:pPr>
          </w:p>
        </w:tc>
        <w:tc>
          <w:tcPr>
            <w:tcW w:w="874" w:type="dxa"/>
          </w:tcPr>
          <w:p w14:paraId="1C6DEFDE">
            <w:pPr>
              <w:keepNext w:val="0"/>
              <w:keepLines w:val="0"/>
              <w:suppressLineNumbers w:val="0"/>
              <w:spacing w:before="0" w:beforeAutospacing="0" w:after="0" w:afterAutospacing="0"/>
              <w:ind w:left="0" w:right="0"/>
              <w:rPr>
                <w:rFonts w:hint="eastAsia"/>
                <w:sz w:val="20"/>
              </w:rPr>
            </w:pPr>
          </w:p>
        </w:tc>
      </w:tr>
      <w:tr w14:paraId="6A5C0B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Pr>
          <w:p w14:paraId="1E68ED7C">
            <w:pPr>
              <w:keepNext w:val="0"/>
              <w:keepLines w:val="0"/>
              <w:suppressLineNumbers w:val="0"/>
              <w:spacing w:before="0" w:beforeAutospacing="0" w:after="0" w:afterAutospacing="0"/>
              <w:ind w:left="0" w:right="0"/>
              <w:rPr>
                <w:rFonts w:hint="eastAsia"/>
                <w:sz w:val="20"/>
              </w:rPr>
            </w:pPr>
          </w:p>
        </w:tc>
        <w:tc>
          <w:tcPr>
            <w:tcW w:w="1221" w:type="dxa"/>
          </w:tcPr>
          <w:p w14:paraId="3A6B656B">
            <w:pPr>
              <w:keepNext w:val="0"/>
              <w:keepLines w:val="0"/>
              <w:suppressLineNumbers w:val="0"/>
              <w:spacing w:before="0" w:beforeAutospacing="0" w:after="0" w:afterAutospacing="0"/>
              <w:ind w:left="0" w:right="0"/>
              <w:rPr>
                <w:rFonts w:hint="eastAsia"/>
                <w:sz w:val="20"/>
              </w:rPr>
            </w:pPr>
          </w:p>
        </w:tc>
        <w:tc>
          <w:tcPr>
            <w:tcW w:w="770" w:type="dxa"/>
          </w:tcPr>
          <w:p w14:paraId="451E9CA0">
            <w:pPr>
              <w:keepNext w:val="0"/>
              <w:keepLines w:val="0"/>
              <w:suppressLineNumbers w:val="0"/>
              <w:spacing w:before="0" w:beforeAutospacing="0" w:after="0" w:afterAutospacing="0"/>
              <w:ind w:left="0" w:right="0"/>
              <w:rPr>
                <w:rFonts w:hint="eastAsia"/>
                <w:sz w:val="20"/>
              </w:rPr>
            </w:pPr>
          </w:p>
        </w:tc>
        <w:tc>
          <w:tcPr>
            <w:tcW w:w="1172" w:type="dxa"/>
          </w:tcPr>
          <w:p w14:paraId="426B8F66">
            <w:pPr>
              <w:keepNext w:val="0"/>
              <w:keepLines w:val="0"/>
              <w:suppressLineNumbers w:val="0"/>
              <w:spacing w:before="0" w:beforeAutospacing="0" w:after="0" w:afterAutospacing="0"/>
              <w:ind w:left="0" w:right="0"/>
              <w:rPr>
                <w:rFonts w:hint="eastAsia"/>
                <w:sz w:val="20"/>
              </w:rPr>
            </w:pPr>
          </w:p>
        </w:tc>
        <w:tc>
          <w:tcPr>
            <w:tcW w:w="813" w:type="dxa"/>
          </w:tcPr>
          <w:p w14:paraId="33691DC3">
            <w:pPr>
              <w:keepNext w:val="0"/>
              <w:keepLines w:val="0"/>
              <w:suppressLineNumbers w:val="0"/>
              <w:spacing w:before="0" w:beforeAutospacing="0" w:after="0" w:afterAutospacing="0"/>
              <w:ind w:left="0" w:right="0"/>
              <w:rPr>
                <w:rFonts w:hint="eastAsia"/>
                <w:sz w:val="20"/>
              </w:rPr>
            </w:pPr>
          </w:p>
        </w:tc>
        <w:tc>
          <w:tcPr>
            <w:tcW w:w="813" w:type="dxa"/>
          </w:tcPr>
          <w:p w14:paraId="62A79648">
            <w:pPr>
              <w:keepNext w:val="0"/>
              <w:keepLines w:val="0"/>
              <w:suppressLineNumbers w:val="0"/>
              <w:spacing w:before="0" w:beforeAutospacing="0" w:after="0" w:afterAutospacing="0"/>
              <w:ind w:left="0" w:right="0"/>
              <w:rPr>
                <w:rFonts w:hint="eastAsia"/>
                <w:sz w:val="20"/>
              </w:rPr>
            </w:pPr>
          </w:p>
        </w:tc>
        <w:tc>
          <w:tcPr>
            <w:tcW w:w="1348" w:type="dxa"/>
          </w:tcPr>
          <w:p w14:paraId="523D3D32">
            <w:pPr>
              <w:keepNext w:val="0"/>
              <w:keepLines w:val="0"/>
              <w:suppressLineNumbers w:val="0"/>
              <w:spacing w:before="0" w:beforeAutospacing="0" w:after="0" w:afterAutospacing="0"/>
              <w:ind w:left="0" w:right="0"/>
              <w:rPr>
                <w:rFonts w:hint="eastAsia"/>
                <w:sz w:val="20"/>
              </w:rPr>
            </w:pPr>
          </w:p>
        </w:tc>
        <w:tc>
          <w:tcPr>
            <w:tcW w:w="1001" w:type="dxa"/>
          </w:tcPr>
          <w:p w14:paraId="1261765E">
            <w:pPr>
              <w:keepNext w:val="0"/>
              <w:keepLines w:val="0"/>
              <w:suppressLineNumbers w:val="0"/>
              <w:spacing w:before="0" w:beforeAutospacing="0" w:after="0" w:afterAutospacing="0"/>
              <w:ind w:left="0" w:right="0"/>
              <w:rPr>
                <w:rFonts w:hint="eastAsia"/>
                <w:sz w:val="20"/>
              </w:rPr>
            </w:pPr>
          </w:p>
        </w:tc>
        <w:tc>
          <w:tcPr>
            <w:tcW w:w="1001" w:type="dxa"/>
          </w:tcPr>
          <w:p w14:paraId="4006A766">
            <w:pPr>
              <w:keepNext w:val="0"/>
              <w:keepLines w:val="0"/>
              <w:suppressLineNumbers w:val="0"/>
              <w:spacing w:before="0" w:beforeAutospacing="0" w:after="0" w:afterAutospacing="0"/>
              <w:ind w:left="0" w:right="0"/>
              <w:rPr>
                <w:rFonts w:hint="eastAsia"/>
                <w:sz w:val="20"/>
              </w:rPr>
            </w:pPr>
          </w:p>
        </w:tc>
        <w:tc>
          <w:tcPr>
            <w:tcW w:w="874" w:type="dxa"/>
          </w:tcPr>
          <w:p w14:paraId="5A50D72F">
            <w:pPr>
              <w:keepNext w:val="0"/>
              <w:keepLines w:val="0"/>
              <w:suppressLineNumbers w:val="0"/>
              <w:spacing w:before="0" w:beforeAutospacing="0" w:after="0" w:afterAutospacing="0"/>
              <w:ind w:left="0" w:right="0"/>
              <w:rPr>
                <w:rFonts w:hint="eastAsia"/>
                <w:sz w:val="20"/>
              </w:rPr>
            </w:pPr>
          </w:p>
        </w:tc>
      </w:tr>
      <w:tr w14:paraId="157E12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Pr>
          <w:p w14:paraId="683E911D">
            <w:pPr>
              <w:keepNext w:val="0"/>
              <w:keepLines w:val="0"/>
              <w:suppressLineNumbers w:val="0"/>
              <w:spacing w:before="0" w:beforeAutospacing="0" w:after="0" w:afterAutospacing="0"/>
              <w:ind w:left="0" w:right="0"/>
              <w:rPr>
                <w:rFonts w:hint="eastAsia"/>
                <w:sz w:val="20"/>
              </w:rPr>
            </w:pPr>
          </w:p>
        </w:tc>
        <w:tc>
          <w:tcPr>
            <w:tcW w:w="1221" w:type="dxa"/>
          </w:tcPr>
          <w:p w14:paraId="43520237">
            <w:pPr>
              <w:keepNext w:val="0"/>
              <w:keepLines w:val="0"/>
              <w:suppressLineNumbers w:val="0"/>
              <w:spacing w:before="0" w:beforeAutospacing="0" w:after="0" w:afterAutospacing="0"/>
              <w:ind w:left="0" w:right="0"/>
              <w:rPr>
                <w:rFonts w:hint="eastAsia"/>
                <w:sz w:val="20"/>
              </w:rPr>
            </w:pPr>
          </w:p>
        </w:tc>
        <w:tc>
          <w:tcPr>
            <w:tcW w:w="770" w:type="dxa"/>
          </w:tcPr>
          <w:p w14:paraId="3C2BDB69">
            <w:pPr>
              <w:keepNext w:val="0"/>
              <w:keepLines w:val="0"/>
              <w:suppressLineNumbers w:val="0"/>
              <w:spacing w:before="0" w:beforeAutospacing="0" w:after="0" w:afterAutospacing="0"/>
              <w:ind w:left="0" w:right="0"/>
              <w:rPr>
                <w:rFonts w:hint="eastAsia"/>
                <w:sz w:val="20"/>
              </w:rPr>
            </w:pPr>
          </w:p>
        </w:tc>
        <w:tc>
          <w:tcPr>
            <w:tcW w:w="1172" w:type="dxa"/>
          </w:tcPr>
          <w:p w14:paraId="798D2667">
            <w:pPr>
              <w:keepNext w:val="0"/>
              <w:keepLines w:val="0"/>
              <w:suppressLineNumbers w:val="0"/>
              <w:spacing w:before="0" w:beforeAutospacing="0" w:after="0" w:afterAutospacing="0"/>
              <w:ind w:left="0" w:right="0"/>
              <w:rPr>
                <w:rFonts w:hint="eastAsia"/>
                <w:sz w:val="20"/>
              </w:rPr>
            </w:pPr>
          </w:p>
        </w:tc>
        <w:tc>
          <w:tcPr>
            <w:tcW w:w="813" w:type="dxa"/>
          </w:tcPr>
          <w:p w14:paraId="370746C3">
            <w:pPr>
              <w:keepNext w:val="0"/>
              <w:keepLines w:val="0"/>
              <w:suppressLineNumbers w:val="0"/>
              <w:spacing w:before="0" w:beforeAutospacing="0" w:after="0" w:afterAutospacing="0"/>
              <w:ind w:left="0" w:right="0"/>
              <w:rPr>
                <w:rFonts w:hint="eastAsia"/>
                <w:sz w:val="20"/>
              </w:rPr>
            </w:pPr>
          </w:p>
        </w:tc>
        <w:tc>
          <w:tcPr>
            <w:tcW w:w="813" w:type="dxa"/>
          </w:tcPr>
          <w:p w14:paraId="2D327EBB">
            <w:pPr>
              <w:keepNext w:val="0"/>
              <w:keepLines w:val="0"/>
              <w:suppressLineNumbers w:val="0"/>
              <w:spacing w:before="0" w:beforeAutospacing="0" w:after="0" w:afterAutospacing="0"/>
              <w:ind w:left="0" w:right="0"/>
              <w:rPr>
                <w:rFonts w:hint="eastAsia"/>
                <w:sz w:val="20"/>
              </w:rPr>
            </w:pPr>
          </w:p>
        </w:tc>
        <w:tc>
          <w:tcPr>
            <w:tcW w:w="1348" w:type="dxa"/>
          </w:tcPr>
          <w:p w14:paraId="0534A840">
            <w:pPr>
              <w:keepNext w:val="0"/>
              <w:keepLines w:val="0"/>
              <w:suppressLineNumbers w:val="0"/>
              <w:spacing w:before="0" w:beforeAutospacing="0" w:after="0" w:afterAutospacing="0"/>
              <w:ind w:left="0" w:right="0"/>
              <w:rPr>
                <w:rFonts w:hint="eastAsia"/>
                <w:sz w:val="20"/>
              </w:rPr>
            </w:pPr>
          </w:p>
        </w:tc>
        <w:tc>
          <w:tcPr>
            <w:tcW w:w="1001" w:type="dxa"/>
          </w:tcPr>
          <w:p w14:paraId="50274A55">
            <w:pPr>
              <w:keepNext w:val="0"/>
              <w:keepLines w:val="0"/>
              <w:suppressLineNumbers w:val="0"/>
              <w:spacing w:before="0" w:beforeAutospacing="0" w:after="0" w:afterAutospacing="0"/>
              <w:ind w:left="0" w:right="0"/>
              <w:rPr>
                <w:rFonts w:hint="eastAsia"/>
                <w:sz w:val="20"/>
              </w:rPr>
            </w:pPr>
          </w:p>
        </w:tc>
        <w:tc>
          <w:tcPr>
            <w:tcW w:w="1001" w:type="dxa"/>
          </w:tcPr>
          <w:p w14:paraId="0E5B89BB">
            <w:pPr>
              <w:keepNext w:val="0"/>
              <w:keepLines w:val="0"/>
              <w:suppressLineNumbers w:val="0"/>
              <w:spacing w:before="0" w:beforeAutospacing="0" w:after="0" w:afterAutospacing="0"/>
              <w:ind w:left="0" w:right="0"/>
              <w:rPr>
                <w:rFonts w:hint="eastAsia"/>
                <w:sz w:val="20"/>
              </w:rPr>
            </w:pPr>
          </w:p>
        </w:tc>
        <w:tc>
          <w:tcPr>
            <w:tcW w:w="874" w:type="dxa"/>
          </w:tcPr>
          <w:p w14:paraId="68BF7F28">
            <w:pPr>
              <w:keepNext w:val="0"/>
              <w:keepLines w:val="0"/>
              <w:suppressLineNumbers w:val="0"/>
              <w:spacing w:before="0" w:beforeAutospacing="0" w:after="0" w:afterAutospacing="0"/>
              <w:ind w:left="0" w:right="0"/>
              <w:rPr>
                <w:rFonts w:hint="eastAsia"/>
                <w:sz w:val="20"/>
              </w:rPr>
            </w:pPr>
          </w:p>
        </w:tc>
      </w:tr>
      <w:tr w14:paraId="3FB366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Pr>
          <w:p w14:paraId="20997539">
            <w:pPr>
              <w:keepNext w:val="0"/>
              <w:keepLines w:val="0"/>
              <w:suppressLineNumbers w:val="0"/>
              <w:spacing w:before="0" w:beforeAutospacing="0" w:after="0" w:afterAutospacing="0"/>
              <w:ind w:left="0" w:right="0"/>
              <w:rPr>
                <w:rFonts w:hint="eastAsia"/>
                <w:sz w:val="20"/>
              </w:rPr>
            </w:pPr>
          </w:p>
        </w:tc>
        <w:tc>
          <w:tcPr>
            <w:tcW w:w="1221" w:type="dxa"/>
          </w:tcPr>
          <w:p w14:paraId="3A32DDAE">
            <w:pPr>
              <w:keepNext w:val="0"/>
              <w:keepLines w:val="0"/>
              <w:suppressLineNumbers w:val="0"/>
              <w:spacing w:before="0" w:beforeAutospacing="0" w:after="0" w:afterAutospacing="0"/>
              <w:ind w:left="0" w:right="0"/>
              <w:rPr>
                <w:rFonts w:hint="eastAsia"/>
                <w:sz w:val="20"/>
              </w:rPr>
            </w:pPr>
          </w:p>
        </w:tc>
        <w:tc>
          <w:tcPr>
            <w:tcW w:w="770" w:type="dxa"/>
          </w:tcPr>
          <w:p w14:paraId="4C6F2B1C">
            <w:pPr>
              <w:keepNext w:val="0"/>
              <w:keepLines w:val="0"/>
              <w:suppressLineNumbers w:val="0"/>
              <w:spacing w:before="0" w:beforeAutospacing="0" w:after="0" w:afterAutospacing="0"/>
              <w:ind w:left="0" w:right="0"/>
              <w:rPr>
                <w:rFonts w:hint="eastAsia"/>
                <w:sz w:val="20"/>
              </w:rPr>
            </w:pPr>
          </w:p>
        </w:tc>
        <w:tc>
          <w:tcPr>
            <w:tcW w:w="1172" w:type="dxa"/>
          </w:tcPr>
          <w:p w14:paraId="5FD5B546">
            <w:pPr>
              <w:keepNext w:val="0"/>
              <w:keepLines w:val="0"/>
              <w:suppressLineNumbers w:val="0"/>
              <w:spacing w:before="0" w:beforeAutospacing="0" w:after="0" w:afterAutospacing="0"/>
              <w:ind w:left="0" w:right="0"/>
              <w:rPr>
                <w:rFonts w:hint="eastAsia"/>
                <w:sz w:val="20"/>
              </w:rPr>
            </w:pPr>
          </w:p>
        </w:tc>
        <w:tc>
          <w:tcPr>
            <w:tcW w:w="813" w:type="dxa"/>
          </w:tcPr>
          <w:p w14:paraId="2498320C">
            <w:pPr>
              <w:keepNext w:val="0"/>
              <w:keepLines w:val="0"/>
              <w:suppressLineNumbers w:val="0"/>
              <w:spacing w:before="0" w:beforeAutospacing="0" w:after="0" w:afterAutospacing="0"/>
              <w:ind w:left="0" w:right="0"/>
              <w:rPr>
                <w:rFonts w:hint="eastAsia"/>
                <w:sz w:val="20"/>
              </w:rPr>
            </w:pPr>
          </w:p>
        </w:tc>
        <w:tc>
          <w:tcPr>
            <w:tcW w:w="813" w:type="dxa"/>
          </w:tcPr>
          <w:p w14:paraId="7DC4B43F">
            <w:pPr>
              <w:keepNext w:val="0"/>
              <w:keepLines w:val="0"/>
              <w:suppressLineNumbers w:val="0"/>
              <w:spacing w:before="0" w:beforeAutospacing="0" w:after="0" w:afterAutospacing="0"/>
              <w:ind w:left="0" w:right="0"/>
              <w:rPr>
                <w:rFonts w:hint="eastAsia"/>
                <w:sz w:val="20"/>
              </w:rPr>
            </w:pPr>
          </w:p>
        </w:tc>
        <w:tc>
          <w:tcPr>
            <w:tcW w:w="1348" w:type="dxa"/>
          </w:tcPr>
          <w:p w14:paraId="7E43D66F">
            <w:pPr>
              <w:keepNext w:val="0"/>
              <w:keepLines w:val="0"/>
              <w:suppressLineNumbers w:val="0"/>
              <w:spacing w:before="0" w:beforeAutospacing="0" w:after="0" w:afterAutospacing="0"/>
              <w:ind w:left="0" w:right="0"/>
              <w:rPr>
                <w:rFonts w:hint="eastAsia"/>
                <w:sz w:val="20"/>
              </w:rPr>
            </w:pPr>
          </w:p>
        </w:tc>
        <w:tc>
          <w:tcPr>
            <w:tcW w:w="1001" w:type="dxa"/>
          </w:tcPr>
          <w:p w14:paraId="0B8662C7">
            <w:pPr>
              <w:keepNext w:val="0"/>
              <w:keepLines w:val="0"/>
              <w:suppressLineNumbers w:val="0"/>
              <w:spacing w:before="0" w:beforeAutospacing="0" w:after="0" w:afterAutospacing="0"/>
              <w:ind w:left="0" w:right="0"/>
              <w:rPr>
                <w:rFonts w:hint="eastAsia"/>
                <w:sz w:val="20"/>
              </w:rPr>
            </w:pPr>
          </w:p>
        </w:tc>
        <w:tc>
          <w:tcPr>
            <w:tcW w:w="1001" w:type="dxa"/>
          </w:tcPr>
          <w:p w14:paraId="3D8828E9">
            <w:pPr>
              <w:keepNext w:val="0"/>
              <w:keepLines w:val="0"/>
              <w:suppressLineNumbers w:val="0"/>
              <w:spacing w:before="0" w:beforeAutospacing="0" w:after="0" w:afterAutospacing="0"/>
              <w:ind w:left="0" w:right="0"/>
              <w:rPr>
                <w:rFonts w:hint="eastAsia"/>
                <w:sz w:val="20"/>
              </w:rPr>
            </w:pPr>
          </w:p>
        </w:tc>
        <w:tc>
          <w:tcPr>
            <w:tcW w:w="874" w:type="dxa"/>
          </w:tcPr>
          <w:p w14:paraId="2B964A76">
            <w:pPr>
              <w:keepNext w:val="0"/>
              <w:keepLines w:val="0"/>
              <w:suppressLineNumbers w:val="0"/>
              <w:spacing w:before="0" w:beforeAutospacing="0" w:after="0" w:afterAutospacing="0"/>
              <w:ind w:left="0" w:right="0"/>
              <w:rPr>
                <w:rFonts w:hint="eastAsia"/>
                <w:sz w:val="20"/>
              </w:rPr>
            </w:pPr>
          </w:p>
        </w:tc>
      </w:tr>
      <w:tr w14:paraId="71FA7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Pr>
          <w:p w14:paraId="6064FB2F">
            <w:pPr>
              <w:keepNext w:val="0"/>
              <w:keepLines w:val="0"/>
              <w:suppressLineNumbers w:val="0"/>
              <w:spacing w:before="0" w:beforeAutospacing="0" w:after="0" w:afterAutospacing="0"/>
              <w:ind w:left="0" w:right="0"/>
              <w:rPr>
                <w:rFonts w:hint="eastAsia"/>
                <w:sz w:val="20"/>
              </w:rPr>
            </w:pPr>
          </w:p>
        </w:tc>
        <w:tc>
          <w:tcPr>
            <w:tcW w:w="1221" w:type="dxa"/>
          </w:tcPr>
          <w:p w14:paraId="1D05248D">
            <w:pPr>
              <w:keepNext w:val="0"/>
              <w:keepLines w:val="0"/>
              <w:suppressLineNumbers w:val="0"/>
              <w:spacing w:before="0" w:beforeAutospacing="0" w:after="0" w:afterAutospacing="0"/>
              <w:ind w:left="0" w:right="0"/>
              <w:rPr>
                <w:rFonts w:hint="eastAsia"/>
                <w:sz w:val="20"/>
              </w:rPr>
            </w:pPr>
          </w:p>
        </w:tc>
        <w:tc>
          <w:tcPr>
            <w:tcW w:w="770" w:type="dxa"/>
          </w:tcPr>
          <w:p w14:paraId="6957ECF8">
            <w:pPr>
              <w:keepNext w:val="0"/>
              <w:keepLines w:val="0"/>
              <w:suppressLineNumbers w:val="0"/>
              <w:spacing w:before="0" w:beforeAutospacing="0" w:after="0" w:afterAutospacing="0"/>
              <w:ind w:left="0" w:right="0"/>
              <w:rPr>
                <w:rFonts w:hint="eastAsia"/>
                <w:sz w:val="20"/>
              </w:rPr>
            </w:pPr>
          </w:p>
        </w:tc>
        <w:tc>
          <w:tcPr>
            <w:tcW w:w="1172" w:type="dxa"/>
          </w:tcPr>
          <w:p w14:paraId="6D2AC553">
            <w:pPr>
              <w:keepNext w:val="0"/>
              <w:keepLines w:val="0"/>
              <w:suppressLineNumbers w:val="0"/>
              <w:spacing w:before="0" w:beforeAutospacing="0" w:after="0" w:afterAutospacing="0"/>
              <w:ind w:left="0" w:right="0"/>
              <w:rPr>
                <w:rFonts w:hint="eastAsia"/>
                <w:sz w:val="20"/>
              </w:rPr>
            </w:pPr>
          </w:p>
        </w:tc>
        <w:tc>
          <w:tcPr>
            <w:tcW w:w="813" w:type="dxa"/>
          </w:tcPr>
          <w:p w14:paraId="1CE0FC30">
            <w:pPr>
              <w:keepNext w:val="0"/>
              <w:keepLines w:val="0"/>
              <w:suppressLineNumbers w:val="0"/>
              <w:spacing w:before="0" w:beforeAutospacing="0" w:after="0" w:afterAutospacing="0"/>
              <w:ind w:left="0" w:right="0"/>
              <w:rPr>
                <w:rFonts w:hint="eastAsia"/>
                <w:sz w:val="20"/>
              </w:rPr>
            </w:pPr>
          </w:p>
        </w:tc>
        <w:tc>
          <w:tcPr>
            <w:tcW w:w="813" w:type="dxa"/>
          </w:tcPr>
          <w:p w14:paraId="7E377ACD">
            <w:pPr>
              <w:keepNext w:val="0"/>
              <w:keepLines w:val="0"/>
              <w:suppressLineNumbers w:val="0"/>
              <w:spacing w:before="0" w:beforeAutospacing="0" w:after="0" w:afterAutospacing="0"/>
              <w:ind w:left="0" w:right="0"/>
              <w:rPr>
                <w:rFonts w:hint="eastAsia"/>
                <w:sz w:val="20"/>
              </w:rPr>
            </w:pPr>
          </w:p>
        </w:tc>
        <w:tc>
          <w:tcPr>
            <w:tcW w:w="1348" w:type="dxa"/>
          </w:tcPr>
          <w:p w14:paraId="316F019C">
            <w:pPr>
              <w:keepNext w:val="0"/>
              <w:keepLines w:val="0"/>
              <w:suppressLineNumbers w:val="0"/>
              <w:spacing w:before="0" w:beforeAutospacing="0" w:after="0" w:afterAutospacing="0"/>
              <w:ind w:left="0" w:right="0"/>
              <w:rPr>
                <w:rFonts w:hint="eastAsia"/>
                <w:sz w:val="20"/>
              </w:rPr>
            </w:pPr>
          </w:p>
        </w:tc>
        <w:tc>
          <w:tcPr>
            <w:tcW w:w="1001" w:type="dxa"/>
          </w:tcPr>
          <w:p w14:paraId="0A9D9052">
            <w:pPr>
              <w:keepNext w:val="0"/>
              <w:keepLines w:val="0"/>
              <w:suppressLineNumbers w:val="0"/>
              <w:spacing w:before="0" w:beforeAutospacing="0" w:after="0" w:afterAutospacing="0"/>
              <w:ind w:left="0" w:right="0"/>
              <w:rPr>
                <w:rFonts w:hint="eastAsia"/>
                <w:sz w:val="20"/>
              </w:rPr>
            </w:pPr>
          </w:p>
        </w:tc>
        <w:tc>
          <w:tcPr>
            <w:tcW w:w="1001" w:type="dxa"/>
          </w:tcPr>
          <w:p w14:paraId="59B65AAD">
            <w:pPr>
              <w:keepNext w:val="0"/>
              <w:keepLines w:val="0"/>
              <w:suppressLineNumbers w:val="0"/>
              <w:spacing w:before="0" w:beforeAutospacing="0" w:after="0" w:afterAutospacing="0"/>
              <w:ind w:left="0" w:right="0"/>
              <w:rPr>
                <w:rFonts w:hint="eastAsia"/>
                <w:sz w:val="20"/>
              </w:rPr>
            </w:pPr>
          </w:p>
        </w:tc>
        <w:tc>
          <w:tcPr>
            <w:tcW w:w="874" w:type="dxa"/>
          </w:tcPr>
          <w:p w14:paraId="43C1843A">
            <w:pPr>
              <w:keepNext w:val="0"/>
              <w:keepLines w:val="0"/>
              <w:suppressLineNumbers w:val="0"/>
              <w:spacing w:before="0" w:beforeAutospacing="0" w:after="0" w:afterAutospacing="0"/>
              <w:ind w:left="0" w:right="0"/>
              <w:rPr>
                <w:rFonts w:hint="eastAsia"/>
                <w:sz w:val="20"/>
              </w:rPr>
            </w:pPr>
          </w:p>
        </w:tc>
      </w:tr>
      <w:tr w14:paraId="64C28B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Pr>
          <w:p w14:paraId="3081F23A">
            <w:pPr>
              <w:keepNext w:val="0"/>
              <w:keepLines w:val="0"/>
              <w:suppressLineNumbers w:val="0"/>
              <w:spacing w:before="0" w:beforeAutospacing="0" w:after="0" w:afterAutospacing="0"/>
              <w:ind w:left="0" w:right="0"/>
              <w:rPr>
                <w:rFonts w:hint="eastAsia"/>
                <w:sz w:val="20"/>
              </w:rPr>
            </w:pPr>
          </w:p>
        </w:tc>
        <w:tc>
          <w:tcPr>
            <w:tcW w:w="1221" w:type="dxa"/>
          </w:tcPr>
          <w:p w14:paraId="04365658">
            <w:pPr>
              <w:keepNext w:val="0"/>
              <w:keepLines w:val="0"/>
              <w:suppressLineNumbers w:val="0"/>
              <w:spacing w:before="0" w:beforeAutospacing="0" w:after="0" w:afterAutospacing="0"/>
              <w:ind w:left="0" w:right="0"/>
              <w:rPr>
                <w:rFonts w:hint="eastAsia"/>
                <w:sz w:val="20"/>
              </w:rPr>
            </w:pPr>
          </w:p>
        </w:tc>
        <w:tc>
          <w:tcPr>
            <w:tcW w:w="770" w:type="dxa"/>
          </w:tcPr>
          <w:p w14:paraId="339B1515">
            <w:pPr>
              <w:keepNext w:val="0"/>
              <w:keepLines w:val="0"/>
              <w:suppressLineNumbers w:val="0"/>
              <w:spacing w:before="0" w:beforeAutospacing="0" w:after="0" w:afterAutospacing="0"/>
              <w:ind w:left="0" w:right="0"/>
              <w:rPr>
                <w:rFonts w:hint="eastAsia"/>
                <w:sz w:val="20"/>
              </w:rPr>
            </w:pPr>
          </w:p>
        </w:tc>
        <w:tc>
          <w:tcPr>
            <w:tcW w:w="1172" w:type="dxa"/>
          </w:tcPr>
          <w:p w14:paraId="5F84996C">
            <w:pPr>
              <w:keepNext w:val="0"/>
              <w:keepLines w:val="0"/>
              <w:suppressLineNumbers w:val="0"/>
              <w:spacing w:before="0" w:beforeAutospacing="0" w:after="0" w:afterAutospacing="0"/>
              <w:ind w:left="0" w:right="0"/>
              <w:rPr>
                <w:rFonts w:hint="eastAsia"/>
                <w:sz w:val="20"/>
              </w:rPr>
            </w:pPr>
          </w:p>
        </w:tc>
        <w:tc>
          <w:tcPr>
            <w:tcW w:w="813" w:type="dxa"/>
          </w:tcPr>
          <w:p w14:paraId="7CFEB96B">
            <w:pPr>
              <w:keepNext w:val="0"/>
              <w:keepLines w:val="0"/>
              <w:suppressLineNumbers w:val="0"/>
              <w:spacing w:before="0" w:beforeAutospacing="0" w:after="0" w:afterAutospacing="0"/>
              <w:ind w:left="0" w:right="0"/>
              <w:rPr>
                <w:rFonts w:hint="eastAsia"/>
                <w:sz w:val="20"/>
              </w:rPr>
            </w:pPr>
          </w:p>
        </w:tc>
        <w:tc>
          <w:tcPr>
            <w:tcW w:w="813" w:type="dxa"/>
          </w:tcPr>
          <w:p w14:paraId="531C415F">
            <w:pPr>
              <w:keepNext w:val="0"/>
              <w:keepLines w:val="0"/>
              <w:suppressLineNumbers w:val="0"/>
              <w:spacing w:before="0" w:beforeAutospacing="0" w:after="0" w:afterAutospacing="0"/>
              <w:ind w:left="0" w:right="0"/>
              <w:rPr>
                <w:rFonts w:hint="eastAsia"/>
                <w:sz w:val="20"/>
              </w:rPr>
            </w:pPr>
          </w:p>
        </w:tc>
        <w:tc>
          <w:tcPr>
            <w:tcW w:w="1348" w:type="dxa"/>
          </w:tcPr>
          <w:p w14:paraId="7E04AAF5">
            <w:pPr>
              <w:keepNext w:val="0"/>
              <w:keepLines w:val="0"/>
              <w:suppressLineNumbers w:val="0"/>
              <w:spacing w:before="0" w:beforeAutospacing="0" w:after="0" w:afterAutospacing="0"/>
              <w:ind w:left="0" w:right="0"/>
              <w:rPr>
                <w:rFonts w:hint="eastAsia"/>
                <w:sz w:val="20"/>
              </w:rPr>
            </w:pPr>
          </w:p>
        </w:tc>
        <w:tc>
          <w:tcPr>
            <w:tcW w:w="1001" w:type="dxa"/>
          </w:tcPr>
          <w:p w14:paraId="141F63DB">
            <w:pPr>
              <w:keepNext w:val="0"/>
              <w:keepLines w:val="0"/>
              <w:suppressLineNumbers w:val="0"/>
              <w:spacing w:before="0" w:beforeAutospacing="0" w:after="0" w:afterAutospacing="0"/>
              <w:ind w:left="0" w:right="0"/>
              <w:rPr>
                <w:rFonts w:hint="eastAsia"/>
                <w:sz w:val="20"/>
              </w:rPr>
            </w:pPr>
          </w:p>
        </w:tc>
        <w:tc>
          <w:tcPr>
            <w:tcW w:w="1001" w:type="dxa"/>
          </w:tcPr>
          <w:p w14:paraId="13467CF0">
            <w:pPr>
              <w:keepNext w:val="0"/>
              <w:keepLines w:val="0"/>
              <w:suppressLineNumbers w:val="0"/>
              <w:spacing w:before="0" w:beforeAutospacing="0" w:after="0" w:afterAutospacing="0"/>
              <w:ind w:left="0" w:right="0"/>
              <w:rPr>
                <w:rFonts w:hint="eastAsia"/>
                <w:sz w:val="20"/>
              </w:rPr>
            </w:pPr>
          </w:p>
        </w:tc>
        <w:tc>
          <w:tcPr>
            <w:tcW w:w="874" w:type="dxa"/>
          </w:tcPr>
          <w:p w14:paraId="1233B565">
            <w:pPr>
              <w:keepNext w:val="0"/>
              <w:keepLines w:val="0"/>
              <w:suppressLineNumbers w:val="0"/>
              <w:spacing w:before="0" w:beforeAutospacing="0" w:after="0" w:afterAutospacing="0"/>
              <w:ind w:left="0" w:right="0"/>
              <w:rPr>
                <w:rFonts w:hint="eastAsia"/>
                <w:sz w:val="20"/>
              </w:rPr>
            </w:pPr>
          </w:p>
        </w:tc>
      </w:tr>
      <w:tr w14:paraId="331182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Pr>
          <w:p w14:paraId="16737236">
            <w:pPr>
              <w:keepNext w:val="0"/>
              <w:keepLines w:val="0"/>
              <w:suppressLineNumbers w:val="0"/>
              <w:spacing w:before="0" w:beforeAutospacing="0" w:after="0" w:afterAutospacing="0"/>
              <w:ind w:left="0" w:right="0"/>
              <w:rPr>
                <w:rFonts w:hint="eastAsia"/>
                <w:sz w:val="20"/>
              </w:rPr>
            </w:pPr>
          </w:p>
        </w:tc>
        <w:tc>
          <w:tcPr>
            <w:tcW w:w="1221" w:type="dxa"/>
          </w:tcPr>
          <w:p w14:paraId="65F14979">
            <w:pPr>
              <w:keepNext w:val="0"/>
              <w:keepLines w:val="0"/>
              <w:suppressLineNumbers w:val="0"/>
              <w:spacing w:before="0" w:beforeAutospacing="0" w:after="0" w:afterAutospacing="0"/>
              <w:ind w:left="0" w:right="0"/>
              <w:rPr>
                <w:rFonts w:hint="eastAsia"/>
                <w:sz w:val="20"/>
              </w:rPr>
            </w:pPr>
          </w:p>
        </w:tc>
        <w:tc>
          <w:tcPr>
            <w:tcW w:w="770" w:type="dxa"/>
          </w:tcPr>
          <w:p w14:paraId="749C8836">
            <w:pPr>
              <w:keepNext w:val="0"/>
              <w:keepLines w:val="0"/>
              <w:suppressLineNumbers w:val="0"/>
              <w:spacing w:before="0" w:beforeAutospacing="0" w:after="0" w:afterAutospacing="0"/>
              <w:ind w:left="0" w:right="0"/>
              <w:rPr>
                <w:rFonts w:hint="eastAsia"/>
                <w:sz w:val="20"/>
              </w:rPr>
            </w:pPr>
          </w:p>
        </w:tc>
        <w:tc>
          <w:tcPr>
            <w:tcW w:w="1172" w:type="dxa"/>
          </w:tcPr>
          <w:p w14:paraId="342276FB">
            <w:pPr>
              <w:keepNext w:val="0"/>
              <w:keepLines w:val="0"/>
              <w:suppressLineNumbers w:val="0"/>
              <w:spacing w:before="0" w:beforeAutospacing="0" w:after="0" w:afterAutospacing="0"/>
              <w:ind w:left="0" w:right="0"/>
              <w:rPr>
                <w:rFonts w:hint="eastAsia"/>
                <w:sz w:val="20"/>
              </w:rPr>
            </w:pPr>
          </w:p>
        </w:tc>
        <w:tc>
          <w:tcPr>
            <w:tcW w:w="813" w:type="dxa"/>
          </w:tcPr>
          <w:p w14:paraId="293B3C4C">
            <w:pPr>
              <w:keepNext w:val="0"/>
              <w:keepLines w:val="0"/>
              <w:suppressLineNumbers w:val="0"/>
              <w:spacing w:before="0" w:beforeAutospacing="0" w:after="0" w:afterAutospacing="0"/>
              <w:ind w:left="0" w:right="0"/>
              <w:rPr>
                <w:rFonts w:hint="eastAsia"/>
                <w:sz w:val="20"/>
              </w:rPr>
            </w:pPr>
          </w:p>
        </w:tc>
        <w:tc>
          <w:tcPr>
            <w:tcW w:w="813" w:type="dxa"/>
          </w:tcPr>
          <w:p w14:paraId="60850387">
            <w:pPr>
              <w:keepNext w:val="0"/>
              <w:keepLines w:val="0"/>
              <w:suppressLineNumbers w:val="0"/>
              <w:spacing w:before="0" w:beforeAutospacing="0" w:after="0" w:afterAutospacing="0"/>
              <w:ind w:left="0" w:right="0"/>
              <w:rPr>
                <w:rFonts w:hint="eastAsia"/>
                <w:sz w:val="20"/>
              </w:rPr>
            </w:pPr>
          </w:p>
        </w:tc>
        <w:tc>
          <w:tcPr>
            <w:tcW w:w="1348" w:type="dxa"/>
          </w:tcPr>
          <w:p w14:paraId="69E53CAA">
            <w:pPr>
              <w:keepNext w:val="0"/>
              <w:keepLines w:val="0"/>
              <w:suppressLineNumbers w:val="0"/>
              <w:spacing w:before="0" w:beforeAutospacing="0" w:after="0" w:afterAutospacing="0"/>
              <w:ind w:left="0" w:right="0"/>
              <w:rPr>
                <w:rFonts w:hint="eastAsia"/>
                <w:sz w:val="20"/>
              </w:rPr>
            </w:pPr>
          </w:p>
        </w:tc>
        <w:tc>
          <w:tcPr>
            <w:tcW w:w="1001" w:type="dxa"/>
          </w:tcPr>
          <w:p w14:paraId="1A5531CF">
            <w:pPr>
              <w:keepNext w:val="0"/>
              <w:keepLines w:val="0"/>
              <w:suppressLineNumbers w:val="0"/>
              <w:spacing w:before="0" w:beforeAutospacing="0" w:after="0" w:afterAutospacing="0"/>
              <w:ind w:left="0" w:right="0"/>
              <w:rPr>
                <w:rFonts w:hint="eastAsia"/>
                <w:sz w:val="20"/>
              </w:rPr>
            </w:pPr>
          </w:p>
        </w:tc>
        <w:tc>
          <w:tcPr>
            <w:tcW w:w="1001" w:type="dxa"/>
          </w:tcPr>
          <w:p w14:paraId="516482D4">
            <w:pPr>
              <w:keepNext w:val="0"/>
              <w:keepLines w:val="0"/>
              <w:suppressLineNumbers w:val="0"/>
              <w:spacing w:before="0" w:beforeAutospacing="0" w:after="0" w:afterAutospacing="0"/>
              <w:ind w:left="0" w:right="0"/>
              <w:rPr>
                <w:rFonts w:hint="eastAsia"/>
                <w:sz w:val="20"/>
              </w:rPr>
            </w:pPr>
          </w:p>
        </w:tc>
        <w:tc>
          <w:tcPr>
            <w:tcW w:w="874" w:type="dxa"/>
          </w:tcPr>
          <w:p w14:paraId="17FBD470">
            <w:pPr>
              <w:keepNext w:val="0"/>
              <w:keepLines w:val="0"/>
              <w:suppressLineNumbers w:val="0"/>
              <w:spacing w:before="0" w:beforeAutospacing="0" w:after="0" w:afterAutospacing="0"/>
              <w:ind w:left="0" w:right="0"/>
              <w:rPr>
                <w:rFonts w:hint="eastAsia"/>
                <w:sz w:val="20"/>
              </w:rPr>
            </w:pPr>
          </w:p>
        </w:tc>
      </w:tr>
      <w:tr w14:paraId="04801E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Pr>
          <w:p w14:paraId="41D61846">
            <w:pPr>
              <w:keepNext w:val="0"/>
              <w:keepLines w:val="0"/>
              <w:suppressLineNumbers w:val="0"/>
              <w:spacing w:before="0" w:beforeAutospacing="0" w:after="0" w:afterAutospacing="0"/>
              <w:ind w:left="0" w:right="0"/>
              <w:rPr>
                <w:rFonts w:hint="eastAsia"/>
                <w:sz w:val="20"/>
              </w:rPr>
            </w:pPr>
          </w:p>
        </w:tc>
        <w:tc>
          <w:tcPr>
            <w:tcW w:w="1221" w:type="dxa"/>
          </w:tcPr>
          <w:p w14:paraId="4D6E13EA">
            <w:pPr>
              <w:keepNext w:val="0"/>
              <w:keepLines w:val="0"/>
              <w:suppressLineNumbers w:val="0"/>
              <w:spacing w:before="0" w:beforeAutospacing="0" w:after="0" w:afterAutospacing="0"/>
              <w:ind w:left="0" w:right="0"/>
              <w:rPr>
                <w:rFonts w:hint="eastAsia"/>
                <w:sz w:val="20"/>
              </w:rPr>
            </w:pPr>
          </w:p>
        </w:tc>
        <w:tc>
          <w:tcPr>
            <w:tcW w:w="770" w:type="dxa"/>
          </w:tcPr>
          <w:p w14:paraId="12FED3B9">
            <w:pPr>
              <w:keepNext w:val="0"/>
              <w:keepLines w:val="0"/>
              <w:suppressLineNumbers w:val="0"/>
              <w:spacing w:before="0" w:beforeAutospacing="0" w:after="0" w:afterAutospacing="0"/>
              <w:ind w:left="0" w:right="0"/>
              <w:rPr>
                <w:rFonts w:hint="eastAsia"/>
                <w:sz w:val="20"/>
              </w:rPr>
            </w:pPr>
          </w:p>
        </w:tc>
        <w:tc>
          <w:tcPr>
            <w:tcW w:w="1172" w:type="dxa"/>
          </w:tcPr>
          <w:p w14:paraId="550D2045">
            <w:pPr>
              <w:keepNext w:val="0"/>
              <w:keepLines w:val="0"/>
              <w:suppressLineNumbers w:val="0"/>
              <w:spacing w:before="0" w:beforeAutospacing="0" w:after="0" w:afterAutospacing="0"/>
              <w:ind w:left="0" w:right="0"/>
              <w:rPr>
                <w:rFonts w:hint="eastAsia"/>
                <w:sz w:val="20"/>
              </w:rPr>
            </w:pPr>
          </w:p>
        </w:tc>
        <w:tc>
          <w:tcPr>
            <w:tcW w:w="813" w:type="dxa"/>
          </w:tcPr>
          <w:p w14:paraId="739BDC84">
            <w:pPr>
              <w:keepNext w:val="0"/>
              <w:keepLines w:val="0"/>
              <w:suppressLineNumbers w:val="0"/>
              <w:spacing w:before="0" w:beforeAutospacing="0" w:after="0" w:afterAutospacing="0"/>
              <w:ind w:left="0" w:right="0"/>
              <w:rPr>
                <w:rFonts w:hint="eastAsia"/>
                <w:sz w:val="20"/>
              </w:rPr>
            </w:pPr>
          </w:p>
        </w:tc>
        <w:tc>
          <w:tcPr>
            <w:tcW w:w="813" w:type="dxa"/>
          </w:tcPr>
          <w:p w14:paraId="3D67B1E8">
            <w:pPr>
              <w:keepNext w:val="0"/>
              <w:keepLines w:val="0"/>
              <w:suppressLineNumbers w:val="0"/>
              <w:spacing w:before="0" w:beforeAutospacing="0" w:after="0" w:afterAutospacing="0"/>
              <w:ind w:left="0" w:right="0"/>
              <w:rPr>
                <w:rFonts w:hint="eastAsia"/>
                <w:sz w:val="20"/>
              </w:rPr>
            </w:pPr>
          </w:p>
        </w:tc>
        <w:tc>
          <w:tcPr>
            <w:tcW w:w="1348" w:type="dxa"/>
          </w:tcPr>
          <w:p w14:paraId="4E20F828">
            <w:pPr>
              <w:keepNext w:val="0"/>
              <w:keepLines w:val="0"/>
              <w:suppressLineNumbers w:val="0"/>
              <w:spacing w:before="0" w:beforeAutospacing="0" w:after="0" w:afterAutospacing="0"/>
              <w:ind w:left="0" w:right="0"/>
              <w:rPr>
                <w:rFonts w:hint="eastAsia"/>
                <w:sz w:val="20"/>
              </w:rPr>
            </w:pPr>
          </w:p>
        </w:tc>
        <w:tc>
          <w:tcPr>
            <w:tcW w:w="1001" w:type="dxa"/>
          </w:tcPr>
          <w:p w14:paraId="61DCFF6E">
            <w:pPr>
              <w:keepNext w:val="0"/>
              <w:keepLines w:val="0"/>
              <w:suppressLineNumbers w:val="0"/>
              <w:spacing w:before="0" w:beforeAutospacing="0" w:after="0" w:afterAutospacing="0"/>
              <w:ind w:left="0" w:right="0"/>
              <w:rPr>
                <w:rFonts w:hint="eastAsia"/>
                <w:sz w:val="20"/>
              </w:rPr>
            </w:pPr>
          </w:p>
        </w:tc>
        <w:tc>
          <w:tcPr>
            <w:tcW w:w="1001" w:type="dxa"/>
          </w:tcPr>
          <w:p w14:paraId="76400430">
            <w:pPr>
              <w:keepNext w:val="0"/>
              <w:keepLines w:val="0"/>
              <w:suppressLineNumbers w:val="0"/>
              <w:spacing w:before="0" w:beforeAutospacing="0" w:after="0" w:afterAutospacing="0"/>
              <w:ind w:left="0" w:right="0"/>
              <w:rPr>
                <w:rFonts w:hint="eastAsia"/>
                <w:sz w:val="20"/>
              </w:rPr>
            </w:pPr>
          </w:p>
        </w:tc>
        <w:tc>
          <w:tcPr>
            <w:tcW w:w="874" w:type="dxa"/>
          </w:tcPr>
          <w:p w14:paraId="10ED8E7D">
            <w:pPr>
              <w:keepNext w:val="0"/>
              <w:keepLines w:val="0"/>
              <w:suppressLineNumbers w:val="0"/>
              <w:spacing w:before="0" w:beforeAutospacing="0" w:after="0" w:afterAutospacing="0"/>
              <w:ind w:left="0" w:right="0"/>
              <w:rPr>
                <w:rFonts w:hint="eastAsia"/>
                <w:sz w:val="20"/>
              </w:rPr>
            </w:pPr>
          </w:p>
        </w:tc>
      </w:tr>
      <w:tr w14:paraId="17A03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Pr>
          <w:p w14:paraId="42199E2B">
            <w:pPr>
              <w:keepNext w:val="0"/>
              <w:keepLines w:val="0"/>
              <w:suppressLineNumbers w:val="0"/>
              <w:spacing w:before="0" w:beforeAutospacing="0" w:after="0" w:afterAutospacing="0"/>
              <w:ind w:left="0" w:right="0"/>
              <w:rPr>
                <w:rFonts w:hint="eastAsia"/>
                <w:sz w:val="20"/>
              </w:rPr>
            </w:pPr>
          </w:p>
        </w:tc>
        <w:tc>
          <w:tcPr>
            <w:tcW w:w="1221" w:type="dxa"/>
          </w:tcPr>
          <w:p w14:paraId="6BD59CED">
            <w:pPr>
              <w:keepNext w:val="0"/>
              <w:keepLines w:val="0"/>
              <w:suppressLineNumbers w:val="0"/>
              <w:spacing w:before="0" w:beforeAutospacing="0" w:after="0" w:afterAutospacing="0"/>
              <w:ind w:left="0" w:right="0"/>
              <w:rPr>
                <w:rFonts w:hint="eastAsia"/>
                <w:sz w:val="20"/>
              </w:rPr>
            </w:pPr>
          </w:p>
        </w:tc>
        <w:tc>
          <w:tcPr>
            <w:tcW w:w="770" w:type="dxa"/>
          </w:tcPr>
          <w:p w14:paraId="7CF230F9">
            <w:pPr>
              <w:keepNext w:val="0"/>
              <w:keepLines w:val="0"/>
              <w:suppressLineNumbers w:val="0"/>
              <w:spacing w:before="0" w:beforeAutospacing="0" w:after="0" w:afterAutospacing="0"/>
              <w:ind w:left="0" w:right="0"/>
              <w:rPr>
                <w:rFonts w:hint="eastAsia"/>
                <w:sz w:val="20"/>
              </w:rPr>
            </w:pPr>
          </w:p>
        </w:tc>
        <w:tc>
          <w:tcPr>
            <w:tcW w:w="1172" w:type="dxa"/>
          </w:tcPr>
          <w:p w14:paraId="724DAA7A">
            <w:pPr>
              <w:keepNext w:val="0"/>
              <w:keepLines w:val="0"/>
              <w:suppressLineNumbers w:val="0"/>
              <w:spacing w:before="0" w:beforeAutospacing="0" w:after="0" w:afterAutospacing="0"/>
              <w:ind w:left="0" w:right="0"/>
              <w:rPr>
                <w:rFonts w:hint="eastAsia"/>
                <w:sz w:val="20"/>
              </w:rPr>
            </w:pPr>
          </w:p>
        </w:tc>
        <w:tc>
          <w:tcPr>
            <w:tcW w:w="813" w:type="dxa"/>
          </w:tcPr>
          <w:p w14:paraId="28920B6C">
            <w:pPr>
              <w:keepNext w:val="0"/>
              <w:keepLines w:val="0"/>
              <w:suppressLineNumbers w:val="0"/>
              <w:spacing w:before="0" w:beforeAutospacing="0" w:after="0" w:afterAutospacing="0"/>
              <w:ind w:left="0" w:right="0"/>
              <w:rPr>
                <w:rFonts w:hint="eastAsia"/>
                <w:sz w:val="20"/>
              </w:rPr>
            </w:pPr>
          </w:p>
        </w:tc>
        <w:tc>
          <w:tcPr>
            <w:tcW w:w="813" w:type="dxa"/>
          </w:tcPr>
          <w:p w14:paraId="05CD06E1">
            <w:pPr>
              <w:keepNext w:val="0"/>
              <w:keepLines w:val="0"/>
              <w:suppressLineNumbers w:val="0"/>
              <w:spacing w:before="0" w:beforeAutospacing="0" w:after="0" w:afterAutospacing="0"/>
              <w:ind w:left="0" w:right="0"/>
              <w:rPr>
                <w:rFonts w:hint="eastAsia"/>
                <w:sz w:val="20"/>
              </w:rPr>
            </w:pPr>
          </w:p>
        </w:tc>
        <w:tc>
          <w:tcPr>
            <w:tcW w:w="1348" w:type="dxa"/>
          </w:tcPr>
          <w:p w14:paraId="258D94A5">
            <w:pPr>
              <w:keepNext w:val="0"/>
              <w:keepLines w:val="0"/>
              <w:suppressLineNumbers w:val="0"/>
              <w:spacing w:before="0" w:beforeAutospacing="0" w:after="0" w:afterAutospacing="0"/>
              <w:ind w:left="0" w:right="0"/>
              <w:rPr>
                <w:rFonts w:hint="eastAsia"/>
                <w:sz w:val="20"/>
              </w:rPr>
            </w:pPr>
          </w:p>
        </w:tc>
        <w:tc>
          <w:tcPr>
            <w:tcW w:w="1001" w:type="dxa"/>
          </w:tcPr>
          <w:p w14:paraId="438C4C8B">
            <w:pPr>
              <w:keepNext w:val="0"/>
              <w:keepLines w:val="0"/>
              <w:suppressLineNumbers w:val="0"/>
              <w:spacing w:before="0" w:beforeAutospacing="0" w:after="0" w:afterAutospacing="0"/>
              <w:ind w:left="0" w:right="0"/>
              <w:rPr>
                <w:rFonts w:hint="eastAsia"/>
                <w:sz w:val="20"/>
              </w:rPr>
            </w:pPr>
          </w:p>
        </w:tc>
        <w:tc>
          <w:tcPr>
            <w:tcW w:w="1001" w:type="dxa"/>
          </w:tcPr>
          <w:p w14:paraId="786138B9">
            <w:pPr>
              <w:keepNext w:val="0"/>
              <w:keepLines w:val="0"/>
              <w:suppressLineNumbers w:val="0"/>
              <w:spacing w:before="0" w:beforeAutospacing="0" w:after="0" w:afterAutospacing="0"/>
              <w:ind w:left="0" w:right="0"/>
              <w:rPr>
                <w:rFonts w:hint="eastAsia"/>
                <w:sz w:val="20"/>
              </w:rPr>
            </w:pPr>
          </w:p>
        </w:tc>
        <w:tc>
          <w:tcPr>
            <w:tcW w:w="874" w:type="dxa"/>
          </w:tcPr>
          <w:p w14:paraId="44CA154E">
            <w:pPr>
              <w:keepNext w:val="0"/>
              <w:keepLines w:val="0"/>
              <w:suppressLineNumbers w:val="0"/>
              <w:spacing w:before="0" w:beforeAutospacing="0" w:after="0" w:afterAutospacing="0"/>
              <w:ind w:left="0" w:right="0"/>
              <w:rPr>
                <w:rFonts w:hint="eastAsia"/>
                <w:sz w:val="20"/>
              </w:rPr>
            </w:pPr>
          </w:p>
        </w:tc>
      </w:tr>
      <w:tr w14:paraId="282D7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Pr>
          <w:p w14:paraId="77FE1F7F">
            <w:pPr>
              <w:keepNext w:val="0"/>
              <w:keepLines w:val="0"/>
              <w:suppressLineNumbers w:val="0"/>
              <w:spacing w:before="0" w:beforeAutospacing="0" w:after="0" w:afterAutospacing="0"/>
              <w:ind w:left="0" w:right="0"/>
              <w:rPr>
                <w:rFonts w:hint="eastAsia"/>
                <w:sz w:val="20"/>
              </w:rPr>
            </w:pPr>
          </w:p>
        </w:tc>
        <w:tc>
          <w:tcPr>
            <w:tcW w:w="1221" w:type="dxa"/>
          </w:tcPr>
          <w:p w14:paraId="6B0B4F15">
            <w:pPr>
              <w:keepNext w:val="0"/>
              <w:keepLines w:val="0"/>
              <w:suppressLineNumbers w:val="0"/>
              <w:spacing w:before="0" w:beforeAutospacing="0" w:after="0" w:afterAutospacing="0"/>
              <w:ind w:left="0" w:right="0"/>
              <w:rPr>
                <w:rFonts w:hint="eastAsia"/>
                <w:sz w:val="20"/>
              </w:rPr>
            </w:pPr>
          </w:p>
        </w:tc>
        <w:tc>
          <w:tcPr>
            <w:tcW w:w="770" w:type="dxa"/>
          </w:tcPr>
          <w:p w14:paraId="2BE5D3E3">
            <w:pPr>
              <w:keepNext w:val="0"/>
              <w:keepLines w:val="0"/>
              <w:suppressLineNumbers w:val="0"/>
              <w:spacing w:before="0" w:beforeAutospacing="0" w:after="0" w:afterAutospacing="0"/>
              <w:ind w:left="0" w:right="0"/>
              <w:rPr>
                <w:rFonts w:hint="eastAsia"/>
                <w:sz w:val="20"/>
              </w:rPr>
            </w:pPr>
          </w:p>
        </w:tc>
        <w:tc>
          <w:tcPr>
            <w:tcW w:w="1172" w:type="dxa"/>
          </w:tcPr>
          <w:p w14:paraId="2AFE7DAA">
            <w:pPr>
              <w:keepNext w:val="0"/>
              <w:keepLines w:val="0"/>
              <w:suppressLineNumbers w:val="0"/>
              <w:spacing w:before="0" w:beforeAutospacing="0" w:after="0" w:afterAutospacing="0"/>
              <w:ind w:left="0" w:right="0"/>
              <w:rPr>
                <w:rFonts w:hint="eastAsia"/>
                <w:sz w:val="20"/>
              </w:rPr>
            </w:pPr>
          </w:p>
        </w:tc>
        <w:tc>
          <w:tcPr>
            <w:tcW w:w="813" w:type="dxa"/>
          </w:tcPr>
          <w:p w14:paraId="0027A034">
            <w:pPr>
              <w:keepNext w:val="0"/>
              <w:keepLines w:val="0"/>
              <w:suppressLineNumbers w:val="0"/>
              <w:spacing w:before="0" w:beforeAutospacing="0" w:after="0" w:afterAutospacing="0"/>
              <w:ind w:left="0" w:right="0"/>
              <w:rPr>
                <w:rFonts w:hint="eastAsia"/>
                <w:sz w:val="20"/>
              </w:rPr>
            </w:pPr>
          </w:p>
        </w:tc>
        <w:tc>
          <w:tcPr>
            <w:tcW w:w="813" w:type="dxa"/>
          </w:tcPr>
          <w:p w14:paraId="0B399C46">
            <w:pPr>
              <w:keepNext w:val="0"/>
              <w:keepLines w:val="0"/>
              <w:suppressLineNumbers w:val="0"/>
              <w:spacing w:before="0" w:beforeAutospacing="0" w:after="0" w:afterAutospacing="0"/>
              <w:ind w:left="0" w:right="0"/>
              <w:rPr>
                <w:rFonts w:hint="eastAsia"/>
                <w:sz w:val="20"/>
              </w:rPr>
            </w:pPr>
          </w:p>
        </w:tc>
        <w:tc>
          <w:tcPr>
            <w:tcW w:w="1348" w:type="dxa"/>
          </w:tcPr>
          <w:p w14:paraId="3C2CD172">
            <w:pPr>
              <w:keepNext w:val="0"/>
              <w:keepLines w:val="0"/>
              <w:suppressLineNumbers w:val="0"/>
              <w:spacing w:before="0" w:beforeAutospacing="0" w:after="0" w:afterAutospacing="0"/>
              <w:ind w:left="0" w:right="0"/>
              <w:rPr>
                <w:rFonts w:hint="eastAsia"/>
                <w:sz w:val="20"/>
              </w:rPr>
            </w:pPr>
          </w:p>
        </w:tc>
        <w:tc>
          <w:tcPr>
            <w:tcW w:w="1001" w:type="dxa"/>
          </w:tcPr>
          <w:p w14:paraId="1E6BC41F">
            <w:pPr>
              <w:keepNext w:val="0"/>
              <w:keepLines w:val="0"/>
              <w:suppressLineNumbers w:val="0"/>
              <w:spacing w:before="0" w:beforeAutospacing="0" w:after="0" w:afterAutospacing="0"/>
              <w:ind w:left="0" w:right="0"/>
              <w:rPr>
                <w:rFonts w:hint="eastAsia"/>
                <w:sz w:val="20"/>
              </w:rPr>
            </w:pPr>
          </w:p>
        </w:tc>
        <w:tc>
          <w:tcPr>
            <w:tcW w:w="1001" w:type="dxa"/>
          </w:tcPr>
          <w:p w14:paraId="274F88EB">
            <w:pPr>
              <w:keepNext w:val="0"/>
              <w:keepLines w:val="0"/>
              <w:suppressLineNumbers w:val="0"/>
              <w:spacing w:before="0" w:beforeAutospacing="0" w:after="0" w:afterAutospacing="0"/>
              <w:ind w:left="0" w:right="0"/>
              <w:rPr>
                <w:rFonts w:hint="eastAsia"/>
                <w:sz w:val="20"/>
              </w:rPr>
            </w:pPr>
          </w:p>
        </w:tc>
        <w:tc>
          <w:tcPr>
            <w:tcW w:w="874" w:type="dxa"/>
          </w:tcPr>
          <w:p w14:paraId="314466EE">
            <w:pPr>
              <w:keepNext w:val="0"/>
              <w:keepLines w:val="0"/>
              <w:suppressLineNumbers w:val="0"/>
              <w:spacing w:before="0" w:beforeAutospacing="0" w:after="0" w:afterAutospacing="0"/>
              <w:ind w:left="0" w:right="0"/>
              <w:rPr>
                <w:rFonts w:hint="eastAsia"/>
                <w:sz w:val="20"/>
              </w:rPr>
            </w:pPr>
          </w:p>
        </w:tc>
      </w:tr>
      <w:tr w14:paraId="3609E7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Pr>
          <w:p w14:paraId="7441A8F3">
            <w:pPr>
              <w:keepNext w:val="0"/>
              <w:keepLines w:val="0"/>
              <w:suppressLineNumbers w:val="0"/>
              <w:spacing w:before="0" w:beforeAutospacing="0" w:after="0" w:afterAutospacing="0"/>
              <w:ind w:left="0" w:right="0"/>
              <w:rPr>
                <w:rFonts w:hint="eastAsia"/>
                <w:sz w:val="20"/>
              </w:rPr>
            </w:pPr>
          </w:p>
        </w:tc>
        <w:tc>
          <w:tcPr>
            <w:tcW w:w="1221" w:type="dxa"/>
          </w:tcPr>
          <w:p w14:paraId="15FB582F">
            <w:pPr>
              <w:keepNext w:val="0"/>
              <w:keepLines w:val="0"/>
              <w:suppressLineNumbers w:val="0"/>
              <w:spacing w:before="0" w:beforeAutospacing="0" w:after="0" w:afterAutospacing="0"/>
              <w:ind w:left="0" w:right="0"/>
              <w:rPr>
                <w:rFonts w:hint="eastAsia"/>
                <w:sz w:val="20"/>
              </w:rPr>
            </w:pPr>
          </w:p>
        </w:tc>
        <w:tc>
          <w:tcPr>
            <w:tcW w:w="770" w:type="dxa"/>
          </w:tcPr>
          <w:p w14:paraId="6672B7BF">
            <w:pPr>
              <w:keepNext w:val="0"/>
              <w:keepLines w:val="0"/>
              <w:suppressLineNumbers w:val="0"/>
              <w:spacing w:before="0" w:beforeAutospacing="0" w:after="0" w:afterAutospacing="0"/>
              <w:ind w:left="0" w:right="0"/>
              <w:rPr>
                <w:rFonts w:hint="eastAsia"/>
                <w:sz w:val="20"/>
              </w:rPr>
            </w:pPr>
          </w:p>
        </w:tc>
        <w:tc>
          <w:tcPr>
            <w:tcW w:w="1172" w:type="dxa"/>
          </w:tcPr>
          <w:p w14:paraId="5A000ED3">
            <w:pPr>
              <w:keepNext w:val="0"/>
              <w:keepLines w:val="0"/>
              <w:suppressLineNumbers w:val="0"/>
              <w:spacing w:before="0" w:beforeAutospacing="0" w:after="0" w:afterAutospacing="0"/>
              <w:ind w:left="0" w:right="0"/>
              <w:rPr>
                <w:rFonts w:hint="eastAsia"/>
                <w:sz w:val="20"/>
              </w:rPr>
            </w:pPr>
          </w:p>
        </w:tc>
        <w:tc>
          <w:tcPr>
            <w:tcW w:w="813" w:type="dxa"/>
          </w:tcPr>
          <w:p w14:paraId="4F4598D5">
            <w:pPr>
              <w:keepNext w:val="0"/>
              <w:keepLines w:val="0"/>
              <w:suppressLineNumbers w:val="0"/>
              <w:spacing w:before="0" w:beforeAutospacing="0" w:after="0" w:afterAutospacing="0"/>
              <w:ind w:left="0" w:right="0"/>
              <w:rPr>
                <w:rFonts w:hint="eastAsia"/>
                <w:sz w:val="20"/>
              </w:rPr>
            </w:pPr>
          </w:p>
        </w:tc>
        <w:tc>
          <w:tcPr>
            <w:tcW w:w="813" w:type="dxa"/>
          </w:tcPr>
          <w:p w14:paraId="3C04F799">
            <w:pPr>
              <w:keepNext w:val="0"/>
              <w:keepLines w:val="0"/>
              <w:suppressLineNumbers w:val="0"/>
              <w:spacing w:before="0" w:beforeAutospacing="0" w:after="0" w:afterAutospacing="0"/>
              <w:ind w:left="0" w:right="0"/>
              <w:rPr>
                <w:rFonts w:hint="eastAsia"/>
                <w:sz w:val="20"/>
              </w:rPr>
            </w:pPr>
          </w:p>
        </w:tc>
        <w:tc>
          <w:tcPr>
            <w:tcW w:w="1348" w:type="dxa"/>
          </w:tcPr>
          <w:p w14:paraId="259B88B8">
            <w:pPr>
              <w:keepNext w:val="0"/>
              <w:keepLines w:val="0"/>
              <w:suppressLineNumbers w:val="0"/>
              <w:spacing w:before="0" w:beforeAutospacing="0" w:after="0" w:afterAutospacing="0"/>
              <w:ind w:left="0" w:right="0"/>
              <w:rPr>
                <w:rFonts w:hint="eastAsia"/>
                <w:sz w:val="20"/>
              </w:rPr>
            </w:pPr>
          </w:p>
        </w:tc>
        <w:tc>
          <w:tcPr>
            <w:tcW w:w="1001" w:type="dxa"/>
          </w:tcPr>
          <w:p w14:paraId="5AD8B00B">
            <w:pPr>
              <w:keepNext w:val="0"/>
              <w:keepLines w:val="0"/>
              <w:suppressLineNumbers w:val="0"/>
              <w:spacing w:before="0" w:beforeAutospacing="0" w:after="0" w:afterAutospacing="0"/>
              <w:ind w:left="0" w:right="0"/>
              <w:rPr>
                <w:rFonts w:hint="eastAsia"/>
                <w:sz w:val="20"/>
              </w:rPr>
            </w:pPr>
          </w:p>
        </w:tc>
        <w:tc>
          <w:tcPr>
            <w:tcW w:w="1001" w:type="dxa"/>
          </w:tcPr>
          <w:p w14:paraId="45E66E7D">
            <w:pPr>
              <w:keepNext w:val="0"/>
              <w:keepLines w:val="0"/>
              <w:suppressLineNumbers w:val="0"/>
              <w:spacing w:before="0" w:beforeAutospacing="0" w:after="0" w:afterAutospacing="0"/>
              <w:ind w:left="0" w:right="0"/>
              <w:rPr>
                <w:rFonts w:hint="eastAsia"/>
                <w:sz w:val="20"/>
              </w:rPr>
            </w:pPr>
          </w:p>
        </w:tc>
        <w:tc>
          <w:tcPr>
            <w:tcW w:w="874" w:type="dxa"/>
          </w:tcPr>
          <w:p w14:paraId="342978BE">
            <w:pPr>
              <w:keepNext w:val="0"/>
              <w:keepLines w:val="0"/>
              <w:suppressLineNumbers w:val="0"/>
              <w:spacing w:before="0" w:beforeAutospacing="0" w:after="0" w:afterAutospacing="0"/>
              <w:ind w:left="0" w:right="0"/>
              <w:rPr>
                <w:rFonts w:hint="eastAsia"/>
                <w:sz w:val="20"/>
              </w:rPr>
            </w:pPr>
          </w:p>
        </w:tc>
      </w:tr>
      <w:tr w14:paraId="33FC11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Pr>
          <w:p w14:paraId="3510F722">
            <w:pPr>
              <w:keepNext w:val="0"/>
              <w:keepLines w:val="0"/>
              <w:suppressLineNumbers w:val="0"/>
              <w:spacing w:before="0" w:beforeAutospacing="0" w:after="0" w:afterAutospacing="0"/>
              <w:ind w:left="0" w:right="0"/>
              <w:rPr>
                <w:rFonts w:hint="eastAsia"/>
                <w:sz w:val="20"/>
              </w:rPr>
            </w:pPr>
          </w:p>
        </w:tc>
        <w:tc>
          <w:tcPr>
            <w:tcW w:w="1221" w:type="dxa"/>
          </w:tcPr>
          <w:p w14:paraId="66E591C4">
            <w:pPr>
              <w:keepNext w:val="0"/>
              <w:keepLines w:val="0"/>
              <w:suppressLineNumbers w:val="0"/>
              <w:spacing w:before="0" w:beforeAutospacing="0" w:after="0" w:afterAutospacing="0"/>
              <w:ind w:left="0" w:right="0"/>
              <w:rPr>
                <w:rFonts w:hint="eastAsia"/>
                <w:sz w:val="20"/>
              </w:rPr>
            </w:pPr>
          </w:p>
        </w:tc>
        <w:tc>
          <w:tcPr>
            <w:tcW w:w="770" w:type="dxa"/>
          </w:tcPr>
          <w:p w14:paraId="1015F1CF">
            <w:pPr>
              <w:keepNext w:val="0"/>
              <w:keepLines w:val="0"/>
              <w:suppressLineNumbers w:val="0"/>
              <w:spacing w:before="0" w:beforeAutospacing="0" w:after="0" w:afterAutospacing="0"/>
              <w:ind w:left="0" w:right="0"/>
              <w:rPr>
                <w:rFonts w:hint="eastAsia"/>
                <w:sz w:val="20"/>
              </w:rPr>
            </w:pPr>
          </w:p>
        </w:tc>
        <w:tc>
          <w:tcPr>
            <w:tcW w:w="1172" w:type="dxa"/>
          </w:tcPr>
          <w:p w14:paraId="34EA515D">
            <w:pPr>
              <w:keepNext w:val="0"/>
              <w:keepLines w:val="0"/>
              <w:suppressLineNumbers w:val="0"/>
              <w:spacing w:before="0" w:beforeAutospacing="0" w:after="0" w:afterAutospacing="0"/>
              <w:ind w:left="0" w:right="0"/>
              <w:rPr>
                <w:rFonts w:hint="eastAsia"/>
                <w:sz w:val="20"/>
              </w:rPr>
            </w:pPr>
          </w:p>
        </w:tc>
        <w:tc>
          <w:tcPr>
            <w:tcW w:w="813" w:type="dxa"/>
          </w:tcPr>
          <w:p w14:paraId="1C403B59">
            <w:pPr>
              <w:keepNext w:val="0"/>
              <w:keepLines w:val="0"/>
              <w:suppressLineNumbers w:val="0"/>
              <w:spacing w:before="0" w:beforeAutospacing="0" w:after="0" w:afterAutospacing="0"/>
              <w:ind w:left="0" w:right="0"/>
              <w:rPr>
                <w:rFonts w:hint="eastAsia"/>
                <w:sz w:val="20"/>
              </w:rPr>
            </w:pPr>
          </w:p>
        </w:tc>
        <w:tc>
          <w:tcPr>
            <w:tcW w:w="813" w:type="dxa"/>
          </w:tcPr>
          <w:p w14:paraId="673181A6">
            <w:pPr>
              <w:keepNext w:val="0"/>
              <w:keepLines w:val="0"/>
              <w:suppressLineNumbers w:val="0"/>
              <w:spacing w:before="0" w:beforeAutospacing="0" w:after="0" w:afterAutospacing="0"/>
              <w:ind w:left="0" w:right="0"/>
              <w:rPr>
                <w:rFonts w:hint="eastAsia"/>
                <w:sz w:val="20"/>
              </w:rPr>
            </w:pPr>
          </w:p>
        </w:tc>
        <w:tc>
          <w:tcPr>
            <w:tcW w:w="1348" w:type="dxa"/>
          </w:tcPr>
          <w:p w14:paraId="71479F9C">
            <w:pPr>
              <w:keepNext w:val="0"/>
              <w:keepLines w:val="0"/>
              <w:suppressLineNumbers w:val="0"/>
              <w:spacing w:before="0" w:beforeAutospacing="0" w:after="0" w:afterAutospacing="0"/>
              <w:ind w:left="0" w:right="0"/>
              <w:rPr>
                <w:rFonts w:hint="eastAsia"/>
                <w:sz w:val="20"/>
              </w:rPr>
            </w:pPr>
          </w:p>
        </w:tc>
        <w:tc>
          <w:tcPr>
            <w:tcW w:w="1001" w:type="dxa"/>
          </w:tcPr>
          <w:p w14:paraId="63C3097F">
            <w:pPr>
              <w:keepNext w:val="0"/>
              <w:keepLines w:val="0"/>
              <w:suppressLineNumbers w:val="0"/>
              <w:spacing w:before="0" w:beforeAutospacing="0" w:after="0" w:afterAutospacing="0"/>
              <w:ind w:left="0" w:right="0"/>
              <w:rPr>
                <w:rFonts w:hint="eastAsia"/>
                <w:sz w:val="20"/>
              </w:rPr>
            </w:pPr>
          </w:p>
        </w:tc>
        <w:tc>
          <w:tcPr>
            <w:tcW w:w="1001" w:type="dxa"/>
          </w:tcPr>
          <w:p w14:paraId="4C5047A5">
            <w:pPr>
              <w:keepNext w:val="0"/>
              <w:keepLines w:val="0"/>
              <w:suppressLineNumbers w:val="0"/>
              <w:spacing w:before="0" w:beforeAutospacing="0" w:after="0" w:afterAutospacing="0"/>
              <w:ind w:left="0" w:right="0"/>
              <w:rPr>
                <w:rFonts w:hint="eastAsia"/>
                <w:sz w:val="20"/>
              </w:rPr>
            </w:pPr>
          </w:p>
        </w:tc>
        <w:tc>
          <w:tcPr>
            <w:tcW w:w="874" w:type="dxa"/>
          </w:tcPr>
          <w:p w14:paraId="3ED95E1B">
            <w:pPr>
              <w:keepNext w:val="0"/>
              <w:keepLines w:val="0"/>
              <w:suppressLineNumbers w:val="0"/>
              <w:spacing w:before="0" w:beforeAutospacing="0" w:after="0" w:afterAutospacing="0"/>
              <w:ind w:left="0" w:right="0"/>
              <w:rPr>
                <w:rFonts w:hint="eastAsia"/>
                <w:sz w:val="20"/>
              </w:rPr>
            </w:pPr>
          </w:p>
        </w:tc>
      </w:tr>
      <w:tr w14:paraId="7FF9BB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Pr>
          <w:p w14:paraId="6837E6E3">
            <w:pPr>
              <w:keepNext w:val="0"/>
              <w:keepLines w:val="0"/>
              <w:suppressLineNumbers w:val="0"/>
              <w:spacing w:before="0" w:beforeAutospacing="0" w:after="0" w:afterAutospacing="0"/>
              <w:ind w:left="0" w:right="0"/>
              <w:rPr>
                <w:rFonts w:hint="eastAsia"/>
                <w:sz w:val="20"/>
              </w:rPr>
            </w:pPr>
          </w:p>
        </w:tc>
        <w:tc>
          <w:tcPr>
            <w:tcW w:w="1221" w:type="dxa"/>
          </w:tcPr>
          <w:p w14:paraId="43A183AE">
            <w:pPr>
              <w:keepNext w:val="0"/>
              <w:keepLines w:val="0"/>
              <w:suppressLineNumbers w:val="0"/>
              <w:spacing w:before="0" w:beforeAutospacing="0" w:after="0" w:afterAutospacing="0"/>
              <w:ind w:left="0" w:right="0"/>
              <w:rPr>
                <w:rFonts w:hint="eastAsia"/>
                <w:sz w:val="20"/>
              </w:rPr>
            </w:pPr>
          </w:p>
        </w:tc>
        <w:tc>
          <w:tcPr>
            <w:tcW w:w="770" w:type="dxa"/>
          </w:tcPr>
          <w:p w14:paraId="264595A9">
            <w:pPr>
              <w:keepNext w:val="0"/>
              <w:keepLines w:val="0"/>
              <w:suppressLineNumbers w:val="0"/>
              <w:spacing w:before="0" w:beforeAutospacing="0" w:after="0" w:afterAutospacing="0"/>
              <w:ind w:left="0" w:right="0"/>
              <w:rPr>
                <w:rFonts w:hint="eastAsia"/>
                <w:sz w:val="20"/>
              </w:rPr>
            </w:pPr>
          </w:p>
        </w:tc>
        <w:tc>
          <w:tcPr>
            <w:tcW w:w="1172" w:type="dxa"/>
          </w:tcPr>
          <w:p w14:paraId="568B3A00">
            <w:pPr>
              <w:keepNext w:val="0"/>
              <w:keepLines w:val="0"/>
              <w:suppressLineNumbers w:val="0"/>
              <w:spacing w:before="0" w:beforeAutospacing="0" w:after="0" w:afterAutospacing="0"/>
              <w:ind w:left="0" w:right="0"/>
              <w:rPr>
                <w:rFonts w:hint="eastAsia"/>
                <w:sz w:val="20"/>
              </w:rPr>
            </w:pPr>
          </w:p>
        </w:tc>
        <w:tc>
          <w:tcPr>
            <w:tcW w:w="813" w:type="dxa"/>
          </w:tcPr>
          <w:p w14:paraId="363D0863">
            <w:pPr>
              <w:keepNext w:val="0"/>
              <w:keepLines w:val="0"/>
              <w:suppressLineNumbers w:val="0"/>
              <w:spacing w:before="0" w:beforeAutospacing="0" w:after="0" w:afterAutospacing="0"/>
              <w:ind w:left="0" w:right="0"/>
              <w:rPr>
                <w:rFonts w:hint="eastAsia"/>
                <w:sz w:val="20"/>
              </w:rPr>
            </w:pPr>
          </w:p>
        </w:tc>
        <w:tc>
          <w:tcPr>
            <w:tcW w:w="813" w:type="dxa"/>
          </w:tcPr>
          <w:p w14:paraId="5E779781">
            <w:pPr>
              <w:keepNext w:val="0"/>
              <w:keepLines w:val="0"/>
              <w:suppressLineNumbers w:val="0"/>
              <w:spacing w:before="0" w:beforeAutospacing="0" w:after="0" w:afterAutospacing="0"/>
              <w:ind w:left="0" w:right="0"/>
              <w:rPr>
                <w:rFonts w:hint="eastAsia"/>
                <w:sz w:val="20"/>
              </w:rPr>
            </w:pPr>
          </w:p>
        </w:tc>
        <w:tc>
          <w:tcPr>
            <w:tcW w:w="1348" w:type="dxa"/>
          </w:tcPr>
          <w:p w14:paraId="2CFC0C07">
            <w:pPr>
              <w:keepNext w:val="0"/>
              <w:keepLines w:val="0"/>
              <w:suppressLineNumbers w:val="0"/>
              <w:spacing w:before="0" w:beforeAutospacing="0" w:after="0" w:afterAutospacing="0"/>
              <w:ind w:left="0" w:right="0"/>
              <w:rPr>
                <w:rFonts w:hint="eastAsia"/>
                <w:sz w:val="20"/>
              </w:rPr>
            </w:pPr>
          </w:p>
        </w:tc>
        <w:tc>
          <w:tcPr>
            <w:tcW w:w="1001" w:type="dxa"/>
          </w:tcPr>
          <w:p w14:paraId="5C662C0D">
            <w:pPr>
              <w:keepNext w:val="0"/>
              <w:keepLines w:val="0"/>
              <w:suppressLineNumbers w:val="0"/>
              <w:spacing w:before="0" w:beforeAutospacing="0" w:after="0" w:afterAutospacing="0"/>
              <w:ind w:left="0" w:right="0"/>
              <w:rPr>
                <w:rFonts w:hint="eastAsia"/>
                <w:sz w:val="20"/>
              </w:rPr>
            </w:pPr>
          </w:p>
        </w:tc>
        <w:tc>
          <w:tcPr>
            <w:tcW w:w="1001" w:type="dxa"/>
          </w:tcPr>
          <w:p w14:paraId="56B4E1D0">
            <w:pPr>
              <w:keepNext w:val="0"/>
              <w:keepLines w:val="0"/>
              <w:suppressLineNumbers w:val="0"/>
              <w:spacing w:before="0" w:beforeAutospacing="0" w:after="0" w:afterAutospacing="0"/>
              <w:ind w:left="0" w:right="0"/>
              <w:rPr>
                <w:rFonts w:hint="eastAsia"/>
                <w:sz w:val="20"/>
              </w:rPr>
            </w:pPr>
          </w:p>
        </w:tc>
        <w:tc>
          <w:tcPr>
            <w:tcW w:w="874" w:type="dxa"/>
          </w:tcPr>
          <w:p w14:paraId="7447C266">
            <w:pPr>
              <w:keepNext w:val="0"/>
              <w:keepLines w:val="0"/>
              <w:suppressLineNumbers w:val="0"/>
              <w:spacing w:before="0" w:beforeAutospacing="0" w:after="0" w:afterAutospacing="0"/>
              <w:ind w:left="0" w:right="0"/>
              <w:rPr>
                <w:rFonts w:hint="eastAsia"/>
                <w:sz w:val="20"/>
              </w:rPr>
            </w:pPr>
          </w:p>
        </w:tc>
      </w:tr>
      <w:tr w14:paraId="2DC94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Pr>
          <w:p w14:paraId="2A8B3AE5">
            <w:pPr>
              <w:keepNext w:val="0"/>
              <w:keepLines w:val="0"/>
              <w:suppressLineNumbers w:val="0"/>
              <w:spacing w:before="0" w:beforeAutospacing="0" w:after="0" w:afterAutospacing="0"/>
              <w:ind w:left="0" w:right="0"/>
              <w:rPr>
                <w:rFonts w:hint="eastAsia"/>
                <w:sz w:val="20"/>
              </w:rPr>
            </w:pPr>
          </w:p>
        </w:tc>
        <w:tc>
          <w:tcPr>
            <w:tcW w:w="1221" w:type="dxa"/>
          </w:tcPr>
          <w:p w14:paraId="3A5F3F6E">
            <w:pPr>
              <w:keepNext w:val="0"/>
              <w:keepLines w:val="0"/>
              <w:suppressLineNumbers w:val="0"/>
              <w:spacing w:before="0" w:beforeAutospacing="0" w:after="0" w:afterAutospacing="0"/>
              <w:ind w:left="0" w:right="0"/>
              <w:rPr>
                <w:rFonts w:hint="eastAsia"/>
                <w:sz w:val="20"/>
              </w:rPr>
            </w:pPr>
          </w:p>
        </w:tc>
        <w:tc>
          <w:tcPr>
            <w:tcW w:w="770" w:type="dxa"/>
          </w:tcPr>
          <w:p w14:paraId="73112970">
            <w:pPr>
              <w:keepNext w:val="0"/>
              <w:keepLines w:val="0"/>
              <w:suppressLineNumbers w:val="0"/>
              <w:spacing w:before="0" w:beforeAutospacing="0" w:after="0" w:afterAutospacing="0"/>
              <w:ind w:left="0" w:right="0"/>
              <w:rPr>
                <w:rFonts w:hint="eastAsia"/>
                <w:sz w:val="20"/>
              </w:rPr>
            </w:pPr>
          </w:p>
        </w:tc>
        <w:tc>
          <w:tcPr>
            <w:tcW w:w="1172" w:type="dxa"/>
          </w:tcPr>
          <w:p w14:paraId="746F9CA7">
            <w:pPr>
              <w:keepNext w:val="0"/>
              <w:keepLines w:val="0"/>
              <w:suppressLineNumbers w:val="0"/>
              <w:spacing w:before="0" w:beforeAutospacing="0" w:after="0" w:afterAutospacing="0"/>
              <w:ind w:left="0" w:right="0"/>
              <w:rPr>
                <w:rFonts w:hint="eastAsia"/>
                <w:sz w:val="20"/>
              </w:rPr>
            </w:pPr>
          </w:p>
        </w:tc>
        <w:tc>
          <w:tcPr>
            <w:tcW w:w="813" w:type="dxa"/>
          </w:tcPr>
          <w:p w14:paraId="78D9B351">
            <w:pPr>
              <w:keepNext w:val="0"/>
              <w:keepLines w:val="0"/>
              <w:suppressLineNumbers w:val="0"/>
              <w:spacing w:before="0" w:beforeAutospacing="0" w:after="0" w:afterAutospacing="0"/>
              <w:ind w:left="0" w:right="0"/>
              <w:rPr>
                <w:rFonts w:hint="eastAsia"/>
                <w:sz w:val="20"/>
              </w:rPr>
            </w:pPr>
          </w:p>
        </w:tc>
        <w:tc>
          <w:tcPr>
            <w:tcW w:w="813" w:type="dxa"/>
          </w:tcPr>
          <w:p w14:paraId="52C125FB">
            <w:pPr>
              <w:keepNext w:val="0"/>
              <w:keepLines w:val="0"/>
              <w:suppressLineNumbers w:val="0"/>
              <w:spacing w:before="0" w:beforeAutospacing="0" w:after="0" w:afterAutospacing="0"/>
              <w:ind w:left="0" w:right="0"/>
              <w:rPr>
                <w:rFonts w:hint="eastAsia"/>
                <w:sz w:val="20"/>
              </w:rPr>
            </w:pPr>
          </w:p>
        </w:tc>
        <w:tc>
          <w:tcPr>
            <w:tcW w:w="1348" w:type="dxa"/>
          </w:tcPr>
          <w:p w14:paraId="56DAFC41">
            <w:pPr>
              <w:keepNext w:val="0"/>
              <w:keepLines w:val="0"/>
              <w:suppressLineNumbers w:val="0"/>
              <w:spacing w:before="0" w:beforeAutospacing="0" w:after="0" w:afterAutospacing="0"/>
              <w:ind w:left="0" w:right="0"/>
              <w:rPr>
                <w:rFonts w:hint="eastAsia"/>
                <w:sz w:val="20"/>
              </w:rPr>
            </w:pPr>
          </w:p>
        </w:tc>
        <w:tc>
          <w:tcPr>
            <w:tcW w:w="1001" w:type="dxa"/>
          </w:tcPr>
          <w:p w14:paraId="2A0C1CEF">
            <w:pPr>
              <w:keepNext w:val="0"/>
              <w:keepLines w:val="0"/>
              <w:suppressLineNumbers w:val="0"/>
              <w:spacing w:before="0" w:beforeAutospacing="0" w:after="0" w:afterAutospacing="0"/>
              <w:ind w:left="0" w:right="0"/>
              <w:rPr>
                <w:rFonts w:hint="eastAsia"/>
                <w:sz w:val="20"/>
              </w:rPr>
            </w:pPr>
          </w:p>
        </w:tc>
        <w:tc>
          <w:tcPr>
            <w:tcW w:w="1001" w:type="dxa"/>
          </w:tcPr>
          <w:p w14:paraId="2DBED611">
            <w:pPr>
              <w:keepNext w:val="0"/>
              <w:keepLines w:val="0"/>
              <w:suppressLineNumbers w:val="0"/>
              <w:spacing w:before="0" w:beforeAutospacing="0" w:after="0" w:afterAutospacing="0"/>
              <w:ind w:left="0" w:right="0"/>
              <w:rPr>
                <w:rFonts w:hint="eastAsia"/>
                <w:sz w:val="20"/>
              </w:rPr>
            </w:pPr>
          </w:p>
        </w:tc>
        <w:tc>
          <w:tcPr>
            <w:tcW w:w="874" w:type="dxa"/>
          </w:tcPr>
          <w:p w14:paraId="0D270A78">
            <w:pPr>
              <w:keepNext w:val="0"/>
              <w:keepLines w:val="0"/>
              <w:suppressLineNumbers w:val="0"/>
              <w:spacing w:before="0" w:beforeAutospacing="0" w:after="0" w:afterAutospacing="0"/>
              <w:ind w:left="0" w:right="0"/>
              <w:rPr>
                <w:rFonts w:hint="eastAsia"/>
                <w:sz w:val="20"/>
              </w:rPr>
            </w:pPr>
          </w:p>
        </w:tc>
      </w:tr>
      <w:tr w14:paraId="38887A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Pr>
          <w:p w14:paraId="1E57BB4D">
            <w:pPr>
              <w:keepNext w:val="0"/>
              <w:keepLines w:val="0"/>
              <w:suppressLineNumbers w:val="0"/>
              <w:spacing w:before="0" w:beforeAutospacing="0" w:after="0" w:afterAutospacing="0"/>
              <w:ind w:left="0" w:right="0"/>
              <w:rPr>
                <w:rFonts w:hint="eastAsia"/>
                <w:sz w:val="20"/>
              </w:rPr>
            </w:pPr>
          </w:p>
        </w:tc>
        <w:tc>
          <w:tcPr>
            <w:tcW w:w="1221" w:type="dxa"/>
          </w:tcPr>
          <w:p w14:paraId="26B93A89">
            <w:pPr>
              <w:keepNext w:val="0"/>
              <w:keepLines w:val="0"/>
              <w:suppressLineNumbers w:val="0"/>
              <w:spacing w:before="0" w:beforeAutospacing="0" w:after="0" w:afterAutospacing="0"/>
              <w:ind w:left="0" w:right="0"/>
              <w:rPr>
                <w:rFonts w:hint="eastAsia"/>
                <w:sz w:val="20"/>
              </w:rPr>
            </w:pPr>
          </w:p>
        </w:tc>
        <w:tc>
          <w:tcPr>
            <w:tcW w:w="770" w:type="dxa"/>
          </w:tcPr>
          <w:p w14:paraId="2B077123">
            <w:pPr>
              <w:keepNext w:val="0"/>
              <w:keepLines w:val="0"/>
              <w:suppressLineNumbers w:val="0"/>
              <w:spacing w:before="0" w:beforeAutospacing="0" w:after="0" w:afterAutospacing="0"/>
              <w:ind w:left="0" w:right="0"/>
              <w:rPr>
                <w:rFonts w:hint="eastAsia"/>
                <w:sz w:val="20"/>
              </w:rPr>
            </w:pPr>
          </w:p>
        </w:tc>
        <w:tc>
          <w:tcPr>
            <w:tcW w:w="1172" w:type="dxa"/>
          </w:tcPr>
          <w:p w14:paraId="578C1D9C">
            <w:pPr>
              <w:keepNext w:val="0"/>
              <w:keepLines w:val="0"/>
              <w:suppressLineNumbers w:val="0"/>
              <w:spacing w:before="0" w:beforeAutospacing="0" w:after="0" w:afterAutospacing="0"/>
              <w:ind w:left="0" w:right="0"/>
              <w:rPr>
                <w:rFonts w:hint="eastAsia"/>
                <w:sz w:val="20"/>
              </w:rPr>
            </w:pPr>
          </w:p>
        </w:tc>
        <w:tc>
          <w:tcPr>
            <w:tcW w:w="813" w:type="dxa"/>
          </w:tcPr>
          <w:p w14:paraId="3558D7F8">
            <w:pPr>
              <w:keepNext w:val="0"/>
              <w:keepLines w:val="0"/>
              <w:suppressLineNumbers w:val="0"/>
              <w:spacing w:before="0" w:beforeAutospacing="0" w:after="0" w:afterAutospacing="0"/>
              <w:ind w:left="0" w:right="0"/>
              <w:rPr>
                <w:rFonts w:hint="eastAsia"/>
                <w:sz w:val="20"/>
              </w:rPr>
            </w:pPr>
          </w:p>
        </w:tc>
        <w:tc>
          <w:tcPr>
            <w:tcW w:w="813" w:type="dxa"/>
          </w:tcPr>
          <w:p w14:paraId="2C6206F5">
            <w:pPr>
              <w:keepNext w:val="0"/>
              <w:keepLines w:val="0"/>
              <w:suppressLineNumbers w:val="0"/>
              <w:spacing w:before="0" w:beforeAutospacing="0" w:after="0" w:afterAutospacing="0"/>
              <w:ind w:left="0" w:right="0"/>
              <w:rPr>
                <w:rFonts w:hint="eastAsia"/>
                <w:sz w:val="20"/>
              </w:rPr>
            </w:pPr>
          </w:p>
        </w:tc>
        <w:tc>
          <w:tcPr>
            <w:tcW w:w="1348" w:type="dxa"/>
          </w:tcPr>
          <w:p w14:paraId="47B1B1E1">
            <w:pPr>
              <w:keepNext w:val="0"/>
              <w:keepLines w:val="0"/>
              <w:suppressLineNumbers w:val="0"/>
              <w:spacing w:before="0" w:beforeAutospacing="0" w:after="0" w:afterAutospacing="0"/>
              <w:ind w:left="0" w:right="0"/>
              <w:rPr>
                <w:rFonts w:hint="eastAsia"/>
                <w:sz w:val="20"/>
              </w:rPr>
            </w:pPr>
          </w:p>
        </w:tc>
        <w:tc>
          <w:tcPr>
            <w:tcW w:w="1001" w:type="dxa"/>
          </w:tcPr>
          <w:p w14:paraId="0701EC85">
            <w:pPr>
              <w:keepNext w:val="0"/>
              <w:keepLines w:val="0"/>
              <w:suppressLineNumbers w:val="0"/>
              <w:spacing w:before="0" w:beforeAutospacing="0" w:after="0" w:afterAutospacing="0"/>
              <w:ind w:left="0" w:right="0"/>
              <w:rPr>
                <w:rFonts w:hint="eastAsia"/>
                <w:sz w:val="20"/>
              </w:rPr>
            </w:pPr>
          </w:p>
        </w:tc>
        <w:tc>
          <w:tcPr>
            <w:tcW w:w="1001" w:type="dxa"/>
          </w:tcPr>
          <w:p w14:paraId="6FDB4D61">
            <w:pPr>
              <w:keepNext w:val="0"/>
              <w:keepLines w:val="0"/>
              <w:suppressLineNumbers w:val="0"/>
              <w:spacing w:before="0" w:beforeAutospacing="0" w:after="0" w:afterAutospacing="0"/>
              <w:ind w:left="0" w:right="0"/>
              <w:rPr>
                <w:rFonts w:hint="eastAsia"/>
                <w:sz w:val="20"/>
              </w:rPr>
            </w:pPr>
          </w:p>
        </w:tc>
        <w:tc>
          <w:tcPr>
            <w:tcW w:w="874" w:type="dxa"/>
          </w:tcPr>
          <w:p w14:paraId="4B3482BD">
            <w:pPr>
              <w:keepNext w:val="0"/>
              <w:keepLines w:val="0"/>
              <w:suppressLineNumbers w:val="0"/>
              <w:spacing w:before="0" w:beforeAutospacing="0" w:after="0" w:afterAutospacing="0"/>
              <w:ind w:left="0" w:right="0"/>
              <w:rPr>
                <w:rFonts w:hint="eastAsia"/>
                <w:sz w:val="20"/>
              </w:rPr>
            </w:pPr>
          </w:p>
        </w:tc>
      </w:tr>
      <w:tr w14:paraId="4DE2FF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Pr>
          <w:p w14:paraId="66C7EC07">
            <w:pPr>
              <w:keepNext w:val="0"/>
              <w:keepLines w:val="0"/>
              <w:suppressLineNumbers w:val="0"/>
              <w:spacing w:before="0" w:beforeAutospacing="0" w:after="0" w:afterAutospacing="0"/>
              <w:ind w:left="0" w:right="0"/>
              <w:rPr>
                <w:rFonts w:hint="eastAsia"/>
                <w:sz w:val="20"/>
              </w:rPr>
            </w:pPr>
          </w:p>
        </w:tc>
        <w:tc>
          <w:tcPr>
            <w:tcW w:w="1221" w:type="dxa"/>
          </w:tcPr>
          <w:p w14:paraId="1EB6BA83">
            <w:pPr>
              <w:keepNext w:val="0"/>
              <w:keepLines w:val="0"/>
              <w:suppressLineNumbers w:val="0"/>
              <w:spacing w:before="0" w:beforeAutospacing="0" w:after="0" w:afterAutospacing="0"/>
              <w:ind w:left="0" w:right="0"/>
              <w:rPr>
                <w:rFonts w:hint="eastAsia"/>
                <w:sz w:val="20"/>
              </w:rPr>
            </w:pPr>
          </w:p>
        </w:tc>
        <w:tc>
          <w:tcPr>
            <w:tcW w:w="770" w:type="dxa"/>
          </w:tcPr>
          <w:p w14:paraId="631DF1A1">
            <w:pPr>
              <w:keepNext w:val="0"/>
              <w:keepLines w:val="0"/>
              <w:suppressLineNumbers w:val="0"/>
              <w:spacing w:before="0" w:beforeAutospacing="0" w:after="0" w:afterAutospacing="0"/>
              <w:ind w:left="0" w:right="0"/>
              <w:rPr>
                <w:rFonts w:hint="eastAsia"/>
                <w:sz w:val="20"/>
              </w:rPr>
            </w:pPr>
          </w:p>
        </w:tc>
        <w:tc>
          <w:tcPr>
            <w:tcW w:w="1172" w:type="dxa"/>
          </w:tcPr>
          <w:p w14:paraId="0ECB969E">
            <w:pPr>
              <w:keepNext w:val="0"/>
              <w:keepLines w:val="0"/>
              <w:suppressLineNumbers w:val="0"/>
              <w:spacing w:before="0" w:beforeAutospacing="0" w:after="0" w:afterAutospacing="0"/>
              <w:ind w:left="0" w:right="0"/>
              <w:rPr>
                <w:rFonts w:hint="eastAsia"/>
                <w:sz w:val="20"/>
              </w:rPr>
            </w:pPr>
          </w:p>
        </w:tc>
        <w:tc>
          <w:tcPr>
            <w:tcW w:w="813" w:type="dxa"/>
          </w:tcPr>
          <w:p w14:paraId="335DD8CE">
            <w:pPr>
              <w:keepNext w:val="0"/>
              <w:keepLines w:val="0"/>
              <w:suppressLineNumbers w:val="0"/>
              <w:spacing w:before="0" w:beforeAutospacing="0" w:after="0" w:afterAutospacing="0"/>
              <w:ind w:left="0" w:right="0"/>
              <w:rPr>
                <w:rFonts w:hint="eastAsia"/>
                <w:sz w:val="20"/>
              </w:rPr>
            </w:pPr>
          </w:p>
        </w:tc>
        <w:tc>
          <w:tcPr>
            <w:tcW w:w="813" w:type="dxa"/>
          </w:tcPr>
          <w:p w14:paraId="32533386">
            <w:pPr>
              <w:keepNext w:val="0"/>
              <w:keepLines w:val="0"/>
              <w:suppressLineNumbers w:val="0"/>
              <w:spacing w:before="0" w:beforeAutospacing="0" w:after="0" w:afterAutospacing="0"/>
              <w:ind w:left="0" w:right="0"/>
              <w:rPr>
                <w:rFonts w:hint="eastAsia"/>
                <w:sz w:val="20"/>
              </w:rPr>
            </w:pPr>
          </w:p>
        </w:tc>
        <w:tc>
          <w:tcPr>
            <w:tcW w:w="1348" w:type="dxa"/>
          </w:tcPr>
          <w:p w14:paraId="3CEC699B">
            <w:pPr>
              <w:keepNext w:val="0"/>
              <w:keepLines w:val="0"/>
              <w:suppressLineNumbers w:val="0"/>
              <w:spacing w:before="0" w:beforeAutospacing="0" w:after="0" w:afterAutospacing="0"/>
              <w:ind w:left="0" w:right="0"/>
              <w:rPr>
                <w:rFonts w:hint="eastAsia"/>
                <w:sz w:val="20"/>
              </w:rPr>
            </w:pPr>
          </w:p>
        </w:tc>
        <w:tc>
          <w:tcPr>
            <w:tcW w:w="1001" w:type="dxa"/>
          </w:tcPr>
          <w:p w14:paraId="549C358D">
            <w:pPr>
              <w:keepNext w:val="0"/>
              <w:keepLines w:val="0"/>
              <w:suppressLineNumbers w:val="0"/>
              <w:spacing w:before="0" w:beforeAutospacing="0" w:after="0" w:afterAutospacing="0"/>
              <w:ind w:left="0" w:right="0"/>
              <w:rPr>
                <w:rFonts w:hint="eastAsia"/>
                <w:sz w:val="20"/>
              </w:rPr>
            </w:pPr>
          </w:p>
        </w:tc>
        <w:tc>
          <w:tcPr>
            <w:tcW w:w="1001" w:type="dxa"/>
          </w:tcPr>
          <w:p w14:paraId="07BF3EB0">
            <w:pPr>
              <w:keepNext w:val="0"/>
              <w:keepLines w:val="0"/>
              <w:suppressLineNumbers w:val="0"/>
              <w:spacing w:before="0" w:beforeAutospacing="0" w:after="0" w:afterAutospacing="0"/>
              <w:ind w:left="0" w:right="0"/>
              <w:rPr>
                <w:rFonts w:hint="eastAsia"/>
                <w:sz w:val="20"/>
              </w:rPr>
            </w:pPr>
          </w:p>
        </w:tc>
        <w:tc>
          <w:tcPr>
            <w:tcW w:w="874" w:type="dxa"/>
          </w:tcPr>
          <w:p w14:paraId="4ED49EF5">
            <w:pPr>
              <w:keepNext w:val="0"/>
              <w:keepLines w:val="0"/>
              <w:suppressLineNumbers w:val="0"/>
              <w:spacing w:before="0" w:beforeAutospacing="0" w:after="0" w:afterAutospacing="0"/>
              <w:ind w:left="0" w:right="0"/>
              <w:rPr>
                <w:rFonts w:hint="eastAsia"/>
                <w:sz w:val="20"/>
              </w:rPr>
            </w:pPr>
          </w:p>
        </w:tc>
      </w:tr>
      <w:tr w14:paraId="0DA072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Pr>
          <w:p w14:paraId="1874DF03">
            <w:pPr>
              <w:keepNext w:val="0"/>
              <w:keepLines w:val="0"/>
              <w:suppressLineNumbers w:val="0"/>
              <w:spacing w:before="0" w:beforeAutospacing="0" w:after="0" w:afterAutospacing="0"/>
              <w:ind w:left="0" w:right="0"/>
              <w:rPr>
                <w:rFonts w:hint="eastAsia"/>
                <w:sz w:val="20"/>
              </w:rPr>
            </w:pPr>
          </w:p>
        </w:tc>
        <w:tc>
          <w:tcPr>
            <w:tcW w:w="1221" w:type="dxa"/>
          </w:tcPr>
          <w:p w14:paraId="569C39AD">
            <w:pPr>
              <w:keepNext w:val="0"/>
              <w:keepLines w:val="0"/>
              <w:suppressLineNumbers w:val="0"/>
              <w:spacing w:before="0" w:beforeAutospacing="0" w:after="0" w:afterAutospacing="0"/>
              <w:ind w:left="0" w:right="0"/>
              <w:rPr>
                <w:rFonts w:hint="eastAsia"/>
                <w:sz w:val="20"/>
              </w:rPr>
            </w:pPr>
          </w:p>
        </w:tc>
        <w:tc>
          <w:tcPr>
            <w:tcW w:w="770" w:type="dxa"/>
          </w:tcPr>
          <w:p w14:paraId="425D758B">
            <w:pPr>
              <w:keepNext w:val="0"/>
              <w:keepLines w:val="0"/>
              <w:suppressLineNumbers w:val="0"/>
              <w:spacing w:before="0" w:beforeAutospacing="0" w:after="0" w:afterAutospacing="0"/>
              <w:ind w:left="0" w:right="0"/>
              <w:rPr>
                <w:rFonts w:hint="eastAsia"/>
                <w:sz w:val="20"/>
              </w:rPr>
            </w:pPr>
          </w:p>
        </w:tc>
        <w:tc>
          <w:tcPr>
            <w:tcW w:w="1172" w:type="dxa"/>
          </w:tcPr>
          <w:p w14:paraId="16732B38">
            <w:pPr>
              <w:keepNext w:val="0"/>
              <w:keepLines w:val="0"/>
              <w:suppressLineNumbers w:val="0"/>
              <w:spacing w:before="0" w:beforeAutospacing="0" w:after="0" w:afterAutospacing="0"/>
              <w:ind w:left="0" w:right="0"/>
              <w:rPr>
                <w:rFonts w:hint="eastAsia"/>
                <w:sz w:val="20"/>
              </w:rPr>
            </w:pPr>
          </w:p>
        </w:tc>
        <w:tc>
          <w:tcPr>
            <w:tcW w:w="813" w:type="dxa"/>
          </w:tcPr>
          <w:p w14:paraId="5B4DAF07">
            <w:pPr>
              <w:keepNext w:val="0"/>
              <w:keepLines w:val="0"/>
              <w:suppressLineNumbers w:val="0"/>
              <w:spacing w:before="0" w:beforeAutospacing="0" w:after="0" w:afterAutospacing="0"/>
              <w:ind w:left="0" w:right="0"/>
              <w:rPr>
                <w:rFonts w:hint="eastAsia"/>
                <w:sz w:val="20"/>
              </w:rPr>
            </w:pPr>
          </w:p>
        </w:tc>
        <w:tc>
          <w:tcPr>
            <w:tcW w:w="813" w:type="dxa"/>
          </w:tcPr>
          <w:p w14:paraId="4E407569">
            <w:pPr>
              <w:keepNext w:val="0"/>
              <w:keepLines w:val="0"/>
              <w:suppressLineNumbers w:val="0"/>
              <w:spacing w:before="0" w:beforeAutospacing="0" w:after="0" w:afterAutospacing="0"/>
              <w:ind w:left="0" w:right="0"/>
              <w:rPr>
                <w:rFonts w:hint="eastAsia"/>
                <w:sz w:val="20"/>
              </w:rPr>
            </w:pPr>
          </w:p>
        </w:tc>
        <w:tc>
          <w:tcPr>
            <w:tcW w:w="1348" w:type="dxa"/>
          </w:tcPr>
          <w:p w14:paraId="19E51D21">
            <w:pPr>
              <w:keepNext w:val="0"/>
              <w:keepLines w:val="0"/>
              <w:suppressLineNumbers w:val="0"/>
              <w:spacing w:before="0" w:beforeAutospacing="0" w:after="0" w:afterAutospacing="0"/>
              <w:ind w:left="0" w:right="0"/>
              <w:rPr>
                <w:rFonts w:hint="eastAsia"/>
                <w:sz w:val="20"/>
              </w:rPr>
            </w:pPr>
          </w:p>
        </w:tc>
        <w:tc>
          <w:tcPr>
            <w:tcW w:w="1001" w:type="dxa"/>
          </w:tcPr>
          <w:p w14:paraId="059B489E">
            <w:pPr>
              <w:keepNext w:val="0"/>
              <w:keepLines w:val="0"/>
              <w:suppressLineNumbers w:val="0"/>
              <w:spacing w:before="0" w:beforeAutospacing="0" w:after="0" w:afterAutospacing="0"/>
              <w:ind w:left="0" w:right="0"/>
              <w:rPr>
                <w:rFonts w:hint="eastAsia"/>
                <w:sz w:val="20"/>
              </w:rPr>
            </w:pPr>
          </w:p>
        </w:tc>
        <w:tc>
          <w:tcPr>
            <w:tcW w:w="1001" w:type="dxa"/>
          </w:tcPr>
          <w:p w14:paraId="313D8FC5">
            <w:pPr>
              <w:keepNext w:val="0"/>
              <w:keepLines w:val="0"/>
              <w:suppressLineNumbers w:val="0"/>
              <w:spacing w:before="0" w:beforeAutospacing="0" w:after="0" w:afterAutospacing="0"/>
              <w:ind w:left="0" w:right="0"/>
              <w:rPr>
                <w:rFonts w:hint="eastAsia"/>
                <w:sz w:val="20"/>
              </w:rPr>
            </w:pPr>
          </w:p>
        </w:tc>
        <w:tc>
          <w:tcPr>
            <w:tcW w:w="874" w:type="dxa"/>
          </w:tcPr>
          <w:p w14:paraId="21C13F27">
            <w:pPr>
              <w:keepNext w:val="0"/>
              <w:keepLines w:val="0"/>
              <w:suppressLineNumbers w:val="0"/>
              <w:spacing w:before="0" w:beforeAutospacing="0" w:after="0" w:afterAutospacing="0"/>
              <w:ind w:left="0" w:right="0"/>
              <w:rPr>
                <w:rFonts w:hint="eastAsia"/>
                <w:sz w:val="20"/>
              </w:rPr>
            </w:pPr>
          </w:p>
        </w:tc>
      </w:tr>
      <w:tr w14:paraId="1C6D67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Pr>
          <w:p w14:paraId="5F5CBAA1">
            <w:pPr>
              <w:keepNext w:val="0"/>
              <w:keepLines w:val="0"/>
              <w:suppressLineNumbers w:val="0"/>
              <w:spacing w:before="0" w:beforeAutospacing="0" w:after="0" w:afterAutospacing="0"/>
              <w:ind w:left="0" w:right="0"/>
              <w:rPr>
                <w:rFonts w:hint="eastAsia"/>
                <w:sz w:val="20"/>
              </w:rPr>
            </w:pPr>
          </w:p>
        </w:tc>
        <w:tc>
          <w:tcPr>
            <w:tcW w:w="1221" w:type="dxa"/>
          </w:tcPr>
          <w:p w14:paraId="03709386">
            <w:pPr>
              <w:keepNext w:val="0"/>
              <w:keepLines w:val="0"/>
              <w:suppressLineNumbers w:val="0"/>
              <w:spacing w:before="0" w:beforeAutospacing="0" w:after="0" w:afterAutospacing="0"/>
              <w:ind w:left="0" w:right="0"/>
              <w:rPr>
                <w:rFonts w:hint="eastAsia"/>
                <w:sz w:val="20"/>
              </w:rPr>
            </w:pPr>
          </w:p>
        </w:tc>
        <w:tc>
          <w:tcPr>
            <w:tcW w:w="770" w:type="dxa"/>
          </w:tcPr>
          <w:p w14:paraId="10D837C6">
            <w:pPr>
              <w:keepNext w:val="0"/>
              <w:keepLines w:val="0"/>
              <w:suppressLineNumbers w:val="0"/>
              <w:spacing w:before="0" w:beforeAutospacing="0" w:after="0" w:afterAutospacing="0"/>
              <w:ind w:left="0" w:right="0"/>
              <w:rPr>
                <w:rFonts w:hint="eastAsia"/>
                <w:sz w:val="20"/>
              </w:rPr>
            </w:pPr>
          </w:p>
        </w:tc>
        <w:tc>
          <w:tcPr>
            <w:tcW w:w="1172" w:type="dxa"/>
          </w:tcPr>
          <w:p w14:paraId="51E07454">
            <w:pPr>
              <w:keepNext w:val="0"/>
              <w:keepLines w:val="0"/>
              <w:suppressLineNumbers w:val="0"/>
              <w:spacing w:before="0" w:beforeAutospacing="0" w:after="0" w:afterAutospacing="0"/>
              <w:ind w:left="0" w:right="0"/>
              <w:rPr>
                <w:rFonts w:hint="eastAsia"/>
                <w:sz w:val="20"/>
              </w:rPr>
            </w:pPr>
          </w:p>
        </w:tc>
        <w:tc>
          <w:tcPr>
            <w:tcW w:w="813" w:type="dxa"/>
          </w:tcPr>
          <w:p w14:paraId="2ADBACB5">
            <w:pPr>
              <w:keepNext w:val="0"/>
              <w:keepLines w:val="0"/>
              <w:suppressLineNumbers w:val="0"/>
              <w:spacing w:before="0" w:beforeAutospacing="0" w:after="0" w:afterAutospacing="0"/>
              <w:ind w:left="0" w:right="0"/>
              <w:rPr>
                <w:rFonts w:hint="eastAsia"/>
                <w:sz w:val="20"/>
              </w:rPr>
            </w:pPr>
          </w:p>
        </w:tc>
        <w:tc>
          <w:tcPr>
            <w:tcW w:w="813" w:type="dxa"/>
          </w:tcPr>
          <w:p w14:paraId="487D6EB3">
            <w:pPr>
              <w:keepNext w:val="0"/>
              <w:keepLines w:val="0"/>
              <w:suppressLineNumbers w:val="0"/>
              <w:spacing w:before="0" w:beforeAutospacing="0" w:after="0" w:afterAutospacing="0"/>
              <w:ind w:left="0" w:right="0"/>
              <w:rPr>
                <w:rFonts w:hint="eastAsia"/>
                <w:sz w:val="20"/>
              </w:rPr>
            </w:pPr>
          </w:p>
        </w:tc>
        <w:tc>
          <w:tcPr>
            <w:tcW w:w="1348" w:type="dxa"/>
          </w:tcPr>
          <w:p w14:paraId="0F0CA5CB">
            <w:pPr>
              <w:keepNext w:val="0"/>
              <w:keepLines w:val="0"/>
              <w:suppressLineNumbers w:val="0"/>
              <w:spacing w:before="0" w:beforeAutospacing="0" w:after="0" w:afterAutospacing="0"/>
              <w:ind w:left="0" w:right="0"/>
              <w:rPr>
                <w:rFonts w:hint="eastAsia"/>
                <w:sz w:val="20"/>
              </w:rPr>
            </w:pPr>
          </w:p>
        </w:tc>
        <w:tc>
          <w:tcPr>
            <w:tcW w:w="1001" w:type="dxa"/>
          </w:tcPr>
          <w:p w14:paraId="73410B46">
            <w:pPr>
              <w:keepNext w:val="0"/>
              <w:keepLines w:val="0"/>
              <w:suppressLineNumbers w:val="0"/>
              <w:spacing w:before="0" w:beforeAutospacing="0" w:after="0" w:afterAutospacing="0"/>
              <w:ind w:left="0" w:right="0"/>
              <w:rPr>
                <w:rFonts w:hint="eastAsia"/>
                <w:sz w:val="20"/>
              </w:rPr>
            </w:pPr>
          </w:p>
        </w:tc>
        <w:tc>
          <w:tcPr>
            <w:tcW w:w="1001" w:type="dxa"/>
          </w:tcPr>
          <w:p w14:paraId="215A74EB">
            <w:pPr>
              <w:keepNext w:val="0"/>
              <w:keepLines w:val="0"/>
              <w:suppressLineNumbers w:val="0"/>
              <w:spacing w:before="0" w:beforeAutospacing="0" w:after="0" w:afterAutospacing="0"/>
              <w:ind w:left="0" w:right="0"/>
              <w:rPr>
                <w:rFonts w:hint="eastAsia"/>
                <w:sz w:val="20"/>
              </w:rPr>
            </w:pPr>
          </w:p>
        </w:tc>
        <w:tc>
          <w:tcPr>
            <w:tcW w:w="874" w:type="dxa"/>
          </w:tcPr>
          <w:p w14:paraId="264411D9">
            <w:pPr>
              <w:keepNext w:val="0"/>
              <w:keepLines w:val="0"/>
              <w:suppressLineNumbers w:val="0"/>
              <w:spacing w:before="0" w:beforeAutospacing="0" w:after="0" w:afterAutospacing="0"/>
              <w:ind w:left="0" w:right="0"/>
              <w:rPr>
                <w:rFonts w:hint="eastAsia"/>
                <w:sz w:val="20"/>
              </w:rPr>
            </w:pPr>
          </w:p>
        </w:tc>
      </w:tr>
      <w:tr w14:paraId="19C998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Pr>
          <w:p w14:paraId="2C21F5E1">
            <w:pPr>
              <w:keepNext w:val="0"/>
              <w:keepLines w:val="0"/>
              <w:suppressLineNumbers w:val="0"/>
              <w:spacing w:before="0" w:beforeAutospacing="0" w:after="0" w:afterAutospacing="0"/>
              <w:ind w:left="0" w:right="0"/>
              <w:rPr>
                <w:rFonts w:hint="eastAsia"/>
                <w:sz w:val="20"/>
              </w:rPr>
            </w:pPr>
          </w:p>
        </w:tc>
        <w:tc>
          <w:tcPr>
            <w:tcW w:w="1221" w:type="dxa"/>
          </w:tcPr>
          <w:p w14:paraId="2DE295F3">
            <w:pPr>
              <w:keepNext w:val="0"/>
              <w:keepLines w:val="0"/>
              <w:suppressLineNumbers w:val="0"/>
              <w:spacing w:before="0" w:beforeAutospacing="0" w:after="0" w:afterAutospacing="0"/>
              <w:ind w:left="0" w:right="0"/>
              <w:rPr>
                <w:rFonts w:hint="eastAsia"/>
                <w:sz w:val="20"/>
              </w:rPr>
            </w:pPr>
          </w:p>
        </w:tc>
        <w:tc>
          <w:tcPr>
            <w:tcW w:w="770" w:type="dxa"/>
          </w:tcPr>
          <w:p w14:paraId="689F639E">
            <w:pPr>
              <w:keepNext w:val="0"/>
              <w:keepLines w:val="0"/>
              <w:suppressLineNumbers w:val="0"/>
              <w:spacing w:before="0" w:beforeAutospacing="0" w:after="0" w:afterAutospacing="0"/>
              <w:ind w:left="0" w:right="0"/>
              <w:rPr>
                <w:rFonts w:hint="eastAsia"/>
                <w:sz w:val="20"/>
              </w:rPr>
            </w:pPr>
          </w:p>
        </w:tc>
        <w:tc>
          <w:tcPr>
            <w:tcW w:w="1172" w:type="dxa"/>
          </w:tcPr>
          <w:p w14:paraId="45BD8428">
            <w:pPr>
              <w:keepNext w:val="0"/>
              <w:keepLines w:val="0"/>
              <w:suppressLineNumbers w:val="0"/>
              <w:spacing w:before="0" w:beforeAutospacing="0" w:after="0" w:afterAutospacing="0"/>
              <w:ind w:left="0" w:right="0"/>
              <w:rPr>
                <w:rFonts w:hint="eastAsia"/>
                <w:sz w:val="20"/>
              </w:rPr>
            </w:pPr>
          </w:p>
        </w:tc>
        <w:tc>
          <w:tcPr>
            <w:tcW w:w="813" w:type="dxa"/>
          </w:tcPr>
          <w:p w14:paraId="1283D19E">
            <w:pPr>
              <w:keepNext w:val="0"/>
              <w:keepLines w:val="0"/>
              <w:suppressLineNumbers w:val="0"/>
              <w:spacing w:before="0" w:beforeAutospacing="0" w:after="0" w:afterAutospacing="0"/>
              <w:ind w:left="0" w:right="0"/>
              <w:rPr>
                <w:rFonts w:hint="eastAsia"/>
                <w:sz w:val="20"/>
              </w:rPr>
            </w:pPr>
          </w:p>
        </w:tc>
        <w:tc>
          <w:tcPr>
            <w:tcW w:w="813" w:type="dxa"/>
          </w:tcPr>
          <w:p w14:paraId="660D6121">
            <w:pPr>
              <w:keepNext w:val="0"/>
              <w:keepLines w:val="0"/>
              <w:suppressLineNumbers w:val="0"/>
              <w:spacing w:before="0" w:beforeAutospacing="0" w:after="0" w:afterAutospacing="0"/>
              <w:ind w:left="0" w:right="0"/>
              <w:rPr>
                <w:rFonts w:hint="eastAsia"/>
                <w:sz w:val="20"/>
              </w:rPr>
            </w:pPr>
          </w:p>
        </w:tc>
        <w:tc>
          <w:tcPr>
            <w:tcW w:w="1348" w:type="dxa"/>
          </w:tcPr>
          <w:p w14:paraId="2A541AD0">
            <w:pPr>
              <w:keepNext w:val="0"/>
              <w:keepLines w:val="0"/>
              <w:suppressLineNumbers w:val="0"/>
              <w:spacing w:before="0" w:beforeAutospacing="0" w:after="0" w:afterAutospacing="0"/>
              <w:ind w:left="0" w:right="0"/>
              <w:rPr>
                <w:rFonts w:hint="eastAsia"/>
                <w:sz w:val="20"/>
              </w:rPr>
            </w:pPr>
          </w:p>
        </w:tc>
        <w:tc>
          <w:tcPr>
            <w:tcW w:w="1001" w:type="dxa"/>
          </w:tcPr>
          <w:p w14:paraId="77955FA5">
            <w:pPr>
              <w:keepNext w:val="0"/>
              <w:keepLines w:val="0"/>
              <w:suppressLineNumbers w:val="0"/>
              <w:spacing w:before="0" w:beforeAutospacing="0" w:after="0" w:afterAutospacing="0"/>
              <w:ind w:left="0" w:right="0"/>
              <w:rPr>
                <w:rFonts w:hint="eastAsia"/>
                <w:sz w:val="20"/>
              </w:rPr>
            </w:pPr>
          </w:p>
        </w:tc>
        <w:tc>
          <w:tcPr>
            <w:tcW w:w="1001" w:type="dxa"/>
          </w:tcPr>
          <w:p w14:paraId="38834516">
            <w:pPr>
              <w:keepNext w:val="0"/>
              <w:keepLines w:val="0"/>
              <w:suppressLineNumbers w:val="0"/>
              <w:spacing w:before="0" w:beforeAutospacing="0" w:after="0" w:afterAutospacing="0"/>
              <w:ind w:left="0" w:right="0"/>
              <w:rPr>
                <w:rFonts w:hint="eastAsia"/>
                <w:sz w:val="20"/>
              </w:rPr>
            </w:pPr>
          </w:p>
        </w:tc>
        <w:tc>
          <w:tcPr>
            <w:tcW w:w="874" w:type="dxa"/>
          </w:tcPr>
          <w:p w14:paraId="1EFE387B">
            <w:pPr>
              <w:keepNext w:val="0"/>
              <w:keepLines w:val="0"/>
              <w:suppressLineNumbers w:val="0"/>
              <w:spacing w:before="0" w:beforeAutospacing="0" w:after="0" w:afterAutospacing="0"/>
              <w:ind w:left="0" w:right="0"/>
              <w:rPr>
                <w:rFonts w:hint="eastAsia"/>
                <w:sz w:val="20"/>
              </w:rPr>
            </w:pPr>
          </w:p>
        </w:tc>
      </w:tr>
    </w:tbl>
    <w:p w14:paraId="65E0F4B4">
      <w:pPr>
        <w:jc w:val="right"/>
        <w:rPr>
          <w:rFonts w:ascii="仿宋_GB2312" w:hAnsi="仿宋" w:eastAsia="仿宋_GB2312"/>
          <w:sz w:val="32"/>
          <w:szCs w:val="32"/>
        </w:rPr>
      </w:pPr>
      <w:r>
        <w:rPr>
          <w:rFonts w:hint="eastAsia" w:ascii="仿宋_GB2312" w:hAnsi="仿宋" w:eastAsia="仿宋_GB2312"/>
          <w:sz w:val="32"/>
          <w:szCs w:val="32"/>
        </w:rPr>
        <w:t xml:space="preserve">报价供应商(盖章): </w:t>
      </w:r>
    </w:p>
    <w:p w14:paraId="02189A3A">
      <w:pPr>
        <w:jc w:val="right"/>
        <w:rPr>
          <w:rFonts w:ascii="仿宋_GB2312" w:hAnsi="仿宋" w:eastAsia="仿宋_GB2312"/>
          <w:sz w:val="32"/>
          <w:szCs w:val="32"/>
        </w:rPr>
      </w:pPr>
      <w:r>
        <w:rPr>
          <w:rFonts w:hint="eastAsia" w:ascii="仿宋_GB2312" w:hAnsi="仿宋" w:eastAsia="仿宋_GB2312"/>
          <w:sz w:val="32"/>
          <w:szCs w:val="32"/>
        </w:rPr>
        <w:t>法定代表人（依法登记的负责人）或授权代表（签字或签章）：</w:t>
      </w:r>
    </w:p>
    <w:p w14:paraId="04E147B7">
      <w:pPr>
        <w:jc w:val="right"/>
      </w:pPr>
      <w:r>
        <w:br w:type="page"/>
      </w:r>
      <w:r>
        <w:t xml:space="preserve"> </w:t>
      </w:r>
    </w:p>
    <w:p w14:paraId="5188E424">
      <w:pPr>
        <w:jc w:val="center"/>
      </w:pPr>
      <w:r>
        <w:rPr>
          <w:rFonts w:hint="eastAsia" w:ascii="黑体" w:hAnsi="黑体" w:eastAsia="黑体"/>
          <w:sz w:val="32"/>
          <w:szCs w:val="32"/>
        </w:rPr>
        <w:t>劳动力计划表</w:t>
      </w:r>
    </w:p>
    <w:p w14:paraId="0BA50D71">
      <w:pPr>
        <w:jc w:val="right"/>
        <w:rPr>
          <w:sz w:val="20"/>
        </w:rPr>
      </w:pPr>
      <w:r>
        <w:rPr>
          <w:sz w:val="20"/>
        </w:rPr>
        <w:t>单位：人</w:t>
      </w:r>
    </w:p>
    <w:tbl>
      <w:tblPr>
        <w:tblStyle w:val="28"/>
        <w:tblW w:w="975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3"/>
        <w:gridCol w:w="1625"/>
        <w:gridCol w:w="1219"/>
        <w:gridCol w:w="1219"/>
        <w:gridCol w:w="1219"/>
        <w:gridCol w:w="1219"/>
        <w:gridCol w:w="1219"/>
        <w:gridCol w:w="1219"/>
      </w:tblGrid>
      <w:tr w14:paraId="385861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trPr>
        <w:tc>
          <w:tcPr>
            <w:tcW w:w="813" w:type="dxa"/>
          </w:tcPr>
          <w:p w14:paraId="56016079">
            <w:pPr>
              <w:keepNext w:val="0"/>
              <w:keepLines w:val="0"/>
              <w:suppressLineNumbers w:val="0"/>
              <w:spacing w:before="0" w:beforeAutospacing="0" w:after="0" w:afterAutospacing="0"/>
              <w:ind w:left="0" w:right="0"/>
              <w:rPr>
                <w:rFonts w:hint="eastAsia"/>
                <w:sz w:val="20"/>
              </w:rPr>
            </w:pPr>
            <w:r>
              <w:rPr>
                <w:rFonts w:hint="eastAsia" w:ascii="宋体" w:hAnsi="宋体" w:cs="宋体"/>
                <w:sz w:val="20"/>
              </w:rPr>
              <w:t>工种</w:t>
            </w:r>
          </w:p>
        </w:tc>
        <w:tc>
          <w:tcPr>
            <w:tcW w:w="8939" w:type="dxa"/>
            <w:gridSpan w:val="7"/>
          </w:tcPr>
          <w:p w14:paraId="0DDED32F">
            <w:pPr>
              <w:keepNext w:val="0"/>
              <w:keepLines w:val="0"/>
              <w:suppressLineNumbers w:val="0"/>
              <w:spacing w:before="0" w:beforeAutospacing="0" w:after="0" w:afterAutospacing="0"/>
              <w:ind w:left="0" w:right="0"/>
              <w:rPr>
                <w:rFonts w:hint="eastAsia"/>
                <w:sz w:val="20"/>
              </w:rPr>
            </w:pPr>
            <w:r>
              <w:rPr>
                <w:rFonts w:hint="eastAsia" w:ascii="宋体" w:hAnsi="宋体" w:cs="宋体"/>
                <w:sz w:val="20"/>
              </w:rPr>
              <w:t>按项目专业、进展阶段投入劳动力情况</w:t>
            </w:r>
          </w:p>
        </w:tc>
      </w:tr>
      <w:tr w14:paraId="50BD1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Pr>
          <w:p w14:paraId="31A72A9F">
            <w:pPr>
              <w:keepNext w:val="0"/>
              <w:keepLines w:val="0"/>
              <w:suppressLineNumbers w:val="0"/>
              <w:spacing w:before="0" w:beforeAutospacing="0" w:after="0" w:afterAutospacing="0"/>
              <w:ind w:left="0" w:right="0"/>
              <w:rPr>
                <w:rFonts w:hint="eastAsia"/>
                <w:sz w:val="20"/>
              </w:rPr>
            </w:pPr>
          </w:p>
        </w:tc>
        <w:tc>
          <w:tcPr>
            <w:tcW w:w="1625" w:type="dxa"/>
          </w:tcPr>
          <w:p w14:paraId="751ADF43">
            <w:pPr>
              <w:keepNext w:val="0"/>
              <w:keepLines w:val="0"/>
              <w:suppressLineNumbers w:val="0"/>
              <w:spacing w:before="0" w:beforeAutospacing="0" w:after="0" w:afterAutospacing="0"/>
              <w:ind w:left="0" w:right="0"/>
              <w:rPr>
                <w:rFonts w:hint="eastAsia"/>
                <w:sz w:val="20"/>
              </w:rPr>
            </w:pPr>
          </w:p>
        </w:tc>
        <w:tc>
          <w:tcPr>
            <w:tcW w:w="1219" w:type="dxa"/>
          </w:tcPr>
          <w:p w14:paraId="22F414D0">
            <w:pPr>
              <w:keepNext w:val="0"/>
              <w:keepLines w:val="0"/>
              <w:suppressLineNumbers w:val="0"/>
              <w:spacing w:before="0" w:beforeAutospacing="0" w:after="0" w:afterAutospacing="0"/>
              <w:ind w:left="0" w:right="0"/>
              <w:rPr>
                <w:rFonts w:hint="eastAsia"/>
                <w:sz w:val="20"/>
              </w:rPr>
            </w:pPr>
          </w:p>
        </w:tc>
        <w:tc>
          <w:tcPr>
            <w:tcW w:w="1219" w:type="dxa"/>
          </w:tcPr>
          <w:p w14:paraId="08CF32A1">
            <w:pPr>
              <w:keepNext w:val="0"/>
              <w:keepLines w:val="0"/>
              <w:suppressLineNumbers w:val="0"/>
              <w:spacing w:before="0" w:beforeAutospacing="0" w:after="0" w:afterAutospacing="0"/>
              <w:ind w:left="0" w:right="0"/>
              <w:rPr>
                <w:rFonts w:hint="eastAsia"/>
                <w:sz w:val="20"/>
              </w:rPr>
            </w:pPr>
          </w:p>
        </w:tc>
        <w:tc>
          <w:tcPr>
            <w:tcW w:w="1219" w:type="dxa"/>
          </w:tcPr>
          <w:p w14:paraId="0FD5ED68">
            <w:pPr>
              <w:keepNext w:val="0"/>
              <w:keepLines w:val="0"/>
              <w:suppressLineNumbers w:val="0"/>
              <w:spacing w:before="0" w:beforeAutospacing="0" w:after="0" w:afterAutospacing="0"/>
              <w:ind w:left="0" w:right="0"/>
              <w:rPr>
                <w:rFonts w:hint="eastAsia"/>
                <w:sz w:val="20"/>
              </w:rPr>
            </w:pPr>
          </w:p>
        </w:tc>
        <w:tc>
          <w:tcPr>
            <w:tcW w:w="1219" w:type="dxa"/>
          </w:tcPr>
          <w:p w14:paraId="1D017AFC">
            <w:pPr>
              <w:keepNext w:val="0"/>
              <w:keepLines w:val="0"/>
              <w:suppressLineNumbers w:val="0"/>
              <w:spacing w:before="0" w:beforeAutospacing="0" w:after="0" w:afterAutospacing="0"/>
              <w:ind w:left="0" w:right="0"/>
              <w:rPr>
                <w:rFonts w:hint="eastAsia"/>
                <w:sz w:val="20"/>
              </w:rPr>
            </w:pPr>
          </w:p>
        </w:tc>
        <w:tc>
          <w:tcPr>
            <w:tcW w:w="1219" w:type="dxa"/>
          </w:tcPr>
          <w:p w14:paraId="5CD7E4F8">
            <w:pPr>
              <w:keepNext w:val="0"/>
              <w:keepLines w:val="0"/>
              <w:suppressLineNumbers w:val="0"/>
              <w:spacing w:before="0" w:beforeAutospacing="0" w:after="0" w:afterAutospacing="0"/>
              <w:ind w:left="0" w:right="0"/>
              <w:rPr>
                <w:rFonts w:hint="eastAsia"/>
                <w:sz w:val="20"/>
              </w:rPr>
            </w:pPr>
          </w:p>
        </w:tc>
        <w:tc>
          <w:tcPr>
            <w:tcW w:w="1219" w:type="dxa"/>
          </w:tcPr>
          <w:p w14:paraId="6177EC9C">
            <w:pPr>
              <w:keepNext w:val="0"/>
              <w:keepLines w:val="0"/>
              <w:suppressLineNumbers w:val="0"/>
              <w:spacing w:before="0" w:beforeAutospacing="0" w:after="0" w:afterAutospacing="0"/>
              <w:ind w:left="0" w:right="0"/>
              <w:rPr>
                <w:rFonts w:hint="eastAsia"/>
                <w:sz w:val="20"/>
              </w:rPr>
            </w:pPr>
          </w:p>
        </w:tc>
      </w:tr>
      <w:tr w14:paraId="57A838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Pr>
          <w:p w14:paraId="0193B45A">
            <w:pPr>
              <w:keepNext w:val="0"/>
              <w:keepLines w:val="0"/>
              <w:suppressLineNumbers w:val="0"/>
              <w:spacing w:before="0" w:beforeAutospacing="0" w:after="0" w:afterAutospacing="0"/>
              <w:ind w:left="0" w:right="0"/>
              <w:rPr>
                <w:rFonts w:hint="eastAsia"/>
                <w:sz w:val="20"/>
              </w:rPr>
            </w:pPr>
          </w:p>
        </w:tc>
        <w:tc>
          <w:tcPr>
            <w:tcW w:w="1625" w:type="dxa"/>
          </w:tcPr>
          <w:p w14:paraId="1A7AA33C">
            <w:pPr>
              <w:keepNext w:val="0"/>
              <w:keepLines w:val="0"/>
              <w:suppressLineNumbers w:val="0"/>
              <w:spacing w:before="0" w:beforeAutospacing="0" w:after="0" w:afterAutospacing="0"/>
              <w:ind w:left="0" w:right="0"/>
              <w:rPr>
                <w:rFonts w:hint="eastAsia"/>
                <w:sz w:val="20"/>
              </w:rPr>
            </w:pPr>
          </w:p>
        </w:tc>
        <w:tc>
          <w:tcPr>
            <w:tcW w:w="1219" w:type="dxa"/>
          </w:tcPr>
          <w:p w14:paraId="6DD4F3A9">
            <w:pPr>
              <w:keepNext w:val="0"/>
              <w:keepLines w:val="0"/>
              <w:suppressLineNumbers w:val="0"/>
              <w:spacing w:before="0" w:beforeAutospacing="0" w:after="0" w:afterAutospacing="0"/>
              <w:ind w:left="0" w:right="0"/>
              <w:rPr>
                <w:rFonts w:hint="eastAsia"/>
                <w:sz w:val="20"/>
              </w:rPr>
            </w:pPr>
          </w:p>
        </w:tc>
        <w:tc>
          <w:tcPr>
            <w:tcW w:w="1219" w:type="dxa"/>
          </w:tcPr>
          <w:p w14:paraId="1D948EF3">
            <w:pPr>
              <w:keepNext w:val="0"/>
              <w:keepLines w:val="0"/>
              <w:suppressLineNumbers w:val="0"/>
              <w:spacing w:before="0" w:beforeAutospacing="0" w:after="0" w:afterAutospacing="0"/>
              <w:ind w:left="0" w:right="0"/>
              <w:rPr>
                <w:rFonts w:hint="eastAsia"/>
                <w:sz w:val="20"/>
              </w:rPr>
            </w:pPr>
          </w:p>
        </w:tc>
        <w:tc>
          <w:tcPr>
            <w:tcW w:w="1219" w:type="dxa"/>
          </w:tcPr>
          <w:p w14:paraId="673CB566">
            <w:pPr>
              <w:keepNext w:val="0"/>
              <w:keepLines w:val="0"/>
              <w:suppressLineNumbers w:val="0"/>
              <w:spacing w:before="0" w:beforeAutospacing="0" w:after="0" w:afterAutospacing="0"/>
              <w:ind w:left="0" w:right="0"/>
              <w:rPr>
                <w:rFonts w:hint="eastAsia"/>
                <w:sz w:val="20"/>
              </w:rPr>
            </w:pPr>
          </w:p>
        </w:tc>
        <w:tc>
          <w:tcPr>
            <w:tcW w:w="1219" w:type="dxa"/>
          </w:tcPr>
          <w:p w14:paraId="1F0801F1">
            <w:pPr>
              <w:keepNext w:val="0"/>
              <w:keepLines w:val="0"/>
              <w:suppressLineNumbers w:val="0"/>
              <w:spacing w:before="0" w:beforeAutospacing="0" w:after="0" w:afterAutospacing="0"/>
              <w:ind w:left="0" w:right="0"/>
              <w:rPr>
                <w:rFonts w:hint="eastAsia"/>
                <w:sz w:val="20"/>
              </w:rPr>
            </w:pPr>
          </w:p>
        </w:tc>
        <w:tc>
          <w:tcPr>
            <w:tcW w:w="1219" w:type="dxa"/>
          </w:tcPr>
          <w:p w14:paraId="113F4602">
            <w:pPr>
              <w:keepNext w:val="0"/>
              <w:keepLines w:val="0"/>
              <w:suppressLineNumbers w:val="0"/>
              <w:spacing w:before="0" w:beforeAutospacing="0" w:after="0" w:afterAutospacing="0"/>
              <w:ind w:left="0" w:right="0"/>
              <w:rPr>
                <w:rFonts w:hint="eastAsia"/>
                <w:sz w:val="20"/>
              </w:rPr>
            </w:pPr>
          </w:p>
        </w:tc>
        <w:tc>
          <w:tcPr>
            <w:tcW w:w="1219" w:type="dxa"/>
          </w:tcPr>
          <w:p w14:paraId="436D6AD5">
            <w:pPr>
              <w:keepNext w:val="0"/>
              <w:keepLines w:val="0"/>
              <w:suppressLineNumbers w:val="0"/>
              <w:spacing w:before="0" w:beforeAutospacing="0" w:after="0" w:afterAutospacing="0"/>
              <w:ind w:left="0" w:right="0"/>
              <w:rPr>
                <w:rFonts w:hint="eastAsia"/>
                <w:sz w:val="20"/>
              </w:rPr>
            </w:pPr>
          </w:p>
        </w:tc>
      </w:tr>
      <w:tr w14:paraId="160EF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Pr>
          <w:p w14:paraId="6B87DA9F">
            <w:pPr>
              <w:keepNext w:val="0"/>
              <w:keepLines w:val="0"/>
              <w:suppressLineNumbers w:val="0"/>
              <w:spacing w:before="0" w:beforeAutospacing="0" w:after="0" w:afterAutospacing="0"/>
              <w:ind w:left="0" w:right="0"/>
              <w:rPr>
                <w:rFonts w:hint="eastAsia"/>
                <w:sz w:val="20"/>
              </w:rPr>
            </w:pPr>
          </w:p>
        </w:tc>
        <w:tc>
          <w:tcPr>
            <w:tcW w:w="1625" w:type="dxa"/>
          </w:tcPr>
          <w:p w14:paraId="55DAE97E">
            <w:pPr>
              <w:keepNext w:val="0"/>
              <w:keepLines w:val="0"/>
              <w:suppressLineNumbers w:val="0"/>
              <w:spacing w:before="0" w:beforeAutospacing="0" w:after="0" w:afterAutospacing="0"/>
              <w:ind w:left="0" w:right="0"/>
              <w:rPr>
                <w:rFonts w:hint="eastAsia"/>
                <w:sz w:val="20"/>
              </w:rPr>
            </w:pPr>
          </w:p>
        </w:tc>
        <w:tc>
          <w:tcPr>
            <w:tcW w:w="1219" w:type="dxa"/>
          </w:tcPr>
          <w:p w14:paraId="4A3C579F">
            <w:pPr>
              <w:keepNext w:val="0"/>
              <w:keepLines w:val="0"/>
              <w:suppressLineNumbers w:val="0"/>
              <w:spacing w:before="0" w:beforeAutospacing="0" w:after="0" w:afterAutospacing="0"/>
              <w:ind w:left="0" w:right="0"/>
              <w:rPr>
                <w:rFonts w:hint="eastAsia"/>
                <w:sz w:val="20"/>
              </w:rPr>
            </w:pPr>
          </w:p>
        </w:tc>
        <w:tc>
          <w:tcPr>
            <w:tcW w:w="1219" w:type="dxa"/>
          </w:tcPr>
          <w:p w14:paraId="07FA483B">
            <w:pPr>
              <w:keepNext w:val="0"/>
              <w:keepLines w:val="0"/>
              <w:suppressLineNumbers w:val="0"/>
              <w:spacing w:before="0" w:beforeAutospacing="0" w:after="0" w:afterAutospacing="0"/>
              <w:ind w:left="0" w:right="0"/>
              <w:rPr>
                <w:rFonts w:hint="eastAsia"/>
                <w:sz w:val="20"/>
              </w:rPr>
            </w:pPr>
          </w:p>
        </w:tc>
        <w:tc>
          <w:tcPr>
            <w:tcW w:w="1219" w:type="dxa"/>
          </w:tcPr>
          <w:p w14:paraId="27B1AE44">
            <w:pPr>
              <w:keepNext w:val="0"/>
              <w:keepLines w:val="0"/>
              <w:suppressLineNumbers w:val="0"/>
              <w:spacing w:before="0" w:beforeAutospacing="0" w:after="0" w:afterAutospacing="0"/>
              <w:ind w:left="0" w:right="0"/>
              <w:rPr>
                <w:rFonts w:hint="eastAsia"/>
                <w:sz w:val="20"/>
              </w:rPr>
            </w:pPr>
          </w:p>
        </w:tc>
        <w:tc>
          <w:tcPr>
            <w:tcW w:w="1219" w:type="dxa"/>
          </w:tcPr>
          <w:p w14:paraId="66772E55">
            <w:pPr>
              <w:keepNext w:val="0"/>
              <w:keepLines w:val="0"/>
              <w:suppressLineNumbers w:val="0"/>
              <w:spacing w:before="0" w:beforeAutospacing="0" w:after="0" w:afterAutospacing="0"/>
              <w:ind w:left="0" w:right="0"/>
              <w:rPr>
                <w:rFonts w:hint="eastAsia"/>
                <w:sz w:val="20"/>
              </w:rPr>
            </w:pPr>
          </w:p>
        </w:tc>
        <w:tc>
          <w:tcPr>
            <w:tcW w:w="1219" w:type="dxa"/>
          </w:tcPr>
          <w:p w14:paraId="05396599">
            <w:pPr>
              <w:keepNext w:val="0"/>
              <w:keepLines w:val="0"/>
              <w:suppressLineNumbers w:val="0"/>
              <w:spacing w:before="0" w:beforeAutospacing="0" w:after="0" w:afterAutospacing="0"/>
              <w:ind w:left="0" w:right="0"/>
              <w:rPr>
                <w:rFonts w:hint="eastAsia"/>
                <w:sz w:val="20"/>
              </w:rPr>
            </w:pPr>
          </w:p>
        </w:tc>
        <w:tc>
          <w:tcPr>
            <w:tcW w:w="1219" w:type="dxa"/>
          </w:tcPr>
          <w:p w14:paraId="05FB5595">
            <w:pPr>
              <w:keepNext w:val="0"/>
              <w:keepLines w:val="0"/>
              <w:suppressLineNumbers w:val="0"/>
              <w:spacing w:before="0" w:beforeAutospacing="0" w:after="0" w:afterAutospacing="0"/>
              <w:ind w:left="0" w:right="0"/>
              <w:rPr>
                <w:rFonts w:hint="eastAsia"/>
                <w:sz w:val="20"/>
              </w:rPr>
            </w:pPr>
          </w:p>
        </w:tc>
      </w:tr>
      <w:tr w14:paraId="03F187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Pr>
          <w:p w14:paraId="56DB7E83">
            <w:pPr>
              <w:keepNext w:val="0"/>
              <w:keepLines w:val="0"/>
              <w:suppressLineNumbers w:val="0"/>
              <w:spacing w:before="0" w:beforeAutospacing="0" w:after="0" w:afterAutospacing="0"/>
              <w:ind w:left="0" w:right="0"/>
              <w:rPr>
                <w:rFonts w:hint="eastAsia"/>
                <w:sz w:val="20"/>
              </w:rPr>
            </w:pPr>
          </w:p>
        </w:tc>
        <w:tc>
          <w:tcPr>
            <w:tcW w:w="1625" w:type="dxa"/>
          </w:tcPr>
          <w:p w14:paraId="3D91476C">
            <w:pPr>
              <w:keepNext w:val="0"/>
              <w:keepLines w:val="0"/>
              <w:suppressLineNumbers w:val="0"/>
              <w:spacing w:before="0" w:beforeAutospacing="0" w:after="0" w:afterAutospacing="0"/>
              <w:ind w:left="0" w:right="0"/>
              <w:rPr>
                <w:rFonts w:hint="eastAsia"/>
                <w:sz w:val="20"/>
              </w:rPr>
            </w:pPr>
          </w:p>
        </w:tc>
        <w:tc>
          <w:tcPr>
            <w:tcW w:w="1219" w:type="dxa"/>
          </w:tcPr>
          <w:p w14:paraId="096DE04A">
            <w:pPr>
              <w:keepNext w:val="0"/>
              <w:keepLines w:val="0"/>
              <w:suppressLineNumbers w:val="0"/>
              <w:spacing w:before="0" w:beforeAutospacing="0" w:after="0" w:afterAutospacing="0"/>
              <w:ind w:left="0" w:right="0"/>
              <w:rPr>
                <w:rFonts w:hint="eastAsia"/>
                <w:sz w:val="20"/>
              </w:rPr>
            </w:pPr>
          </w:p>
        </w:tc>
        <w:tc>
          <w:tcPr>
            <w:tcW w:w="1219" w:type="dxa"/>
          </w:tcPr>
          <w:p w14:paraId="5742397E">
            <w:pPr>
              <w:keepNext w:val="0"/>
              <w:keepLines w:val="0"/>
              <w:suppressLineNumbers w:val="0"/>
              <w:spacing w:before="0" w:beforeAutospacing="0" w:after="0" w:afterAutospacing="0"/>
              <w:ind w:left="0" w:right="0"/>
              <w:rPr>
                <w:rFonts w:hint="eastAsia"/>
                <w:sz w:val="20"/>
              </w:rPr>
            </w:pPr>
          </w:p>
        </w:tc>
        <w:tc>
          <w:tcPr>
            <w:tcW w:w="1219" w:type="dxa"/>
          </w:tcPr>
          <w:p w14:paraId="22A482F9">
            <w:pPr>
              <w:keepNext w:val="0"/>
              <w:keepLines w:val="0"/>
              <w:suppressLineNumbers w:val="0"/>
              <w:spacing w:before="0" w:beforeAutospacing="0" w:after="0" w:afterAutospacing="0"/>
              <w:ind w:left="0" w:right="0"/>
              <w:rPr>
                <w:rFonts w:hint="eastAsia"/>
                <w:sz w:val="20"/>
              </w:rPr>
            </w:pPr>
          </w:p>
        </w:tc>
        <w:tc>
          <w:tcPr>
            <w:tcW w:w="1219" w:type="dxa"/>
          </w:tcPr>
          <w:p w14:paraId="1C414906">
            <w:pPr>
              <w:keepNext w:val="0"/>
              <w:keepLines w:val="0"/>
              <w:suppressLineNumbers w:val="0"/>
              <w:spacing w:before="0" w:beforeAutospacing="0" w:after="0" w:afterAutospacing="0"/>
              <w:ind w:left="0" w:right="0"/>
              <w:rPr>
                <w:rFonts w:hint="eastAsia"/>
                <w:sz w:val="20"/>
              </w:rPr>
            </w:pPr>
          </w:p>
        </w:tc>
        <w:tc>
          <w:tcPr>
            <w:tcW w:w="1219" w:type="dxa"/>
          </w:tcPr>
          <w:p w14:paraId="0F9B385C">
            <w:pPr>
              <w:keepNext w:val="0"/>
              <w:keepLines w:val="0"/>
              <w:suppressLineNumbers w:val="0"/>
              <w:spacing w:before="0" w:beforeAutospacing="0" w:after="0" w:afterAutospacing="0"/>
              <w:ind w:left="0" w:right="0"/>
              <w:rPr>
                <w:rFonts w:hint="eastAsia"/>
                <w:sz w:val="20"/>
              </w:rPr>
            </w:pPr>
          </w:p>
        </w:tc>
        <w:tc>
          <w:tcPr>
            <w:tcW w:w="1219" w:type="dxa"/>
          </w:tcPr>
          <w:p w14:paraId="50CDD858">
            <w:pPr>
              <w:keepNext w:val="0"/>
              <w:keepLines w:val="0"/>
              <w:suppressLineNumbers w:val="0"/>
              <w:spacing w:before="0" w:beforeAutospacing="0" w:after="0" w:afterAutospacing="0"/>
              <w:ind w:left="0" w:right="0"/>
              <w:rPr>
                <w:rFonts w:hint="eastAsia"/>
                <w:sz w:val="20"/>
              </w:rPr>
            </w:pPr>
          </w:p>
        </w:tc>
      </w:tr>
      <w:tr w14:paraId="433C3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Pr>
          <w:p w14:paraId="63DF8A6E">
            <w:pPr>
              <w:keepNext w:val="0"/>
              <w:keepLines w:val="0"/>
              <w:suppressLineNumbers w:val="0"/>
              <w:spacing w:before="0" w:beforeAutospacing="0" w:after="0" w:afterAutospacing="0"/>
              <w:ind w:left="0" w:right="0"/>
              <w:rPr>
                <w:rFonts w:hint="eastAsia"/>
                <w:sz w:val="20"/>
              </w:rPr>
            </w:pPr>
          </w:p>
        </w:tc>
        <w:tc>
          <w:tcPr>
            <w:tcW w:w="1625" w:type="dxa"/>
          </w:tcPr>
          <w:p w14:paraId="11CE7D6C">
            <w:pPr>
              <w:keepNext w:val="0"/>
              <w:keepLines w:val="0"/>
              <w:suppressLineNumbers w:val="0"/>
              <w:spacing w:before="0" w:beforeAutospacing="0" w:after="0" w:afterAutospacing="0"/>
              <w:ind w:left="0" w:right="0"/>
              <w:rPr>
                <w:rFonts w:hint="eastAsia"/>
                <w:sz w:val="20"/>
              </w:rPr>
            </w:pPr>
          </w:p>
        </w:tc>
        <w:tc>
          <w:tcPr>
            <w:tcW w:w="1219" w:type="dxa"/>
          </w:tcPr>
          <w:p w14:paraId="39AE5B72">
            <w:pPr>
              <w:keepNext w:val="0"/>
              <w:keepLines w:val="0"/>
              <w:suppressLineNumbers w:val="0"/>
              <w:spacing w:before="0" w:beforeAutospacing="0" w:after="0" w:afterAutospacing="0"/>
              <w:ind w:left="0" w:right="0"/>
              <w:rPr>
                <w:rFonts w:hint="eastAsia"/>
                <w:sz w:val="20"/>
              </w:rPr>
            </w:pPr>
          </w:p>
        </w:tc>
        <w:tc>
          <w:tcPr>
            <w:tcW w:w="1219" w:type="dxa"/>
          </w:tcPr>
          <w:p w14:paraId="70F6FBA1">
            <w:pPr>
              <w:keepNext w:val="0"/>
              <w:keepLines w:val="0"/>
              <w:suppressLineNumbers w:val="0"/>
              <w:spacing w:before="0" w:beforeAutospacing="0" w:after="0" w:afterAutospacing="0"/>
              <w:ind w:left="0" w:right="0"/>
              <w:rPr>
                <w:rFonts w:hint="eastAsia"/>
                <w:sz w:val="20"/>
              </w:rPr>
            </w:pPr>
          </w:p>
        </w:tc>
        <w:tc>
          <w:tcPr>
            <w:tcW w:w="1219" w:type="dxa"/>
          </w:tcPr>
          <w:p w14:paraId="4E2039D0">
            <w:pPr>
              <w:keepNext w:val="0"/>
              <w:keepLines w:val="0"/>
              <w:suppressLineNumbers w:val="0"/>
              <w:spacing w:before="0" w:beforeAutospacing="0" w:after="0" w:afterAutospacing="0"/>
              <w:ind w:left="0" w:right="0"/>
              <w:rPr>
                <w:rFonts w:hint="eastAsia"/>
                <w:sz w:val="20"/>
              </w:rPr>
            </w:pPr>
          </w:p>
        </w:tc>
        <w:tc>
          <w:tcPr>
            <w:tcW w:w="1219" w:type="dxa"/>
          </w:tcPr>
          <w:p w14:paraId="4556B0D0">
            <w:pPr>
              <w:keepNext w:val="0"/>
              <w:keepLines w:val="0"/>
              <w:suppressLineNumbers w:val="0"/>
              <w:spacing w:before="0" w:beforeAutospacing="0" w:after="0" w:afterAutospacing="0"/>
              <w:ind w:left="0" w:right="0"/>
              <w:rPr>
                <w:rFonts w:hint="eastAsia"/>
                <w:sz w:val="20"/>
              </w:rPr>
            </w:pPr>
          </w:p>
        </w:tc>
        <w:tc>
          <w:tcPr>
            <w:tcW w:w="1219" w:type="dxa"/>
          </w:tcPr>
          <w:p w14:paraId="29C9E3A5">
            <w:pPr>
              <w:keepNext w:val="0"/>
              <w:keepLines w:val="0"/>
              <w:suppressLineNumbers w:val="0"/>
              <w:spacing w:before="0" w:beforeAutospacing="0" w:after="0" w:afterAutospacing="0"/>
              <w:ind w:left="0" w:right="0"/>
              <w:rPr>
                <w:rFonts w:hint="eastAsia"/>
                <w:sz w:val="20"/>
              </w:rPr>
            </w:pPr>
          </w:p>
        </w:tc>
        <w:tc>
          <w:tcPr>
            <w:tcW w:w="1219" w:type="dxa"/>
          </w:tcPr>
          <w:p w14:paraId="412F00BE">
            <w:pPr>
              <w:keepNext w:val="0"/>
              <w:keepLines w:val="0"/>
              <w:suppressLineNumbers w:val="0"/>
              <w:spacing w:before="0" w:beforeAutospacing="0" w:after="0" w:afterAutospacing="0"/>
              <w:ind w:left="0" w:right="0"/>
              <w:rPr>
                <w:rFonts w:hint="eastAsia"/>
                <w:sz w:val="20"/>
              </w:rPr>
            </w:pPr>
          </w:p>
        </w:tc>
      </w:tr>
      <w:tr w14:paraId="137FC8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Pr>
          <w:p w14:paraId="79163E8E">
            <w:pPr>
              <w:keepNext w:val="0"/>
              <w:keepLines w:val="0"/>
              <w:suppressLineNumbers w:val="0"/>
              <w:spacing w:before="0" w:beforeAutospacing="0" w:after="0" w:afterAutospacing="0"/>
              <w:ind w:left="0" w:right="0"/>
              <w:rPr>
                <w:rFonts w:hint="eastAsia"/>
                <w:sz w:val="20"/>
              </w:rPr>
            </w:pPr>
          </w:p>
        </w:tc>
        <w:tc>
          <w:tcPr>
            <w:tcW w:w="1625" w:type="dxa"/>
          </w:tcPr>
          <w:p w14:paraId="656AB655">
            <w:pPr>
              <w:keepNext w:val="0"/>
              <w:keepLines w:val="0"/>
              <w:suppressLineNumbers w:val="0"/>
              <w:spacing w:before="0" w:beforeAutospacing="0" w:after="0" w:afterAutospacing="0"/>
              <w:ind w:left="0" w:right="0"/>
              <w:rPr>
                <w:rFonts w:hint="eastAsia"/>
                <w:sz w:val="20"/>
              </w:rPr>
            </w:pPr>
          </w:p>
        </w:tc>
        <w:tc>
          <w:tcPr>
            <w:tcW w:w="1219" w:type="dxa"/>
          </w:tcPr>
          <w:p w14:paraId="49E1D8AF">
            <w:pPr>
              <w:keepNext w:val="0"/>
              <w:keepLines w:val="0"/>
              <w:suppressLineNumbers w:val="0"/>
              <w:spacing w:before="0" w:beforeAutospacing="0" w:after="0" w:afterAutospacing="0"/>
              <w:ind w:left="0" w:right="0"/>
              <w:rPr>
                <w:rFonts w:hint="eastAsia"/>
                <w:sz w:val="20"/>
              </w:rPr>
            </w:pPr>
          </w:p>
        </w:tc>
        <w:tc>
          <w:tcPr>
            <w:tcW w:w="1219" w:type="dxa"/>
          </w:tcPr>
          <w:p w14:paraId="78428A70">
            <w:pPr>
              <w:keepNext w:val="0"/>
              <w:keepLines w:val="0"/>
              <w:suppressLineNumbers w:val="0"/>
              <w:spacing w:before="0" w:beforeAutospacing="0" w:after="0" w:afterAutospacing="0"/>
              <w:ind w:left="0" w:right="0"/>
              <w:rPr>
                <w:rFonts w:hint="eastAsia"/>
                <w:sz w:val="20"/>
              </w:rPr>
            </w:pPr>
          </w:p>
        </w:tc>
        <w:tc>
          <w:tcPr>
            <w:tcW w:w="1219" w:type="dxa"/>
          </w:tcPr>
          <w:p w14:paraId="2BC5D4DD">
            <w:pPr>
              <w:keepNext w:val="0"/>
              <w:keepLines w:val="0"/>
              <w:suppressLineNumbers w:val="0"/>
              <w:spacing w:before="0" w:beforeAutospacing="0" w:after="0" w:afterAutospacing="0"/>
              <w:ind w:left="0" w:right="0"/>
              <w:rPr>
                <w:rFonts w:hint="eastAsia"/>
                <w:sz w:val="20"/>
              </w:rPr>
            </w:pPr>
          </w:p>
        </w:tc>
        <w:tc>
          <w:tcPr>
            <w:tcW w:w="1219" w:type="dxa"/>
          </w:tcPr>
          <w:p w14:paraId="5F83E498">
            <w:pPr>
              <w:keepNext w:val="0"/>
              <w:keepLines w:val="0"/>
              <w:suppressLineNumbers w:val="0"/>
              <w:spacing w:before="0" w:beforeAutospacing="0" w:after="0" w:afterAutospacing="0"/>
              <w:ind w:left="0" w:right="0"/>
              <w:rPr>
                <w:rFonts w:hint="eastAsia"/>
                <w:sz w:val="20"/>
              </w:rPr>
            </w:pPr>
          </w:p>
        </w:tc>
        <w:tc>
          <w:tcPr>
            <w:tcW w:w="1219" w:type="dxa"/>
          </w:tcPr>
          <w:p w14:paraId="61E591E7">
            <w:pPr>
              <w:keepNext w:val="0"/>
              <w:keepLines w:val="0"/>
              <w:suppressLineNumbers w:val="0"/>
              <w:spacing w:before="0" w:beforeAutospacing="0" w:after="0" w:afterAutospacing="0"/>
              <w:ind w:left="0" w:right="0"/>
              <w:rPr>
                <w:rFonts w:hint="eastAsia"/>
                <w:sz w:val="20"/>
              </w:rPr>
            </w:pPr>
          </w:p>
        </w:tc>
        <w:tc>
          <w:tcPr>
            <w:tcW w:w="1219" w:type="dxa"/>
          </w:tcPr>
          <w:p w14:paraId="3F1B4055">
            <w:pPr>
              <w:keepNext w:val="0"/>
              <w:keepLines w:val="0"/>
              <w:suppressLineNumbers w:val="0"/>
              <w:spacing w:before="0" w:beforeAutospacing="0" w:after="0" w:afterAutospacing="0"/>
              <w:ind w:left="0" w:right="0"/>
              <w:rPr>
                <w:rFonts w:hint="eastAsia"/>
                <w:sz w:val="20"/>
              </w:rPr>
            </w:pPr>
          </w:p>
        </w:tc>
      </w:tr>
      <w:tr w14:paraId="611BEE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Pr>
          <w:p w14:paraId="283DDAF6">
            <w:pPr>
              <w:keepNext w:val="0"/>
              <w:keepLines w:val="0"/>
              <w:suppressLineNumbers w:val="0"/>
              <w:spacing w:before="0" w:beforeAutospacing="0" w:after="0" w:afterAutospacing="0"/>
              <w:ind w:left="0" w:right="0"/>
              <w:rPr>
                <w:rFonts w:hint="eastAsia"/>
                <w:sz w:val="20"/>
              </w:rPr>
            </w:pPr>
          </w:p>
        </w:tc>
        <w:tc>
          <w:tcPr>
            <w:tcW w:w="1625" w:type="dxa"/>
          </w:tcPr>
          <w:p w14:paraId="6805CE01">
            <w:pPr>
              <w:keepNext w:val="0"/>
              <w:keepLines w:val="0"/>
              <w:suppressLineNumbers w:val="0"/>
              <w:spacing w:before="0" w:beforeAutospacing="0" w:after="0" w:afterAutospacing="0"/>
              <w:ind w:left="0" w:right="0"/>
              <w:rPr>
                <w:rFonts w:hint="eastAsia"/>
                <w:sz w:val="20"/>
              </w:rPr>
            </w:pPr>
          </w:p>
        </w:tc>
        <w:tc>
          <w:tcPr>
            <w:tcW w:w="1219" w:type="dxa"/>
          </w:tcPr>
          <w:p w14:paraId="41BCF6DF">
            <w:pPr>
              <w:keepNext w:val="0"/>
              <w:keepLines w:val="0"/>
              <w:suppressLineNumbers w:val="0"/>
              <w:spacing w:before="0" w:beforeAutospacing="0" w:after="0" w:afterAutospacing="0"/>
              <w:ind w:left="0" w:right="0"/>
              <w:rPr>
                <w:rFonts w:hint="eastAsia"/>
                <w:sz w:val="20"/>
              </w:rPr>
            </w:pPr>
          </w:p>
        </w:tc>
        <w:tc>
          <w:tcPr>
            <w:tcW w:w="1219" w:type="dxa"/>
          </w:tcPr>
          <w:p w14:paraId="0957A22E">
            <w:pPr>
              <w:keepNext w:val="0"/>
              <w:keepLines w:val="0"/>
              <w:suppressLineNumbers w:val="0"/>
              <w:spacing w:before="0" w:beforeAutospacing="0" w:after="0" w:afterAutospacing="0"/>
              <w:ind w:left="0" w:right="0"/>
              <w:rPr>
                <w:rFonts w:hint="eastAsia"/>
                <w:sz w:val="20"/>
              </w:rPr>
            </w:pPr>
          </w:p>
        </w:tc>
        <w:tc>
          <w:tcPr>
            <w:tcW w:w="1219" w:type="dxa"/>
          </w:tcPr>
          <w:p w14:paraId="01F57809">
            <w:pPr>
              <w:keepNext w:val="0"/>
              <w:keepLines w:val="0"/>
              <w:suppressLineNumbers w:val="0"/>
              <w:spacing w:before="0" w:beforeAutospacing="0" w:after="0" w:afterAutospacing="0"/>
              <w:ind w:left="0" w:right="0"/>
              <w:rPr>
                <w:rFonts w:hint="eastAsia"/>
                <w:sz w:val="20"/>
              </w:rPr>
            </w:pPr>
          </w:p>
        </w:tc>
        <w:tc>
          <w:tcPr>
            <w:tcW w:w="1219" w:type="dxa"/>
          </w:tcPr>
          <w:p w14:paraId="410AA306">
            <w:pPr>
              <w:keepNext w:val="0"/>
              <w:keepLines w:val="0"/>
              <w:suppressLineNumbers w:val="0"/>
              <w:spacing w:before="0" w:beforeAutospacing="0" w:after="0" w:afterAutospacing="0"/>
              <w:ind w:left="0" w:right="0"/>
              <w:rPr>
                <w:rFonts w:hint="eastAsia"/>
                <w:sz w:val="20"/>
              </w:rPr>
            </w:pPr>
          </w:p>
        </w:tc>
        <w:tc>
          <w:tcPr>
            <w:tcW w:w="1219" w:type="dxa"/>
          </w:tcPr>
          <w:p w14:paraId="501CE809">
            <w:pPr>
              <w:keepNext w:val="0"/>
              <w:keepLines w:val="0"/>
              <w:suppressLineNumbers w:val="0"/>
              <w:spacing w:before="0" w:beforeAutospacing="0" w:after="0" w:afterAutospacing="0"/>
              <w:ind w:left="0" w:right="0"/>
              <w:rPr>
                <w:rFonts w:hint="eastAsia"/>
                <w:sz w:val="20"/>
              </w:rPr>
            </w:pPr>
          </w:p>
        </w:tc>
        <w:tc>
          <w:tcPr>
            <w:tcW w:w="1219" w:type="dxa"/>
          </w:tcPr>
          <w:p w14:paraId="7FFE7D5A">
            <w:pPr>
              <w:keepNext w:val="0"/>
              <w:keepLines w:val="0"/>
              <w:suppressLineNumbers w:val="0"/>
              <w:spacing w:before="0" w:beforeAutospacing="0" w:after="0" w:afterAutospacing="0"/>
              <w:ind w:left="0" w:right="0"/>
              <w:rPr>
                <w:rFonts w:hint="eastAsia"/>
                <w:sz w:val="20"/>
              </w:rPr>
            </w:pPr>
          </w:p>
        </w:tc>
      </w:tr>
      <w:tr w14:paraId="1F83CB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Pr>
          <w:p w14:paraId="07AB4A95">
            <w:pPr>
              <w:keepNext w:val="0"/>
              <w:keepLines w:val="0"/>
              <w:suppressLineNumbers w:val="0"/>
              <w:spacing w:before="0" w:beforeAutospacing="0" w:after="0" w:afterAutospacing="0"/>
              <w:ind w:left="0" w:right="0"/>
              <w:rPr>
                <w:rFonts w:hint="eastAsia"/>
                <w:sz w:val="20"/>
              </w:rPr>
            </w:pPr>
          </w:p>
        </w:tc>
        <w:tc>
          <w:tcPr>
            <w:tcW w:w="1625" w:type="dxa"/>
          </w:tcPr>
          <w:p w14:paraId="5158E93B">
            <w:pPr>
              <w:keepNext w:val="0"/>
              <w:keepLines w:val="0"/>
              <w:suppressLineNumbers w:val="0"/>
              <w:spacing w:before="0" w:beforeAutospacing="0" w:after="0" w:afterAutospacing="0"/>
              <w:ind w:left="0" w:right="0"/>
              <w:rPr>
                <w:rFonts w:hint="eastAsia"/>
                <w:sz w:val="20"/>
              </w:rPr>
            </w:pPr>
          </w:p>
        </w:tc>
        <w:tc>
          <w:tcPr>
            <w:tcW w:w="1219" w:type="dxa"/>
          </w:tcPr>
          <w:p w14:paraId="5AF851A0">
            <w:pPr>
              <w:keepNext w:val="0"/>
              <w:keepLines w:val="0"/>
              <w:suppressLineNumbers w:val="0"/>
              <w:spacing w:before="0" w:beforeAutospacing="0" w:after="0" w:afterAutospacing="0"/>
              <w:ind w:left="0" w:right="0"/>
              <w:rPr>
                <w:rFonts w:hint="eastAsia"/>
                <w:sz w:val="20"/>
              </w:rPr>
            </w:pPr>
          </w:p>
        </w:tc>
        <w:tc>
          <w:tcPr>
            <w:tcW w:w="1219" w:type="dxa"/>
          </w:tcPr>
          <w:p w14:paraId="03605520">
            <w:pPr>
              <w:keepNext w:val="0"/>
              <w:keepLines w:val="0"/>
              <w:suppressLineNumbers w:val="0"/>
              <w:spacing w:before="0" w:beforeAutospacing="0" w:after="0" w:afterAutospacing="0"/>
              <w:ind w:left="0" w:right="0"/>
              <w:rPr>
                <w:rFonts w:hint="eastAsia"/>
                <w:sz w:val="20"/>
              </w:rPr>
            </w:pPr>
          </w:p>
        </w:tc>
        <w:tc>
          <w:tcPr>
            <w:tcW w:w="1219" w:type="dxa"/>
          </w:tcPr>
          <w:p w14:paraId="21AE529E">
            <w:pPr>
              <w:keepNext w:val="0"/>
              <w:keepLines w:val="0"/>
              <w:suppressLineNumbers w:val="0"/>
              <w:spacing w:before="0" w:beforeAutospacing="0" w:after="0" w:afterAutospacing="0"/>
              <w:ind w:left="0" w:right="0"/>
              <w:rPr>
                <w:rFonts w:hint="eastAsia"/>
                <w:sz w:val="20"/>
              </w:rPr>
            </w:pPr>
          </w:p>
        </w:tc>
        <w:tc>
          <w:tcPr>
            <w:tcW w:w="1219" w:type="dxa"/>
          </w:tcPr>
          <w:p w14:paraId="37A42E66">
            <w:pPr>
              <w:keepNext w:val="0"/>
              <w:keepLines w:val="0"/>
              <w:suppressLineNumbers w:val="0"/>
              <w:spacing w:before="0" w:beforeAutospacing="0" w:after="0" w:afterAutospacing="0"/>
              <w:ind w:left="0" w:right="0"/>
              <w:rPr>
                <w:rFonts w:hint="eastAsia"/>
                <w:sz w:val="20"/>
              </w:rPr>
            </w:pPr>
          </w:p>
        </w:tc>
        <w:tc>
          <w:tcPr>
            <w:tcW w:w="1219" w:type="dxa"/>
          </w:tcPr>
          <w:p w14:paraId="3094BEF8">
            <w:pPr>
              <w:keepNext w:val="0"/>
              <w:keepLines w:val="0"/>
              <w:suppressLineNumbers w:val="0"/>
              <w:spacing w:before="0" w:beforeAutospacing="0" w:after="0" w:afterAutospacing="0"/>
              <w:ind w:left="0" w:right="0"/>
              <w:rPr>
                <w:rFonts w:hint="eastAsia"/>
                <w:sz w:val="20"/>
              </w:rPr>
            </w:pPr>
          </w:p>
        </w:tc>
        <w:tc>
          <w:tcPr>
            <w:tcW w:w="1219" w:type="dxa"/>
          </w:tcPr>
          <w:p w14:paraId="556F079C">
            <w:pPr>
              <w:keepNext w:val="0"/>
              <w:keepLines w:val="0"/>
              <w:suppressLineNumbers w:val="0"/>
              <w:spacing w:before="0" w:beforeAutospacing="0" w:after="0" w:afterAutospacing="0"/>
              <w:ind w:left="0" w:right="0"/>
              <w:rPr>
                <w:rFonts w:hint="eastAsia"/>
                <w:sz w:val="20"/>
              </w:rPr>
            </w:pPr>
          </w:p>
        </w:tc>
      </w:tr>
      <w:tr w14:paraId="3B92DD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813" w:type="dxa"/>
          </w:tcPr>
          <w:p w14:paraId="1E22F9EB">
            <w:pPr>
              <w:keepNext w:val="0"/>
              <w:keepLines w:val="0"/>
              <w:suppressLineNumbers w:val="0"/>
              <w:spacing w:before="0" w:beforeAutospacing="0" w:after="0" w:afterAutospacing="0"/>
              <w:ind w:left="0" w:right="0"/>
              <w:rPr>
                <w:rFonts w:hint="eastAsia"/>
                <w:sz w:val="20"/>
              </w:rPr>
            </w:pPr>
          </w:p>
        </w:tc>
        <w:tc>
          <w:tcPr>
            <w:tcW w:w="1625" w:type="dxa"/>
          </w:tcPr>
          <w:p w14:paraId="3EDA6EFC">
            <w:pPr>
              <w:keepNext w:val="0"/>
              <w:keepLines w:val="0"/>
              <w:suppressLineNumbers w:val="0"/>
              <w:spacing w:before="0" w:beforeAutospacing="0" w:after="0" w:afterAutospacing="0"/>
              <w:ind w:left="0" w:right="0"/>
              <w:rPr>
                <w:rFonts w:hint="eastAsia"/>
                <w:sz w:val="20"/>
              </w:rPr>
            </w:pPr>
          </w:p>
        </w:tc>
        <w:tc>
          <w:tcPr>
            <w:tcW w:w="1219" w:type="dxa"/>
          </w:tcPr>
          <w:p w14:paraId="5CE07F61">
            <w:pPr>
              <w:keepNext w:val="0"/>
              <w:keepLines w:val="0"/>
              <w:suppressLineNumbers w:val="0"/>
              <w:spacing w:before="0" w:beforeAutospacing="0" w:after="0" w:afterAutospacing="0"/>
              <w:ind w:left="0" w:right="0"/>
              <w:rPr>
                <w:rFonts w:hint="eastAsia"/>
                <w:sz w:val="20"/>
              </w:rPr>
            </w:pPr>
          </w:p>
        </w:tc>
        <w:tc>
          <w:tcPr>
            <w:tcW w:w="1219" w:type="dxa"/>
          </w:tcPr>
          <w:p w14:paraId="2B83912B">
            <w:pPr>
              <w:keepNext w:val="0"/>
              <w:keepLines w:val="0"/>
              <w:suppressLineNumbers w:val="0"/>
              <w:spacing w:before="0" w:beforeAutospacing="0" w:after="0" w:afterAutospacing="0"/>
              <w:ind w:left="0" w:right="0"/>
              <w:rPr>
                <w:rFonts w:hint="eastAsia"/>
                <w:sz w:val="20"/>
              </w:rPr>
            </w:pPr>
          </w:p>
        </w:tc>
        <w:tc>
          <w:tcPr>
            <w:tcW w:w="1219" w:type="dxa"/>
          </w:tcPr>
          <w:p w14:paraId="7164EBCB">
            <w:pPr>
              <w:keepNext w:val="0"/>
              <w:keepLines w:val="0"/>
              <w:suppressLineNumbers w:val="0"/>
              <w:spacing w:before="0" w:beforeAutospacing="0" w:after="0" w:afterAutospacing="0"/>
              <w:ind w:left="0" w:right="0"/>
              <w:rPr>
                <w:rFonts w:hint="eastAsia"/>
                <w:sz w:val="20"/>
              </w:rPr>
            </w:pPr>
          </w:p>
        </w:tc>
        <w:tc>
          <w:tcPr>
            <w:tcW w:w="1219" w:type="dxa"/>
          </w:tcPr>
          <w:p w14:paraId="47B6CE65">
            <w:pPr>
              <w:keepNext w:val="0"/>
              <w:keepLines w:val="0"/>
              <w:suppressLineNumbers w:val="0"/>
              <w:spacing w:before="0" w:beforeAutospacing="0" w:after="0" w:afterAutospacing="0"/>
              <w:ind w:left="0" w:right="0"/>
              <w:rPr>
                <w:rFonts w:hint="eastAsia"/>
                <w:sz w:val="20"/>
              </w:rPr>
            </w:pPr>
          </w:p>
        </w:tc>
        <w:tc>
          <w:tcPr>
            <w:tcW w:w="1219" w:type="dxa"/>
          </w:tcPr>
          <w:p w14:paraId="4B18D813">
            <w:pPr>
              <w:keepNext w:val="0"/>
              <w:keepLines w:val="0"/>
              <w:suppressLineNumbers w:val="0"/>
              <w:spacing w:before="0" w:beforeAutospacing="0" w:after="0" w:afterAutospacing="0"/>
              <w:ind w:left="0" w:right="0"/>
              <w:rPr>
                <w:rFonts w:hint="eastAsia"/>
                <w:sz w:val="20"/>
              </w:rPr>
            </w:pPr>
          </w:p>
        </w:tc>
        <w:tc>
          <w:tcPr>
            <w:tcW w:w="1219" w:type="dxa"/>
          </w:tcPr>
          <w:p w14:paraId="13263383">
            <w:pPr>
              <w:keepNext w:val="0"/>
              <w:keepLines w:val="0"/>
              <w:suppressLineNumbers w:val="0"/>
              <w:spacing w:before="0" w:beforeAutospacing="0" w:after="0" w:afterAutospacing="0"/>
              <w:ind w:left="0" w:right="0"/>
              <w:rPr>
                <w:rFonts w:hint="eastAsia"/>
                <w:sz w:val="20"/>
              </w:rPr>
            </w:pPr>
          </w:p>
        </w:tc>
      </w:tr>
      <w:tr w14:paraId="773A23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Pr>
          <w:p w14:paraId="0C4AC744">
            <w:pPr>
              <w:keepNext w:val="0"/>
              <w:keepLines w:val="0"/>
              <w:suppressLineNumbers w:val="0"/>
              <w:spacing w:before="0" w:beforeAutospacing="0" w:after="0" w:afterAutospacing="0"/>
              <w:ind w:left="0" w:right="0"/>
              <w:rPr>
                <w:rFonts w:hint="eastAsia"/>
                <w:sz w:val="20"/>
              </w:rPr>
            </w:pPr>
          </w:p>
        </w:tc>
        <w:tc>
          <w:tcPr>
            <w:tcW w:w="1625" w:type="dxa"/>
          </w:tcPr>
          <w:p w14:paraId="2BCB2909">
            <w:pPr>
              <w:keepNext w:val="0"/>
              <w:keepLines w:val="0"/>
              <w:suppressLineNumbers w:val="0"/>
              <w:spacing w:before="0" w:beforeAutospacing="0" w:after="0" w:afterAutospacing="0"/>
              <w:ind w:left="0" w:right="0"/>
              <w:rPr>
                <w:rFonts w:hint="eastAsia"/>
                <w:sz w:val="20"/>
              </w:rPr>
            </w:pPr>
          </w:p>
        </w:tc>
        <w:tc>
          <w:tcPr>
            <w:tcW w:w="1219" w:type="dxa"/>
          </w:tcPr>
          <w:p w14:paraId="2BF213FD">
            <w:pPr>
              <w:keepNext w:val="0"/>
              <w:keepLines w:val="0"/>
              <w:suppressLineNumbers w:val="0"/>
              <w:spacing w:before="0" w:beforeAutospacing="0" w:after="0" w:afterAutospacing="0"/>
              <w:ind w:left="0" w:right="0"/>
              <w:rPr>
                <w:rFonts w:hint="eastAsia"/>
                <w:sz w:val="20"/>
              </w:rPr>
            </w:pPr>
          </w:p>
        </w:tc>
        <w:tc>
          <w:tcPr>
            <w:tcW w:w="1219" w:type="dxa"/>
          </w:tcPr>
          <w:p w14:paraId="00F5A2F6">
            <w:pPr>
              <w:keepNext w:val="0"/>
              <w:keepLines w:val="0"/>
              <w:suppressLineNumbers w:val="0"/>
              <w:spacing w:before="0" w:beforeAutospacing="0" w:after="0" w:afterAutospacing="0"/>
              <w:ind w:left="0" w:right="0"/>
              <w:rPr>
                <w:rFonts w:hint="eastAsia"/>
                <w:sz w:val="20"/>
              </w:rPr>
            </w:pPr>
          </w:p>
        </w:tc>
        <w:tc>
          <w:tcPr>
            <w:tcW w:w="1219" w:type="dxa"/>
          </w:tcPr>
          <w:p w14:paraId="6A7966DF">
            <w:pPr>
              <w:keepNext w:val="0"/>
              <w:keepLines w:val="0"/>
              <w:suppressLineNumbers w:val="0"/>
              <w:spacing w:before="0" w:beforeAutospacing="0" w:after="0" w:afterAutospacing="0"/>
              <w:ind w:left="0" w:right="0"/>
              <w:rPr>
                <w:rFonts w:hint="eastAsia"/>
                <w:sz w:val="20"/>
              </w:rPr>
            </w:pPr>
          </w:p>
        </w:tc>
        <w:tc>
          <w:tcPr>
            <w:tcW w:w="1219" w:type="dxa"/>
          </w:tcPr>
          <w:p w14:paraId="4E6C58FF">
            <w:pPr>
              <w:keepNext w:val="0"/>
              <w:keepLines w:val="0"/>
              <w:suppressLineNumbers w:val="0"/>
              <w:spacing w:before="0" w:beforeAutospacing="0" w:after="0" w:afterAutospacing="0"/>
              <w:ind w:left="0" w:right="0"/>
              <w:rPr>
                <w:rFonts w:hint="eastAsia"/>
                <w:sz w:val="20"/>
              </w:rPr>
            </w:pPr>
          </w:p>
        </w:tc>
        <w:tc>
          <w:tcPr>
            <w:tcW w:w="1219" w:type="dxa"/>
          </w:tcPr>
          <w:p w14:paraId="2D9F07BA">
            <w:pPr>
              <w:keepNext w:val="0"/>
              <w:keepLines w:val="0"/>
              <w:suppressLineNumbers w:val="0"/>
              <w:spacing w:before="0" w:beforeAutospacing="0" w:after="0" w:afterAutospacing="0"/>
              <w:ind w:left="0" w:right="0"/>
              <w:rPr>
                <w:rFonts w:hint="eastAsia"/>
                <w:sz w:val="20"/>
              </w:rPr>
            </w:pPr>
          </w:p>
        </w:tc>
        <w:tc>
          <w:tcPr>
            <w:tcW w:w="1219" w:type="dxa"/>
          </w:tcPr>
          <w:p w14:paraId="48F84349">
            <w:pPr>
              <w:keepNext w:val="0"/>
              <w:keepLines w:val="0"/>
              <w:suppressLineNumbers w:val="0"/>
              <w:spacing w:before="0" w:beforeAutospacing="0" w:after="0" w:afterAutospacing="0"/>
              <w:ind w:left="0" w:right="0"/>
              <w:rPr>
                <w:rFonts w:hint="eastAsia"/>
                <w:sz w:val="20"/>
              </w:rPr>
            </w:pPr>
          </w:p>
        </w:tc>
      </w:tr>
      <w:tr w14:paraId="6ADC2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Pr>
          <w:p w14:paraId="0C7A93F5">
            <w:pPr>
              <w:keepNext w:val="0"/>
              <w:keepLines w:val="0"/>
              <w:suppressLineNumbers w:val="0"/>
              <w:spacing w:before="0" w:beforeAutospacing="0" w:after="0" w:afterAutospacing="0"/>
              <w:ind w:left="0" w:right="0"/>
              <w:rPr>
                <w:rFonts w:hint="eastAsia"/>
                <w:sz w:val="20"/>
              </w:rPr>
            </w:pPr>
          </w:p>
        </w:tc>
        <w:tc>
          <w:tcPr>
            <w:tcW w:w="1625" w:type="dxa"/>
          </w:tcPr>
          <w:p w14:paraId="558AE6C2">
            <w:pPr>
              <w:keepNext w:val="0"/>
              <w:keepLines w:val="0"/>
              <w:suppressLineNumbers w:val="0"/>
              <w:spacing w:before="0" w:beforeAutospacing="0" w:after="0" w:afterAutospacing="0"/>
              <w:ind w:left="0" w:right="0"/>
              <w:rPr>
                <w:rFonts w:hint="eastAsia"/>
                <w:sz w:val="20"/>
              </w:rPr>
            </w:pPr>
          </w:p>
        </w:tc>
        <w:tc>
          <w:tcPr>
            <w:tcW w:w="1219" w:type="dxa"/>
          </w:tcPr>
          <w:p w14:paraId="4CC388A0">
            <w:pPr>
              <w:keepNext w:val="0"/>
              <w:keepLines w:val="0"/>
              <w:suppressLineNumbers w:val="0"/>
              <w:spacing w:before="0" w:beforeAutospacing="0" w:after="0" w:afterAutospacing="0"/>
              <w:ind w:left="0" w:right="0"/>
              <w:rPr>
                <w:rFonts w:hint="eastAsia"/>
                <w:sz w:val="20"/>
              </w:rPr>
            </w:pPr>
          </w:p>
        </w:tc>
        <w:tc>
          <w:tcPr>
            <w:tcW w:w="1219" w:type="dxa"/>
          </w:tcPr>
          <w:p w14:paraId="045D4E66">
            <w:pPr>
              <w:keepNext w:val="0"/>
              <w:keepLines w:val="0"/>
              <w:suppressLineNumbers w:val="0"/>
              <w:spacing w:before="0" w:beforeAutospacing="0" w:after="0" w:afterAutospacing="0"/>
              <w:ind w:left="0" w:right="0"/>
              <w:rPr>
                <w:rFonts w:hint="eastAsia"/>
                <w:sz w:val="20"/>
              </w:rPr>
            </w:pPr>
          </w:p>
        </w:tc>
        <w:tc>
          <w:tcPr>
            <w:tcW w:w="1219" w:type="dxa"/>
          </w:tcPr>
          <w:p w14:paraId="0A956497">
            <w:pPr>
              <w:keepNext w:val="0"/>
              <w:keepLines w:val="0"/>
              <w:suppressLineNumbers w:val="0"/>
              <w:spacing w:before="0" w:beforeAutospacing="0" w:after="0" w:afterAutospacing="0"/>
              <w:ind w:left="0" w:right="0"/>
              <w:rPr>
                <w:rFonts w:hint="eastAsia"/>
                <w:sz w:val="20"/>
              </w:rPr>
            </w:pPr>
          </w:p>
        </w:tc>
        <w:tc>
          <w:tcPr>
            <w:tcW w:w="1219" w:type="dxa"/>
          </w:tcPr>
          <w:p w14:paraId="2040BDEA">
            <w:pPr>
              <w:keepNext w:val="0"/>
              <w:keepLines w:val="0"/>
              <w:suppressLineNumbers w:val="0"/>
              <w:spacing w:before="0" w:beforeAutospacing="0" w:after="0" w:afterAutospacing="0"/>
              <w:ind w:left="0" w:right="0"/>
              <w:rPr>
                <w:rFonts w:hint="eastAsia"/>
                <w:sz w:val="20"/>
              </w:rPr>
            </w:pPr>
          </w:p>
        </w:tc>
        <w:tc>
          <w:tcPr>
            <w:tcW w:w="1219" w:type="dxa"/>
          </w:tcPr>
          <w:p w14:paraId="6EC2714D">
            <w:pPr>
              <w:keepNext w:val="0"/>
              <w:keepLines w:val="0"/>
              <w:suppressLineNumbers w:val="0"/>
              <w:spacing w:before="0" w:beforeAutospacing="0" w:after="0" w:afterAutospacing="0"/>
              <w:ind w:left="0" w:right="0"/>
              <w:rPr>
                <w:rFonts w:hint="eastAsia"/>
                <w:sz w:val="20"/>
              </w:rPr>
            </w:pPr>
          </w:p>
        </w:tc>
        <w:tc>
          <w:tcPr>
            <w:tcW w:w="1219" w:type="dxa"/>
          </w:tcPr>
          <w:p w14:paraId="34819920">
            <w:pPr>
              <w:keepNext w:val="0"/>
              <w:keepLines w:val="0"/>
              <w:suppressLineNumbers w:val="0"/>
              <w:spacing w:before="0" w:beforeAutospacing="0" w:after="0" w:afterAutospacing="0"/>
              <w:ind w:left="0" w:right="0"/>
              <w:rPr>
                <w:rFonts w:hint="eastAsia"/>
                <w:sz w:val="20"/>
              </w:rPr>
            </w:pPr>
          </w:p>
        </w:tc>
      </w:tr>
      <w:tr w14:paraId="7514D9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Pr>
          <w:p w14:paraId="1AED193D">
            <w:pPr>
              <w:keepNext w:val="0"/>
              <w:keepLines w:val="0"/>
              <w:suppressLineNumbers w:val="0"/>
              <w:spacing w:before="0" w:beforeAutospacing="0" w:after="0" w:afterAutospacing="0"/>
              <w:ind w:left="0" w:right="0"/>
              <w:rPr>
                <w:rFonts w:hint="eastAsia"/>
                <w:sz w:val="20"/>
              </w:rPr>
            </w:pPr>
          </w:p>
        </w:tc>
        <w:tc>
          <w:tcPr>
            <w:tcW w:w="1625" w:type="dxa"/>
          </w:tcPr>
          <w:p w14:paraId="14EDE6A5">
            <w:pPr>
              <w:keepNext w:val="0"/>
              <w:keepLines w:val="0"/>
              <w:suppressLineNumbers w:val="0"/>
              <w:spacing w:before="0" w:beforeAutospacing="0" w:after="0" w:afterAutospacing="0"/>
              <w:ind w:left="0" w:right="0"/>
              <w:rPr>
                <w:rFonts w:hint="eastAsia"/>
                <w:sz w:val="20"/>
              </w:rPr>
            </w:pPr>
          </w:p>
        </w:tc>
        <w:tc>
          <w:tcPr>
            <w:tcW w:w="1219" w:type="dxa"/>
          </w:tcPr>
          <w:p w14:paraId="05B6053D">
            <w:pPr>
              <w:keepNext w:val="0"/>
              <w:keepLines w:val="0"/>
              <w:suppressLineNumbers w:val="0"/>
              <w:spacing w:before="0" w:beforeAutospacing="0" w:after="0" w:afterAutospacing="0"/>
              <w:ind w:left="0" w:right="0"/>
              <w:rPr>
                <w:rFonts w:hint="eastAsia"/>
                <w:sz w:val="20"/>
              </w:rPr>
            </w:pPr>
          </w:p>
        </w:tc>
        <w:tc>
          <w:tcPr>
            <w:tcW w:w="1219" w:type="dxa"/>
          </w:tcPr>
          <w:p w14:paraId="32F3989A">
            <w:pPr>
              <w:keepNext w:val="0"/>
              <w:keepLines w:val="0"/>
              <w:suppressLineNumbers w:val="0"/>
              <w:spacing w:before="0" w:beforeAutospacing="0" w:after="0" w:afterAutospacing="0"/>
              <w:ind w:left="0" w:right="0"/>
              <w:rPr>
                <w:rFonts w:hint="eastAsia"/>
                <w:sz w:val="20"/>
              </w:rPr>
            </w:pPr>
          </w:p>
        </w:tc>
        <w:tc>
          <w:tcPr>
            <w:tcW w:w="1219" w:type="dxa"/>
          </w:tcPr>
          <w:p w14:paraId="46322290">
            <w:pPr>
              <w:keepNext w:val="0"/>
              <w:keepLines w:val="0"/>
              <w:suppressLineNumbers w:val="0"/>
              <w:spacing w:before="0" w:beforeAutospacing="0" w:after="0" w:afterAutospacing="0"/>
              <w:ind w:left="0" w:right="0"/>
              <w:rPr>
                <w:rFonts w:hint="eastAsia"/>
                <w:sz w:val="20"/>
              </w:rPr>
            </w:pPr>
          </w:p>
        </w:tc>
        <w:tc>
          <w:tcPr>
            <w:tcW w:w="1219" w:type="dxa"/>
          </w:tcPr>
          <w:p w14:paraId="0C64C741">
            <w:pPr>
              <w:keepNext w:val="0"/>
              <w:keepLines w:val="0"/>
              <w:suppressLineNumbers w:val="0"/>
              <w:spacing w:before="0" w:beforeAutospacing="0" w:after="0" w:afterAutospacing="0"/>
              <w:ind w:left="0" w:right="0"/>
              <w:rPr>
                <w:rFonts w:hint="eastAsia"/>
                <w:sz w:val="20"/>
              </w:rPr>
            </w:pPr>
          </w:p>
        </w:tc>
        <w:tc>
          <w:tcPr>
            <w:tcW w:w="1219" w:type="dxa"/>
          </w:tcPr>
          <w:p w14:paraId="113CD365">
            <w:pPr>
              <w:keepNext w:val="0"/>
              <w:keepLines w:val="0"/>
              <w:suppressLineNumbers w:val="0"/>
              <w:spacing w:before="0" w:beforeAutospacing="0" w:after="0" w:afterAutospacing="0"/>
              <w:ind w:left="0" w:right="0"/>
              <w:rPr>
                <w:rFonts w:hint="eastAsia"/>
                <w:sz w:val="20"/>
              </w:rPr>
            </w:pPr>
          </w:p>
        </w:tc>
        <w:tc>
          <w:tcPr>
            <w:tcW w:w="1219" w:type="dxa"/>
          </w:tcPr>
          <w:p w14:paraId="658687CE">
            <w:pPr>
              <w:keepNext w:val="0"/>
              <w:keepLines w:val="0"/>
              <w:suppressLineNumbers w:val="0"/>
              <w:spacing w:before="0" w:beforeAutospacing="0" w:after="0" w:afterAutospacing="0"/>
              <w:ind w:left="0" w:right="0"/>
              <w:rPr>
                <w:rFonts w:hint="eastAsia"/>
                <w:sz w:val="20"/>
              </w:rPr>
            </w:pPr>
          </w:p>
        </w:tc>
      </w:tr>
      <w:tr w14:paraId="2FF5E8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Pr>
          <w:p w14:paraId="3BF94F1C">
            <w:pPr>
              <w:keepNext w:val="0"/>
              <w:keepLines w:val="0"/>
              <w:suppressLineNumbers w:val="0"/>
              <w:spacing w:before="0" w:beforeAutospacing="0" w:after="0" w:afterAutospacing="0"/>
              <w:ind w:left="0" w:right="0"/>
              <w:rPr>
                <w:rFonts w:hint="eastAsia"/>
                <w:sz w:val="20"/>
              </w:rPr>
            </w:pPr>
          </w:p>
        </w:tc>
        <w:tc>
          <w:tcPr>
            <w:tcW w:w="1625" w:type="dxa"/>
          </w:tcPr>
          <w:p w14:paraId="665CC24E">
            <w:pPr>
              <w:keepNext w:val="0"/>
              <w:keepLines w:val="0"/>
              <w:suppressLineNumbers w:val="0"/>
              <w:spacing w:before="0" w:beforeAutospacing="0" w:after="0" w:afterAutospacing="0"/>
              <w:ind w:left="0" w:right="0"/>
              <w:rPr>
                <w:rFonts w:hint="eastAsia"/>
                <w:sz w:val="20"/>
              </w:rPr>
            </w:pPr>
          </w:p>
        </w:tc>
        <w:tc>
          <w:tcPr>
            <w:tcW w:w="1219" w:type="dxa"/>
          </w:tcPr>
          <w:p w14:paraId="0F972213">
            <w:pPr>
              <w:keepNext w:val="0"/>
              <w:keepLines w:val="0"/>
              <w:suppressLineNumbers w:val="0"/>
              <w:spacing w:before="0" w:beforeAutospacing="0" w:after="0" w:afterAutospacing="0"/>
              <w:ind w:left="0" w:right="0"/>
              <w:rPr>
                <w:rFonts w:hint="eastAsia"/>
                <w:sz w:val="20"/>
              </w:rPr>
            </w:pPr>
          </w:p>
        </w:tc>
        <w:tc>
          <w:tcPr>
            <w:tcW w:w="1219" w:type="dxa"/>
          </w:tcPr>
          <w:p w14:paraId="3402F06B">
            <w:pPr>
              <w:keepNext w:val="0"/>
              <w:keepLines w:val="0"/>
              <w:suppressLineNumbers w:val="0"/>
              <w:spacing w:before="0" w:beforeAutospacing="0" w:after="0" w:afterAutospacing="0"/>
              <w:ind w:left="0" w:right="0"/>
              <w:rPr>
                <w:rFonts w:hint="eastAsia"/>
                <w:sz w:val="20"/>
              </w:rPr>
            </w:pPr>
          </w:p>
        </w:tc>
        <w:tc>
          <w:tcPr>
            <w:tcW w:w="1219" w:type="dxa"/>
          </w:tcPr>
          <w:p w14:paraId="6FCE1794">
            <w:pPr>
              <w:keepNext w:val="0"/>
              <w:keepLines w:val="0"/>
              <w:suppressLineNumbers w:val="0"/>
              <w:spacing w:before="0" w:beforeAutospacing="0" w:after="0" w:afterAutospacing="0"/>
              <w:ind w:left="0" w:right="0"/>
              <w:rPr>
                <w:rFonts w:hint="eastAsia"/>
                <w:sz w:val="20"/>
              </w:rPr>
            </w:pPr>
          </w:p>
        </w:tc>
        <w:tc>
          <w:tcPr>
            <w:tcW w:w="1219" w:type="dxa"/>
          </w:tcPr>
          <w:p w14:paraId="506B7962">
            <w:pPr>
              <w:keepNext w:val="0"/>
              <w:keepLines w:val="0"/>
              <w:suppressLineNumbers w:val="0"/>
              <w:spacing w:before="0" w:beforeAutospacing="0" w:after="0" w:afterAutospacing="0"/>
              <w:ind w:left="0" w:right="0"/>
              <w:rPr>
                <w:rFonts w:hint="eastAsia"/>
                <w:sz w:val="20"/>
              </w:rPr>
            </w:pPr>
          </w:p>
        </w:tc>
        <w:tc>
          <w:tcPr>
            <w:tcW w:w="1219" w:type="dxa"/>
          </w:tcPr>
          <w:p w14:paraId="461C7EBE">
            <w:pPr>
              <w:keepNext w:val="0"/>
              <w:keepLines w:val="0"/>
              <w:suppressLineNumbers w:val="0"/>
              <w:spacing w:before="0" w:beforeAutospacing="0" w:after="0" w:afterAutospacing="0"/>
              <w:ind w:left="0" w:right="0"/>
              <w:rPr>
                <w:rFonts w:hint="eastAsia"/>
                <w:sz w:val="20"/>
              </w:rPr>
            </w:pPr>
          </w:p>
        </w:tc>
        <w:tc>
          <w:tcPr>
            <w:tcW w:w="1219" w:type="dxa"/>
          </w:tcPr>
          <w:p w14:paraId="4E370634">
            <w:pPr>
              <w:keepNext w:val="0"/>
              <w:keepLines w:val="0"/>
              <w:suppressLineNumbers w:val="0"/>
              <w:spacing w:before="0" w:beforeAutospacing="0" w:after="0" w:afterAutospacing="0"/>
              <w:ind w:left="0" w:right="0"/>
              <w:rPr>
                <w:rFonts w:hint="eastAsia"/>
                <w:sz w:val="20"/>
              </w:rPr>
            </w:pPr>
          </w:p>
        </w:tc>
      </w:tr>
      <w:tr w14:paraId="61BD89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Pr>
          <w:p w14:paraId="07D83C9F">
            <w:pPr>
              <w:keepNext w:val="0"/>
              <w:keepLines w:val="0"/>
              <w:suppressLineNumbers w:val="0"/>
              <w:spacing w:before="0" w:beforeAutospacing="0" w:after="0" w:afterAutospacing="0"/>
              <w:ind w:left="0" w:right="0"/>
              <w:rPr>
                <w:rFonts w:hint="eastAsia"/>
                <w:sz w:val="20"/>
              </w:rPr>
            </w:pPr>
          </w:p>
        </w:tc>
        <w:tc>
          <w:tcPr>
            <w:tcW w:w="1625" w:type="dxa"/>
          </w:tcPr>
          <w:p w14:paraId="0D9A5D6E">
            <w:pPr>
              <w:keepNext w:val="0"/>
              <w:keepLines w:val="0"/>
              <w:suppressLineNumbers w:val="0"/>
              <w:spacing w:before="0" w:beforeAutospacing="0" w:after="0" w:afterAutospacing="0"/>
              <w:ind w:left="0" w:right="0"/>
              <w:rPr>
                <w:rFonts w:hint="eastAsia"/>
                <w:sz w:val="20"/>
              </w:rPr>
            </w:pPr>
          </w:p>
        </w:tc>
        <w:tc>
          <w:tcPr>
            <w:tcW w:w="1219" w:type="dxa"/>
          </w:tcPr>
          <w:p w14:paraId="75FF0B3E">
            <w:pPr>
              <w:keepNext w:val="0"/>
              <w:keepLines w:val="0"/>
              <w:suppressLineNumbers w:val="0"/>
              <w:spacing w:before="0" w:beforeAutospacing="0" w:after="0" w:afterAutospacing="0"/>
              <w:ind w:left="0" w:right="0"/>
              <w:rPr>
                <w:rFonts w:hint="eastAsia"/>
                <w:sz w:val="20"/>
              </w:rPr>
            </w:pPr>
          </w:p>
        </w:tc>
        <w:tc>
          <w:tcPr>
            <w:tcW w:w="1219" w:type="dxa"/>
          </w:tcPr>
          <w:p w14:paraId="545F31E6">
            <w:pPr>
              <w:keepNext w:val="0"/>
              <w:keepLines w:val="0"/>
              <w:suppressLineNumbers w:val="0"/>
              <w:spacing w:before="0" w:beforeAutospacing="0" w:after="0" w:afterAutospacing="0"/>
              <w:ind w:left="0" w:right="0"/>
              <w:rPr>
                <w:rFonts w:hint="eastAsia"/>
                <w:sz w:val="20"/>
              </w:rPr>
            </w:pPr>
          </w:p>
        </w:tc>
        <w:tc>
          <w:tcPr>
            <w:tcW w:w="1219" w:type="dxa"/>
          </w:tcPr>
          <w:p w14:paraId="630A1F71">
            <w:pPr>
              <w:keepNext w:val="0"/>
              <w:keepLines w:val="0"/>
              <w:suppressLineNumbers w:val="0"/>
              <w:spacing w:before="0" w:beforeAutospacing="0" w:after="0" w:afterAutospacing="0"/>
              <w:ind w:left="0" w:right="0"/>
              <w:rPr>
                <w:rFonts w:hint="eastAsia"/>
                <w:sz w:val="20"/>
              </w:rPr>
            </w:pPr>
          </w:p>
        </w:tc>
        <w:tc>
          <w:tcPr>
            <w:tcW w:w="1219" w:type="dxa"/>
          </w:tcPr>
          <w:p w14:paraId="1665188E">
            <w:pPr>
              <w:keepNext w:val="0"/>
              <w:keepLines w:val="0"/>
              <w:suppressLineNumbers w:val="0"/>
              <w:spacing w:before="0" w:beforeAutospacing="0" w:after="0" w:afterAutospacing="0"/>
              <w:ind w:left="0" w:right="0"/>
              <w:rPr>
                <w:rFonts w:hint="eastAsia"/>
                <w:sz w:val="20"/>
              </w:rPr>
            </w:pPr>
          </w:p>
        </w:tc>
        <w:tc>
          <w:tcPr>
            <w:tcW w:w="1219" w:type="dxa"/>
          </w:tcPr>
          <w:p w14:paraId="3F6BC5A5">
            <w:pPr>
              <w:keepNext w:val="0"/>
              <w:keepLines w:val="0"/>
              <w:suppressLineNumbers w:val="0"/>
              <w:spacing w:before="0" w:beforeAutospacing="0" w:after="0" w:afterAutospacing="0"/>
              <w:ind w:left="0" w:right="0"/>
              <w:rPr>
                <w:rFonts w:hint="eastAsia"/>
                <w:sz w:val="20"/>
              </w:rPr>
            </w:pPr>
          </w:p>
        </w:tc>
        <w:tc>
          <w:tcPr>
            <w:tcW w:w="1219" w:type="dxa"/>
          </w:tcPr>
          <w:p w14:paraId="248A1E6A">
            <w:pPr>
              <w:keepNext w:val="0"/>
              <w:keepLines w:val="0"/>
              <w:suppressLineNumbers w:val="0"/>
              <w:spacing w:before="0" w:beforeAutospacing="0" w:after="0" w:afterAutospacing="0"/>
              <w:ind w:left="0" w:right="0"/>
              <w:rPr>
                <w:rFonts w:hint="eastAsia"/>
                <w:sz w:val="20"/>
              </w:rPr>
            </w:pPr>
          </w:p>
        </w:tc>
      </w:tr>
      <w:tr w14:paraId="44EF6B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Pr>
          <w:p w14:paraId="3F49ED33">
            <w:pPr>
              <w:keepNext w:val="0"/>
              <w:keepLines w:val="0"/>
              <w:suppressLineNumbers w:val="0"/>
              <w:spacing w:before="0" w:beforeAutospacing="0" w:after="0" w:afterAutospacing="0"/>
              <w:ind w:left="0" w:right="0"/>
              <w:rPr>
                <w:rFonts w:hint="eastAsia"/>
                <w:sz w:val="20"/>
              </w:rPr>
            </w:pPr>
          </w:p>
        </w:tc>
        <w:tc>
          <w:tcPr>
            <w:tcW w:w="1625" w:type="dxa"/>
          </w:tcPr>
          <w:p w14:paraId="121D9246">
            <w:pPr>
              <w:keepNext w:val="0"/>
              <w:keepLines w:val="0"/>
              <w:suppressLineNumbers w:val="0"/>
              <w:spacing w:before="0" w:beforeAutospacing="0" w:after="0" w:afterAutospacing="0"/>
              <w:ind w:left="0" w:right="0"/>
              <w:rPr>
                <w:rFonts w:hint="eastAsia"/>
                <w:sz w:val="20"/>
              </w:rPr>
            </w:pPr>
          </w:p>
        </w:tc>
        <w:tc>
          <w:tcPr>
            <w:tcW w:w="1219" w:type="dxa"/>
          </w:tcPr>
          <w:p w14:paraId="13814B9E">
            <w:pPr>
              <w:keepNext w:val="0"/>
              <w:keepLines w:val="0"/>
              <w:suppressLineNumbers w:val="0"/>
              <w:spacing w:before="0" w:beforeAutospacing="0" w:after="0" w:afterAutospacing="0"/>
              <w:ind w:left="0" w:right="0"/>
              <w:rPr>
                <w:rFonts w:hint="eastAsia"/>
                <w:sz w:val="20"/>
              </w:rPr>
            </w:pPr>
          </w:p>
        </w:tc>
        <w:tc>
          <w:tcPr>
            <w:tcW w:w="1219" w:type="dxa"/>
          </w:tcPr>
          <w:p w14:paraId="623EAB1D">
            <w:pPr>
              <w:keepNext w:val="0"/>
              <w:keepLines w:val="0"/>
              <w:suppressLineNumbers w:val="0"/>
              <w:spacing w:before="0" w:beforeAutospacing="0" w:after="0" w:afterAutospacing="0"/>
              <w:ind w:left="0" w:right="0"/>
              <w:rPr>
                <w:rFonts w:hint="eastAsia"/>
                <w:sz w:val="20"/>
              </w:rPr>
            </w:pPr>
          </w:p>
        </w:tc>
        <w:tc>
          <w:tcPr>
            <w:tcW w:w="1219" w:type="dxa"/>
          </w:tcPr>
          <w:p w14:paraId="193752A7">
            <w:pPr>
              <w:keepNext w:val="0"/>
              <w:keepLines w:val="0"/>
              <w:suppressLineNumbers w:val="0"/>
              <w:spacing w:before="0" w:beforeAutospacing="0" w:after="0" w:afterAutospacing="0"/>
              <w:ind w:left="0" w:right="0"/>
              <w:rPr>
                <w:rFonts w:hint="eastAsia"/>
                <w:sz w:val="20"/>
              </w:rPr>
            </w:pPr>
          </w:p>
        </w:tc>
        <w:tc>
          <w:tcPr>
            <w:tcW w:w="1219" w:type="dxa"/>
          </w:tcPr>
          <w:p w14:paraId="7A6A7F58">
            <w:pPr>
              <w:keepNext w:val="0"/>
              <w:keepLines w:val="0"/>
              <w:suppressLineNumbers w:val="0"/>
              <w:spacing w:before="0" w:beforeAutospacing="0" w:after="0" w:afterAutospacing="0"/>
              <w:ind w:left="0" w:right="0"/>
              <w:rPr>
                <w:rFonts w:hint="eastAsia"/>
                <w:sz w:val="20"/>
              </w:rPr>
            </w:pPr>
          </w:p>
        </w:tc>
        <w:tc>
          <w:tcPr>
            <w:tcW w:w="1219" w:type="dxa"/>
          </w:tcPr>
          <w:p w14:paraId="62A45963">
            <w:pPr>
              <w:keepNext w:val="0"/>
              <w:keepLines w:val="0"/>
              <w:suppressLineNumbers w:val="0"/>
              <w:spacing w:before="0" w:beforeAutospacing="0" w:after="0" w:afterAutospacing="0"/>
              <w:ind w:left="0" w:right="0"/>
              <w:rPr>
                <w:rFonts w:hint="eastAsia"/>
                <w:sz w:val="20"/>
              </w:rPr>
            </w:pPr>
          </w:p>
        </w:tc>
        <w:tc>
          <w:tcPr>
            <w:tcW w:w="1219" w:type="dxa"/>
          </w:tcPr>
          <w:p w14:paraId="56062612">
            <w:pPr>
              <w:keepNext w:val="0"/>
              <w:keepLines w:val="0"/>
              <w:suppressLineNumbers w:val="0"/>
              <w:spacing w:before="0" w:beforeAutospacing="0" w:after="0" w:afterAutospacing="0"/>
              <w:ind w:left="0" w:right="0"/>
              <w:rPr>
                <w:rFonts w:hint="eastAsia"/>
                <w:sz w:val="20"/>
              </w:rPr>
            </w:pPr>
          </w:p>
        </w:tc>
      </w:tr>
      <w:tr w14:paraId="75092C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Pr>
          <w:p w14:paraId="2FEC1012">
            <w:pPr>
              <w:keepNext w:val="0"/>
              <w:keepLines w:val="0"/>
              <w:suppressLineNumbers w:val="0"/>
              <w:spacing w:before="0" w:beforeAutospacing="0" w:after="0" w:afterAutospacing="0"/>
              <w:ind w:left="0" w:right="0"/>
              <w:rPr>
                <w:rFonts w:hint="eastAsia"/>
                <w:sz w:val="20"/>
              </w:rPr>
            </w:pPr>
          </w:p>
        </w:tc>
        <w:tc>
          <w:tcPr>
            <w:tcW w:w="1625" w:type="dxa"/>
          </w:tcPr>
          <w:p w14:paraId="0E315DA8">
            <w:pPr>
              <w:keepNext w:val="0"/>
              <w:keepLines w:val="0"/>
              <w:suppressLineNumbers w:val="0"/>
              <w:spacing w:before="0" w:beforeAutospacing="0" w:after="0" w:afterAutospacing="0"/>
              <w:ind w:left="0" w:right="0"/>
              <w:rPr>
                <w:rFonts w:hint="eastAsia"/>
                <w:sz w:val="20"/>
              </w:rPr>
            </w:pPr>
          </w:p>
        </w:tc>
        <w:tc>
          <w:tcPr>
            <w:tcW w:w="1219" w:type="dxa"/>
          </w:tcPr>
          <w:p w14:paraId="16E2A4B7">
            <w:pPr>
              <w:keepNext w:val="0"/>
              <w:keepLines w:val="0"/>
              <w:suppressLineNumbers w:val="0"/>
              <w:spacing w:before="0" w:beforeAutospacing="0" w:after="0" w:afterAutospacing="0"/>
              <w:ind w:left="0" w:right="0"/>
              <w:rPr>
                <w:rFonts w:hint="eastAsia"/>
                <w:sz w:val="20"/>
              </w:rPr>
            </w:pPr>
          </w:p>
        </w:tc>
        <w:tc>
          <w:tcPr>
            <w:tcW w:w="1219" w:type="dxa"/>
          </w:tcPr>
          <w:p w14:paraId="0FD5BA2E">
            <w:pPr>
              <w:keepNext w:val="0"/>
              <w:keepLines w:val="0"/>
              <w:suppressLineNumbers w:val="0"/>
              <w:spacing w:before="0" w:beforeAutospacing="0" w:after="0" w:afterAutospacing="0"/>
              <w:ind w:left="0" w:right="0"/>
              <w:rPr>
                <w:rFonts w:hint="eastAsia"/>
                <w:sz w:val="20"/>
              </w:rPr>
            </w:pPr>
          </w:p>
        </w:tc>
        <w:tc>
          <w:tcPr>
            <w:tcW w:w="1219" w:type="dxa"/>
          </w:tcPr>
          <w:p w14:paraId="155424F2">
            <w:pPr>
              <w:keepNext w:val="0"/>
              <w:keepLines w:val="0"/>
              <w:suppressLineNumbers w:val="0"/>
              <w:spacing w:before="0" w:beforeAutospacing="0" w:after="0" w:afterAutospacing="0"/>
              <w:ind w:left="0" w:right="0"/>
              <w:rPr>
                <w:rFonts w:hint="eastAsia"/>
                <w:sz w:val="20"/>
              </w:rPr>
            </w:pPr>
          </w:p>
        </w:tc>
        <w:tc>
          <w:tcPr>
            <w:tcW w:w="1219" w:type="dxa"/>
          </w:tcPr>
          <w:p w14:paraId="581A0E29">
            <w:pPr>
              <w:keepNext w:val="0"/>
              <w:keepLines w:val="0"/>
              <w:suppressLineNumbers w:val="0"/>
              <w:spacing w:before="0" w:beforeAutospacing="0" w:after="0" w:afterAutospacing="0"/>
              <w:ind w:left="0" w:right="0"/>
              <w:rPr>
                <w:rFonts w:hint="eastAsia"/>
                <w:sz w:val="20"/>
              </w:rPr>
            </w:pPr>
          </w:p>
        </w:tc>
        <w:tc>
          <w:tcPr>
            <w:tcW w:w="1219" w:type="dxa"/>
          </w:tcPr>
          <w:p w14:paraId="7A9E2836">
            <w:pPr>
              <w:keepNext w:val="0"/>
              <w:keepLines w:val="0"/>
              <w:suppressLineNumbers w:val="0"/>
              <w:spacing w:before="0" w:beforeAutospacing="0" w:after="0" w:afterAutospacing="0"/>
              <w:ind w:left="0" w:right="0"/>
              <w:rPr>
                <w:rFonts w:hint="eastAsia"/>
                <w:sz w:val="20"/>
              </w:rPr>
            </w:pPr>
          </w:p>
        </w:tc>
        <w:tc>
          <w:tcPr>
            <w:tcW w:w="1219" w:type="dxa"/>
          </w:tcPr>
          <w:p w14:paraId="2079A059">
            <w:pPr>
              <w:keepNext w:val="0"/>
              <w:keepLines w:val="0"/>
              <w:suppressLineNumbers w:val="0"/>
              <w:spacing w:before="0" w:beforeAutospacing="0" w:after="0" w:afterAutospacing="0"/>
              <w:ind w:left="0" w:right="0"/>
              <w:rPr>
                <w:rFonts w:hint="eastAsia"/>
                <w:sz w:val="20"/>
              </w:rPr>
            </w:pPr>
          </w:p>
        </w:tc>
      </w:tr>
      <w:tr w14:paraId="70660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Pr>
          <w:p w14:paraId="7BF1B7BB">
            <w:pPr>
              <w:keepNext w:val="0"/>
              <w:keepLines w:val="0"/>
              <w:suppressLineNumbers w:val="0"/>
              <w:spacing w:before="0" w:beforeAutospacing="0" w:after="0" w:afterAutospacing="0"/>
              <w:ind w:left="0" w:right="0"/>
              <w:rPr>
                <w:rFonts w:hint="eastAsia"/>
                <w:sz w:val="20"/>
              </w:rPr>
            </w:pPr>
          </w:p>
        </w:tc>
        <w:tc>
          <w:tcPr>
            <w:tcW w:w="1625" w:type="dxa"/>
          </w:tcPr>
          <w:p w14:paraId="0322700E">
            <w:pPr>
              <w:keepNext w:val="0"/>
              <w:keepLines w:val="0"/>
              <w:suppressLineNumbers w:val="0"/>
              <w:spacing w:before="0" w:beforeAutospacing="0" w:after="0" w:afterAutospacing="0"/>
              <w:ind w:left="0" w:right="0"/>
              <w:rPr>
                <w:rFonts w:hint="eastAsia"/>
                <w:sz w:val="20"/>
              </w:rPr>
            </w:pPr>
          </w:p>
        </w:tc>
        <w:tc>
          <w:tcPr>
            <w:tcW w:w="1219" w:type="dxa"/>
          </w:tcPr>
          <w:p w14:paraId="5B318AF2">
            <w:pPr>
              <w:keepNext w:val="0"/>
              <w:keepLines w:val="0"/>
              <w:suppressLineNumbers w:val="0"/>
              <w:spacing w:before="0" w:beforeAutospacing="0" w:after="0" w:afterAutospacing="0"/>
              <w:ind w:left="0" w:right="0"/>
              <w:rPr>
                <w:rFonts w:hint="eastAsia"/>
                <w:sz w:val="20"/>
              </w:rPr>
            </w:pPr>
          </w:p>
        </w:tc>
        <w:tc>
          <w:tcPr>
            <w:tcW w:w="1219" w:type="dxa"/>
          </w:tcPr>
          <w:p w14:paraId="16AC5929">
            <w:pPr>
              <w:keepNext w:val="0"/>
              <w:keepLines w:val="0"/>
              <w:suppressLineNumbers w:val="0"/>
              <w:spacing w:before="0" w:beforeAutospacing="0" w:after="0" w:afterAutospacing="0"/>
              <w:ind w:left="0" w:right="0"/>
              <w:rPr>
                <w:rFonts w:hint="eastAsia"/>
                <w:sz w:val="20"/>
              </w:rPr>
            </w:pPr>
          </w:p>
        </w:tc>
        <w:tc>
          <w:tcPr>
            <w:tcW w:w="1219" w:type="dxa"/>
          </w:tcPr>
          <w:p w14:paraId="6CE52BF2">
            <w:pPr>
              <w:keepNext w:val="0"/>
              <w:keepLines w:val="0"/>
              <w:suppressLineNumbers w:val="0"/>
              <w:spacing w:before="0" w:beforeAutospacing="0" w:after="0" w:afterAutospacing="0"/>
              <w:ind w:left="0" w:right="0"/>
              <w:rPr>
                <w:rFonts w:hint="eastAsia"/>
                <w:sz w:val="20"/>
              </w:rPr>
            </w:pPr>
          </w:p>
        </w:tc>
        <w:tc>
          <w:tcPr>
            <w:tcW w:w="1219" w:type="dxa"/>
          </w:tcPr>
          <w:p w14:paraId="2ED3C9A4">
            <w:pPr>
              <w:keepNext w:val="0"/>
              <w:keepLines w:val="0"/>
              <w:suppressLineNumbers w:val="0"/>
              <w:spacing w:before="0" w:beforeAutospacing="0" w:after="0" w:afterAutospacing="0"/>
              <w:ind w:left="0" w:right="0"/>
              <w:rPr>
                <w:rFonts w:hint="eastAsia"/>
                <w:sz w:val="20"/>
              </w:rPr>
            </w:pPr>
          </w:p>
        </w:tc>
        <w:tc>
          <w:tcPr>
            <w:tcW w:w="1219" w:type="dxa"/>
          </w:tcPr>
          <w:p w14:paraId="0DEB739F">
            <w:pPr>
              <w:keepNext w:val="0"/>
              <w:keepLines w:val="0"/>
              <w:suppressLineNumbers w:val="0"/>
              <w:spacing w:before="0" w:beforeAutospacing="0" w:after="0" w:afterAutospacing="0"/>
              <w:ind w:left="0" w:right="0"/>
              <w:rPr>
                <w:rFonts w:hint="eastAsia"/>
                <w:sz w:val="20"/>
              </w:rPr>
            </w:pPr>
          </w:p>
        </w:tc>
        <w:tc>
          <w:tcPr>
            <w:tcW w:w="1219" w:type="dxa"/>
          </w:tcPr>
          <w:p w14:paraId="1CBF427A">
            <w:pPr>
              <w:keepNext w:val="0"/>
              <w:keepLines w:val="0"/>
              <w:suppressLineNumbers w:val="0"/>
              <w:spacing w:before="0" w:beforeAutospacing="0" w:after="0" w:afterAutospacing="0"/>
              <w:ind w:left="0" w:right="0"/>
              <w:rPr>
                <w:rFonts w:hint="eastAsia"/>
                <w:sz w:val="20"/>
              </w:rPr>
            </w:pPr>
          </w:p>
        </w:tc>
      </w:tr>
      <w:tr w14:paraId="4318B2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Pr>
          <w:p w14:paraId="142012F0">
            <w:pPr>
              <w:keepNext w:val="0"/>
              <w:keepLines w:val="0"/>
              <w:suppressLineNumbers w:val="0"/>
              <w:spacing w:before="0" w:beforeAutospacing="0" w:after="0" w:afterAutospacing="0"/>
              <w:ind w:left="0" w:right="0"/>
              <w:rPr>
                <w:rFonts w:hint="eastAsia"/>
                <w:sz w:val="20"/>
              </w:rPr>
            </w:pPr>
          </w:p>
        </w:tc>
        <w:tc>
          <w:tcPr>
            <w:tcW w:w="1625" w:type="dxa"/>
          </w:tcPr>
          <w:p w14:paraId="2D833AF5">
            <w:pPr>
              <w:keepNext w:val="0"/>
              <w:keepLines w:val="0"/>
              <w:suppressLineNumbers w:val="0"/>
              <w:spacing w:before="0" w:beforeAutospacing="0" w:after="0" w:afterAutospacing="0"/>
              <w:ind w:left="0" w:right="0"/>
              <w:rPr>
                <w:rFonts w:hint="eastAsia"/>
                <w:sz w:val="20"/>
              </w:rPr>
            </w:pPr>
          </w:p>
        </w:tc>
        <w:tc>
          <w:tcPr>
            <w:tcW w:w="1219" w:type="dxa"/>
          </w:tcPr>
          <w:p w14:paraId="1E79A492">
            <w:pPr>
              <w:keepNext w:val="0"/>
              <w:keepLines w:val="0"/>
              <w:suppressLineNumbers w:val="0"/>
              <w:spacing w:before="0" w:beforeAutospacing="0" w:after="0" w:afterAutospacing="0"/>
              <w:ind w:left="0" w:right="0"/>
              <w:rPr>
                <w:rFonts w:hint="eastAsia"/>
                <w:sz w:val="20"/>
              </w:rPr>
            </w:pPr>
          </w:p>
        </w:tc>
        <w:tc>
          <w:tcPr>
            <w:tcW w:w="1219" w:type="dxa"/>
          </w:tcPr>
          <w:p w14:paraId="3BAB272B">
            <w:pPr>
              <w:keepNext w:val="0"/>
              <w:keepLines w:val="0"/>
              <w:suppressLineNumbers w:val="0"/>
              <w:spacing w:before="0" w:beforeAutospacing="0" w:after="0" w:afterAutospacing="0"/>
              <w:ind w:left="0" w:right="0"/>
              <w:rPr>
                <w:rFonts w:hint="eastAsia"/>
                <w:sz w:val="20"/>
              </w:rPr>
            </w:pPr>
          </w:p>
        </w:tc>
        <w:tc>
          <w:tcPr>
            <w:tcW w:w="1219" w:type="dxa"/>
          </w:tcPr>
          <w:p w14:paraId="300A63F4">
            <w:pPr>
              <w:keepNext w:val="0"/>
              <w:keepLines w:val="0"/>
              <w:suppressLineNumbers w:val="0"/>
              <w:spacing w:before="0" w:beforeAutospacing="0" w:after="0" w:afterAutospacing="0"/>
              <w:ind w:left="0" w:right="0"/>
              <w:rPr>
                <w:rFonts w:hint="eastAsia"/>
                <w:sz w:val="20"/>
              </w:rPr>
            </w:pPr>
          </w:p>
        </w:tc>
        <w:tc>
          <w:tcPr>
            <w:tcW w:w="1219" w:type="dxa"/>
          </w:tcPr>
          <w:p w14:paraId="19A95E7C">
            <w:pPr>
              <w:keepNext w:val="0"/>
              <w:keepLines w:val="0"/>
              <w:suppressLineNumbers w:val="0"/>
              <w:spacing w:before="0" w:beforeAutospacing="0" w:after="0" w:afterAutospacing="0"/>
              <w:ind w:left="0" w:right="0"/>
              <w:rPr>
                <w:rFonts w:hint="eastAsia"/>
                <w:sz w:val="20"/>
              </w:rPr>
            </w:pPr>
          </w:p>
        </w:tc>
        <w:tc>
          <w:tcPr>
            <w:tcW w:w="1219" w:type="dxa"/>
          </w:tcPr>
          <w:p w14:paraId="119A8288">
            <w:pPr>
              <w:keepNext w:val="0"/>
              <w:keepLines w:val="0"/>
              <w:suppressLineNumbers w:val="0"/>
              <w:spacing w:before="0" w:beforeAutospacing="0" w:after="0" w:afterAutospacing="0"/>
              <w:ind w:left="0" w:right="0"/>
              <w:rPr>
                <w:rFonts w:hint="eastAsia"/>
                <w:sz w:val="20"/>
              </w:rPr>
            </w:pPr>
          </w:p>
        </w:tc>
        <w:tc>
          <w:tcPr>
            <w:tcW w:w="1219" w:type="dxa"/>
          </w:tcPr>
          <w:p w14:paraId="6F8E59D2">
            <w:pPr>
              <w:keepNext w:val="0"/>
              <w:keepLines w:val="0"/>
              <w:suppressLineNumbers w:val="0"/>
              <w:spacing w:before="0" w:beforeAutospacing="0" w:after="0" w:afterAutospacing="0"/>
              <w:ind w:left="0" w:right="0"/>
              <w:rPr>
                <w:rFonts w:hint="eastAsia"/>
                <w:sz w:val="20"/>
              </w:rPr>
            </w:pPr>
          </w:p>
        </w:tc>
      </w:tr>
      <w:tr w14:paraId="63EDA8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Pr>
          <w:p w14:paraId="2593BA5C">
            <w:pPr>
              <w:keepNext w:val="0"/>
              <w:keepLines w:val="0"/>
              <w:suppressLineNumbers w:val="0"/>
              <w:spacing w:before="0" w:beforeAutospacing="0" w:after="0" w:afterAutospacing="0"/>
              <w:ind w:left="0" w:right="0"/>
              <w:rPr>
                <w:rFonts w:hint="eastAsia"/>
                <w:sz w:val="20"/>
              </w:rPr>
            </w:pPr>
          </w:p>
        </w:tc>
        <w:tc>
          <w:tcPr>
            <w:tcW w:w="1625" w:type="dxa"/>
          </w:tcPr>
          <w:p w14:paraId="2F61139F">
            <w:pPr>
              <w:keepNext w:val="0"/>
              <w:keepLines w:val="0"/>
              <w:suppressLineNumbers w:val="0"/>
              <w:spacing w:before="0" w:beforeAutospacing="0" w:after="0" w:afterAutospacing="0"/>
              <w:ind w:left="0" w:right="0"/>
              <w:rPr>
                <w:rFonts w:hint="eastAsia"/>
                <w:sz w:val="20"/>
              </w:rPr>
            </w:pPr>
          </w:p>
        </w:tc>
        <w:tc>
          <w:tcPr>
            <w:tcW w:w="1219" w:type="dxa"/>
          </w:tcPr>
          <w:p w14:paraId="3A3A7714">
            <w:pPr>
              <w:keepNext w:val="0"/>
              <w:keepLines w:val="0"/>
              <w:suppressLineNumbers w:val="0"/>
              <w:spacing w:before="0" w:beforeAutospacing="0" w:after="0" w:afterAutospacing="0"/>
              <w:ind w:left="0" w:right="0"/>
              <w:rPr>
                <w:rFonts w:hint="eastAsia"/>
                <w:sz w:val="20"/>
              </w:rPr>
            </w:pPr>
          </w:p>
        </w:tc>
        <w:tc>
          <w:tcPr>
            <w:tcW w:w="1219" w:type="dxa"/>
          </w:tcPr>
          <w:p w14:paraId="6FF71C92">
            <w:pPr>
              <w:keepNext w:val="0"/>
              <w:keepLines w:val="0"/>
              <w:suppressLineNumbers w:val="0"/>
              <w:spacing w:before="0" w:beforeAutospacing="0" w:after="0" w:afterAutospacing="0"/>
              <w:ind w:left="0" w:right="0"/>
              <w:rPr>
                <w:rFonts w:hint="eastAsia"/>
                <w:sz w:val="20"/>
              </w:rPr>
            </w:pPr>
          </w:p>
        </w:tc>
        <w:tc>
          <w:tcPr>
            <w:tcW w:w="1219" w:type="dxa"/>
          </w:tcPr>
          <w:p w14:paraId="760FF2DD">
            <w:pPr>
              <w:keepNext w:val="0"/>
              <w:keepLines w:val="0"/>
              <w:suppressLineNumbers w:val="0"/>
              <w:spacing w:before="0" w:beforeAutospacing="0" w:after="0" w:afterAutospacing="0"/>
              <w:ind w:left="0" w:right="0"/>
              <w:rPr>
                <w:rFonts w:hint="eastAsia"/>
                <w:sz w:val="20"/>
              </w:rPr>
            </w:pPr>
          </w:p>
        </w:tc>
        <w:tc>
          <w:tcPr>
            <w:tcW w:w="1219" w:type="dxa"/>
          </w:tcPr>
          <w:p w14:paraId="5CE502CB">
            <w:pPr>
              <w:keepNext w:val="0"/>
              <w:keepLines w:val="0"/>
              <w:suppressLineNumbers w:val="0"/>
              <w:spacing w:before="0" w:beforeAutospacing="0" w:after="0" w:afterAutospacing="0"/>
              <w:ind w:left="0" w:right="0"/>
              <w:rPr>
                <w:rFonts w:hint="eastAsia"/>
                <w:sz w:val="20"/>
              </w:rPr>
            </w:pPr>
          </w:p>
        </w:tc>
        <w:tc>
          <w:tcPr>
            <w:tcW w:w="1219" w:type="dxa"/>
          </w:tcPr>
          <w:p w14:paraId="58A8FEFC">
            <w:pPr>
              <w:keepNext w:val="0"/>
              <w:keepLines w:val="0"/>
              <w:suppressLineNumbers w:val="0"/>
              <w:spacing w:before="0" w:beforeAutospacing="0" w:after="0" w:afterAutospacing="0"/>
              <w:ind w:left="0" w:right="0"/>
              <w:rPr>
                <w:rFonts w:hint="eastAsia"/>
                <w:sz w:val="20"/>
              </w:rPr>
            </w:pPr>
          </w:p>
        </w:tc>
        <w:tc>
          <w:tcPr>
            <w:tcW w:w="1219" w:type="dxa"/>
          </w:tcPr>
          <w:p w14:paraId="664AF032">
            <w:pPr>
              <w:keepNext w:val="0"/>
              <w:keepLines w:val="0"/>
              <w:suppressLineNumbers w:val="0"/>
              <w:spacing w:before="0" w:beforeAutospacing="0" w:after="0" w:afterAutospacing="0"/>
              <w:ind w:left="0" w:right="0"/>
              <w:rPr>
                <w:rFonts w:hint="eastAsia"/>
                <w:sz w:val="20"/>
              </w:rPr>
            </w:pPr>
          </w:p>
        </w:tc>
      </w:tr>
      <w:tr w14:paraId="5E45FB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Pr>
          <w:p w14:paraId="2F66E7E9">
            <w:pPr>
              <w:keepNext w:val="0"/>
              <w:keepLines w:val="0"/>
              <w:suppressLineNumbers w:val="0"/>
              <w:spacing w:before="0" w:beforeAutospacing="0" w:after="0" w:afterAutospacing="0"/>
              <w:ind w:left="0" w:right="0"/>
              <w:rPr>
                <w:rFonts w:hint="eastAsia"/>
                <w:sz w:val="20"/>
              </w:rPr>
            </w:pPr>
          </w:p>
        </w:tc>
        <w:tc>
          <w:tcPr>
            <w:tcW w:w="1625" w:type="dxa"/>
          </w:tcPr>
          <w:p w14:paraId="19DB9736">
            <w:pPr>
              <w:keepNext w:val="0"/>
              <w:keepLines w:val="0"/>
              <w:suppressLineNumbers w:val="0"/>
              <w:spacing w:before="0" w:beforeAutospacing="0" w:after="0" w:afterAutospacing="0"/>
              <w:ind w:left="0" w:right="0"/>
              <w:rPr>
                <w:rFonts w:hint="eastAsia"/>
                <w:sz w:val="20"/>
              </w:rPr>
            </w:pPr>
          </w:p>
        </w:tc>
        <w:tc>
          <w:tcPr>
            <w:tcW w:w="1219" w:type="dxa"/>
          </w:tcPr>
          <w:p w14:paraId="1844A39F">
            <w:pPr>
              <w:keepNext w:val="0"/>
              <w:keepLines w:val="0"/>
              <w:suppressLineNumbers w:val="0"/>
              <w:spacing w:before="0" w:beforeAutospacing="0" w:after="0" w:afterAutospacing="0"/>
              <w:ind w:left="0" w:right="0"/>
              <w:rPr>
                <w:rFonts w:hint="eastAsia"/>
                <w:sz w:val="20"/>
              </w:rPr>
            </w:pPr>
          </w:p>
        </w:tc>
        <w:tc>
          <w:tcPr>
            <w:tcW w:w="1219" w:type="dxa"/>
          </w:tcPr>
          <w:p w14:paraId="1C45DCA9">
            <w:pPr>
              <w:keepNext w:val="0"/>
              <w:keepLines w:val="0"/>
              <w:suppressLineNumbers w:val="0"/>
              <w:spacing w:before="0" w:beforeAutospacing="0" w:after="0" w:afterAutospacing="0"/>
              <w:ind w:left="0" w:right="0"/>
              <w:rPr>
                <w:rFonts w:hint="eastAsia"/>
                <w:sz w:val="20"/>
              </w:rPr>
            </w:pPr>
          </w:p>
        </w:tc>
        <w:tc>
          <w:tcPr>
            <w:tcW w:w="1219" w:type="dxa"/>
          </w:tcPr>
          <w:p w14:paraId="3F2F0753">
            <w:pPr>
              <w:keepNext w:val="0"/>
              <w:keepLines w:val="0"/>
              <w:suppressLineNumbers w:val="0"/>
              <w:spacing w:before="0" w:beforeAutospacing="0" w:after="0" w:afterAutospacing="0"/>
              <w:ind w:left="0" w:right="0"/>
              <w:rPr>
                <w:rFonts w:hint="eastAsia"/>
                <w:sz w:val="20"/>
              </w:rPr>
            </w:pPr>
          </w:p>
        </w:tc>
        <w:tc>
          <w:tcPr>
            <w:tcW w:w="1219" w:type="dxa"/>
          </w:tcPr>
          <w:p w14:paraId="0A38E362">
            <w:pPr>
              <w:keepNext w:val="0"/>
              <w:keepLines w:val="0"/>
              <w:suppressLineNumbers w:val="0"/>
              <w:spacing w:before="0" w:beforeAutospacing="0" w:after="0" w:afterAutospacing="0"/>
              <w:ind w:left="0" w:right="0"/>
              <w:rPr>
                <w:rFonts w:hint="eastAsia"/>
                <w:sz w:val="20"/>
              </w:rPr>
            </w:pPr>
          </w:p>
        </w:tc>
        <w:tc>
          <w:tcPr>
            <w:tcW w:w="1219" w:type="dxa"/>
          </w:tcPr>
          <w:p w14:paraId="4377CD1D">
            <w:pPr>
              <w:keepNext w:val="0"/>
              <w:keepLines w:val="0"/>
              <w:suppressLineNumbers w:val="0"/>
              <w:spacing w:before="0" w:beforeAutospacing="0" w:after="0" w:afterAutospacing="0"/>
              <w:ind w:left="0" w:right="0"/>
              <w:rPr>
                <w:rFonts w:hint="eastAsia"/>
                <w:sz w:val="20"/>
              </w:rPr>
            </w:pPr>
          </w:p>
        </w:tc>
        <w:tc>
          <w:tcPr>
            <w:tcW w:w="1219" w:type="dxa"/>
          </w:tcPr>
          <w:p w14:paraId="6604B94F">
            <w:pPr>
              <w:keepNext w:val="0"/>
              <w:keepLines w:val="0"/>
              <w:suppressLineNumbers w:val="0"/>
              <w:spacing w:before="0" w:beforeAutospacing="0" w:after="0" w:afterAutospacing="0"/>
              <w:ind w:left="0" w:right="0"/>
              <w:rPr>
                <w:rFonts w:hint="eastAsia"/>
                <w:sz w:val="20"/>
              </w:rPr>
            </w:pPr>
          </w:p>
        </w:tc>
      </w:tr>
    </w:tbl>
    <w:p w14:paraId="3DCDEAEA">
      <w:pPr>
        <w:jc w:val="right"/>
        <w:rPr>
          <w:rFonts w:ascii="仿宋_GB2312" w:hAnsi="仿宋" w:eastAsia="仿宋_GB2312"/>
          <w:sz w:val="32"/>
          <w:szCs w:val="32"/>
        </w:rPr>
      </w:pPr>
      <w:r>
        <w:rPr>
          <w:rFonts w:hint="eastAsia" w:ascii="仿宋_GB2312" w:hAnsi="仿宋" w:eastAsia="仿宋_GB2312"/>
          <w:sz w:val="32"/>
          <w:szCs w:val="32"/>
        </w:rPr>
        <w:t>报价供应商(盖章):</w:t>
      </w:r>
    </w:p>
    <w:p w14:paraId="1FB9DA31">
      <w:pPr>
        <w:jc w:val="right"/>
        <w:rPr>
          <w:rFonts w:ascii="仿宋_GB2312" w:hAnsi="仿宋" w:eastAsia="仿宋_GB2312"/>
          <w:sz w:val="32"/>
          <w:szCs w:val="32"/>
        </w:rPr>
      </w:pPr>
      <w:r>
        <w:rPr>
          <w:rFonts w:hint="eastAsia" w:ascii="仿宋_GB2312" w:hAnsi="仿宋" w:eastAsia="仿宋_GB2312"/>
          <w:sz w:val="32"/>
          <w:szCs w:val="32"/>
        </w:rPr>
        <w:t>法定代表人（依法登记的负责人）或授权代表（签字或签章）：</w:t>
      </w:r>
    </w:p>
    <w:p w14:paraId="37F452B5">
      <w:pPr>
        <w:jc w:val="center"/>
        <w:rPr>
          <w:rFonts w:ascii="黑体" w:hAnsi="黑体" w:eastAsia="黑体"/>
          <w:sz w:val="32"/>
          <w:szCs w:val="32"/>
        </w:rPr>
      </w:pPr>
      <w:r>
        <w:br w:type="page"/>
      </w:r>
      <w:r>
        <w:rPr>
          <w:rFonts w:ascii="黑体" w:hAnsi="黑体" w:eastAsia="黑体"/>
          <w:sz w:val="32"/>
          <w:szCs w:val="32"/>
        </w:rPr>
        <w:t>供应商认为说明的其他内容</w:t>
      </w:r>
    </w:p>
    <w:p w14:paraId="3315B97B">
      <w:pPr>
        <w:jc w:val="right"/>
        <w:rPr>
          <w:rFonts w:ascii="仿宋_GB2312" w:hAnsi="宋体" w:eastAsia="仿宋_GB2312"/>
          <w:b/>
          <w:bCs/>
          <w:sz w:val="30"/>
          <w:szCs w:val="30"/>
        </w:rPr>
      </w:pPr>
      <w:r>
        <w:rPr>
          <w:sz w:val="32"/>
          <w:szCs w:val="32"/>
        </w:rPr>
        <w:br w:type="page"/>
      </w:r>
    </w:p>
    <w:p w14:paraId="63796159">
      <w:pPr>
        <w:jc w:val="center"/>
        <w:rPr>
          <w:rFonts w:ascii="黑体" w:hAnsi="黑体" w:eastAsia="黑体"/>
          <w:sz w:val="32"/>
          <w:szCs w:val="32"/>
        </w:rPr>
      </w:pPr>
      <w:r>
        <w:rPr>
          <w:rFonts w:hint="eastAsia" w:ascii="黑体" w:hAnsi="黑体" w:eastAsia="黑体"/>
          <w:sz w:val="32"/>
          <w:szCs w:val="32"/>
        </w:rPr>
        <w:t>供应商基本情况表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67"/>
        <w:gridCol w:w="1647"/>
        <w:gridCol w:w="567"/>
        <w:gridCol w:w="1098"/>
        <w:gridCol w:w="567"/>
        <w:gridCol w:w="657"/>
        <w:gridCol w:w="1557"/>
        <w:gridCol w:w="46"/>
        <w:gridCol w:w="503"/>
        <w:gridCol w:w="2049"/>
      </w:tblGrid>
      <w:tr w14:paraId="2DE54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42987FFA">
            <w:pPr>
              <w:keepNext w:val="0"/>
              <w:keepLines w:val="0"/>
              <w:suppressLineNumbers w:val="0"/>
              <w:spacing w:before="0" w:beforeAutospacing="0" w:after="0" w:afterAutospacing="0"/>
              <w:ind w:left="0" w:right="0"/>
              <w:rPr>
                <w:rFonts w:hint="eastAsia" w:ascii="仿宋_GB2312" w:hAnsi="仿宋" w:eastAsia="仿宋_GB2312"/>
                <w:sz w:val="28"/>
                <w:szCs w:val="28"/>
              </w:rPr>
            </w:pPr>
            <w:r>
              <w:rPr>
                <w:rFonts w:hint="eastAsia" w:ascii="仿宋_GB2312" w:hAnsi="仿宋" w:eastAsia="仿宋_GB2312"/>
                <w:sz w:val="28"/>
                <w:szCs w:val="28"/>
              </w:rPr>
              <w:t>单位名称</w:t>
            </w:r>
          </w:p>
        </w:tc>
        <w:tc>
          <w:tcPr>
            <w:tcW w:w="2889" w:type="dxa"/>
            <w:gridSpan w:val="4"/>
            <w:vAlign w:val="center"/>
          </w:tcPr>
          <w:p w14:paraId="6F728231">
            <w:pPr>
              <w:keepNext w:val="0"/>
              <w:keepLines w:val="0"/>
              <w:suppressLineNumbers w:val="0"/>
              <w:spacing w:before="0" w:beforeAutospacing="0" w:after="0" w:afterAutospacing="0"/>
              <w:ind w:left="0" w:right="0"/>
              <w:rPr>
                <w:rFonts w:hint="eastAsia" w:ascii="仿宋_GB2312" w:hAnsi="仿宋" w:eastAsia="仿宋_GB2312"/>
                <w:sz w:val="28"/>
                <w:szCs w:val="28"/>
              </w:rPr>
            </w:pPr>
            <w:r>
              <w:rPr>
                <w:rFonts w:hint="eastAsia" w:ascii="仿宋_GB2312" w:hAnsi="仿宋" w:eastAsia="仿宋_GB2312"/>
                <w:sz w:val="28"/>
                <w:szCs w:val="28"/>
              </w:rPr>
              <w:t xml:space="preserve">  </w:t>
            </w:r>
          </w:p>
        </w:tc>
        <w:tc>
          <w:tcPr>
            <w:tcW w:w="2106" w:type="dxa"/>
            <w:gridSpan w:val="3"/>
            <w:vAlign w:val="center"/>
          </w:tcPr>
          <w:p w14:paraId="16F992FB">
            <w:pPr>
              <w:keepNext w:val="0"/>
              <w:keepLines w:val="0"/>
              <w:suppressLineNumbers w:val="0"/>
              <w:spacing w:before="0" w:beforeAutospacing="0" w:after="0" w:afterAutospacing="0"/>
              <w:ind w:left="0" w:right="0"/>
              <w:rPr>
                <w:rFonts w:hint="eastAsia" w:ascii="仿宋_GB2312" w:hAnsi="仿宋" w:eastAsia="仿宋_GB2312"/>
                <w:sz w:val="28"/>
                <w:szCs w:val="28"/>
              </w:rPr>
            </w:pPr>
            <w:r>
              <w:rPr>
                <w:rFonts w:hint="eastAsia" w:ascii="仿宋_GB2312" w:hAnsi="仿宋" w:eastAsia="仿宋_GB2312"/>
                <w:sz w:val="28"/>
                <w:szCs w:val="28"/>
              </w:rPr>
              <w:t>地址</w:t>
            </w:r>
          </w:p>
        </w:tc>
        <w:tc>
          <w:tcPr>
            <w:tcW w:w="2049" w:type="dxa"/>
            <w:vAlign w:val="center"/>
          </w:tcPr>
          <w:p w14:paraId="7F88605A">
            <w:pPr>
              <w:keepNext w:val="0"/>
              <w:keepLines w:val="0"/>
              <w:suppressLineNumbers w:val="0"/>
              <w:spacing w:before="0" w:beforeAutospacing="0" w:after="0" w:afterAutospacing="0"/>
              <w:ind w:left="0" w:right="0"/>
              <w:rPr>
                <w:rFonts w:hint="eastAsia" w:ascii="仿宋_GB2312" w:hAnsi="仿宋" w:eastAsia="仿宋_GB2312"/>
                <w:sz w:val="28"/>
                <w:szCs w:val="28"/>
              </w:rPr>
            </w:pPr>
            <w:r>
              <w:rPr>
                <w:rFonts w:hint="eastAsia" w:ascii="仿宋_GB2312" w:hAnsi="仿宋" w:eastAsia="仿宋_GB2312"/>
                <w:sz w:val="28"/>
                <w:szCs w:val="28"/>
              </w:rPr>
              <w:t xml:space="preserve">  </w:t>
            </w:r>
          </w:p>
        </w:tc>
      </w:tr>
      <w:tr w14:paraId="4707C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50D0F068">
            <w:pPr>
              <w:keepNext w:val="0"/>
              <w:keepLines w:val="0"/>
              <w:suppressLineNumbers w:val="0"/>
              <w:spacing w:before="0" w:beforeAutospacing="0" w:after="0" w:afterAutospacing="0"/>
              <w:ind w:left="0" w:right="0"/>
              <w:rPr>
                <w:rFonts w:hint="eastAsia" w:ascii="仿宋_GB2312" w:hAnsi="仿宋" w:eastAsia="仿宋_GB2312"/>
                <w:sz w:val="28"/>
                <w:szCs w:val="28"/>
              </w:rPr>
            </w:pPr>
            <w:r>
              <w:rPr>
                <w:rFonts w:hint="eastAsia" w:ascii="仿宋_GB2312" w:hAnsi="仿宋" w:eastAsia="仿宋_GB2312"/>
                <w:sz w:val="28"/>
                <w:szCs w:val="28"/>
              </w:rPr>
              <w:t>办公电话/传真</w:t>
            </w:r>
          </w:p>
        </w:tc>
        <w:tc>
          <w:tcPr>
            <w:tcW w:w="2889" w:type="dxa"/>
            <w:gridSpan w:val="4"/>
            <w:vAlign w:val="center"/>
          </w:tcPr>
          <w:p w14:paraId="7AA3980D">
            <w:pPr>
              <w:keepNext w:val="0"/>
              <w:keepLines w:val="0"/>
              <w:suppressLineNumbers w:val="0"/>
              <w:spacing w:before="0" w:beforeAutospacing="0" w:after="0" w:afterAutospacing="0"/>
              <w:ind w:left="0" w:right="0"/>
              <w:rPr>
                <w:rFonts w:hint="eastAsia" w:ascii="仿宋_GB2312" w:hAnsi="仿宋" w:eastAsia="仿宋_GB2312"/>
                <w:sz w:val="28"/>
                <w:szCs w:val="28"/>
              </w:rPr>
            </w:pPr>
            <w:r>
              <w:rPr>
                <w:rFonts w:hint="eastAsia" w:ascii="仿宋_GB2312" w:hAnsi="仿宋" w:eastAsia="仿宋_GB2312"/>
                <w:sz w:val="28"/>
                <w:szCs w:val="28"/>
              </w:rPr>
              <w:t xml:space="preserve">  </w:t>
            </w:r>
          </w:p>
        </w:tc>
        <w:tc>
          <w:tcPr>
            <w:tcW w:w="2106" w:type="dxa"/>
            <w:gridSpan w:val="3"/>
            <w:vAlign w:val="center"/>
          </w:tcPr>
          <w:p w14:paraId="710D157E">
            <w:pPr>
              <w:keepNext w:val="0"/>
              <w:keepLines w:val="0"/>
              <w:suppressLineNumbers w:val="0"/>
              <w:spacing w:before="0" w:beforeAutospacing="0" w:after="0" w:afterAutospacing="0"/>
              <w:ind w:left="0" w:right="0"/>
              <w:rPr>
                <w:rFonts w:hint="eastAsia" w:ascii="仿宋_GB2312" w:hAnsi="仿宋" w:eastAsia="仿宋_GB2312"/>
                <w:sz w:val="28"/>
                <w:szCs w:val="28"/>
              </w:rPr>
            </w:pPr>
            <w:r>
              <w:rPr>
                <w:rFonts w:hint="eastAsia" w:ascii="仿宋_GB2312" w:hAnsi="仿宋" w:eastAsia="仿宋_GB2312"/>
                <w:sz w:val="28"/>
                <w:szCs w:val="28"/>
              </w:rPr>
              <w:t>联系人</w:t>
            </w:r>
          </w:p>
        </w:tc>
        <w:tc>
          <w:tcPr>
            <w:tcW w:w="2049" w:type="dxa"/>
            <w:vAlign w:val="center"/>
          </w:tcPr>
          <w:p w14:paraId="1DFE7CD6">
            <w:pPr>
              <w:keepNext w:val="0"/>
              <w:keepLines w:val="0"/>
              <w:suppressLineNumbers w:val="0"/>
              <w:spacing w:before="0" w:beforeAutospacing="0" w:after="0" w:afterAutospacing="0"/>
              <w:ind w:left="0" w:right="0"/>
              <w:rPr>
                <w:rFonts w:hint="eastAsia" w:ascii="仿宋_GB2312" w:hAnsi="仿宋" w:eastAsia="仿宋_GB2312"/>
                <w:sz w:val="28"/>
                <w:szCs w:val="28"/>
              </w:rPr>
            </w:pPr>
            <w:r>
              <w:rPr>
                <w:rFonts w:hint="eastAsia" w:ascii="仿宋_GB2312" w:hAnsi="仿宋" w:eastAsia="仿宋_GB2312"/>
                <w:sz w:val="28"/>
                <w:szCs w:val="28"/>
              </w:rPr>
              <w:t xml:space="preserve">  </w:t>
            </w:r>
          </w:p>
        </w:tc>
      </w:tr>
      <w:tr w14:paraId="33D72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1156EA01">
            <w:pPr>
              <w:keepNext w:val="0"/>
              <w:keepLines w:val="0"/>
              <w:suppressLineNumbers w:val="0"/>
              <w:spacing w:before="0" w:beforeAutospacing="0" w:after="0" w:afterAutospacing="0"/>
              <w:ind w:left="0" w:right="0"/>
              <w:rPr>
                <w:rFonts w:hint="eastAsia" w:ascii="仿宋_GB2312" w:hAnsi="仿宋" w:eastAsia="仿宋_GB2312"/>
                <w:sz w:val="28"/>
                <w:szCs w:val="28"/>
              </w:rPr>
            </w:pPr>
            <w:r>
              <w:rPr>
                <w:rFonts w:hint="eastAsia" w:ascii="仿宋_GB2312" w:hAnsi="仿宋" w:eastAsia="仿宋_GB2312"/>
                <w:sz w:val="28"/>
                <w:szCs w:val="28"/>
              </w:rPr>
              <w:t>所属/主管部门</w:t>
            </w:r>
          </w:p>
        </w:tc>
        <w:tc>
          <w:tcPr>
            <w:tcW w:w="7044" w:type="dxa"/>
            <w:gridSpan w:val="8"/>
            <w:vAlign w:val="center"/>
          </w:tcPr>
          <w:p w14:paraId="4E5BD3BF">
            <w:pPr>
              <w:keepNext w:val="0"/>
              <w:keepLines w:val="0"/>
              <w:suppressLineNumbers w:val="0"/>
              <w:spacing w:before="0" w:beforeAutospacing="0" w:after="0" w:afterAutospacing="0"/>
              <w:ind w:left="0" w:right="0"/>
              <w:rPr>
                <w:rFonts w:hint="eastAsia" w:ascii="仿宋_GB2312" w:hAnsi="仿宋" w:eastAsia="仿宋_GB2312"/>
                <w:sz w:val="28"/>
                <w:szCs w:val="28"/>
              </w:rPr>
            </w:pPr>
            <w:r>
              <w:rPr>
                <w:rFonts w:hint="eastAsia" w:ascii="仿宋_GB2312" w:hAnsi="仿宋" w:eastAsia="仿宋_GB2312"/>
                <w:sz w:val="28"/>
                <w:szCs w:val="28"/>
              </w:rPr>
              <w:t xml:space="preserve">  </w:t>
            </w:r>
          </w:p>
        </w:tc>
      </w:tr>
      <w:tr w14:paraId="135C1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5FF6377D">
            <w:pPr>
              <w:keepNext w:val="0"/>
              <w:keepLines w:val="0"/>
              <w:suppressLineNumbers w:val="0"/>
              <w:spacing w:before="0" w:beforeAutospacing="0" w:after="0" w:afterAutospacing="0"/>
              <w:ind w:left="0" w:right="0"/>
              <w:rPr>
                <w:rFonts w:hint="eastAsia" w:ascii="仿宋_GB2312" w:hAnsi="仿宋" w:eastAsia="仿宋_GB2312"/>
                <w:sz w:val="28"/>
                <w:szCs w:val="28"/>
              </w:rPr>
            </w:pPr>
            <w:r>
              <w:rPr>
                <w:rFonts w:hint="eastAsia" w:ascii="仿宋_GB2312" w:hAnsi="仿宋" w:eastAsia="仿宋_GB2312"/>
                <w:sz w:val="28"/>
                <w:szCs w:val="28"/>
              </w:rPr>
              <w:t>总经理</w:t>
            </w:r>
          </w:p>
        </w:tc>
        <w:tc>
          <w:tcPr>
            <w:tcW w:w="1665" w:type="dxa"/>
            <w:gridSpan w:val="2"/>
            <w:vAlign w:val="center"/>
          </w:tcPr>
          <w:p w14:paraId="03BBA8E8">
            <w:pPr>
              <w:keepNext w:val="0"/>
              <w:keepLines w:val="0"/>
              <w:suppressLineNumbers w:val="0"/>
              <w:spacing w:before="0" w:beforeAutospacing="0" w:after="0" w:afterAutospacing="0"/>
              <w:ind w:left="0" w:right="0"/>
              <w:rPr>
                <w:rFonts w:hint="eastAsia" w:ascii="仿宋_GB2312" w:hAnsi="仿宋" w:eastAsia="仿宋_GB2312"/>
                <w:sz w:val="28"/>
                <w:szCs w:val="28"/>
              </w:rPr>
            </w:pPr>
            <w:r>
              <w:rPr>
                <w:rFonts w:hint="eastAsia" w:ascii="仿宋_GB2312" w:hAnsi="仿宋" w:eastAsia="仿宋_GB2312"/>
                <w:sz w:val="28"/>
                <w:szCs w:val="28"/>
              </w:rPr>
              <w:t xml:space="preserve">  </w:t>
            </w:r>
          </w:p>
        </w:tc>
        <w:tc>
          <w:tcPr>
            <w:tcW w:w="2827" w:type="dxa"/>
            <w:gridSpan w:val="4"/>
            <w:vAlign w:val="center"/>
          </w:tcPr>
          <w:p w14:paraId="514B6E5F">
            <w:pPr>
              <w:keepNext w:val="0"/>
              <w:keepLines w:val="0"/>
              <w:suppressLineNumbers w:val="0"/>
              <w:spacing w:before="0" w:beforeAutospacing="0" w:after="0" w:afterAutospacing="0"/>
              <w:ind w:left="0" w:right="0"/>
              <w:rPr>
                <w:rFonts w:hint="eastAsia" w:ascii="仿宋_GB2312" w:hAnsi="仿宋" w:eastAsia="仿宋_GB2312"/>
                <w:sz w:val="28"/>
                <w:szCs w:val="28"/>
              </w:rPr>
            </w:pPr>
            <w:r>
              <w:rPr>
                <w:rFonts w:hint="eastAsia" w:ascii="仿宋_GB2312" w:hAnsi="仿宋" w:eastAsia="仿宋_GB2312"/>
                <w:sz w:val="28"/>
                <w:szCs w:val="28"/>
              </w:rPr>
              <w:t>固定办公面积（平米）</w:t>
            </w:r>
          </w:p>
        </w:tc>
        <w:tc>
          <w:tcPr>
            <w:tcW w:w="2552" w:type="dxa"/>
            <w:gridSpan w:val="2"/>
            <w:vAlign w:val="center"/>
          </w:tcPr>
          <w:p w14:paraId="55D62527">
            <w:pPr>
              <w:keepNext w:val="0"/>
              <w:keepLines w:val="0"/>
              <w:suppressLineNumbers w:val="0"/>
              <w:spacing w:before="0" w:beforeAutospacing="0" w:after="0" w:afterAutospacing="0"/>
              <w:ind w:left="0" w:right="0"/>
              <w:rPr>
                <w:rFonts w:hint="eastAsia" w:ascii="仿宋_GB2312" w:hAnsi="仿宋" w:eastAsia="仿宋_GB2312"/>
                <w:sz w:val="28"/>
                <w:szCs w:val="28"/>
              </w:rPr>
            </w:pPr>
            <w:r>
              <w:rPr>
                <w:rFonts w:hint="eastAsia" w:ascii="仿宋_GB2312" w:hAnsi="仿宋" w:eastAsia="仿宋_GB2312"/>
                <w:sz w:val="28"/>
                <w:szCs w:val="28"/>
              </w:rPr>
              <w:t xml:space="preserve">  </w:t>
            </w:r>
          </w:p>
        </w:tc>
      </w:tr>
      <w:tr w14:paraId="60FBF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restart"/>
            <w:vAlign w:val="center"/>
          </w:tcPr>
          <w:p w14:paraId="50339B59">
            <w:pPr>
              <w:keepNext w:val="0"/>
              <w:keepLines w:val="0"/>
              <w:suppressLineNumbers w:val="0"/>
              <w:spacing w:before="0" w:beforeAutospacing="0" w:after="0" w:afterAutospacing="0"/>
              <w:ind w:left="0" w:right="0"/>
              <w:rPr>
                <w:rFonts w:hint="eastAsia" w:ascii="仿宋_GB2312" w:hAnsi="仿宋" w:eastAsia="仿宋_GB2312"/>
                <w:sz w:val="28"/>
                <w:szCs w:val="28"/>
              </w:rPr>
            </w:pPr>
            <w:r>
              <w:rPr>
                <w:rFonts w:hint="eastAsia" w:ascii="仿宋_GB2312" w:hAnsi="仿宋" w:eastAsia="仿宋_GB2312"/>
                <w:sz w:val="28"/>
                <w:szCs w:val="28"/>
              </w:rPr>
              <w:t>注册情况</w:t>
            </w:r>
          </w:p>
        </w:tc>
        <w:tc>
          <w:tcPr>
            <w:tcW w:w="2214" w:type="dxa"/>
            <w:gridSpan w:val="2"/>
            <w:vAlign w:val="center"/>
          </w:tcPr>
          <w:p w14:paraId="66DB7C79">
            <w:pPr>
              <w:keepNext w:val="0"/>
              <w:keepLines w:val="0"/>
              <w:suppressLineNumbers w:val="0"/>
              <w:spacing w:before="0" w:beforeAutospacing="0" w:after="0" w:afterAutospacing="0"/>
              <w:ind w:left="0" w:right="0"/>
              <w:rPr>
                <w:rFonts w:hint="eastAsia" w:ascii="仿宋_GB2312" w:hAnsi="仿宋" w:eastAsia="仿宋_GB2312"/>
                <w:sz w:val="28"/>
                <w:szCs w:val="28"/>
              </w:rPr>
            </w:pPr>
            <w:r>
              <w:rPr>
                <w:rFonts w:hint="eastAsia" w:ascii="仿宋_GB2312" w:hAnsi="仿宋" w:eastAsia="仿宋_GB2312"/>
                <w:sz w:val="28"/>
                <w:szCs w:val="28"/>
              </w:rPr>
              <w:t>工商注册号</w:t>
            </w:r>
          </w:p>
        </w:tc>
        <w:tc>
          <w:tcPr>
            <w:tcW w:w="6477" w:type="dxa"/>
            <w:gridSpan w:val="7"/>
            <w:vAlign w:val="center"/>
          </w:tcPr>
          <w:p w14:paraId="0D431151">
            <w:pPr>
              <w:keepNext w:val="0"/>
              <w:keepLines w:val="0"/>
              <w:suppressLineNumbers w:val="0"/>
              <w:spacing w:before="0" w:beforeAutospacing="0" w:after="0" w:afterAutospacing="0"/>
              <w:ind w:left="0" w:right="0"/>
              <w:rPr>
                <w:rFonts w:hint="eastAsia" w:ascii="仿宋_GB2312" w:hAnsi="仿宋" w:eastAsia="仿宋_GB2312"/>
                <w:sz w:val="28"/>
                <w:szCs w:val="28"/>
              </w:rPr>
            </w:pPr>
            <w:r>
              <w:rPr>
                <w:rFonts w:hint="eastAsia" w:ascii="仿宋_GB2312" w:hAnsi="仿宋" w:eastAsia="仿宋_GB2312"/>
                <w:sz w:val="28"/>
                <w:szCs w:val="28"/>
              </w:rPr>
              <w:t xml:space="preserve">  </w:t>
            </w:r>
          </w:p>
        </w:tc>
      </w:tr>
      <w:tr w14:paraId="61872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3E59D029">
            <w:pPr>
              <w:keepNext w:val="0"/>
              <w:keepLines w:val="0"/>
              <w:suppressLineNumbers w:val="0"/>
              <w:spacing w:before="0" w:beforeAutospacing="0" w:after="0" w:afterAutospacing="0"/>
              <w:ind w:left="0" w:right="0"/>
              <w:rPr>
                <w:rFonts w:hint="eastAsia" w:ascii="仿宋_GB2312" w:hAnsi="仿宋" w:eastAsia="仿宋_GB2312"/>
                <w:sz w:val="28"/>
                <w:szCs w:val="28"/>
              </w:rPr>
            </w:pPr>
          </w:p>
        </w:tc>
        <w:tc>
          <w:tcPr>
            <w:tcW w:w="2214" w:type="dxa"/>
            <w:gridSpan w:val="2"/>
            <w:vAlign w:val="center"/>
          </w:tcPr>
          <w:p w14:paraId="16938C57">
            <w:pPr>
              <w:keepNext w:val="0"/>
              <w:keepLines w:val="0"/>
              <w:suppressLineNumbers w:val="0"/>
              <w:spacing w:before="0" w:beforeAutospacing="0" w:after="0" w:afterAutospacing="0"/>
              <w:ind w:left="0" w:right="0"/>
              <w:rPr>
                <w:rFonts w:hint="eastAsia" w:ascii="仿宋_GB2312" w:hAnsi="仿宋" w:eastAsia="仿宋_GB2312"/>
                <w:sz w:val="28"/>
                <w:szCs w:val="28"/>
              </w:rPr>
            </w:pPr>
            <w:r>
              <w:rPr>
                <w:rFonts w:hint="eastAsia" w:ascii="仿宋_GB2312" w:hAnsi="仿宋" w:eastAsia="仿宋_GB2312"/>
                <w:sz w:val="28"/>
                <w:szCs w:val="28"/>
              </w:rPr>
              <w:t>注册资本（万元）</w:t>
            </w:r>
          </w:p>
        </w:tc>
        <w:tc>
          <w:tcPr>
            <w:tcW w:w="6477" w:type="dxa"/>
            <w:gridSpan w:val="7"/>
            <w:vAlign w:val="center"/>
          </w:tcPr>
          <w:p w14:paraId="357B981C">
            <w:pPr>
              <w:keepNext w:val="0"/>
              <w:keepLines w:val="0"/>
              <w:suppressLineNumbers w:val="0"/>
              <w:spacing w:before="0" w:beforeAutospacing="0" w:after="0" w:afterAutospacing="0"/>
              <w:ind w:left="0" w:right="0"/>
              <w:rPr>
                <w:rFonts w:hint="eastAsia" w:ascii="仿宋_GB2312" w:hAnsi="仿宋" w:eastAsia="仿宋_GB2312"/>
                <w:sz w:val="28"/>
                <w:szCs w:val="28"/>
              </w:rPr>
            </w:pPr>
            <w:r>
              <w:rPr>
                <w:rFonts w:hint="eastAsia" w:ascii="仿宋_GB2312" w:hAnsi="仿宋" w:eastAsia="仿宋_GB2312"/>
                <w:sz w:val="28"/>
                <w:szCs w:val="28"/>
              </w:rPr>
              <w:t xml:space="preserve">  </w:t>
            </w:r>
          </w:p>
        </w:tc>
      </w:tr>
      <w:tr w14:paraId="55924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19FBDEC9">
            <w:pPr>
              <w:keepNext w:val="0"/>
              <w:keepLines w:val="0"/>
              <w:suppressLineNumbers w:val="0"/>
              <w:spacing w:before="0" w:beforeAutospacing="0" w:after="0" w:afterAutospacing="0"/>
              <w:ind w:left="0" w:right="0"/>
              <w:rPr>
                <w:rFonts w:hint="eastAsia" w:ascii="仿宋_GB2312" w:hAnsi="仿宋" w:eastAsia="仿宋_GB2312"/>
                <w:sz w:val="28"/>
                <w:szCs w:val="28"/>
              </w:rPr>
            </w:pPr>
          </w:p>
        </w:tc>
        <w:tc>
          <w:tcPr>
            <w:tcW w:w="2214" w:type="dxa"/>
            <w:gridSpan w:val="2"/>
            <w:vAlign w:val="center"/>
          </w:tcPr>
          <w:p w14:paraId="6E9E8E5F">
            <w:pPr>
              <w:keepNext w:val="0"/>
              <w:keepLines w:val="0"/>
              <w:suppressLineNumbers w:val="0"/>
              <w:spacing w:before="0" w:beforeAutospacing="0" w:after="0" w:afterAutospacing="0"/>
              <w:ind w:left="0" w:right="0"/>
              <w:rPr>
                <w:rFonts w:hint="eastAsia" w:ascii="仿宋_GB2312" w:hAnsi="仿宋" w:eastAsia="仿宋_GB2312"/>
                <w:sz w:val="28"/>
                <w:szCs w:val="28"/>
              </w:rPr>
            </w:pPr>
            <w:r>
              <w:rPr>
                <w:rFonts w:hint="eastAsia" w:ascii="仿宋_GB2312" w:hAnsi="仿宋" w:eastAsia="仿宋_GB2312"/>
                <w:sz w:val="28"/>
                <w:szCs w:val="28"/>
              </w:rPr>
              <w:t>法定代表人</w:t>
            </w:r>
          </w:p>
        </w:tc>
        <w:tc>
          <w:tcPr>
            <w:tcW w:w="1665" w:type="dxa"/>
            <w:gridSpan w:val="2"/>
            <w:vAlign w:val="center"/>
          </w:tcPr>
          <w:p w14:paraId="53C8CC0B">
            <w:pPr>
              <w:keepNext w:val="0"/>
              <w:keepLines w:val="0"/>
              <w:suppressLineNumbers w:val="0"/>
              <w:spacing w:before="0" w:beforeAutospacing="0" w:after="0" w:afterAutospacing="0"/>
              <w:ind w:left="0" w:right="0"/>
              <w:rPr>
                <w:rFonts w:hint="eastAsia" w:ascii="仿宋_GB2312" w:hAnsi="仿宋" w:eastAsia="仿宋_GB2312"/>
                <w:sz w:val="28"/>
                <w:szCs w:val="28"/>
              </w:rPr>
            </w:pPr>
            <w:r>
              <w:rPr>
                <w:rFonts w:hint="eastAsia" w:ascii="仿宋_GB2312" w:hAnsi="仿宋" w:eastAsia="仿宋_GB2312"/>
                <w:sz w:val="28"/>
                <w:szCs w:val="28"/>
              </w:rPr>
              <w:t xml:space="preserve">  </w:t>
            </w:r>
          </w:p>
        </w:tc>
        <w:tc>
          <w:tcPr>
            <w:tcW w:w="2214" w:type="dxa"/>
            <w:gridSpan w:val="2"/>
            <w:vAlign w:val="center"/>
          </w:tcPr>
          <w:p w14:paraId="5948B3D0">
            <w:pPr>
              <w:keepNext w:val="0"/>
              <w:keepLines w:val="0"/>
              <w:suppressLineNumbers w:val="0"/>
              <w:spacing w:before="0" w:beforeAutospacing="0" w:after="0" w:afterAutospacing="0"/>
              <w:ind w:left="0" w:right="0"/>
              <w:rPr>
                <w:rFonts w:hint="eastAsia" w:ascii="仿宋_GB2312" w:hAnsi="仿宋" w:eastAsia="仿宋_GB2312"/>
                <w:sz w:val="28"/>
                <w:szCs w:val="28"/>
              </w:rPr>
            </w:pPr>
            <w:r>
              <w:rPr>
                <w:rFonts w:hint="eastAsia" w:ascii="仿宋_GB2312" w:hAnsi="仿宋" w:eastAsia="仿宋_GB2312"/>
                <w:sz w:val="28"/>
                <w:szCs w:val="28"/>
              </w:rPr>
              <w:t>单位类型</w:t>
            </w:r>
          </w:p>
        </w:tc>
        <w:tc>
          <w:tcPr>
            <w:tcW w:w="2598" w:type="dxa"/>
            <w:gridSpan w:val="3"/>
            <w:vAlign w:val="center"/>
          </w:tcPr>
          <w:p w14:paraId="55270907">
            <w:pPr>
              <w:keepNext w:val="0"/>
              <w:keepLines w:val="0"/>
              <w:suppressLineNumbers w:val="0"/>
              <w:spacing w:before="0" w:beforeAutospacing="0" w:after="0" w:afterAutospacing="0"/>
              <w:ind w:left="0" w:right="0"/>
              <w:rPr>
                <w:rFonts w:hint="eastAsia" w:ascii="仿宋_GB2312" w:hAnsi="仿宋" w:eastAsia="仿宋_GB2312"/>
                <w:sz w:val="28"/>
                <w:szCs w:val="28"/>
              </w:rPr>
            </w:pPr>
            <w:r>
              <w:rPr>
                <w:rFonts w:hint="eastAsia" w:ascii="仿宋_GB2312" w:hAnsi="仿宋" w:eastAsia="仿宋_GB2312"/>
                <w:sz w:val="28"/>
                <w:szCs w:val="28"/>
              </w:rPr>
              <w:t xml:space="preserve">  </w:t>
            </w:r>
          </w:p>
        </w:tc>
      </w:tr>
      <w:tr w14:paraId="40436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671DB7AA">
            <w:pPr>
              <w:keepNext w:val="0"/>
              <w:keepLines w:val="0"/>
              <w:suppressLineNumbers w:val="0"/>
              <w:spacing w:before="0" w:beforeAutospacing="0" w:after="0" w:afterAutospacing="0"/>
              <w:ind w:left="0" w:right="0"/>
              <w:rPr>
                <w:rFonts w:hint="eastAsia" w:ascii="仿宋_GB2312" w:hAnsi="仿宋" w:eastAsia="仿宋_GB2312"/>
                <w:sz w:val="28"/>
                <w:szCs w:val="28"/>
              </w:rPr>
            </w:pPr>
          </w:p>
        </w:tc>
        <w:tc>
          <w:tcPr>
            <w:tcW w:w="2214" w:type="dxa"/>
            <w:gridSpan w:val="2"/>
            <w:vAlign w:val="center"/>
          </w:tcPr>
          <w:p w14:paraId="7A1BD87C">
            <w:pPr>
              <w:keepNext w:val="0"/>
              <w:keepLines w:val="0"/>
              <w:suppressLineNumbers w:val="0"/>
              <w:spacing w:before="0" w:beforeAutospacing="0" w:after="0" w:afterAutospacing="0"/>
              <w:ind w:left="0" w:right="0"/>
              <w:rPr>
                <w:rFonts w:hint="eastAsia" w:ascii="仿宋_GB2312" w:hAnsi="仿宋" w:eastAsia="仿宋_GB2312"/>
                <w:sz w:val="28"/>
                <w:szCs w:val="28"/>
              </w:rPr>
            </w:pPr>
            <w:r>
              <w:rPr>
                <w:rFonts w:hint="eastAsia" w:ascii="仿宋_GB2312" w:hAnsi="仿宋" w:eastAsia="仿宋_GB2312"/>
                <w:sz w:val="28"/>
                <w:szCs w:val="28"/>
              </w:rPr>
              <w:t>成立时间</w:t>
            </w:r>
          </w:p>
        </w:tc>
        <w:tc>
          <w:tcPr>
            <w:tcW w:w="1665" w:type="dxa"/>
            <w:gridSpan w:val="2"/>
            <w:vAlign w:val="center"/>
          </w:tcPr>
          <w:p w14:paraId="194D0430">
            <w:pPr>
              <w:keepNext w:val="0"/>
              <w:keepLines w:val="0"/>
              <w:suppressLineNumbers w:val="0"/>
              <w:spacing w:before="0" w:beforeAutospacing="0" w:after="0" w:afterAutospacing="0"/>
              <w:ind w:left="0" w:right="0"/>
              <w:rPr>
                <w:rFonts w:hint="eastAsia" w:ascii="仿宋_GB2312" w:hAnsi="仿宋" w:eastAsia="仿宋_GB2312"/>
                <w:sz w:val="28"/>
                <w:szCs w:val="28"/>
              </w:rPr>
            </w:pPr>
            <w:r>
              <w:rPr>
                <w:rFonts w:hint="eastAsia" w:ascii="仿宋_GB2312" w:hAnsi="仿宋" w:eastAsia="仿宋_GB2312"/>
                <w:sz w:val="28"/>
                <w:szCs w:val="28"/>
              </w:rPr>
              <w:t xml:space="preserve">  </w:t>
            </w:r>
          </w:p>
        </w:tc>
        <w:tc>
          <w:tcPr>
            <w:tcW w:w="2214" w:type="dxa"/>
            <w:gridSpan w:val="2"/>
            <w:vAlign w:val="center"/>
          </w:tcPr>
          <w:p w14:paraId="3AA651B9">
            <w:pPr>
              <w:keepNext w:val="0"/>
              <w:keepLines w:val="0"/>
              <w:suppressLineNumbers w:val="0"/>
              <w:spacing w:before="0" w:beforeAutospacing="0" w:after="0" w:afterAutospacing="0"/>
              <w:ind w:left="0" w:right="0"/>
              <w:rPr>
                <w:rFonts w:hint="eastAsia" w:ascii="仿宋_GB2312" w:hAnsi="仿宋" w:eastAsia="仿宋_GB2312"/>
                <w:sz w:val="28"/>
                <w:szCs w:val="28"/>
              </w:rPr>
            </w:pPr>
            <w:r>
              <w:rPr>
                <w:rFonts w:hint="eastAsia" w:ascii="仿宋_GB2312" w:hAnsi="仿宋" w:eastAsia="仿宋_GB2312"/>
                <w:sz w:val="28"/>
                <w:szCs w:val="28"/>
              </w:rPr>
              <w:t>营业期限</w:t>
            </w:r>
          </w:p>
        </w:tc>
        <w:tc>
          <w:tcPr>
            <w:tcW w:w="2598" w:type="dxa"/>
            <w:gridSpan w:val="3"/>
            <w:vAlign w:val="center"/>
          </w:tcPr>
          <w:p w14:paraId="1999E719">
            <w:pPr>
              <w:keepNext w:val="0"/>
              <w:keepLines w:val="0"/>
              <w:suppressLineNumbers w:val="0"/>
              <w:spacing w:before="0" w:beforeAutospacing="0" w:after="0" w:afterAutospacing="0"/>
              <w:ind w:left="0" w:right="0"/>
              <w:rPr>
                <w:rFonts w:hint="eastAsia" w:ascii="仿宋_GB2312" w:hAnsi="仿宋" w:eastAsia="仿宋_GB2312"/>
                <w:sz w:val="28"/>
                <w:szCs w:val="28"/>
              </w:rPr>
            </w:pPr>
            <w:r>
              <w:rPr>
                <w:rFonts w:hint="eastAsia" w:ascii="仿宋_GB2312" w:hAnsi="仿宋" w:eastAsia="仿宋_GB2312"/>
                <w:sz w:val="28"/>
                <w:szCs w:val="28"/>
              </w:rPr>
              <w:t xml:space="preserve">  </w:t>
            </w:r>
          </w:p>
        </w:tc>
      </w:tr>
      <w:tr w14:paraId="101CA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7523B4B4">
            <w:pPr>
              <w:keepNext w:val="0"/>
              <w:keepLines w:val="0"/>
              <w:suppressLineNumbers w:val="0"/>
              <w:spacing w:before="0" w:beforeAutospacing="0" w:after="0" w:afterAutospacing="0"/>
              <w:ind w:left="0" w:right="0"/>
              <w:rPr>
                <w:rFonts w:hint="eastAsia" w:ascii="仿宋_GB2312" w:hAnsi="仿宋" w:eastAsia="仿宋_GB2312"/>
                <w:sz w:val="28"/>
                <w:szCs w:val="28"/>
              </w:rPr>
            </w:pPr>
          </w:p>
        </w:tc>
        <w:tc>
          <w:tcPr>
            <w:tcW w:w="2214" w:type="dxa"/>
            <w:gridSpan w:val="2"/>
            <w:vAlign w:val="center"/>
          </w:tcPr>
          <w:p w14:paraId="75D8484F">
            <w:pPr>
              <w:keepNext w:val="0"/>
              <w:keepLines w:val="0"/>
              <w:suppressLineNumbers w:val="0"/>
              <w:spacing w:before="0" w:beforeAutospacing="0" w:after="0" w:afterAutospacing="0"/>
              <w:ind w:left="0" w:right="0"/>
              <w:rPr>
                <w:rFonts w:hint="eastAsia" w:ascii="仿宋_GB2312" w:hAnsi="仿宋" w:eastAsia="仿宋_GB2312"/>
                <w:sz w:val="28"/>
                <w:szCs w:val="28"/>
              </w:rPr>
            </w:pPr>
            <w:r>
              <w:rPr>
                <w:rFonts w:hint="eastAsia" w:ascii="仿宋_GB2312" w:hAnsi="仿宋" w:eastAsia="仿宋_GB2312"/>
                <w:sz w:val="28"/>
                <w:szCs w:val="28"/>
              </w:rPr>
              <w:t>经营范围</w:t>
            </w:r>
          </w:p>
        </w:tc>
        <w:tc>
          <w:tcPr>
            <w:tcW w:w="6477" w:type="dxa"/>
            <w:gridSpan w:val="7"/>
            <w:vAlign w:val="center"/>
          </w:tcPr>
          <w:p w14:paraId="055B06B3">
            <w:pPr>
              <w:keepNext w:val="0"/>
              <w:keepLines w:val="0"/>
              <w:suppressLineNumbers w:val="0"/>
              <w:spacing w:before="0" w:beforeAutospacing="0" w:after="0" w:afterAutospacing="0"/>
              <w:ind w:left="0" w:right="0"/>
              <w:rPr>
                <w:rFonts w:hint="eastAsia" w:ascii="仿宋_GB2312" w:hAnsi="仿宋" w:eastAsia="仿宋_GB2312"/>
                <w:sz w:val="28"/>
                <w:szCs w:val="28"/>
              </w:rPr>
            </w:pPr>
            <w:r>
              <w:rPr>
                <w:rFonts w:hint="eastAsia" w:ascii="仿宋_GB2312" w:hAnsi="仿宋" w:eastAsia="仿宋_GB2312"/>
                <w:sz w:val="28"/>
                <w:szCs w:val="28"/>
              </w:rPr>
              <w:t xml:space="preserve">  </w:t>
            </w:r>
          </w:p>
        </w:tc>
      </w:tr>
      <w:tr w14:paraId="39C4A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9258" w:type="dxa"/>
            <w:gridSpan w:val="10"/>
            <w:vAlign w:val="center"/>
          </w:tcPr>
          <w:p w14:paraId="366E1FBF">
            <w:pPr>
              <w:keepNext w:val="0"/>
              <w:keepLines w:val="0"/>
              <w:suppressLineNumbers w:val="0"/>
              <w:spacing w:before="0" w:beforeAutospacing="0" w:after="0" w:afterAutospacing="0"/>
              <w:ind w:left="0" w:right="0"/>
              <w:rPr>
                <w:rFonts w:hint="eastAsia" w:ascii="仿宋_GB2312" w:hAnsi="仿宋" w:eastAsia="仿宋_GB2312"/>
                <w:sz w:val="28"/>
                <w:szCs w:val="28"/>
              </w:rPr>
            </w:pPr>
            <w:r>
              <w:rPr>
                <w:rFonts w:hint="eastAsia" w:ascii="仿宋_GB2312" w:hAnsi="仿宋" w:eastAsia="仿宋_GB2312"/>
                <w:sz w:val="28"/>
                <w:szCs w:val="28"/>
              </w:rPr>
              <w:t>报价供应商情况简介</w:t>
            </w:r>
          </w:p>
        </w:tc>
      </w:tr>
      <w:tr w14:paraId="7DF99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3590" w:hRule="atLeast"/>
          <w:jc w:val="center"/>
        </w:trPr>
        <w:tc>
          <w:tcPr>
            <w:tcW w:w="9258" w:type="dxa"/>
            <w:gridSpan w:val="10"/>
          </w:tcPr>
          <w:p w14:paraId="493128DE">
            <w:pPr>
              <w:keepNext w:val="0"/>
              <w:keepLines w:val="0"/>
              <w:suppressLineNumbers w:val="0"/>
              <w:spacing w:before="0" w:beforeAutospacing="0" w:after="0" w:afterAutospacing="0"/>
              <w:ind w:left="0" w:right="0"/>
              <w:rPr>
                <w:rFonts w:hint="eastAsia" w:ascii="仿宋_GB2312" w:hAnsi="仿宋" w:eastAsia="仿宋_GB2312"/>
                <w:sz w:val="28"/>
                <w:szCs w:val="28"/>
              </w:rPr>
            </w:pPr>
            <w:r>
              <w:rPr>
                <w:rFonts w:hint="eastAsia" w:ascii="仿宋_GB2312" w:hAnsi="仿宋" w:eastAsia="仿宋_GB2312"/>
                <w:sz w:val="28"/>
                <w:szCs w:val="28"/>
              </w:rPr>
              <w:t xml:space="preserve">  </w:t>
            </w:r>
          </w:p>
        </w:tc>
      </w:tr>
    </w:tbl>
    <w:p w14:paraId="6BA8EFC6">
      <w:pPr>
        <w:jc w:val="right"/>
        <w:rPr>
          <w:rFonts w:ascii="仿宋_GB2312" w:hAnsi="仿宋" w:eastAsia="仿宋_GB2312"/>
          <w:sz w:val="32"/>
          <w:szCs w:val="32"/>
        </w:rPr>
      </w:pPr>
      <w:r>
        <w:rPr>
          <w:rFonts w:hint="eastAsia" w:ascii="仿宋_GB2312" w:hAnsi="仿宋" w:eastAsia="仿宋_GB2312"/>
          <w:sz w:val="32"/>
          <w:szCs w:val="32"/>
        </w:rPr>
        <w:t>报价供应商（盖章）：</w:t>
      </w:r>
    </w:p>
    <w:p w14:paraId="4B035FA9">
      <w:pPr>
        <w:jc w:val="right"/>
        <w:rPr>
          <w:rFonts w:ascii="仿宋_GB2312" w:hAnsi="仿宋" w:eastAsia="仿宋_GB2312"/>
          <w:sz w:val="32"/>
          <w:szCs w:val="32"/>
        </w:rPr>
      </w:pPr>
      <w:r>
        <w:rPr>
          <w:rFonts w:hint="eastAsia" w:ascii="仿宋_GB2312" w:hAnsi="仿宋" w:eastAsia="仿宋_GB2312"/>
          <w:sz w:val="32"/>
          <w:szCs w:val="32"/>
        </w:rPr>
        <w:t>法定代表人（依法登记的负责人）或授权代表（签字或签章）：</w:t>
      </w:r>
    </w:p>
    <w:p w14:paraId="5B79C36A">
      <w:pPr>
        <w:jc w:val="right"/>
        <w:rPr>
          <w:rFonts w:ascii="仿宋_GB2312" w:hAnsi="仿宋" w:eastAsia="仿宋_GB2312"/>
        </w:rPr>
      </w:pPr>
      <w:r>
        <w:rPr>
          <w:rFonts w:ascii="仿宋_GB2312" w:hAnsi="仿宋" w:eastAsia="仿宋_GB2312"/>
        </w:rPr>
        <w:br w:type="page"/>
      </w:r>
    </w:p>
    <w:p w14:paraId="694A9E5C">
      <w:pPr>
        <w:jc w:val="center"/>
        <w:rPr>
          <w:b/>
        </w:rPr>
      </w:pPr>
      <w:r>
        <w:rPr>
          <w:rFonts w:hint="eastAsia" w:ascii="黑体" w:hAnsi="黑体" w:eastAsia="黑体"/>
          <w:sz w:val="32"/>
          <w:szCs w:val="32"/>
        </w:rPr>
        <w:t>要求采购人提供的配合</w:t>
      </w:r>
    </w:p>
    <w:p w14:paraId="6EAA1BFE">
      <w:pPr>
        <w:jc w:val="center"/>
        <w:rPr>
          <w:b/>
        </w:rPr>
      </w:pPr>
      <w:r>
        <w:br w:type="page"/>
      </w:r>
      <w:r>
        <w:rPr>
          <w:rFonts w:hint="eastAsia" w:ascii="黑体" w:hAnsi="黑体" w:eastAsia="黑体"/>
          <w:sz w:val="32"/>
          <w:szCs w:val="32"/>
        </w:rPr>
        <w:t>供应商认为需要提供的其他资料（如有）</w:t>
      </w:r>
    </w:p>
    <w:p w14:paraId="0F00C0AF">
      <w:pPr>
        <w:sectPr>
          <w:headerReference r:id="rId21" w:type="first"/>
          <w:headerReference r:id="rId19" w:type="default"/>
          <w:footerReference r:id="rId22" w:type="default"/>
          <w:headerReference r:id="rId20" w:type="even"/>
          <w:pgSz w:w="11906" w:h="16838"/>
          <w:pgMar w:top="1440" w:right="1080" w:bottom="1440" w:left="1080" w:header="851" w:footer="992" w:gutter="0"/>
          <w:cols w:space="720" w:num="1"/>
          <w:docGrid w:type="lines" w:linePitch="312" w:charSpace="0"/>
        </w:sectPr>
      </w:pPr>
    </w:p>
    <w:p w14:paraId="2AECB226">
      <w:pPr>
        <w:pStyle w:val="26"/>
        <w:spacing w:before="100" w:beforeAutospacing="1" w:after="100" w:afterAutospacing="1" w:line="415" w:lineRule="auto"/>
        <w:ind w:left="1440"/>
        <w:jc w:val="both"/>
        <w:rPr>
          <w:rFonts w:ascii="楷体_GB2312" w:hAnsi="宋体" w:eastAsia="楷体_GB2312" w:cs="宋体"/>
          <w:sz w:val="44"/>
          <w:szCs w:val="44"/>
        </w:rPr>
      </w:pPr>
      <w:r>
        <w:rPr>
          <w:rFonts w:hint="eastAsia" w:ascii="宋体" w:hAnsi="宋体" w:cs="宋体"/>
          <w:sz w:val="44"/>
          <w:szCs w:val="44"/>
        </w:rPr>
        <w:t xml:space="preserve">第六章 </w:t>
      </w:r>
      <w:r>
        <w:rPr>
          <w:rFonts w:hint="eastAsia" w:ascii="楷体_GB2312" w:hAnsi="宋体" w:eastAsia="楷体_GB2312" w:cs="宋体"/>
          <w:sz w:val="44"/>
          <w:szCs w:val="44"/>
        </w:rPr>
        <w:t>采购合同（范本）</w:t>
      </w:r>
    </w:p>
    <w:p w14:paraId="557B1499"/>
    <w:p w14:paraId="6DD225A5">
      <w:pPr>
        <w:sectPr>
          <w:headerReference r:id="rId24" w:type="first"/>
          <w:footerReference r:id="rId25" w:type="default"/>
          <w:headerReference r:id="rId23" w:type="even"/>
          <w:pgSz w:w="11906" w:h="16838"/>
          <w:pgMar w:top="1440" w:right="1077" w:bottom="1440" w:left="1077" w:header="851" w:footer="992" w:gutter="0"/>
          <w:cols w:space="720" w:num="1"/>
          <w:docGrid w:type="lines" w:linePitch="312" w:charSpace="0"/>
        </w:sectPr>
      </w:pPr>
    </w:p>
    <w:p w14:paraId="31FB12A5">
      <w:pPr>
        <w:pStyle w:val="16"/>
        <w:tabs>
          <w:tab w:val="left" w:pos="930"/>
          <w:tab w:val="left" w:pos="1980"/>
          <w:tab w:val="left" w:pos="6400"/>
        </w:tabs>
        <w:spacing w:before="240" w:line="360" w:lineRule="auto"/>
        <w:ind w:firstLine="0"/>
        <w:jc w:val="right"/>
        <w:textAlignment w:val="center"/>
        <w:rPr>
          <w:rFonts w:hint="eastAsia" w:ascii="仿宋_GB2312" w:hAnsi="宋体" w:eastAsia="仿宋_GB2312" w:cs="宋体"/>
          <w:color w:val="000000"/>
          <w:sz w:val="30"/>
          <w:szCs w:val="30"/>
        </w:rPr>
      </w:pPr>
      <w:r>
        <w:rPr>
          <w:rFonts w:hint="eastAsia" w:ascii="仿宋_GB2312" w:hAnsi="宋体" w:eastAsia="仿宋_GB2312" w:cs="宋体"/>
          <w:b/>
          <w:bCs/>
          <w:color w:val="000000"/>
          <w:sz w:val="30"/>
          <w:szCs w:val="30"/>
          <w:shd w:val="solid" w:color="EEECE1" w:fill="FFFFFF"/>
        </w:rPr>
        <w:t>合同编号：SDRS-TPZB-2026-145</w:t>
      </w:r>
    </w:p>
    <w:p w14:paraId="08070668">
      <w:pPr>
        <w:pStyle w:val="27"/>
        <w:rPr>
          <w:rFonts w:ascii="仿宋_GB2312" w:eastAsia="仿宋_GB2312"/>
        </w:rPr>
      </w:pPr>
    </w:p>
    <w:p w14:paraId="108D7BAE">
      <w:pPr>
        <w:pStyle w:val="27"/>
        <w:rPr>
          <w:rFonts w:hint="eastAsia" w:ascii="仿宋_GB2312" w:eastAsia="仿宋_GB2312"/>
        </w:rPr>
      </w:pPr>
    </w:p>
    <w:p w14:paraId="1ECE8905">
      <w:pPr>
        <w:pStyle w:val="27"/>
        <w:ind w:left="0" w:leftChars="0"/>
        <w:rPr>
          <w:rFonts w:hint="eastAsia" w:ascii="仿宋_GB2312" w:eastAsia="仿宋_GB2312"/>
        </w:rPr>
      </w:pPr>
    </w:p>
    <w:p w14:paraId="746B513E">
      <w:pPr>
        <w:jc w:val="center"/>
        <w:rPr>
          <w:rFonts w:hint="eastAsia" w:ascii="仿宋_GB2312" w:hAnsi="宋体" w:eastAsia="仿宋_GB2312"/>
          <w:b/>
          <w:sz w:val="48"/>
          <w:szCs w:val="48"/>
        </w:rPr>
      </w:pPr>
      <w:r>
        <w:rPr>
          <w:rFonts w:hint="eastAsia" w:ascii="仿宋_GB2312" w:hAnsi="宋体" w:eastAsia="仿宋_GB2312"/>
          <w:b/>
          <w:sz w:val="52"/>
          <w:szCs w:val="52"/>
          <w:lang w:eastAsia="zh-CN"/>
        </w:rPr>
        <w:t>乳山市城东供水加压泵配电设备改造工程</w:t>
      </w:r>
      <w:r>
        <w:rPr>
          <w:rFonts w:hint="eastAsia" w:ascii="仿宋_GB2312" w:hAnsi="宋体" w:eastAsia="仿宋_GB2312"/>
          <w:b/>
          <w:sz w:val="48"/>
          <w:szCs w:val="48"/>
        </w:rPr>
        <w:t>合同</w:t>
      </w:r>
    </w:p>
    <w:p w14:paraId="54189BDA">
      <w:pPr>
        <w:ind w:firstLine="2240" w:firstLineChars="700"/>
        <w:rPr>
          <w:rFonts w:hint="eastAsia" w:ascii="仿宋_GB2312" w:eastAsia="仿宋_GB2312"/>
          <w:sz w:val="32"/>
        </w:rPr>
      </w:pPr>
    </w:p>
    <w:p w14:paraId="4F1FDC6D">
      <w:pPr>
        <w:pStyle w:val="27"/>
        <w:rPr>
          <w:rFonts w:hint="eastAsia" w:ascii="仿宋_GB2312" w:eastAsia="仿宋_GB2312"/>
        </w:rPr>
      </w:pPr>
    </w:p>
    <w:p w14:paraId="14582076">
      <w:pPr>
        <w:pStyle w:val="27"/>
        <w:rPr>
          <w:rFonts w:hint="eastAsia" w:ascii="仿宋_GB2312" w:eastAsia="仿宋_GB2312"/>
        </w:rPr>
      </w:pPr>
    </w:p>
    <w:p w14:paraId="13E200B3">
      <w:pPr>
        <w:pStyle w:val="27"/>
        <w:rPr>
          <w:rFonts w:ascii="仿宋_GB2312" w:eastAsia="仿宋_GB2312"/>
        </w:rPr>
      </w:pPr>
    </w:p>
    <w:p w14:paraId="60417E7C">
      <w:pPr>
        <w:pStyle w:val="27"/>
        <w:rPr>
          <w:rFonts w:ascii="仿宋_GB2312" w:eastAsia="仿宋_GB2312"/>
        </w:rPr>
      </w:pPr>
    </w:p>
    <w:p w14:paraId="4B9E425F">
      <w:pPr>
        <w:pStyle w:val="27"/>
        <w:rPr>
          <w:rFonts w:ascii="仿宋_GB2312" w:eastAsia="仿宋_GB2312"/>
        </w:rPr>
      </w:pPr>
    </w:p>
    <w:p w14:paraId="116522DC">
      <w:pPr>
        <w:pStyle w:val="27"/>
        <w:rPr>
          <w:rFonts w:ascii="仿宋_GB2312" w:eastAsia="仿宋_GB2312"/>
        </w:rPr>
      </w:pPr>
    </w:p>
    <w:p w14:paraId="6FF71E6C">
      <w:pPr>
        <w:pStyle w:val="27"/>
        <w:rPr>
          <w:rFonts w:ascii="仿宋_GB2312" w:eastAsia="仿宋_GB2312"/>
        </w:rPr>
      </w:pPr>
    </w:p>
    <w:p w14:paraId="76570087">
      <w:pPr>
        <w:pStyle w:val="27"/>
        <w:rPr>
          <w:rFonts w:hint="eastAsia" w:ascii="仿宋_GB2312" w:eastAsia="仿宋_GB2312"/>
        </w:rPr>
      </w:pPr>
    </w:p>
    <w:p w14:paraId="02BC3F72">
      <w:pPr>
        <w:ind w:firstLine="2080" w:firstLineChars="650"/>
        <w:rPr>
          <w:rFonts w:hint="eastAsia" w:ascii="仿宋_GB2312" w:hAnsi="宋体" w:eastAsia="仿宋_GB2312"/>
          <w:sz w:val="32"/>
        </w:rPr>
      </w:pPr>
      <w:r>
        <w:rPr>
          <w:rFonts w:hint="eastAsia" w:ascii="仿宋_GB2312" w:hAnsi="宋体" w:eastAsia="仿宋_GB2312"/>
          <w:sz w:val="32"/>
        </w:rPr>
        <w:t>甲    方: 乳山市水务集团有限公司</w:t>
      </w:r>
    </w:p>
    <w:p w14:paraId="0ADAAA65">
      <w:pPr>
        <w:pStyle w:val="27"/>
        <w:rPr>
          <w:rFonts w:hint="eastAsia" w:ascii="仿宋_GB2312" w:hAnsi="宋体" w:eastAsia="仿宋_GB2312"/>
        </w:rPr>
      </w:pPr>
    </w:p>
    <w:p w14:paraId="01C79E18">
      <w:pPr>
        <w:ind w:firstLine="2080" w:firstLineChars="650"/>
        <w:rPr>
          <w:rFonts w:hint="eastAsia" w:ascii="仿宋_GB2312" w:hAnsi="宋体" w:eastAsia="仿宋_GB2312"/>
          <w:sz w:val="32"/>
        </w:rPr>
      </w:pPr>
      <w:r>
        <w:rPr>
          <w:rFonts w:hint="eastAsia" w:ascii="仿宋_GB2312" w:hAnsi="宋体" w:eastAsia="仿宋_GB2312"/>
          <w:sz w:val="32"/>
        </w:rPr>
        <w:t xml:space="preserve">乙    方: </w:t>
      </w:r>
    </w:p>
    <w:p w14:paraId="6208A811">
      <w:pPr>
        <w:pStyle w:val="27"/>
        <w:rPr>
          <w:rFonts w:hint="eastAsia" w:ascii="仿宋_GB2312" w:hAnsi="宋体" w:eastAsia="仿宋_GB2312"/>
        </w:rPr>
      </w:pPr>
    </w:p>
    <w:p w14:paraId="01248F51">
      <w:pPr>
        <w:pStyle w:val="27"/>
        <w:rPr>
          <w:rFonts w:hint="eastAsia" w:ascii="仿宋_GB2312" w:hAnsi="宋体" w:eastAsia="仿宋_GB2312"/>
        </w:rPr>
      </w:pPr>
    </w:p>
    <w:p w14:paraId="729AD2AA">
      <w:pPr>
        <w:pStyle w:val="27"/>
        <w:rPr>
          <w:rFonts w:ascii="仿宋_GB2312" w:hAnsi="宋体" w:eastAsia="仿宋_GB2312"/>
        </w:rPr>
      </w:pPr>
    </w:p>
    <w:p w14:paraId="3890C576">
      <w:pPr>
        <w:pStyle w:val="27"/>
        <w:rPr>
          <w:rFonts w:hint="eastAsia" w:ascii="仿宋_GB2312" w:hAnsi="宋体" w:eastAsia="仿宋_GB2312"/>
        </w:rPr>
      </w:pPr>
    </w:p>
    <w:p w14:paraId="24F40F12">
      <w:pPr>
        <w:pStyle w:val="18"/>
        <w:ind w:firstLine="2080" w:firstLineChars="650"/>
        <w:rPr>
          <w:rFonts w:hint="eastAsia" w:ascii="仿宋_GB2312" w:hAnsi="宋体" w:eastAsia="仿宋_GB2312"/>
        </w:rPr>
      </w:pPr>
      <w:r>
        <w:rPr>
          <w:rFonts w:hint="eastAsia" w:ascii="仿宋_GB2312" w:hAnsi="宋体" w:eastAsia="仿宋_GB2312"/>
          <w:sz w:val="32"/>
        </w:rPr>
        <w:t>签订日期: 二○二</w:t>
      </w:r>
      <w:r>
        <w:rPr>
          <w:rFonts w:ascii="仿宋_GB2312" w:hAnsi="宋体" w:eastAsia="仿宋_GB2312"/>
          <w:sz w:val="32"/>
        </w:rPr>
        <w:t xml:space="preserve">   </w:t>
      </w:r>
      <w:r>
        <w:rPr>
          <w:rFonts w:hint="eastAsia" w:ascii="仿宋_GB2312" w:hAnsi="宋体" w:eastAsia="仿宋_GB2312"/>
          <w:sz w:val="32"/>
        </w:rPr>
        <w:t>年   月  日</w:t>
      </w:r>
    </w:p>
    <w:p w14:paraId="41F2D8CA">
      <w:pPr>
        <w:tabs>
          <w:tab w:val="left" w:pos="930"/>
          <w:tab w:val="left" w:pos="1980"/>
          <w:tab w:val="left" w:pos="2160"/>
          <w:tab w:val="left" w:pos="2340"/>
          <w:tab w:val="left" w:pos="6400"/>
        </w:tabs>
        <w:spacing w:before="312" w:beforeLines="100" w:after="100" w:afterAutospacing="1" w:line="360" w:lineRule="auto"/>
        <w:ind w:left="420" w:leftChars="200"/>
        <w:jc w:val="center"/>
        <w:textAlignment w:val="center"/>
        <w:rPr>
          <w:rFonts w:hint="eastAsia" w:ascii="仿宋_GB2312" w:eastAsia="仿宋_GB2312"/>
          <w:b/>
          <w:bCs/>
          <w:color w:val="000000"/>
          <w:sz w:val="30"/>
          <w:szCs w:val="30"/>
        </w:rPr>
      </w:pPr>
    </w:p>
    <w:p w14:paraId="1C73A084">
      <w:pPr>
        <w:spacing w:line="560" w:lineRule="exact"/>
        <w:jc w:val="center"/>
        <w:rPr>
          <w:rFonts w:ascii="宋体" w:hAnsi="宋体"/>
          <w:sz w:val="52"/>
          <w:szCs w:val="52"/>
        </w:rPr>
      </w:pPr>
      <w:r>
        <w:rPr>
          <w:rFonts w:ascii="宋体" w:hAnsi="宋体"/>
          <w:sz w:val="52"/>
          <w:szCs w:val="52"/>
        </w:rPr>
        <w:br w:type="page"/>
      </w:r>
    </w:p>
    <w:p w14:paraId="1AE1A758">
      <w:pPr>
        <w:pStyle w:val="4"/>
        <w:jc w:val="center"/>
      </w:pPr>
      <w:r>
        <w:t>第一部分 合同协议书</w:t>
      </w:r>
    </w:p>
    <w:p w14:paraId="5DDDA812">
      <w:pPr>
        <w:spacing w:line="560" w:lineRule="exact"/>
        <w:jc w:val="center"/>
        <w:rPr>
          <w:rFonts w:ascii="宋体" w:hAnsi="宋体"/>
          <w:sz w:val="28"/>
          <w:szCs w:val="30"/>
        </w:rPr>
      </w:pPr>
    </w:p>
    <w:p w14:paraId="1B8590DC">
      <w:pPr>
        <w:spacing w:line="360" w:lineRule="auto"/>
        <w:rPr>
          <w:rFonts w:ascii="宋体" w:hAnsi="宋体"/>
          <w:b/>
          <w:sz w:val="24"/>
          <w:szCs w:val="30"/>
          <w:u w:val="single"/>
        </w:rPr>
      </w:pPr>
      <w:r>
        <w:rPr>
          <w:rFonts w:ascii="宋体" w:hAnsi="宋体"/>
          <w:b/>
          <w:sz w:val="24"/>
          <w:szCs w:val="30"/>
        </w:rPr>
        <w:t>发包人（全称）：</w:t>
      </w:r>
      <w:r>
        <w:rPr>
          <w:rFonts w:hint="eastAsia" w:ascii="宋体" w:hAnsi="宋体"/>
          <w:sz w:val="24"/>
          <w:szCs w:val="30"/>
        </w:rPr>
        <w:t>乳山市水务集团有限公司</w:t>
      </w:r>
    </w:p>
    <w:p w14:paraId="6E1304FC">
      <w:pPr>
        <w:spacing w:line="360" w:lineRule="auto"/>
        <w:rPr>
          <w:rFonts w:ascii="宋体" w:hAnsi="宋体"/>
          <w:b/>
          <w:sz w:val="24"/>
          <w:szCs w:val="30"/>
          <w:u w:val="single"/>
        </w:rPr>
      </w:pPr>
      <w:r>
        <w:rPr>
          <w:rFonts w:ascii="宋体" w:hAnsi="宋体"/>
          <w:b/>
          <w:sz w:val="24"/>
          <w:szCs w:val="30"/>
        </w:rPr>
        <w:t>承包人（全称）：</w:t>
      </w:r>
    </w:p>
    <w:p w14:paraId="6AB3392C">
      <w:pPr>
        <w:spacing w:line="560" w:lineRule="exact"/>
        <w:jc w:val="left"/>
        <w:rPr>
          <w:rFonts w:ascii="宋体" w:hAnsi="宋体"/>
          <w:b/>
          <w:sz w:val="24"/>
          <w:szCs w:val="32"/>
        </w:rPr>
      </w:pPr>
      <w:r>
        <w:rPr>
          <w:rFonts w:ascii="宋体" w:hAnsi="宋体"/>
          <w:sz w:val="24"/>
          <w:szCs w:val="30"/>
        </w:rPr>
        <w:t>根据《中华人民共和国</w:t>
      </w:r>
      <w:r>
        <w:rPr>
          <w:rFonts w:hint="eastAsia" w:ascii="宋体" w:hAnsi="宋体"/>
          <w:sz w:val="24"/>
          <w:szCs w:val="30"/>
        </w:rPr>
        <w:t>民法典</w:t>
      </w:r>
      <w:r>
        <w:rPr>
          <w:rFonts w:ascii="宋体" w:hAnsi="宋体"/>
          <w:sz w:val="24"/>
          <w:szCs w:val="30"/>
        </w:rPr>
        <w:t>》《中华人民共和国建筑法》</w:t>
      </w:r>
      <w:r>
        <w:rPr>
          <w:rFonts w:hint="eastAsia" w:ascii="宋体" w:hAnsi="宋体"/>
          <w:sz w:val="24"/>
          <w:szCs w:val="30"/>
        </w:rPr>
        <w:t>等</w:t>
      </w:r>
      <w:r>
        <w:rPr>
          <w:rFonts w:ascii="宋体" w:hAnsi="宋体"/>
          <w:sz w:val="24"/>
          <w:szCs w:val="30"/>
        </w:rPr>
        <w:t>法律</w:t>
      </w:r>
      <w:r>
        <w:rPr>
          <w:rFonts w:hint="eastAsia" w:ascii="宋体" w:hAnsi="宋体"/>
          <w:sz w:val="24"/>
          <w:szCs w:val="30"/>
        </w:rPr>
        <w:t>法规和相关</w:t>
      </w:r>
      <w:r>
        <w:rPr>
          <w:rFonts w:ascii="宋体" w:hAnsi="宋体"/>
          <w:sz w:val="24"/>
          <w:szCs w:val="30"/>
        </w:rPr>
        <w:t>规定，遵循平等、自愿、公平和诚实信用的原则，双方就</w:t>
      </w:r>
      <w:r>
        <w:rPr>
          <w:rFonts w:ascii="宋体" w:hAnsi="宋体"/>
          <w:sz w:val="24"/>
          <w:szCs w:val="30"/>
          <w:u w:val="single"/>
        </w:rPr>
        <w:t xml:space="preserve"> </w:t>
      </w:r>
      <w:r>
        <w:rPr>
          <w:rFonts w:hint="eastAsia" w:ascii="宋体" w:hAnsi="宋体"/>
          <w:sz w:val="24"/>
          <w:szCs w:val="30"/>
          <w:u w:val="single"/>
          <w:lang w:eastAsia="zh-CN"/>
        </w:rPr>
        <w:t>乳山市城东供水加压泵配电设备改造工程</w:t>
      </w:r>
      <w:r>
        <w:rPr>
          <w:rFonts w:ascii="宋体" w:hAnsi="宋体"/>
          <w:sz w:val="24"/>
          <w:szCs w:val="30"/>
        </w:rPr>
        <w:t>施工及有关事项协商一致</w:t>
      </w:r>
      <w:r>
        <w:rPr>
          <w:rFonts w:hint="eastAsia" w:ascii="宋体" w:hAnsi="宋体"/>
          <w:sz w:val="24"/>
          <w:szCs w:val="30"/>
        </w:rPr>
        <w:t>，</w:t>
      </w:r>
      <w:r>
        <w:rPr>
          <w:rFonts w:ascii="宋体" w:hAnsi="宋体"/>
          <w:sz w:val="24"/>
          <w:szCs w:val="30"/>
        </w:rPr>
        <w:t>共同达成如下协议：</w:t>
      </w:r>
    </w:p>
    <w:p w14:paraId="78A5301D">
      <w:pPr>
        <w:pStyle w:val="5"/>
        <w:spacing w:before="120" w:after="120" w:line="360" w:lineRule="auto"/>
        <w:rPr>
          <w:sz w:val="24"/>
          <w:szCs w:val="32"/>
        </w:rPr>
      </w:pPr>
      <w:r>
        <w:rPr>
          <w:sz w:val="24"/>
          <w:szCs w:val="32"/>
        </w:rPr>
        <w:t xml:space="preserve">   </w:t>
      </w:r>
      <w:r>
        <w:rPr>
          <w:b w:val="0"/>
          <w:sz w:val="24"/>
          <w:szCs w:val="32"/>
        </w:rPr>
        <w:t xml:space="preserve"> 一、工程概况</w:t>
      </w:r>
    </w:p>
    <w:p w14:paraId="7433AE49">
      <w:pPr>
        <w:spacing w:line="360" w:lineRule="auto"/>
        <w:ind w:firstLine="470" w:firstLineChars="196"/>
        <w:rPr>
          <w:rFonts w:ascii="宋体" w:hAnsi="宋体"/>
          <w:sz w:val="24"/>
          <w:szCs w:val="30"/>
          <w:u w:val="single"/>
        </w:rPr>
      </w:pPr>
      <w:r>
        <w:rPr>
          <w:rFonts w:ascii="宋体" w:hAnsi="宋体"/>
          <w:sz w:val="24"/>
          <w:szCs w:val="30"/>
        </w:rPr>
        <w:t>1.工程名称：</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rPr>
        <w:t>。</w:t>
      </w:r>
    </w:p>
    <w:p w14:paraId="7DB21A21">
      <w:pPr>
        <w:spacing w:line="360" w:lineRule="auto"/>
        <w:ind w:firstLine="470" w:firstLineChars="196"/>
        <w:rPr>
          <w:rFonts w:ascii="宋体" w:hAnsi="宋体"/>
          <w:sz w:val="24"/>
          <w:szCs w:val="30"/>
        </w:rPr>
      </w:pPr>
      <w:r>
        <w:rPr>
          <w:rFonts w:ascii="宋体" w:hAnsi="宋体"/>
          <w:sz w:val="24"/>
          <w:szCs w:val="30"/>
        </w:rPr>
        <w:t>2.工程地点：</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rPr>
        <w:t>。</w:t>
      </w:r>
    </w:p>
    <w:p w14:paraId="34A16EAE">
      <w:pPr>
        <w:spacing w:line="360" w:lineRule="auto"/>
        <w:ind w:firstLine="470" w:firstLineChars="196"/>
        <w:rPr>
          <w:rFonts w:ascii="宋体" w:hAnsi="宋体"/>
          <w:sz w:val="24"/>
          <w:szCs w:val="30"/>
        </w:rPr>
      </w:pPr>
      <w:r>
        <w:rPr>
          <w:rFonts w:ascii="宋体" w:hAnsi="宋体"/>
          <w:sz w:val="24"/>
          <w:szCs w:val="30"/>
        </w:rPr>
        <w:t>3.工程立项批准文号：</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rPr>
        <w:t>。</w:t>
      </w:r>
    </w:p>
    <w:p w14:paraId="301FEB71">
      <w:pPr>
        <w:spacing w:line="360" w:lineRule="auto"/>
        <w:ind w:firstLine="470" w:firstLineChars="196"/>
        <w:rPr>
          <w:rFonts w:ascii="宋体" w:hAnsi="宋体"/>
          <w:sz w:val="24"/>
          <w:szCs w:val="30"/>
        </w:rPr>
      </w:pPr>
      <w:r>
        <w:rPr>
          <w:rFonts w:ascii="宋体" w:hAnsi="宋体"/>
          <w:sz w:val="24"/>
          <w:szCs w:val="30"/>
        </w:rPr>
        <w:t>4.资金来源：</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53982CE9">
      <w:pPr>
        <w:spacing w:line="360" w:lineRule="auto"/>
        <w:ind w:firstLine="470" w:firstLineChars="196"/>
        <w:rPr>
          <w:rFonts w:ascii="宋体" w:hAnsi="宋体"/>
          <w:sz w:val="24"/>
          <w:szCs w:val="30"/>
        </w:rPr>
      </w:pPr>
      <w:r>
        <w:rPr>
          <w:rFonts w:hint="eastAsia" w:ascii="宋体" w:hAnsi="宋体"/>
          <w:sz w:val="24"/>
          <w:szCs w:val="30"/>
        </w:rPr>
        <w:t>5.工程内容：</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0FFFBED7">
      <w:pPr>
        <w:spacing w:line="360" w:lineRule="auto"/>
        <w:ind w:firstLine="470" w:firstLineChars="196"/>
        <w:rPr>
          <w:rFonts w:ascii="宋体" w:hAnsi="宋体"/>
          <w:sz w:val="24"/>
          <w:szCs w:val="30"/>
        </w:rPr>
      </w:pPr>
      <w:r>
        <w:rPr>
          <w:rFonts w:hint="eastAsia" w:ascii="宋体" w:hAnsi="宋体"/>
          <w:sz w:val="24"/>
          <w:szCs w:val="32"/>
        </w:rPr>
        <w:t>群体工程应附《</w:t>
      </w:r>
      <w:r>
        <w:rPr>
          <w:rFonts w:ascii="宋体" w:hAnsi="宋体"/>
          <w:sz w:val="24"/>
          <w:szCs w:val="32"/>
        </w:rPr>
        <w:t>承包人承揽工程项目一览表</w:t>
      </w:r>
      <w:r>
        <w:rPr>
          <w:rFonts w:hint="eastAsia" w:ascii="宋体" w:hAnsi="宋体"/>
          <w:sz w:val="24"/>
          <w:szCs w:val="32"/>
        </w:rPr>
        <w:t>》（附件1）。</w:t>
      </w:r>
    </w:p>
    <w:p w14:paraId="6148E990">
      <w:pPr>
        <w:spacing w:line="360" w:lineRule="auto"/>
        <w:ind w:firstLine="470" w:firstLineChars="196"/>
        <w:rPr>
          <w:rFonts w:ascii="宋体" w:hAnsi="宋体"/>
          <w:sz w:val="24"/>
          <w:szCs w:val="30"/>
        </w:rPr>
      </w:pPr>
      <w:r>
        <w:rPr>
          <w:rFonts w:hint="eastAsia" w:ascii="宋体" w:hAnsi="宋体"/>
          <w:sz w:val="24"/>
          <w:szCs w:val="30"/>
        </w:rPr>
        <w:t>6</w:t>
      </w:r>
      <w:r>
        <w:rPr>
          <w:rFonts w:ascii="宋体" w:hAnsi="宋体"/>
          <w:sz w:val="24"/>
          <w:szCs w:val="30"/>
        </w:rPr>
        <w:t>.工程承包范围：</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rPr>
        <w:t>。</w:t>
      </w:r>
    </w:p>
    <w:p w14:paraId="453520A3">
      <w:pPr>
        <w:pStyle w:val="5"/>
        <w:spacing w:before="120" w:after="120" w:line="360" w:lineRule="auto"/>
        <w:rPr>
          <w:b w:val="0"/>
          <w:sz w:val="24"/>
          <w:szCs w:val="32"/>
        </w:rPr>
      </w:pPr>
      <w:r>
        <w:rPr>
          <w:b w:val="0"/>
          <w:sz w:val="24"/>
          <w:szCs w:val="32"/>
        </w:rPr>
        <w:t xml:space="preserve">   </w:t>
      </w:r>
      <w:r>
        <w:rPr>
          <w:rFonts w:hint="eastAsia"/>
          <w:b w:val="0"/>
          <w:sz w:val="24"/>
          <w:szCs w:val="32"/>
        </w:rPr>
        <w:t xml:space="preserve"> </w:t>
      </w:r>
      <w:r>
        <w:rPr>
          <w:b w:val="0"/>
          <w:sz w:val="24"/>
          <w:szCs w:val="32"/>
        </w:rPr>
        <w:t>二、合同工期</w:t>
      </w:r>
    </w:p>
    <w:p w14:paraId="2231F990">
      <w:pPr>
        <w:spacing w:line="360" w:lineRule="auto"/>
        <w:ind w:firstLine="459"/>
        <w:rPr>
          <w:rFonts w:ascii="宋体" w:hAnsi="宋体"/>
          <w:sz w:val="24"/>
          <w:szCs w:val="30"/>
        </w:rPr>
      </w:pPr>
      <w:r>
        <w:rPr>
          <w:rFonts w:ascii="宋体" w:hAnsi="宋体"/>
          <w:sz w:val="24"/>
          <w:szCs w:val="30"/>
        </w:rPr>
        <w:t>计划开工日期：</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w:t>
      </w:r>
    </w:p>
    <w:p w14:paraId="723FD5D0">
      <w:pPr>
        <w:spacing w:line="360" w:lineRule="auto"/>
        <w:ind w:firstLine="459"/>
        <w:rPr>
          <w:rFonts w:ascii="宋体" w:hAnsi="宋体"/>
          <w:sz w:val="24"/>
          <w:szCs w:val="30"/>
        </w:rPr>
      </w:pPr>
      <w:r>
        <w:rPr>
          <w:rFonts w:ascii="宋体" w:hAnsi="宋体"/>
          <w:sz w:val="24"/>
          <w:szCs w:val="30"/>
        </w:rPr>
        <w:t>计划竣工日期：</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w:t>
      </w:r>
    </w:p>
    <w:p w14:paraId="15FA77DD">
      <w:pPr>
        <w:spacing w:line="360" w:lineRule="auto"/>
        <w:ind w:firstLine="459"/>
        <w:rPr>
          <w:rFonts w:ascii="宋体" w:hAnsi="宋体"/>
          <w:sz w:val="24"/>
          <w:szCs w:val="30"/>
        </w:rPr>
      </w:pPr>
      <w:r>
        <w:rPr>
          <w:rFonts w:ascii="宋体" w:hAnsi="宋体"/>
          <w:sz w:val="24"/>
          <w:szCs w:val="30"/>
        </w:rPr>
        <w:t>工期总日历天数：</w:t>
      </w:r>
      <w:r>
        <w:rPr>
          <w:rFonts w:ascii="宋体" w:hAnsi="宋体"/>
          <w:sz w:val="24"/>
          <w:szCs w:val="30"/>
          <w:u w:val="single"/>
        </w:rPr>
        <w:t xml:space="preserve">        </w:t>
      </w:r>
      <w:r>
        <w:rPr>
          <w:rFonts w:ascii="宋体" w:hAnsi="宋体"/>
          <w:sz w:val="24"/>
          <w:szCs w:val="30"/>
        </w:rPr>
        <w:t>天。工期总日历天数与根据前述计划开竣工日期计算的工期天数不一致的，以工期总日历天数为准。</w:t>
      </w:r>
    </w:p>
    <w:p w14:paraId="44D510F5">
      <w:pPr>
        <w:pStyle w:val="5"/>
        <w:spacing w:before="120" w:after="120" w:line="360" w:lineRule="auto"/>
        <w:rPr>
          <w:sz w:val="24"/>
          <w:szCs w:val="32"/>
        </w:rPr>
      </w:pPr>
      <w:r>
        <w:rPr>
          <w:sz w:val="24"/>
          <w:szCs w:val="32"/>
        </w:rPr>
        <w:t xml:space="preserve">    </w:t>
      </w:r>
      <w:r>
        <w:rPr>
          <w:b w:val="0"/>
          <w:sz w:val="24"/>
          <w:szCs w:val="32"/>
        </w:rPr>
        <w:t>三、质量标准</w:t>
      </w:r>
    </w:p>
    <w:p w14:paraId="3CF85F45">
      <w:pPr>
        <w:spacing w:line="360" w:lineRule="auto"/>
        <w:ind w:firstLine="459"/>
        <w:rPr>
          <w:rFonts w:ascii="宋体" w:hAnsi="宋体"/>
          <w:sz w:val="24"/>
          <w:szCs w:val="30"/>
        </w:rPr>
      </w:pPr>
      <w:r>
        <w:rPr>
          <w:rFonts w:ascii="宋体" w:hAnsi="宋体"/>
          <w:sz w:val="24"/>
          <w:szCs w:val="30"/>
        </w:rPr>
        <w:t>工程质量符合</w:t>
      </w:r>
      <w:r>
        <w:rPr>
          <w:rFonts w:ascii="宋体" w:hAnsi="宋体"/>
          <w:sz w:val="24"/>
          <w:szCs w:val="30"/>
          <w:u w:val="single"/>
        </w:rPr>
        <w:t xml:space="preserve">                 </w:t>
      </w:r>
      <w:r>
        <w:rPr>
          <w:rFonts w:ascii="宋体" w:hAnsi="宋体"/>
          <w:sz w:val="24"/>
          <w:szCs w:val="30"/>
        </w:rPr>
        <w:t>标准。</w:t>
      </w:r>
    </w:p>
    <w:p w14:paraId="1F6BB2DC">
      <w:pPr>
        <w:pStyle w:val="5"/>
        <w:spacing w:before="120" w:after="120" w:line="360" w:lineRule="auto"/>
        <w:rPr>
          <w:sz w:val="24"/>
          <w:szCs w:val="32"/>
        </w:rPr>
      </w:pPr>
      <w:r>
        <w:rPr>
          <w:sz w:val="24"/>
          <w:szCs w:val="32"/>
        </w:rPr>
        <w:t xml:space="preserve">   </w:t>
      </w:r>
      <w:r>
        <w:rPr>
          <w:b w:val="0"/>
          <w:sz w:val="24"/>
          <w:szCs w:val="32"/>
        </w:rPr>
        <w:t xml:space="preserve"> 四、签约合同价与合同价格形式</w:t>
      </w:r>
      <w:r>
        <w:rPr>
          <w:b w:val="0"/>
          <w:sz w:val="24"/>
          <w:szCs w:val="32"/>
        </w:rPr>
        <w:tab/>
      </w:r>
    </w:p>
    <w:p w14:paraId="01B95EC5">
      <w:pPr>
        <w:spacing w:line="360" w:lineRule="auto"/>
        <w:ind w:firstLine="480" w:firstLineChars="200"/>
        <w:rPr>
          <w:rFonts w:ascii="宋体" w:hAnsi="宋体"/>
          <w:sz w:val="24"/>
          <w:szCs w:val="30"/>
        </w:rPr>
      </w:pPr>
      <w:r>
        <w:rPr>
          <w:rFonts w:ascii="宋体" w:hAnsi="宋体"/>
          <w:sz w:val="24"/>
          <w:szCs w:val="30"/>
        </w:rPr>
        <w:t>1.签约合同价为：</w:t>
      </w:r>
    </w:p>
    <w:p w14:paraId="3F754B90">
      <w:pPr>
        <w:spacing w:line="360" w:lineRule="auto"/>
        <w:ind w:firstLine="600" w:firstLineChars="2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元)；</w:t>
      </w:r>
    </w:p>
    <w:p w14:paraId="11E09C4C">
      <w:pPr>
        <w:spacing w:line="360" w:lineRule="auto"/>
        <w:ind w:firstLine="480" w:firstLineChars="200"/>
        <w:rPr>
          <w:rFonts w:ascii="宋体" w:hAnsi="宋体"/>
          <w:sz w:val="24"/>
          <w:szCs w:val="30"/>
        </w:rPr>
      </w:pPr>
      <w:r>
        <w:rPr>
          <w:rFonts w:ascii="宋体" w:hAnsi="宋体"/>
          <w:sz w:val="24"/>
          <w:szCs w:val="30"/>
        </w:rPr>
        <w:t>其中：</w:t>
      </w:r>
    </w:p>
    <w:p w14:paraId="70D8D6F0">
      <w:pPr>
        <w:spacing w:line="360" w:lineRule="auto"/>
        <w:ind w:firstLine="480" w:firstLineChars="200"/>
        <w:rPr>
          <w:rFonts w:ascii="宋体" w:hAnsi="宋体"/>
          <w:sz w:val="24"/>
          <w:szCs w:val="30"/>
        </w:rPr>
      </w:pPr>
      <w:r>
        <w:rPr>
          <w:rFonts w:ascii="宋体" w:hAnsi="宋体"/>
          <w:sz w:val="24"/>
          <w:szCs w:val="30"/>
        </w:rPr>
        <w:t>（1）安全文明施工费：</w:t>
      </w:r>
    </w:p>
    <w:p w14:paraId="49BAB264">
      <w:pPr>
        <w:spacing w:line="360" w:lineRule="auto"/>
        <w:ind w:firstLine="1080" w:firstLineChars="4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rPr>
        <w:t>元)；</w:t>
      </w:r>
    </w:p>
    <w:p w14:paraId="1A5A9440">
      <w:pPr>
        <w:spacing w:line="360" w:lineRule="auto"/>
        <w:ind w:firstLine="480" w:firstLineChars="200"/>
        <w:rPr>
          <w:rFonts w:ascii="宋体" w:hAnsi="宋体"/>
          <w:sz w:val="24"/>
          <w:szCs w:val="30"/>
        </w:rPr>
      </w:pPr>
      <w:r>
        <w:rPr>
          <w:rFonts w:ascii="宋体" w:hAnsi="宋体"/>
          <w:sz w:val="24"/>
          <w:szCs w:val="30"/>
        </w:rPr>
        <w:t>（2）</w:t>
      </w:r>
      <w:r>
        <w:rPr>
          <w:rFonts w:hint="eastAsia" w:ascii="宋体" w:hAnsi="宋体"/>
          <w:sz w:val="24"/>
          <w:szCs w:val="30"/>
        </w:rPr>
        <w:t>人工费</w:t>
      </w:r>
      <w:r>
        <w:rPr>
          <w:rFonts w:ascii="宋体" w:hAnsi="宋体"/>
          <w:sz w:val="24"/>
          <w:szCs w:val="30"/>
        </w:rPr>
        <w:t>：</w:t>
      </w:r>
    </w:p>
    <w:p w14:paraId="1FF620A3">
      <w:pPr>
        <w:spacing w:line="360" w:lineRule="auto"/>
        <w:ind w:firstLine="1080" w:firstLineChars="4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元)；</w:t>
      </w:r>
    </w:p>
    <w:p w14:paraId="404EC855">
      <w:pPr>
        <w:spacing w:line="360" w:lineRule="auto"/>
        <w:ind w:firstLine="480" w:firstLineChars="200"/>
        <w:rPr>
          <w:rFonts w:ascii="宋体" w:hAnsi="宋体"/>
          <w:sz w:val="24"/>
          <w:szCs w:val="30"/>
        </w:rPr>
      </w:pPr>
      <w:r>
        <w:rPr>
          <w:rFonts w:ascii="宋体" w:hAnsi="宋体"/>
          <w:sz w:val="24"/>
          <w:szCs w:val="30"/>
        </w:rPr>
        <w:t>（</w:t>
      </w:r>
      <w:r>
        <w:rPr>
          <w:rFonts w:hint="eastAsia" w:ascii="宋体" w:hAnsi="宋体"/>
          <w:sz w:val="24"/>
          <w:szCs w:val="30"/>
        </w:rPr>
        <w:t>3</w:t>
      </w:r>
      <w:r>
        <w:rPr>
          <w:rFonts w:ascii="宋体" w:hAnsi="宋体"/>
          <w:sz w:val="24"/>
          <w:szCs w:val="30"/>
        </w:rPr>
        <w:t>）材料和工程设备暂估价金额：</w:t>
      </w:r>
    </w:p>
    <w:p w14:paraId="29684AC8">
      <w:pPr>
        <w:spacing w:line="360" w:lineRule="auto"/>
        <w:ind w:firstLine="1080" w:firstLineChars="4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元)；</w:t>
      </w:r>
    </w:p>
    <w:p w14:paraId="2109B5B2">
      <w:pPr>
        <w:spacing w:line="360" w:lineRule="auto"/>
        <w:ind w:firstLine="480" w:firstLineChars="200"/>
        <w:rPr>
          <w:rFonts w:ascii="宋体" w:hAnsi="宋体"/>
          <w:sz w:val="24"/>
          <w:szCs w:val="30"/>
        </w:rPr>
      </w:pPr>
      <w:r>
        <w:rPr>
          <w:rFonts w:ascii="宋体" w:hAnsi="宋体"/>
          <w:sz w:val="24"/>
          <w:szCs w:val="30"/>
        </w:rPr>
        <w:t>（</w:t>
      </w:r>
      <w:r>
        <w:rPr>
          <w:rFonts w:hint="eastAsia" w:ascii="宋体" w:hAnsi="宋体"/>
          <w:sz w:val="24"/>
          <w:szCs w:val="30"/>
        </w:rPr>
        <w:t>4</w:t>
      </w:r>
      <w:r>
        <w:rPr>
          <w:rFonts w:ascii="宋体" w:hAnsi="宋体"/>
          <w:sz w:val="24"/>
          <w:szCs w:val="30"/>
        </w:rPr>
        <w:t>）专业工程暂估价金额：</w:t>
      </w:r>
    </w:p>
    <w:p w14:paraId="0C8C3BBE">
      <w:pPr>
        <w:spacing w:line="360" w:lineRule="auto"/>
        <w:ind w:firstLine="1080" w:firstLineChars="4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元)；</w:t>
      </w:r>
    </w:p>
    <w:p w14:paraId="7ADCA5D6">
      <w:pPr>
        <w:spacing w:line="360" w:lineRule="auto"/>
        <w:ind w:firstLine="480" w:firstLineChars="200"/>
        <w:rPr>
          <w:rFonts w:ascii="宋体" w:hAnsi="宋体"/>
          <w:sz w:val="24"/>
          <w:szCs w:val="30"/>
        </w:rPr>
      </w:pPr>
      <w:r>
        <w:rPr>
          <w:rFonts w:ascii="宋体" w:hAnsi="宋体"/>
          <w:sz w:val="24"/>
          <w:szCs w:val="30"/>
        </w:rPr>
        <w:t>（</w:t>
      </w:r>
      <w:r>
        <w:rPr>
          <w:rFonts w:hint="eastAsia" w:ascii="宋体" w:hAnsi="宋体"/>
          <w:sz w:val="24"/>
          <w:szCs w:val="30"/>
        </w:rPr>
        <w:t>5</w:t>
      </w:r>
      <w:r>
        <w:rPr>
          <w:rFonts w:ascii="宋体" w:hAnsi="宋体"/>
          <w:sz w:val="24"/>
          <w:szCs w:val="30"/>
        </w:rPr>
        <w:t>）暂列金额：</w:t>
      </w:r>
    </w:p>
    <w:p w14:paraId="7DD2FD52">
      <w:pPr>
        <w:spacing w:line="360" w:lineRule="auto"/>
        <w:ind w:firstLine="1080" w:firstLineChars="4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元)。</w:t>
      </w:r>
    </w:p>
    <w:p w14:paraId="224D394A">
      <w:pPr>
        <w:spacing w:line="360" w:lineRule="auto"/>
        <w:ind w:firstLine="480" w:firstLineChars="200"/>
        <w:rPr>
          <w:rFonts w:ascii="宋体" w:hAnsi="宋体"/>
          <w:sz w:val="24"/>
          <w:szCs w:val="30"/>
        </w:rPr>
      </w:pPr>
      <w:r>
        <w:rPr>
          <w:rFonts w:ascii="宋体" w:hAnsi="宋体"/>
          <w:sz w:val="24"/>
          <w:szCs w:val="30"/>
        </w:rPr>
        <w:t>2.合同价格形式：</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079B8129">
      <w:pPr>
        <w:pStyle w:val="5"/>
        <w:spacing w:before="120" w:after="120" w:line="360" w:lineRule="auto"/>
        <w:rPr>
          <w:b w:val="0"/>
          <w:sz w:val="24"/>
          <w:szCs w:val="32"/>
        </w:rPr>
      </w:pPr>
      <w:r>
        <w:rPr>
          <w:sz w:val="24"/>
          <w:szCs w:val="32"/>
        </w:rPr>
        <w:t xml:space="preserve">   </w:t>
      </w:r>
      <w:r>
        <w:rPr>
          <w:b w:val="0"/>
          <w:sz w:val="24"/>
          <w:szCs w:val="32"/>
        </w:rPr>
        <w:t xml:space="preserve"> 五、项目经理</w:t>
      </w:r>
    </w:p>
    <w:p w14:paraId="73B6BAFD">
      <w:pPr>
        <w:spacing w:line="360" w:lineRule="auto"/>
        <w:ind w:firstLine="480" w:firstLineChars="200"/>
        <w:rPr>
          <w:rFonts w:ascii="宋体" w:hAnsi="宋体"/>
          <w:sz w:val="24"/>
          <w:szCs w:val="30"/>
        </w:rPr>
      </w:pPr>
      <w:r>
        <w:rPr>
          <w:rFonts w:ascii="宋体" w:hAnsi="宋体"/>
          <w:sz w:val="24"/>
          <w:szCs w:val="30"/>
        </w:rPr>
        <w:t>承包人项目经理：</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4430657C">
      <w:pPr>
        <w:pStyle w:val="5"/>
        <w:spacing w:before="120" w:after="120" w:line="360" w:lineRule="auto"/>
        <w:rPr>
          <w:sz w:val="24"/>
          <w:szCs w:val="32"/>
        </w:rPr>
      </w:pPr>
      <w:r>
        <w:rPr>
          <w:sz w:val="24"/>
          <w:szCs w:val="32"/>
        </w:rPr>
        <w:t xml:space="preserve">   </w:t>
      </w:r>
      <w:r>
        <w:rPr>
          <w:b w:val="0"/>
          <w:sz w:val="24"/>
          <w:szCs w:val="32"/>
        </w:rPr>
        <w:t xml:space="preserve"> 六、合同文件构成</w:t>
      </w:r>
    </w:p>
    <w:p w14:paraId="0FB21D57">
      <w:pPr>
        <w:spacing w:line="360" w:lineRule="auto"/>
        <w:ind w:firstLine="480" w:firstLineChars="200"/>
        <w:rPr>
          <w:rFonts w:ascii="宋体" w:hAnsi="宋体"/>
          <w:sz w:val="24"/>
          <w:szCs w:val="30"/>
        </w:rPr>
      </w:pPr>
      <w:r>
        <w:rPr>
          <w:rFonts w:ascii="宋体" w:hAnsi="宋体"/>
          <w:sz w:val="24"/>
          <w:szCs w:val="30"/>
        </w:rPr>
        <w:t>本协议书与下列文件一起构成合同文件：</w:t>
      </w:r>
    </w:p>
    <w:p w14:paraId="3F1C5D89">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（1）中标通知书（如果有）；</w:t>
      </w:r>
    </w:p>
    <w:p w14:paraId="3E3D1CD2">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（2）投标函及其附录（如果有）；</w:t>
      </w:r>
    </w:p>
    <w:p w14:paraId="49878C24">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（3）专用合同条款及其附件；</w:t>
      </w:r>
    </w:p>
    <w:p w14:paraId="70181179">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（4）通用合同条款；</w:t>
      </w:r>
    </w:p>
    <w:p w14:paraId="66634B56">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（5）技术标准和要求；</w:t>
      </w:r>
    </w:p>
    <w:p w14:paraId="0A4E102A">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（6）图纸；</w:t>
      </w:r>
    </w:p>
    <w:p w14:paraId="6FCEE0A4">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（7）已标价工程量清单或预算书；</w:t>
      </w:r>
    </w:p>
    <w:p w14:paraId="6E8CD50F">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（8）其他合同文件。</w:t>
      </w:r>
    </w:p>
    <w:p w14:paraId="2BD6866E">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在合同订立及履行过程中形成的与合同有关的文件均构成合同文件组成部分。</w:t>
      </w:r>
    </w:p>
    <w:p w14:paraId="5FEFE5AD">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上述各项合同文件包括合同当事人就该项合同文件所作出的补充和修改，属于同一类内容的文件，应以最新签署的为准。</w:t>
      </w:r>
      <w:r>
        <w:rPr>
          <w:rFonts w:hint="eastAsia" w:ascii="宋体" w:hAnsi="宋体"/>
          <w:sz w:val="24"/>
          <w:szCs w:val="30"/>
        </w:rPr>
        <w:t>专用合同条款及其附件须经合同当事人签字或盖章。</w:t>
      </w:r>
    </w:p>
    <w:p w14:paraId="114B1523">
      <w:pPr>
        <w:pStyle w:val="5"/>
        <w:spacing w:before="120" w:after="120" w:line="360" w:lineRule="auto"/>
        <w:rPr>
          <w:b w:val="0"/>
          <w:sz w:val="24"/>
          <w:szCs w:val="32"/>
        </w:rPr>
      </w:pPr>
      <w:r>
        <w:rPr>
          <w:b w:val="0"/>
          <w:sz w:val="24"/>
          <w:szCs w:val="32"/>
        </w:rPr>
        <w:t xml:space="preserve">    七、承诺</w:t>
      </w:r>
    </w:p>
    <w:p w14:paraId="087699CA">
      <w:pPr>
        <w:spacing w:line="360" w:lineRule="auto"/>
        <w:ind w:firstLine="480" w:firstLineChars="200"/>
        <w:rPr>
          <w:rFonts w:ascii="宋体" w:hAnsi="宋体"/>
          <w:sz w:val="24"/>
          <w:szCs w:val="30"/>
        </w:rPr>
      </w:pPr>
      <w:r>
        <w:rPr>
          <w:rFonts w:ascii="宋体" w:hAnsi="宋体"/>
          <w:sz w:val="24"/>
          <w:szCs w:val="30"/>
        </w:rPr>
        <w:t>1.发包人承诺按照法律规定履行项目审批手续、筹集工程建设资金并按照合同约定的期限和方式支付合同价款</w:t>
      </w:r>
      <w:r>
        <w:rPr>
          <w:rFonts w:hint="eastAsia" w:ascii="宋体" w:hAnsi="宋体"/>
          <w:sz w:val="24"/>
          <w:szCs w:val="30"/>
        </w:rPr>
        <w:t>。</w:t>
      </w:r>
    </w:p>
    <w:p w14:paraId="48F68517">
      <w:pPr>
        <w:spacing w:line="360" w:lineRule="auto"/>
        <w:ind w:firstLine="480" w:firstLineChars="200"/>
        <w:rPr>
          <w:rFonts w:ascii="宋体" w:hAnsi="宋体"/>
          <w:sz w:val="24"/>
          <w:szCs w:val="30"/>
        </w:rPr>
      </w:pPr>
      <w:r>
        <w:rPr>
          <w:rFonts w:ascii="宋体" w:hAnsi="宋体"/>
          <w:sz w:val="24"/>
          <w:szCs w:val="30"/>
        </w:rPr>
        <w:t>2.承包人承诺按照法律规定及合同约定组织完成工程施工，确保工程质量和安全，不进行转包及违法分包，并在缺陷责任期及保修期内承担相应的工程维修责任。</w:t>
      </w:r>
    </w:p>
    <w:p w14:paraId="345CB1BA">
      <w:pPr>
        <w:spacing w:line="360" w:lineRule="auto"/>
        <w:ind w:firstLine="480" w:firstLineChars="200"/>
        <w:rPr>
          <w:rFonts w:ascii="宋体" w:hAnsi="宋体"/>
          <w:sz w:val="24"/>
          <w:szCs w:val="30"/>
        </w:rPr>
      </w:pPr>
      <w:r>
        <w:rPr>
          <w:rFonts w:hint="eastAsia" w:ascii="宋体" w:hAnsi="宋体"/>
          <w:sz w:val="24"/>
          <w:szCs w:val="30"/>
        </w:rPr>
        <w:t>3.发包人和承包人承诺执行政府行政管理部门关于工程款分账管理、农民工工资支付的各项制度，不拖欠农民工工资</w:t>
      </w:r>
      <w:r>
        <w:rPr>
          <w:rFonts w:ascii="宋体" w:hAnsi="宋体"/>
          <w:sz w:val="24"/>
          <w:szCs w:val="30"/>
        </w:rPr>
        <w:t>。</w:t>
      </w:r>
    </w:p>
    <w:p w14:paraId="631AF566">
      <w:pPr>
        <w:spacing w:line="360" w:lineRule="auto"/>
        <w:ind w:firstLine="480" w:firstLineChars="200"/>
        <w:rPr>
          <w:rFonts w:ascii="宋体" w:hAnsi="宋体"/>
          <w:sz w:val="24"/>
          <w:szCs w:val="30"/>
        </w:rPr>
      </w:pPr>
      <w:r>
        <w:rPr>
          <w:rFonts w:hint="eastAsia" w:ascii="宋体" w:hAnsi="宋体"/>
          <w:sz w:val="24"/>
          <w:szCs w:val="30"/>
        </w:rPr>
        <w:t>4.发包人和承包人承诺按照政府行政管理部门要求，加强施工扬尘防治及非道路移动机械污染管控工作。</w:t>
      </w:r>
    </w:p>
    <w:p w14:paraId="1C45392D">
      <w:pPr>
        <w:spacing w:line="360" w:lineRule="auto"/>
        <w:ind w:firstLine="480" w:firstLineChars="200"/>
        <w:rPr>
          <w:rFonts w:ascii="宋体" w:hAnsi="宋体"/>
          <w:sz w:val="24"/>
          <w:szCs w:val="30"/>
        </w:rPr>
      </w:pPr>
      <w:r>
        <w:rPr>
          <w:rFonts w:ascii="宋体" w:hAnsi="宋体"/>
          <w:sz w:val="24"/>
          <w:szCs w:val="30"/>
        </w:rPr>
        <w:t>5.发包人和承包人通过招投标形式签订合同的，双方理解并</w:t>
      </w:r>
      <w:r>
        <w:rPr>
          <w:rFonts w:hint="eastAsia" w:ascii="宋体" w:hAnsi="宋体"/>
          <w:sz w:val="24"/>
          <w:szCs w:val="30"/>
        </w:rPr>
        <w:t>承诺</w:t>
      </w:r>
      <w:r>
        <w:rPr>
          <w:rFonts w:ascii="宋体" w:hAnsi="宋体"/>
          <w:sz w:val="24"/>
          <w:szCs w:val="30"/>
        </w:rPr>
        <w:t>不再就同一工程另行签订与合同实质性内容相背离的协议。</w:t>
      </w:r>
    </w:p>
    <w:p w14:paraId="26AF3523">
      <w:pPr>
        <w:spacing w:line="360" w:lineRule="auto"/>
        <w:rPr>
          <w:rFonts w:ascii="宋体" w:hAnsi="宋体"/>
          <w:sz w:val="24"/>
          <w:szCs w:val="32"/>
        </w:rPr>
      </w:pPr>
      <w:r>
        <w:rPr>
          <w:rFonts w:hint="eastAsia" w:ascii="宋体" w:hAnsi="宋体"/>
          <w:b/>
          <w:sz w:val="24"/>
          <w:szCs w:val="32"/>
        </w:rPr>
        <w:t xml:space="preserve">    </w:t>
      </w:r>
      <w:r>
        <w:rPr>
          <w:rFonts w:ascii="宋体" w:hAnsi="宋体"/>
          <w:sz w:val="24"/>
          <w:szCs w:val="32"/>
        </w:rPr>
        <w:t>八、词语含义</w:t>
      </w:r>
    </w:p>
    <w:p w14:paraId="2A9645A0">
      <w:pPr>
        <w:spacing w:line="360" w:lineRule="auto"/>
        <w:ind w:firstLine="480" w:firstLineChars="200"/>
        <w:rPr>
          <w:rFonts w:ascii="宋体" w:hAnsi="宋体"/>
          <w:sz w:val="24"/>
          <w:szCs w:val="30"/>
        </w:rPr>
      </w:pPr>
      <w:r>
        <w:rPr>
          <w:rFonts w:ascii="宋体" w:hAnsi="宋体"/>
          <w:sz w:val="24"/>
          <w:szCs w:val="30"/>
        </w:rPr>
        <w:t>本协议书中词语含义与第二部分通用合同条款中赋予的含义相同。</w:t>
      </w:r>
    </w:p>
    <w:p w14:paraId="61F9D0A8">
      <w:pPr>
        <w:pStyle w:val="5"/>
        <w:spacing w:before="120" w:after="120" w:line="360" w:lineRule="auto"/>
        <w:rPr>
          <w:sz w:val="24"/>
          <w:szCs w:val="32"/>
        </w:rPr>
      </w:pPr>
      <w:r>
        <w:rPr>
          <w:sz w:val="24"/>
          <w:szCs w:val="32"/>
        </w:rPr>
        <w:t xml:space="preserve">  </w:t>
      </w:r>
      <w:r>
        <w:rPr>
          <w:b w:val="0"/>
          <w:sz w:val="24"/>
          <w:szCs w:val="32"/>
        </w:rPr>
        <w:t xml:space="preserve">  九、签订时间</w:t>
      </w:r>
    </w:p>
    <w:p w14:paraId="47C6AC73">
      <w:pPr>
        <w:spacing w:line="360" w:lineRule="auto"/>
        <w:ind w:firstLine="480" w:firstLineChars="200"/>
        <w:rPr>
          <w:rFonts w:ascii="宋体" w:hAnsi="宋体"/>
          <w:sz w:val="24"/>
          <w:szCs w:val="30"/>
        </w:rPr>
      </w:pPr>
      <w:r>
        <w:rPr>
          <w:rFonts w:ascii="宋体" w:hAnsi="宋体"/>
          <w:sz w:val="24"/>
          <w:szCs w:val="30"/>
        </w:rPr>
        <w:t>本合同于</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日签订。</w:t>
      </w:r>
    </w:p>
    <w:p w14:paraId="2BD29570">
      <w:pPr>
        <w:pStyle w:val="5"/>
        <w:spacing w:before="120" w:after="120" w:line="360" w:lineRule="auto"/>
        <w:rPr>
          <w:sz w:val="24"/>
          <w:szCs w:val="32"/>
        </w:rPr>
      </w:pPr>
      <w:r>
        <w:rPr>
          <w:sz w:val="24"/>
          <w:szCs w:val="32"/>
        </w:rPr>
        <w:t xml:space="preserve">    </w:t>
      </w:r>
      <w:r>
        <w:rPr>
          <w:b w:val="0"/>
          <w:sz w:val="24"/>
          <w:szCs w:val="32"/>
        </w:rPr>
        <w:t>十、签订地点</w:t>
      </w:r>
    </w:p>
    <w:p w14:paraId="48BBC579">
      <w:pPr>
        <w:spacing w:line="360" w:lineRule="auto"/>
        <w:ind w:firstLine="480" w:firstLineChars="200"/>
        <w:rPr>
          <w:rFonts w:ascii="宋体" w:hAnsi="宋体"/>
          <w:sz w:val="24"/>
          <w:szCs w:val="30"/>
        </w:rPr>
      </w:pPr>
      <w:r>
        <w:rPr>
          <w:rFonts w:ascii="宋体" w:hAnsi="宋体"/>
          <w:sz w:val="24"/>
          <w:szCs w:val="30"/>
        </w:rPr>
        <w:t>本合同在</w:t>
      </w:r>
      <w:r>
        <w:rPr>
          <w:rFonts w:ascii="宋体" w:hAnsi="宋体"/>
          <w:sz w:val="24"/>
          <w:szCs w:val="30"/>
          <w:u w:val="single"/>
        </w:rPr>
        <w:t xml:space="preserve">                                    </w:t>
      </w:r>
      <w:r>
        <w:rPr>
          <w:rFonts w:ascii="宋体" w:hAnsi="宋体"/>
          <w:sz w:val="24"/>
          <w:szCs w:val="30"/>
        </w:rPr>
        <w:t>签订。</w:t>
      </w:r>
    </w:p>
    <w:p w14:paraId="6693A05A">
      <w:pPr>
        <w:pStyle w:val="5"/>
        <w:spacing w:before="120" w:after="120" w:line="360" w:lineRule="auto"/>
        <w:rPr>
          <w:sz w:val="24"/>
          <w:szCs w:val="32"/>
        </w:rPr>
      </w:pPr>
      <w:r>
        <w:rPr>
          <w:sz w:val="24"/>
          <w:szCs w:val="32"/>
        </w:rPr>
        <w:t xml:space="preserve">    </w:t>
      </w:r>
      <w:r>
        <w:rPr>
          <w:b w:val="0"/>
          <w:sz w:val="24"/>
          <w:szCs w:val="32"/>
        </w:rPr>
        <w:t>十一、补充协议</w:t>
      </w:r>
    </w:p>
    <w:p w14:paraId="487B7E07">
      <w:pPr>
        <w:spacing w:line="360" w:lineRule="auto"/>
        <w:ind w:firstLine="480" w:firstLineChars="200"/>
        <w:rPr>
          <w:rFonts w:ascii="宋体" w:hAnsi="宋体"/>
          <w:b/>
          <w:sz w:val="24"/>
          <w:szCs w:val="30"/>
        </w:rPr>
      </w:pPr>
      <w:r>
        <w:rPr>
          <w:rFonts w:ascii="宋体" w:hAnsi="宋体"/>
          <w:sz w:val="24"/>
          <w:szCs w:val="30"/>
        </w:rPr>
        <w:t>合同未尽事宜，合同当事人另行签订补充协议</w:t>
      </w:r>
      <w:r>
        <w:rPr>
          <w:rFonts w:hint="eastAsia" w:ascii="宋体" w:hAnsi="宋体"/>
          <w:sz w:val="24"/>
          <w:szCs w:val="30"/>
        </w:rPr>
        <w:t>，</w:t>
      </w:r>
      <w:r>
        <w:rPr>
          <w:rFonts w:ascii="宋体" w:hAnsi="宋体"/>
          <w:sz w:val="24"/>
          <w:szCs w:val="30"/>
        </w:rPr>
        <w:t>补充协议是合同的组成部分。</w:t>
      </w:r>
    </w:p>
    <w:p w14:paraId="449EAA82">
      <w:pPr>
        <w:pStyle w:val="5"/>
        <w:spacing w:before="120" w:after="120" w:line="360" w:lineRule="auto"/>
        <w:rPr>
          <w:sz w:val="24"/>
          <w:szCs w:val="32"/>
        </w:rPr>
      </w:pPr>
      <w:r>
        <w:rPr>
          <w:sz w:val="24"/>
          <w:szCs w:val="32"/>
        </w:rPr>
        <w:t xml:space="preserve">    </w:t>
      </w:r>
      <w:r>
        <w:rPr>
          <w:b w:val="0"/>
          <w:sz w:val="24"/>
          <w:szCs w:val="32"/>
        </w:rPr>
        <w:t>十二、合同生效</w:t>
      </w:r>
    </w:p>
    <w:p w14:paraId="16002082">
      <w:pPr>
        <w:spacing w:line="360" w:lineRule="auto"/>
        <w:ind w:firstLine="480" w:firstLineChars="200"/>
        <w:rPr>
          <w:rFonts w:ascii="宋体" w:hAnsi="宋体"/>
          <w:sz w:val="24"/>
          <w:szCs w:val="30"/>
        </w:rPr>
      </w:pPr>
      <w:r>
        <w:rPr>
          <w:rFonts w:ascii="宋体" w:hAnsi="宋体"/>
          <w:sz w:val="24"/>
          <w:szCs w:val="30"/>
        </w:rPr>
        <w:t>本合同自</w:t>
      </w:r>
      <w:r>
        <w:rPr>
          <w:rFonts w:ascii="宋体" w:hAnsi="宋体"/>
          <w:sz w:val="24"/>
          <w:szCs w:val="30"/>
          <w:u w:val="single"/>
        </w:rPr>
        <w:t xml:space="preserve">                                   </w:t>
      </w:r>
      <w:r>
        <w:rPr>
          <w:rFonts w:ascii="宋体" w:hAnsi="宋体"/>
          <w:sz w:val="24"/>
          <w:szCs w:val="30"/>
        </w:rPr>
        <w:t>生效。</w:t>
      </w:r>
    </w:p>
    <w:p w14:paraId="1DEBE88E">
      <w:pPr>
        <w:pStyle w:val="5"/>
        <w:spacing w:before="120" w:after="120" w:line="360" w:lineRule="auto"/>
        <w:rPr>
          <w:sz w:val="24"/>
          <w:szCs w:val="32"/>
        </w:rPr>
      </w:pPr>
      <w:r>
        <w:rPr>
          <w:sz w:val="24"/>
          <w:szCs w:val="32"/>
        </w:rPr>
        <w:t xml:space="preserve">    </w:t>
      </w:r>
      <w:r>
        <w:rPr>
          <w:b w:val="0"/>
          <w:sz w:val="24"/>
          <w:szCs w:val="32"/>
        </w:rPr>
        <w:t>十三、合同份数</w:t>
      </w:r>
    </w:p>
    <w:p w14:paraId="7E455471">
      <w:pPr>
        <w:spacing w:line="360" w:lineRule="auto"/>
        <w:ind w:firstLine="480" w:firstLineChars="200"/>
        <w:rPr>
          <w:rFonts w:ascii="宋体" w:hAnsi="宋体"/>
          <w:sz w:val="24"/>
          <w:szCs w:val="30"/>
        </w:rPr>
      </w:pPr>
      <w:r>
        <w:rPr>
          <w:rFonts w:ascii="宋体" w:hAnsi="宋体"/>
          <w:sz w:val="24"/>
          <w:szCs w:val="30"/>
        </w:rPr>
        <w:t>本合同一式</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份，均具有同等法律效力，发包人执</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份，承包人执</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份。</w:t>
      </w:r>
    </w:p>
    <w:tbl>
      <w:tblPr>
        <w:tblStyle w:val="28"/>
        <w:tblW w:w="0" w:type="auto"/>
        <w:tblInd w:w="0" w:type="dxa"/>
        <w:tblLayout w:type="autofit"/>
        <w:tblCellMar>
          <w:top w:w="0" w:type="dxa"/>
          <w:left w:w="108" w:type="dxa"/>
          <w:bottom w:w="0" w:type="dxa"/>
          <w:right w:w="108" w:type="dxa"/>
        </w:tblCellMar>
      </w:tblPr>
      <w:tblGrid>
        <w:gridCol w:w="4411"/>
        <w:gridCol w:w="4411"/>
      </w:tblGrid>
      <w:tr w14:paraId="64DEAE5B">
        <w:tblPrEx>
          <w:tblCellMar>
            <w:top w:w="0" w:type="dxa"/>
            <w:left w:w="108" w:type="dxa"/>
            <w:bottom w:w="0" w:type="dxa"/>
            <w:right w:w="108" w:type="dxa"/>
          </w:tblCellMar>
        </w:tblPrEx>
        <w:tc>
          <w:tcPr>
            <w:tcW w:w="4519" w:type="dxa"/>
          </w:tcPr>
          <w:p w14:paraId="44C5707B">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 xml:space="preserve">发包人：  (公章)            </w:t>
            </w:r>
          </w:p>
          <w:p w14:paraId="6578FB38">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 xml:space="preserve">                            </w:t>
            </w:r>
          </w:p>
          <w:p w14:paraId="6D4A79B1">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 xml:space="preserve">法定代表人或其委托代理人：  </w:t>
            </w:r>
          </w:p>
          <w:p w14:paraId="5D2B8026">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 xml:space="preserve">（签字）                    </w:t>
            </w:r>
          </w:p>
          <w:p w14:paraId="68E00D97">
            <w:pPr>
              <w:keepNext w:val="0"/>
              <w:keepLines w:val="0"/>
              <w:suppressLineNumbers w:val="0"/>
              <w:spacing w:before="0" w:beforeAutospacing="0" w:after="0" w:afterAutospacing="0" w:line="360" w:lineRule="auto"/>
              <w:ind w:left="0" w:right="0"/>
              <w:rPr>
                <w:rFonts w:hint="eastAsia"/>
              </w:rPr>
            </w:pPr>
          </w:p>
          <w:p w14:paraId="7676473F">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组织机构代码：</w:t>
            </w:r>
            <w:r>
              <w:rPr>
                <w:rFonts w:hint="eastAsia" w:ascii="宋体" w:hAnsi="宋体"/>
                <w:sz w:val="24"/>
                <w:szCs w:val="30"/>
                <w:u w:val="single"/>
              </w:rPr>
              <w:t xml:space="preserve">             </w:t>
            </w:r>
            <w:r>
              <w:rPr>
                <w:rFonts w:hint="eastAsia" w:ascii="宋体" w:hAnsi="宋体"/>
                <w:sz w:val="24"/>
                <w:szCs w:val="30"/>
              </w:rPr>
              <w:t xml:space="preserve"> </w:t>
            </w:r>
          </w:p>
          <w:p w14:paraId="32984395">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地  址：</w:t>
            </w:r>
            <w:r>
              <w:rPr>
                <w:rFonts w:hint="eastAsia" w:ascii="宋体" w:hAnsi="宋体"/>
                <w:sz w:val="24"/>
                <w:szCs w:val="30"/>
                <w:u w:val="single"/>
              </w:rPr>
              <w:t xml:space="preserve">               </w:t>
            </w:r>
            <w:r>
              <w:rPr>
                <w:rFonts w:hint="eastAsia" w:ascii="宋体" w:hAnsi="宋体"/>
                <w:sz w:val="24"/>
                <w:szCs w:val="30"/>
              </w:rPr>
              <w:t xml:space="preserve">     </w:t>
            </w:r>
          </w:p>
          <w:p w14:paraId="1665832C">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邮政编码：</w:t>
            </w:r>
            <w:r>
              <w:rPr>
                <w:rFonts w:hint="eastAsia" w:ascii="宋体" w:hAnsi="宋体"/>
                <w:sz w:val="24"/>
                <w:szCs w:val="30"/>
                <w:u w:val="single"/>
              </w:rPr>
              <w:t xml:space="preserve">             </w:t>
            </w:r>
            <w:r>
              <w:rPr>
                <w:rFonts w:hint="eastAsia" w:ascii="宋体" w:hAnsi="宋体"/>
                <w:sz w:val="24"/>
                <w:szCs w:val="30"/>
              </w:rPr>
              <w:t xml:space="preserve">     </w:t>
            </w:r>
          </w:p>
          <w:p w14:paraId="4F65F2DE">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法定代表人：</w:t>
            </w:r>
            <w:r>
              <w:rPr>
                <w:rFonts w:hint="eastAsia" w:ascii="宋体" w:hAnsi="宋体"/>
                <w:sz w:val="24"/>
                <w:szCs w:val="30"/>
                <w:u w:val="single"/>
              </w:rPr>
              <w:t xml:space="preserve">            </w:t>
            </w:r>
            <w:r>
              <w:rPr>
                <w:rFonts w:hint="eastAsia" w:ascii="宋体" w:hAnsi="宋体"/>
                <w:sz w:val="24"/>
                <w:szCs w:val="30"/>
              </w:rPr>
              <w:t xml:space="preserve">    </w:t>
            </w:r>
          </w:p>
          <w:p w14:paraId="15231E38">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委托代理人：</w:t>
            </w:r>
            <w:r>
              <w:rPr>
                <w:rFonts w:hint="eastAsia" w:ascii="宋体" w:hAnsi="宋体"/>
                <w:sz w:val="24"/>
                <w:szCs w:val="30"/>
                <w:u w:val="single"/>
              </w:rPr>
              <w:t xml:space="preserve">               </w:t>
            </w:r>
            <w:r>
              <w:rPr>
                <w:rFonts w:hint="eastAsia" w:ascii="宋体" w:hAnsi="宋体"/>
                <w:sz w:val="24"/>
                <w:szCs w:val="30"/>
              </w:rPr>
              <w:t xml:space="preserve"> </w:t>
            </w:r>
          </w:p>
          <w:p w14:paraId="7F4B0F93">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电  话：</w:t>
            </w:r>
            <w:r>
              <w:rPr>
                <w:rFonts w:hint="eastAsia" w:ascii="宋体" w:hAnsi="宋体"/>
                <w:sz w:val="24"/>
                <w:szCs w:val="30"/>
                <w:u w:val="single"/>
              </w:rPr>
              <w:t xml:space="preserve">                  </w:t>
            </w:r>
            <w:r>
              <w:rPr>
                <w:rFonts w:hint="eastAsia" w:ascii="宋体" w:hAnsi="宋体"/>
                <w:sz w:val="24"/>
                <w:szCs w:val="30"/>
              </w:rPr>
              <w:t xml:space="preserve">    </w:t>
            </w:r>
          </w:p>
          <w:p w14:paraId="7DA1744F">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传  真：</w:t>
            </w:r>
            <w:r>
              <w:rPr>
                <w:rFonts w:hint="eastAsia" w:ascii="宋体" w:hAnsi="宋体"/>
                <w:sz w:val="24"/>
                <w:szCs w:val="30"/>
                <w:u w:val="single"/>
              </w:rPr>
              <w:t xml:space="preserve">                 </w:t>
            </w:r>
            <w:r>
              <w:rPr>
                <w:rFonts w:hint="eastAsia" w:ascii="宋体" w:hAnsi="宋体"/>
                <w:sz w:val="24"/>
                <w:szCs w:val="30"/>
              </w:rPr>
              <w:t xml:space="preserve">   </w:t>
            </w:r>
          </w:p>
          <w:p w14:paraId="35F7E8EB">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电子信箱：</w:t>
            </w:r>
            <w:r>
              <w:rPr>
                <w:rFonts w:hint="eastAsia" w:ascii="宋体" w:hAnsi="宋体"/>
                <w:sz w:val="24"/>
                <w:szCs w:val="30"/>
                <w:u w:val="single"/>
              </w:rPr>
              <w:t xml:space="preserve">               </w:t>
            </w:r>
            <w:r>
              <w:rPr>
                <w:rFonts w:hint="eastAsia" w:ascii="宋体" w:hAnsi="宋体"/>
                <w:sz w:val="24"/>
                <w:szCs w:val="30"/>
              </w:rPr>
              <w:t xml:space="preserve">   </w:t>
            </w:r>
          </w:p>
          <w:p w14:paraId="02AF60B5">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开户银行：</w:t>
            </w:r>
            <w:r>
              <w:rPr>
                <w:rFonts w:hint="eastAsia" w:ascii="宋体" w:hAnsi="宋体"/>
                <w:sz w:val="24"/>
                <w:szCs w:val="30"/>
                <w:u w:val="single"/>
              </w:rPr>
              <w:t xml:space="preserve">               </w:t>
            </w:r>
            <w:r>
              <w:rPr>
                <w:rFonts w:hint="eastAsia" w:ascii="宋体" w:hAnsi="宋体"/>
                <w:sz w:val="24"/>
                <w:szCs w:val="30"/>
              </w:rPr>
              <w:t xml:space="preserve">   </w:t>
            </w:r>
          </w:p>
          <w:p w14:paraId="1D1DB15C">
            <w:pPr>
              <w:keepNext w:val="0"/>
              <w:keepLines w:val="0"/>
              <w:suppressLineNumbers w:val="0"/>
              <w:spacing w:before="0" w:beforeAutospacing="0" w:after="0" w:afterAutospacing="0" w:line="360" w:lineRule="auto"/>
              <w:ind w:left="0" w:right="0"/>
              <w:rPr>
                <w:rFonts w:hint="eastAsia" w:ascii="宋体" w:hAnsi="宋体"/>
                <w:sz w:val="24"/>
                <w:szCs w:val="30"/>
              </w:rPr>
            </w:pPr>
            <w:r>
              <w:rPr>
                <w:rFonts w:hint="eastAsia" w:ascii="宋体" w:hAnsi="宋体"/>
                <w:sz w:val="24"/>
                <w:szCs w:val="30"/>
              </w:rPr>
              <w:t>账  号：</w:t>
            </w:r>
            <w:r>
              <w:rPr>
                <w:rFonts w:hint="eastAsia" w:ascii="宋体" w:hAnsi="宋体"/>
                <w:sz w:val="24"/>
                <w:szCs w:val="30"/>
                <w:u w:val="single"/>
              </w:rPr>
              <w:t xml:space="preserve">                   </w:t>
            </w:r>
            <w:r>
              <w:rPr>
                <w:rFonts w:hint="eastAsia" w:ascii="宋体" w:hAnsi="宋体"/>
                <w:sz w:val="24"/>
                <w:szCs w:val="30"/>
              </w:rPr>
              <w:t xml:space="preserve"> </w:t>
            </w:r>
          </w:p>
        </w:tc>
        <w:tc>
          <w:tcPr>
            <w:tcW w:w="4519" w:type="dxa"/>
          </w:tcPr>
          <w:p w14:paraId="1729D358">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承包人：  (公章)</w:t>
            </w:r>
          </w:p>
          <w:p w14:paraId="3A9D94EF">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 xml:space="preserve">    </w:t>
            </w:r>
          </w:p>
          <w:p w14:paraId="4A6776FB">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法定代表人或其委托代理人：</w:t>
            </w:r>
          </w:p>
          <w:p w14:paraId="7E4C5312">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签字）</w:t>
            </w:r>
          </w:p>
          <w:p w14:paraId="511BDC37">
            <w:pPr>
              <w:keepNext w:val="0"/>
              <w:keepLines w:val="0"/>
              <w:suppressLineNumbers w:val="0"/>
              <w:spacing w:before="0" w:beforeAutospacing="0" w:after="0" w:afterAutospacing="0" w:line="360" w:lineRule="auto"/>
              <w:ind w:left="0" w:right="0"/>
              <w:rPr>
                <w:rFonts w:hint="eastAsia"/>
              </w:rPr>
            </w:pPr>
          </w:p>
          <w:p w14:paraId="34DBFB6E">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组织机构代码：</w:t>
            </w:r>
            <w:r>
              <w:rPr>
                <w:rFonts w:hint="eastAsia" w:ascii="宋体" w:hAnsi="宋体"/>
                <w:sz w:val="24"/>
                <w:szCs w:val="30"/>
                <w:u w:val="single"/>
              </w:rPr>
              <w:t xml:space="preserve">               </w:t>
            </w:r>
          </w:p>
          <w:p w14:paraId="76496F71">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地  址：</w:t>
            </w:r>
            <w:r>
              <w:rPr>
                <w:rFonts w:hint="eastAsia" w:ascii="宋体" w:hAnsi="宋体"/>
                <w:sz w:val="24"/>
                <w:szCs w:val="30"/>
                <w:u w:val="single"/>
              </w:rPr>
              <w:t xml:space="preserve">                  </w:t>
            </w:r>
          </w:p>
          <w:p w14:paraId="7A454300">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邮政编码：</w:t>
            </w:r>
            <w:r>
              <w:rPr>
                <w:rFonts w:hint="eastAsia" w:ascii="宋体" w:hAnsi="宋体"/>
                <w:sz w:val="24"/>
                <w:szCs w:val="30"/>
                <w:u w:val="single"/>
              </w:rPr>
              <w:t xml:space="preserve">                   </w:t>
            </w:r>
          </w:p>
          <w:p w14:paraId="4E284811">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法定代表人：</w:t>
            </w:r>
            <w:r>
              <w:rPr>
                <w:rFonts w:hint="eastAsia" w:ascii="宋体" w:hAnsi="宋体"/>
                <w:sz w:val="24"/>
                <w:szCs w:val="30"/>
                <w:u w:val="single"/>
              </w:rPr>
              <w:t xml:space="preserve">                 </w:t>
            </w:r>
          </w:p>
          <w:p w14:paraId="7A6191C2">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委托代理人：</w:t>
            </w:r>
            <w:r>
              <w:rPr>
                <w:rFonts w:hint="eastAsia" w:ascii="宋体" w:hAnsi="宋体"/>
                <w:sz w:val="24"/>
                <w:szCs w:val="30"/>
                <w:u w:val="single"/>
              </w:rPr>
              <w:t xml:space="preserve">                 </w:t>
            </w:r>
          </w:p>
          <w:p w14:paraId="0C21BAAA">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电  话：</w:t>
            </w:r>
            <w:r>
              <w:rPr>
                <w:rFonts w:hint="eastAsia" w:ascii="宋体" w:hAnsi="宋体"/>
                <w:sz w:val="24"/>
                <w:szCs w:val="30"/>
                <w:u w:val="single"/>
              </w:rPr>
              <w:t xml:space="preserve">                    </w:t>
            </w:r>
          </w:p>
          <w:p w14:paraId="0502B08D">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传  真：</w:t>
            </w:r>
            <w:r>
              <w:rPr>
                <w:rFonts w:hint="eastAsia" w:ascii="宋体" w:hAnsi="宋体"/>
                <w:sz w:val="24"/>
                <w:szCs w:val="30"/>
                <w:u w:val="single"/>
              </w:rPr>
              <w:t xml:space="preserve">                   </w:t>
            </w:r>
          </w:p>
          <w:p w14:paraId="533BCBD1">
            <w:pPr>
              <w:keepNext w:val="0"/>
              <w:keepLines w:val="0"/>
              <w:suppressLineNumbers w:val="0"/>
              <w:spacing w:before="0" w:beforeAutospacing="0" w:after="0" w:afterAutospacing="0" w:line="360" w:lineRule="auto"/>
              <w:ind w:left="0" w:right="0"/>
              <w:rPr>
                <w:rFonts w:hint="eastAsia"/>
              </w:rPr>
            </w:pPr>
            <w:r>
              <w:rPr>
                <w:rFonts w:hint="eastAsia" w:ascii="宋体" w:hAnsi="宋体"/>
                <w:sz w:val="24"/>
                <w:szCs w:val="30"/>
              </w:rPr>
              <w:t>电子信箱：</w:t>
            </w:r>
            <w:r>
              <w:rPr>
                <w:rFonts w:hint="eastAsia" w:ascii="宋体" w:hAnsi="宋体"/>
                <w:sz w:val="24"/>
                <w:szCs w:val="30"/>
                <w:u w:val="single"/>
              </w:rPr>
              <w:t xml:space="preserve">                   </w:t>
            </w:r>
          </w:p>
          <w:p w14:paraId="3806EC6A">
            <w:pPr>
              <w:keepNext w:val="0"/>
              <w:keepLines w:val="0"/>
              <w:suppressLineNumbers w:val="0"/>
              <w:spacing w:before="0" w:beforeAutospacing="0" w:after="0" w:afterAutospacing="0" w:line="360" w:lineRule="auto"/>
              <w:ind w:left="0" w:right="0"/>
              <w:rPr>
                <w:rFonts w:hint="eastAsia" w:ascii="宋体" w:hAnsi="宋体"/>
                <w:sz w:val="24"/>
                <w:szCs w:val="30"/>
                <w:u w:val="single"/>
              </w:rPr>
            </w:pPr>
            <w:r>
              <w:rPr>
                <w:rFonts w:hint="eastAsia" w:ascii="宋体" w:hAnsi="宋体"/>
                <w:sz w:val="24"/>
                <w:szCs w:val="30"/>
              </w:rPr>
              <w:t>开户银行：</w:t>
            </w:r>
            <w:r>
              <w:rPr>
                <w:rFonts w:hint="eastAsia" w:ascii="宋体" w:hAnsi="宋体"/>
                <w:sz w:val="24"/>
                <w:szCs w:val="30"/>
                <w:u w:val="single"/>
              </w:rPr>
              <w:t xml:space="preserve">                 </w:t>
            </w:r>
          </w:p>
          <w:p w14:paraId="7CA87007">
            <w:pPr>
              <w:keepNext w:val="0"/>
              <w:keepLines w:val="0"/>
              <w:suppressLineNumbers w:val="0"/>
              <w:spacing w:before="0" w:beforeAutospacing="0" w:after="0" w:afterAutospacing="0" w:line="360" w:lineRule="auto"/>
              <w:ind w:left="0" w:right="0"/>
              <w:rPr>
                <w:rFonts w:hint="eastAsia" w:ascii="宋体" w:hAnsi="宋体"/>
                <w:sz w:val="24"/>
                <w:szCs w:val="30"/>
              </w:rPr>
            </w:pPr>
            <w:r>
              <w:rPr>
                <w:rFonts w:hint="eastAsia" w:ascii="宋体" w:hAnsi="宋体"/>
                <w:sz w:val="24"/>
                <w:szCs w:val="30"/>
              </w:rPr>
              <w:t>账  号：</w:t>
            </w:r>
            <w:r>
              <w:rPr>
                <w:rFonts w:hint="eastAsia" w:ascii="宋体" w:hAnsi="宋体"/>
                <w:sz w:val="24"/>
                <w:szCs w:val="30"/>
                <w:u w:val="single"/>
              </w:rPr>
              <w:t xml:space="preserve">                   </w:t>
            </w:r>
          </w:p>
        </w:tc>
      </w:tr>
    </w:tbl>
    <w:p w14:paraId="4DD3D5F7">
      <w:pPr>
        <w:spacing w:line="360" w:lineRule="auto"/>
        <w:rPr>
          <w:rFonts w:ascii="宋体" w:hAnsi="宋体"/>
          <w:sz w:val="24"/>
          <w:szCs w:val="30"/>
        </w:rPr>
      </w:pPr>
    </w:p>
    <w:p w14:paraId="52C436B4">
      <w:pPr>
        <w:spacing w:line="360" w:lineRule="auto"/>
        <w:rPr>
          <w:rFonts w:ascii="宋体" w:hAnsi="宋体"/>
          <w:sz w:val="24"/>
          <w:szCs w:val="30"/>
        </w:rPr>
      </w:pPr>
    </w:p>
    <w:p w14:paraId="4C73664A">
      <w:pPr>
        <w:spacing w:line="360" w:lineRule="auto"/>
        <w:rPr>
          <w:rFonts w:ascii="宋体" w:hAnsi="宋体"/>
          <w:sz w:val="24"/>
          <w:szCs w:val="30"/>
          <w:u w:val="single"/>
        </w:rPr>
      </w:pPr>
    </w:p>
    <w:p w14:paraId="022808FE">
      <w:pPr>
        <w:pStyle w:val="4"/>
        <w:jc w:val="center"/>
        <w:rPr>
          <w:rFonts w:ascii="宋体" w:hAnsi="宋体"/>
          <w:sz w:val="44"/>
          <w:szCs w:val="44"/>
        </w:rPr>
      </w:pPr>
      <w:r>
        <w:rPr>
          <w:rFonts w:ascii="宋体" w:hAnsi="宋体"/>
          <w:sz w:val="21"/>
        </w:rPr>
        <w:br w:type="page"/>
      </w:r>
      <w:r>
        <w:rPr>
          <w:rFonts w:ascii="宋体" w:hAnsi="宋体"/>
          <w:sz w:val="44"/>
          <w:szCs w:val="44"/>
        </w:rPr>
        <w:t>第二部分 通用合同条款</w:t>
      </w:r>
    </w:p>
    <w:p w14:paraId="54ED9F29">
      <w:pPr>
        <w:spacing w:line="360" w:lineRule="auto"/>
      </w:pPr>
    </w:p>
    <w:p w14:paraId="3AFFCC27">
      <w:pPr>
        <w:spacing w:line="360" w:lineRule="auto"/>
        <w:ind w:firstLine="484" w:firstLineChars="202"/>
        <w:rPr>
          <w:sz w:val="24"/>
        </w:rPr>
      </w:pPr>
      <w:r>
        <w:rPr>
          <w:rFonts w:hint="eastAsia"/>
          <w:sz w:val="24"/>
        </w:rPr>
        <w:t>执行山东省住房城乡建设厅、山东省市场监督管理局制定的《山东省建设工程施工合同（示范文本）》（SDF-2019-0002）通用条款。</w:t>
      </w:r>
    </w:p>
    <w:p w14:paraId="0247C000"/>
    <w:p w14:paraId="159D6C96">
      <w:pPr>
        <w:pStyle w:val="4"/>
        <w:jc w:val="center"/>
        <w:rPr>
          <w:rFonts w:ascii="宋体" w:hAnsi="宋体"/>
          <w:sz w:val="44"/>
          <w:szCs w:val="44"/>
        </w:rPr>
      </w:pPr>
      <w:r>
        <w:rPr>
          <w:rFonts w:ascii="宋体" w:hAnsi="宋体"/>
          <w:sz w:val="44"/>
          <w:szCs w:val="44"/>
        </w:rPr>
        <w:br w:type="page"/>
      </w:r>
      <w:r>
        <w:rPr>
          <w:rFonts w:ascii="宋体" w:hAnsi="宋体"/>
          <w:sz w:val="44"/>
          <w:szCs w:val="44"/>
        </w:rPr>
        <w:t xml:space="preserve">第三部分 </w:t>
      </w:r>
      <w:r>
        <w:rPr>
          <w:rFonts w:hint="eastAsia" w:ascii="宋体" w:hAnsi="宋体"/>
          <w:sz w:val="44"/>
          <w:szCs w:val="44"/>
        </w:rPr>
        <w:t>专用合同条款</w:t>
      </w:r>
    </w:p>
    <w:p w14:paraId="535B6CE4">
      <w:pPr>
        <w:pStyle w:val="5"/>
        <w:spacing w:before="120" w:after="120" w:line="360" w:lineRule="auto"/>
        <w:rPr>
          <w:b w:val="0"/>
          <w:sz w:val="24"/>
          <w:szCs w:val="32"/>
        </w:rPr>
      </w:pPr>
      <w:r>
        <w:rPr>
          <w:b w:val="0"/>
          <w:sz w:val="24"/>
          <w:szCs w:val="32"/>
        </w:rPr>
        <w:t>1.一般约定</w:t>
      </w:r>
    </w:p>
    <w:p w14:paraId="756D52B9">
      <w:pPr>
        <w:spacing w:line="360" w:lineRule="auto"/>
        <w:ind w:firstLine="480" w:firstLineChars="200"/>
        <w:rPr>
          <w:rFonts w:ascii="宋体" w:hAnsi="宋体"/>
          <w:kern w:val="0"/>
          <w:sz w:val="24"/>
          <w:szCs w:val="32"/>
        </w:rPr>
      </w:pPr>
      <w:r>
        <w:rPr>
          <w:rFonts w:ascii="宋体" w:hAnsi="宋体"/>
          <w:kern w:val="0"/>
          <w:sz w:val="24"/>
          <w:szCs w:val="32"/>
        </w:rPr>
        <w:t>1.1词语定义</w:t>
      </w:r>
    </w:p>
    <w:p w14:paraId="7E0B729F">
      <w:pPr>
        <w:spacing w:line="360" w:lineRule="auto"/>
        <w:ind w:firstLine="480" w:firstLineChars="200"/>
        <w:rPr>
          <w:rFonts w:ascii="宋体" w:hAnsi="宋体"/>
          <w:kern w:val="0"/>
          <w:sz w:val="24"/>
          <w:szCs w:val="32"/>
        </w:rPr>
      </w:pPr>
      <w:r>
        <w:rPr>
          <w:rFonts w:ascii="宋体" w:hAnsi="宋体"/>
          <w:kern w:val="0"/>
          <w:sz w:val="24"/>
          <w:szCs w:val="32"/>
        </w:rPr>
        <w:t>1.1.1合同</w:t>
      </w:r>
    </w:p>
    <w:p w14:paraId="183941DD">
      <w:pPr>
        <w:spacing w:line="360" w:lineRule="auto"/>
        <w:ind w:firstLine="480" w:firstLineChars="200"/>
        <w:rPr>
          <w:rFonts w:ascii="宋体" w:hAnsi="宋体"/>
          <w:kern w:val="0"/>
          <w:sz w:val="24"/>
          <w:szCs w:val="32"/>
        </w:rPr>
      </w:pPr>
      <w:r>
        <w:rPr>
          <w:rFonts w:ascii="宋体" w:hAnsi="宋体"/>
          <w:kern w:val="0"/>
          <w:sz w:val="24"/>
          <w:szCs w:val="32"/>
        </w:rPr>
        <w:t>1.1.1.10其他合同文件包括：</w:t>
      </w:r>
      <w:r>
        <w:rPr>
          <w:rFonts w:ascii="宋体" w:hAnsi="宋体"/>
          <w:sz w:val="24"/>
          <w:szCs w:val="32"/>
          <w:u w:val="single"/>
        </w:rPr>
        <w:t xml:space="preserve">                      </w:t>
      </w:r>
    </w:p>
    <w:p w14:paraId="67A077C0">
      <w:pPr>
        <w:spacing w:line="360" w:lineRule="auto"/>
        <w:ind w:firstLine="480" w:firstLineChars="200"/>
        <w:rPr>
          <w:rFonts w:ascii="宋体" w:hAnsi="宋体"/>
          <w:sz w:val="24"/>
          <w:szCs w:val="32"/>
        </w:rPr>
      </w:pPr>
      <w:r>
        <w:rPr>
          <w:rFonts w:ascii="宋体" w:hAnsi="宋体"/>
          <w:sz w:val="24"/>
          <w:szCs w:val="32"/>
        </w:rPr>
        <w:t>1.1.2合同当事人及其他相关方</w:t>
      </w:r>
    </w:p>
    <w:p w14:paraId="121EF0FF">
      <w:pPr>
        <w:spacing w:line="360" w:lineRule="auto"/>
        <w:ind w:firstLine="480" w:firstLineChars="200"/>
        <w:rPr>
          <w:rFonts w:ascii="宋体" w:hAnsi="宋体"/>
          <w:sz w:val="24"/>
          <w:szCs w:val="32"/>
        </w:rPr>
      </w:pPr>
      <w:r>
        <w:rPr>
          <w:rFonts w:ascii="宋体" w:hAnsi="宋体"/>
          <w:sz w:val="24"/>
          <w:szCs w:val="32"/>
        </w:rPr>
        <w:t>1.1.2.4监理人：</w:t>
      </w:r>
    </w:p>
    <w:p w14:paraId="48101DDC">
      <w:pPr>
        <w:spacing w:line="360" w:lineRule="auto"/>
        <w:ind w:firstLine="480" w:firstLineChars="200"/>
        <w:rPr>
          <w:rFonts w:ascii="宋体" w:hAnsi="宋体"/>
          <w:sz w:val="24"/>
          <w:szCs w:val="32"/>
        </w:rPr>
      </w:pPr>
      <w:r>
        <w:rPr>
          <w:rFonts w:ascii="宋体" w:hAnsi="宋体"/>
          <w:sz w:val="24"/>
          <w:szCs w:val="32"/>
        </w:rPr>
        <w:t>名    称：</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14:paraId="2D5655BE">
      <w:pPr>
        <w:spacing w:line="360" w:lineRule="auto"/>
        <w:ind w:firstLine="480" w:firstLineChars="200"/>
        <w:rPr>
          <w:rFonts w:ascii="宋体" w:hAnsi="宋体"/>
          <w:sz w:val="24"/>
          <w:szCs w:val="32"/>
        </w:rPr>
      </w:pPr>
      <w:r>
        <w:rPr>
          <w:rFonts w:ascii="宋体" w:hAnsi="宋体"/>
          <w:sz w:val="24"/>
          <w:szCs w:val="32"/>
        </w:rPr>
        <w:t>资质类别和等级：</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6424252D">
      <w:pPr>
        <w:spacing w:line="360" w:lineRule="auto"/>
        <w:ind w:firstLine="480" w:firstLineChars="200"/>
        <w:rPr>
          <w:rFonts w:ascii="宋体" w:hAnsi="宋体"/>
          <w:sz w:val="24"/>
          <w:szCs w:val="32"/>
        </w:rPr>
      </w:pPr>
      <w:r>
        <w:rPr>
          <w:rFonts w:ascii="宋体" w:hAnsi="宋体"/>
          <w:sz w:val="24"/>
          <w:szCs w:val="32"/>
        </w:rPr>
        <w:t>联系电话：</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59B3104E">
      <w:pPr>
        <w:spacing w:line="360" w:lineRule="auto"/>
        <w:ind w:firstLine="480" w:firstLineChars="200"/>
        <w:rPr>
          <w:rFonts w:ascii="宋体" w:hAnsi="宋体"/>
          <w:sz w:val="24"/>
          <w:szCs w:val="32"/>
        </w:rPr>
      </w:pPr>
      <w:r>
        <w:rPr>
          <w:rFonts w:ascii="宋体" w:hAnsi="宋体"/>
          <w:sz w:val="24"/>
          <w:szCs w:val="32"/>
        </w:rPr>
        <w:t>电子信箱：</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5855BD3">
      <w:pPr>
        <w:spacing w:line="360" w:lineRule="auto"/>
        <w:ind w:firstLine="480" w:firstLineChars="200"/>
        <w:rPr>
          <w:rFonts w:ascii="宋体" w:hAnsi="宋体"/>
          <w:sz w:val="24"/>
          <w:szCs w:val="32"/>
        </w:rPr>
      </w:pPr>
      <w:r>
        <w:rPr>
          <w:rFonts w:ascii="宋体" w:hAnsi="宋体"/>
          <w:sz w:val="24"/>
          <w:szCs w:val="32"/>
        </w:rPr>
        <w:t>通信地址：</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28207F2D">
      <w:pPr>
        <w:spacing w:line="360" w:lineRule="auto"/>
        <w:ind w:firstLine="480" w:firstLineChars="200"/>
        <w:rPr>
          <w:rFonts w:ascii="宋体" w:hAnsi="宋体"/>
          <w:sz w:val="24"/>
          <w:szCs w:val="32"/>
        </w:rPr>
      </w:pPr>
      <w:r>
        <w:rPr>
          <w:rFonts w:ascii="宋体" w:hAnsi="宋体"/>
          <w:sz w:val="24"/>
          <w:szCs w:val="32"/>
        </w:rPr>
        <w:t>1.1.2.5设计人：</w:t>
      </w:r>
    </w:p>
    <w:p w14:paraId="01BBACCE">
      <w:pPr>
        <w:spacing w:line="360" w:lineRule="auto"/>
        <w:ind w:firstLine="480" w:firstLineChars="200"/>
        <w:rPr>
          <w:rFonts w:ascii="宋体" w:hAnsi="宋体"/>
          <w:sz w:val="24"/>
          <w:szCs w:val="32"/>
        </w:rPr>
      </w:pPr>
      <w:r>
        <w:rPr>
          <w:rFonts w:ascii="宋体" w:hAnsi="宋体"/>
          <w:sz w:val="24"/>
          <w:szCs w:val="32"/>
        </w:rPr>
        <w:t>名    称：</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14:paraId="17E10AF1">
      <w:pPr>
        <w:spacing w:line="360" w:lineRule="auto"/>
        <w:ind w:firstLine="480" w:firstLineChars="200"/>
        <w:rPr>
          <w:rFonts w:ascii="宋体" w:hAnsi="宋体"/>
          <w:sz w:val="24"/>
          <w:szCs w:val="32"/>
        </w:rPr>
      </w:pPr>
      <w:r>
        <w:rPr>
          <w:rFonts w:ascii="宋体" w:hAnsi="宋体"/>
          <w:sz w:val="24"/>
          <w:szCs w:val="32"/>
        </w:rPr>
        <w:t>资质类别和等级：</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2F6D8A8F">
      <w:pPr>
        <w:spacing w:line="360" w:lineRule="auto"/>
        <w:ind w:firstLine="480" w:firstLineChars="200"/>
        <w:rPr>
          <w:rFonts w:ascii="宋体" w:hAnsi="宋体"/>
          <w:sz w:val="24"/>
          <w:szCs w:val="32"/>
        </w:rPr>
      </w:pPr>
      <w:r>
        <w:rPr>
          <w:rFonts w:ascii="宋体" w:hAnsi="宋体"/>
          <w:sz w:val="24"/>
          <w:szCs w:val="32"/>
        </w:rPr>
        <w:t>联系电话：</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1869539D">
      <w:pPr>
        <w:spacing w:line="360" w:lineRule="auto"/>
        <w:ind w:firstLine="480" w:firstLineChars="200"/>
        <w:rPr>
          <w:rFonts w:ascii="宋体" w:hAnsi="宋体"/>
          <w:sz w:val="24"/>
          <w:szCs w:val="32"/>
        </w:rPr>
      </w:pPr>
      <w:r>
        <w:rPr>
          <w:rFonts w:ascii="宋体" w:hAnsi="宋体"/>
          <w:sz w:val="24"/>
          <w:szCs w:val="32"/>
        </w:rPr>
        <w:t>电子信箱：</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rPr>
        <w:t>；</w:t>
      </w:r>
    </w:p>
    <w:p w14:paraId="1BB96256">
      <w:pPr>
        <w:spacing w:line="360" w:lineRule="auto"/>
        <w:ind w:firstLine="480" w:firstLineChars="200"/>
        <w:rPr>
          <w:rFonts w:ascii="宋体" w:hAnsi="宋体"/>
          <w:sz w:val="24"/>
          <w:szCs w:val="32"/>
        </w:rPr>
      </w:pPr>
      <w:r>
        <w:rPr>
          <w:rFonts w:ascii="宋体" w:hAnsi="宋体"/>
          <w:sz w:val="24"/>
          <w:szCs w:val="32"/>
        </w:rPr>
        <w:t>通信地址：</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31FE4ED7">
      <w:pPr>
        <w:spacing w:line="360" w:lineRule="auto"/>
        <w:ind w:firstLine="480" w:firstLineChars="200"/>
        <w:rPr>
          <w:rFonts w:ascii="宋体" w:hAnsi="宋体"/>
          <w:sz w:val="24"/>
          <w:szCs w:val="32"/>
        </w:rPr>
      </w:pPr>
      <w:r>
        <w:rPr>
          <w:rFonts w:ascii="宋体" w:hAnsi="宋体"/>
          <w:sz w:val="24"/>
          <w:szCs w:val="32"/>
        </w:rPr>
        <w:t>1.1.3工程和设备</w:t>
      </w:r>
    </w:p>
    <w:p w14:paraId="04236088">
      <w:pPr>
        <w:spacing w:line="360" w:lineRule="auto"/>
        <w:ind w:firstLine="480" w:firstLineChars="200"/>
        <w:rPr>
          <w:rFonts w:ascii="宋体" w:hAnsi="宋体"/>
          <w:sz w:val="24"/>
          <w:szCs w:val="32"/>
          <w:u w:val="single"/>
        </w:rPr>
      </w:pPr>
      <w:r>
        <w:rPr>
          <w:rFonts w:ascii="宋体" w:hAnsi="宋体"/>
          <w:sz w:val="24"/>
          <w:szCs w:val="32"/>
        </w:rPr>
        <w:t>1.1.3.7作为施工现场组成部分的其他场所包括：</w:t>
      </w:r>
      <w:r>
        <w:rPr>
          <w:rFonts w:hint="eastAsia" w:ascii="宋体" w:hAnsi="宋体"/>
          <w:sz w:val="24"/>
          <w:szCs w:val="32"/>
          <w:u w:val="single"/>
        </w:rPr>
        <w:t xml:space="preserve">            </w:t>
      </w:r>
    </w:p>
    <w:p w14:paraId="5C3AED63">
      <w:pPr>
        <w:spacing w:line="360" w:lineRule="auto"/>
        <w:ind w:firstLine="480" w:firstLineChars="200"/>
        <w:jc w:val="left"/>
        <w:rPr>
          <w:rFonts w:ascii="宋体" w:hAnsi="宋体"/>
          <w:kern w:val="0"/>
          <w:sz w:val="24"/>
          <w:szCs w:val="32"/>
        </w:rPr>
      </w:pPr>
      <w:r>
        <w:rPr>
          <w:rFonts w:ascii="宋体" w:hAnsi="宋体"/>
          <w:kern w:val="0"/>
          <w:sz w:val="24"/>
          <w:szCs w:val="32"/>
        </w:rPr>
        <w:t>1.1.3.9永久占地包括：</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kern w:val="0"/>
          <w:sz w:val="24"/>
          <w:szCs w:val="32"/>
        </w:rPr>
        <w:t>。</w:t>
      </w:r>
    </w:p>
    <w:p w14:paraId="5BB1E0B4">
      <w:pPr>
        <w:spacing w:line="360" w:lineRule="auto"/>
        <w:ind w:firstLine="480" w:firstLineChars="200"/>
        <w:jc w:val="left"/>
        <w:rPr>
          <w:rFonts w:ascii="宋体" w:hAnsi="宋体"/>
          <w:sz w:val="24"/>
          <w:szCs w:val="32"/>
        </w:rPr>
      </w:pPr>
      <w:r>
        <w:rPr>
          <w:rFonts w:ascii="宋体" w:hAnsi="宋体"/>
          <w:kern w:val="0"/>
          <w:sz w:val="24"/>
          <w:szCs w:val="32"/>
        </w:rPr>
        <w:t>1.1.3.10临时占地包括：</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kern w:val="0"/>
          <w:sz w:val="24"/>
          <w:szCs w:val="32"/>
        </w:rPr>
        <w:t>。</w:t>
      </w:r>
    </w:p>
    <w:p w14:paraId="52064F41">
      <w:pPr>
        <w:spacing w:after="120" w:line="360" w:lineRule="auto"/>
        <w:ind w:firstLine="480" w:firstLineChars="200"/>
        <w:rPr>
          <w:rFonts w:ascii="宋体" w:hAnsi="宋体"/>
          <w:sz w:val="24"/>
          <w:szCs w:val="32"/>
        </w:rPr>
      </w:pPr>
      <w:r>
        <w:rPr>
          <w:rFonts w:ascii="宋体" w:hAnsi="宋体"/>
          <w:sz w:val="24"/>
          <w:szCs w:val="32"/>
        </w:rPr>
        <w:t>1.3法律</w:t>
      </w:r>
    </w:p>
    <w:p w14:paraId="571B3FBD">
      <w:pPr>
        <w:autoSpaceDE w:val="0"/>
        <w:autoSpaceDN w:val="0"/>
        <w:adjustRightInd w:val="0"/>
        <w:spacing w:line="360" w:lineRule="auto"/>
        <w:ind w:left="596" w:leftChars="284"/>
        <w:jc w:val="left"/>
        <w:rPr>
          <w:rFonts w:ascii="宋体" w:hAnsi="宋体"/>
          <w:sz w:val="24"/>
          <w:szCs w:val="32"/>
          <w:u w:val="single"/>
        </w:rPr>
      </w:pPr>
      <w:r>
        <w:rPr>
          <w:rFonts w:ascii="宋体" w:hAnsi="宋体"/>
          <w:sz w:val="24"/>
          <w:szCs w:val="32"/>
        </w:rPr>
        <w:t>适用于合同的其他规范性文件：</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p>
    <w:p w14:paraId="4B69084E">
      <w:pPr>
        <w:spacing w:after="120" w:line="360" w:lineRule="auto"/>
        <w:ind w:firstLine="480" w:firstLineChars="200"/>
        <w:rPr>
          <w:rFonts w:ascii="宋体" w:hAnsi="宋体"/>
          <w:sz w:val="24"/>
          <w:szCs w:val="32"/>
        </w:rPr>
      </w:pPr>
      <w:r>
        <w:rPr>
          <w:rFonts w:ascii="宋体" w:hAnsi="宋体"/>
          <w:sz w:val="24"/>
          <w:szCs w:val="32"/>
        </w:rPr>
        <w:t>1.4标准和规范</w:t>
      </w:r>
    </w:p>
    <w:p w14:paraId="17707F97">
      <w:pPr>
        <w:spacing w:line="360" w:lineRule="auto"/>
        <w:ind w:left="596" w:leftChars="284"/>
        <w:rPr>
          <w:rFonts w:ascii="宋体" w:hAnsi="宋体"/>
          <w:sz w:val="24"/>
          <w:szCs w:val="32"/>
        </w:rPr>
      </w:pPr>
      <w:r>
        <w:rPr>
          <w:rFonts w:ascii="宋体" w:hAnsi="宋体"/>
          <w:sz w:val="24"/>
          <w:szCs w:val="32"/>
        </w:rPr>
        <w:t>1.4.1适用于工程的标准规范包括：</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 xml:space="preserve"> </w:t>
      </w:r>
    </w:p>
    <w:p w14:paraId="51DB82DF">
      <w:pPr>
        <w:spacing w:line="360" w:lineRule="auto"/>
        <w:rPr>
          <w:rFonts w:ascii="宋体" w:hAnsi="宋体"/>
          <w:sz w:val="24"/>
          <w:szCs w:val="32"/>
        </w:rPr>
      </w:pP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D3875A2">
      <w:pPr>
        <w:spacing w:line="360" w:lineRule="auto"/>
        <w:ind w:firstLine="480" w:firstLineChars="200"/>
        <w:rPr>
          <w:rFonts w:ascii="宋体" w:hAnsi="宋体"/>
          <w:kern w:val="0"/>
          <w:sz w:val="24"/>
          <w:szCs w:val="32"/>
        </w:rPr>
      </w:pPr>
      <w:r>
        <w:rPr>
          <w:rFonts w:ascii="宋体" w:hAnsi="宋体"/>
          <w:kern w:val="0"/>
          <w:sz w:val="24"/>
          <w:szCs w:val="32"/>
        </w:rPr>
        <w:t xml:space="preserve">1.4.2发包人提供国外标准、规范的名称：        </w:t>
      </w:r>
      <w:r>
        <w:rPr>
          <w:rFonts w:hint="eastAsia" w:ascii="宋体" w:hAnsi="宋体"/>
          <w:kern w:val="0"/>
          <w:sz w:val="24"/>
          <w:szCs w:val="32"/>
        </w:rPr>
        <w:t xml:space="preserve">   </w:t>
      </w:r>
      <w:r>
        <w:rPr>
          <w:rFonts w:ascii="宋体" w:hAnsi="宋体"/>
          <w:kern w:val="0"/>
          <w:sz w:val="24"/>
          <w:szCs w:val="32"/>
        </w:rPr>
        <w:t xml:space="preserve">  </w:t>
      </w:r>
      <w:r>
        <w:rPr>
          <w:rFonts w:hint="eastAsia" w:ascii="宋体" w:hAnsi="宋体"/>
          <w:kern w:val="0"/>
          <w:sz w:val="24"/>
          <w:szCs w:val="32"/>
        </w:rPr>
        <w:t xml:space="preserve"> </w:t>
      </w:r>
      <w:r>
        <w:rPr>
          <w:rFonts w:ascii="宋体" w:hAnsi="宋体"/>
          <w:kern w:val="0"/>
          <w:sz w:val="24"/>
          <w:szCs w:val="32"/>
        </w:rPr>
        <w:t xml:space="preserve">   </w:t>
      </w:r>
    </w:p>
    <w:p w14:paraId="2A05B2C7">
      <w:pPr>
        <w:spacing w:line="360" w:lineRule="auto"/>
        <w:rPr>
          <w:rFonts w:ascii="宋体" w:hAnsi="宋体"/>
          <w:kern w:val="0"/>
          <w:sz w:val="24"/>
          <w:szCs w:val="32"/>
        </w:rPr>
      </w:pP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37A83790">
      <w:pPr>
        <w:spacing w:line="360" w:lineRule="auto"/>
        <w:ind w:firstLine="480" w:firstLineChars="200"/>
        <w:rPr>
          <w:rFonts w:ascii="宋体" w:hAnsi="宋体"/>
          <w:kern w:val="0"/>
          <w:sz w:val="24"/>
          <w:szCs w:val="32"/>
        </w:rPr>
      </w:pPr>
      <w:r>
        <w:rPr>
          <w:rFonts w:ascii="宋体" w:hAnsi="宋体"/>
          <w:kern w:val="0"/>
          <w:sz w:val="24"/>
          <w:szCs w:val="32"/>
        </w:rPr>
        <w:t>发包人提供国外标准、规范的份数：</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4B685CCA">
      <w:pPr>
        <w:spacing w:line="360" w:lineRule="auto"/>
        <w:ind w:firstLine="480" w:firstLineChars="200"/>
        <w:rPr>
          <w:rFonts w:ascii="宋体" w:hAnsi="宋体"/>
          <w:sz w:val="24"/>
          <w:szCs w:val="32"/>
        </w:rPr>
      </w:pPr>
      <w:r>
        <w:rPr>
          <w:rFonts w:ascii="宋体" w:hAnsi="宋体"/>
          <w:kern w:val="0"/>
          <w:sz w:val="24"/>
          <w:szCs w:val="32"/>
        </w:rPr>
        <w:t>发包人提供国外标准、规范的</w:t>
      </w:r>
      <w:r>
        <w:rPr>
          <w:rFonts w:hint="eastAsia" w:ascii="宋体" w:hAnsi="宋体"/>
          <w:kern w:val="0"/>
          <w:sz w:val="24"/>
          <w:szCs w:val="32"/>
        </w:rPr>
        <w:t>时间</w:t>
      </w:r>
      <w:r>
        <w:rPr>
          <w:rFonts w:ascii="宋体" w:hAnsi="宋体"/>
          <w:kern w:val="0"/>
          <w:sz w:val="24"/>
          <w:szCs w:val="32"/>
        </w:rPr>
        <w:t>：</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7DBC842D">
      <w:pPr>
        <w:spacing w:line="360" w:lineRule="auto"/>
        <w:ind w:left="596" w:leftChars="284"/>
        <w:rPr>
          <w:rFonts w:ascii="宋体" w:hAnsi="宋体"/>
          <w:sz w:val="24"/>
          <w:szCs w:val="32"/>
        </w:rPr>
      </w:pPr>
      <w:r>
        <w:rPr>
          <w:rFonts w:ascii="宋体" w:hAnsi="宋体"/>
          <w:sz w:val="24"/>
          <w:szCs w:val="32"/>
        </w:rPr>
        <w:t>1.4.3发包人对工程的技术标准和功能要求的特殊要求：</w:t>
      </w:r>
    </w:p>
    <w:p w14:paraId="4427A789">
      <w:pPr>
        <w:spacing w:line="360" w:lineRule="auto"/>
        <w:rPr>
          <w:rFonts w:ascii="宋体" w:hAnsi="宋体"/>
          <w:sz w:val="24"/>
          <w:szCs w:val="32"/>
        </w:rPr>
      </w:pP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w:t>
      </w:r>
    </w:p>
    <w:p w14:paraId="40530FE8">
      <w:pPr>
        <w:spacing w:line="360" w:lineRule="auto"/>
        <w:ind w:firstLine="480" w:firstLineChars="200"/>
        <w:rPr>
          <w:rFonts w:ascii="宋体" w:hAnsi="宋体"/>
          <w:kern w:val="0"/>
          <w:sz w:val="24"/>
          <w:szCs w:val="32"/>
        </w:rPr>
      </w:pPr>
      <w:r>
        <w:rPr>
          <w:rFonts w:ascii="宋体" w:hAnsi="宋体"/>
          <w:kern w:val="0"/>
          <w:sz w:val="24"/>
          <w:szCs w:val="32"/>
        </w:rPr>
        <w:t>1.5合同文件的优先顺序</w:t>
      </w:r>
    </w:p>
    <w:p w14:paraId="4D9608A7">
      <w:pPr>
        <w:spacing w:line="360" w:lineRule="auto"/>
        <w:ind w:firstLine="480" w:firstLineChars="200"/>
        <w:rPr>
          <w:rFonts w:ascii="宋体" w:hAnsi="宋体"/>
          <w:sz w:val="24"/>
          <w:szCs w:val="32"/>
        </w:rPr>
      </w:pPr>
      <w:r>
        <w:rPr>
          <w:rFonts w:ascii="宋体" w:hAnsi="宋体"/>
          <w:sz w:val="24"/>
          <w:szCs w:val="32"/>
        </w:rPr>
        <w:t>合同文件组成及优先顺序为：</w:t>
      </w:r>
      <w:r>
        <w:rPr>
          <w:rFonts w:ascii="宋体" w:hAnsi="宋体"/>
          <w:sz w:val="24"/>
          <w:szCs w:val="32"/>
          <w:u w:val="single"/>
        </w:rPr>
        <w:t></w:t>
      </w:r>
      <w:r>
        <w:rPr>
          <w:rFonts w:ascii="宋体" w:hAnsi="宋体"/>
          <w:sz w:val="24"/>
          <w:szCs w:val="32"/>
        </w:rPr>
        <w:t xml:space="preserve"> </w:t>
      </w:r>
    </w:p>
    <w:p w14:paraId="0FD6D28D">
      <w:pPr>
        <w:spacing w:line="360" w:lineRule="auto"/>
        <w:ind w:firstLine="480" w:firstLineChars="200"/>
        <w:rPr>
          <w:rFonts w:ascii="宋体" w:hAnsi="宋体"/>
          <w:kern w:val="0"/>
          <w:sz w:val="24"/>
          <w:szCs w:val="32"/>
        </w:rPr>
      </w:pPr>
      <w:r>
        <w:rPr>
          <w:rFonts w:ascii="宋体" w:hAnsi="宋体"/>
          <w:kern w:val="0"/>
          <w:sz w:val="24"/>
          <w:szCs w:val="32"/>
        </w:rPr>
        <w:t>1.6图纸和承包人文件</w:t>
      </w:r>
      <w:r>
        <w:rPr>
          <w:rFonts w:ascii="宋体" w:hAnsi="宋体"/>
          <w:kern w:val="0"/>
          <w:sz w:val="24"/>
          <w:szCs w:val="32"/>
        </w:rPr>
        <w:tab/>
      </w:r>
    </w:p>
    <w:p w14:paraId="3F582392">
      <w:pPr>
        <w:spacing w:line="360" w:lineRule="auto"/>
        <w:ind w:firstLine="480" w:firstLineChars="200"/>
        <w:rPr>
          <w:rFonts w:ascii="宋体" w:hAnsi="宋体"/>
          <w:kern w:val="0"/>
          <w:sz w:val="24"/>
          <w:szCs w:val="32"/>
        </w:rPr>
      </w:pPr>
      <w:r>
        <w:rPr>
          <w:rFonts w:ascii="宋体" w:hAnsi="宋体"/>
          <w:kern w:val="0"/>
          <w:sz w:val="24"/>
          <w:szCs w:val="32"/>
        </w:rPr>
        <w:t>1.6.1图纸的提供</w:t>
      </w:r>
    </w:p>
    <w:p w14:paraId="3359624B">
      <w:pPr>
        <w:spacing w:line="360" w:lineRule="auto"/>
        <w:ind w:firstLine="480" w:firstLineChars="200"/>
        <w:rPr>
          <w:rFonts w:ascii="宋体" w:hAnsi="宋体"/>
          <w:sz w:val="24"/>
          <w:szCs w:val="32"/>
        </w:rPr>
      </w:pPr>
      <w:r>
        <w:rPr>
          <w:rFonts w:ascii="宋体" w:hAnsi="宋体"/>
          <w:sz w:val="24"/>
          <w:szCs w:val="32"/>
        </w:rPr>
        <w:t>发包人向承包人提供图纸的期限：</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071CB150">
      <w:pPr>
        <w:spacing w:line="360" w:lineRule="auto"/>
        <w:ind w:firstLine="480" w:firstLineChars="200"/>
        <w:rPr>
          <w:rFonts w:ascii="宋体" w:hAnsi="宋体"/>
          <w:sz w:val="24"/>
          <w:szCs w:val="32"/>
        </w:rPr>
      </w:pPr>
      <w:r>
        <w:rPr>
          <w:rFonts w:ascii="宋体" w:hAnsi="宋体"/>
          <w:sz w:val="24"/>
          <w:szCs w:val="32"/>
        </w:rPr>
        <w:t>发包人向承包人提供图纸的数量：</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72CB0A46">
      <w:pPr>
        <w:spacing w:line="360" w:lineRule="auto"/>
        <w:ind w:firstLine="480" w:firstLineChars="200"/>
        <w:rPr>
          <w:rFonts w:ascii="宋体" w:hAnsi="宋体"/>
          <w:sz w:val="24"/>
          <w:szCs w:val="32"/>
        </w:rPr>
      </w:pPr>
      <w:r>
        <w:rPr>
          <w:rFonts w:ascii="宋体" w:hAnsi="宋体"/>
          <w:sz w:val="24"/>
          <w:szCs w:val="32"/>
        </w:rPr>
        <w:t>发包人向承包人提供图纸的内容：</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725612D1">
      <w:pPr>
        <w:spacing w:line="360" w:lineRule="auto"/>
        <w:ind w:firstLine="480" w:firstLineChars="200"/>
        <w:rPr>
          <w:rFonts w:ascii="宋体" w:hAnsi="宋体"/>
          <w:sz w:val="24"/>
          <w:szCs w:val="32"/>
        </w:rPr>
      </w:pPr>
      <w:r>
        <w:rPr>
          <w:rFonts w:ascii="宋体" w:hAnsi="宋体"/>
          <w:sz w:val="24"/>
          <w:szCs w:val="32"/>
        </w:rPr>
        <w:t>1.6.4承包人文件</w:t>
      </w:r>
    </w:p>
    <w:p w14:paraId="6B1CD1A3">
      <w:pPr>
        <w:spacing w:line="360" w:lineRule="auto"/>
        <w:ind w:left="596" w:leftChars="284"/>
        <w:jc w:val="left"/>
        <w:rPr>
          <w:rFonts w:ascii="宋体" w:hAnsi="宋体"/>
          <w:sz w:val="24"/>
          <w:szCs w:val="32"/>
          <w:u w:val="single"/>
        </w:rPr>
      </w:pPr>
      <w:r>
        <w:rPr>
          <w:rFonts w:ascii="宋体" w:hAnsi="宋体"/>
          <w:sz w:val="24"/>
          <w:szCs w:val="32"/>
        </w:rPr>
        <w:t>需要由承包人提供的文件，包括：</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p>
    <w:p w14:paraId="4BA341D7">
      <w:pPr>
        <w:spacing w:line="360" w:lineRule="auto"/>
        <w:ind w:left="596" w:leftChars="284"/>
        <w:jc w:val="left"/>
        <w:rPr>
          <w:rFonts w:ascii="宋体" w:hAnsi="宋体"/>
          <w:sz w:val="24"/>
          <w:szCs w:val="32"/>
        </w:rPr>
      </w:pP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rPr>
        <w:t>；</w:t>
      </w:r>
    </w:p>
    <w:p w14:paraId="5121B709">
      <w:pPr>
        <w:spacing w:line="360" w:lineRule="auto"/>
        <w:ind w:firstLine="480" w:firstLineChars="200"/>
        <w:rPr>
          <w:rFonts w:ascii="宋体" w:hAnsi="宋体"/>
          <w:sz w:val="24"/>
          <w:szCs w:val="32"/>
        </w:rPr>
      </w:pPr>
      <w:r>
        <w:rPr>
          <w:rFonts w:ascii="宋体" w:hAnsi="宋体"/>
          <w:sz w:val="24"/>
          <w:szCs w:val="32"/>
        </w:rPr>
        <w:t>承包人提供的文件的期限为：</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1577BD9F">
      <w:pPr>
        <w:spacing w:line="360" w:lineRule="auto"/>
        <w:ind w:firstLine="480" w:firstLineChars="200"/>
        <w:rPr>
          <w:rFonts w:ascii="宋体" w:hAnsi="宋体"/>
          <w:sz w:val="24"/>
          <w:szCs w:val="32"/>
        </w:rPr>
      </w:pPr>
      <w:r>
        <w:rPr>
          <w:rFonts w:ascii="宋体" w:hAnsi="宋体"/>
          <w:sz w:val="24"/>
          <w:szCs w:val="32"/>
        </w:rPr>
        <w:t>承包人提供的文件的数量为：</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2DB23F13">
      <w:pPr>
        <w:spacing w:line="360" w:lineRule="auto"/>
        <w:ind w:firstLine="480" w:firstLineChars="200"/>
        <w:rPr>
          <w:rFonts w:ascii="宋体" w:hAnsi="宋体"/>
          <w:sz w:val="24"/>
          <w:szCs w:val="32"/>
        </w:rPr>
      </w:pPr>
      <w:r>
        <w:rPr>
          <w:rFonts w:ascii="宋体" w:hAnsi="宋体"/>
          <w:sz w:val="24"/>
          <w:szCs w:val="32"/>
        </w:rPr>
        <w:t>承包人提供的文件的形式为：</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2A2A8C3A">
      <w:pPr>
        <w:spacing w:line="360" w:lineRule="auto"/>
        <w:ind w:firstLine="480" w:firstLineChars="200"/>
        <w:rPr>
          <w:rFonts w:ascii="宋体" w:hAnsi="宋体"/>
          <w:sz w:val="24"/>
          <w:szCs w:val="32"/>
        </w:rPr>
      </w:pPr>
      <w:r>
        <w:rPr>
          <w:rFonts w:ascii="宋体" w:hAnsi="宋体"/>
          <w:sz w:val="24"/>
          <w:szCs w:val="32"/>
        </w:rPr>
        <w:t>发包人</w:t>
      </w:r>
      <w:r>
        <w:rPr>
          <w:rFonts w:hint="eastAsia" w:ascii="宋体" w:hAnsi="宋体"/>
          <w:sz w:val="24"/>
          <w:szCs w:val="32"/>
        </w:rPr>
        <w:t>审批</w:t>
      </w:r>
      <w:r>
        <w:rPr>
          <w:rFonts w:ascii="宋体" w:hAnsi="宋体"/>
          <w:sz w:val="24"/>
          <w:szCs w:val="32"/>
        </w:rPr>
        <w:t>承包人文件的期限：</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3D525C1F">
      <w:pPr>
        <w:spacing w:line="360" w:lineRule="auto"/>
        <w:ind w:firstLine="480" w:firstLineChars="200"/>
        <w:rPr>
          <w:rFonts w:ascii="宋体" w:hAnsi="宋体"/>
          <w:sz w:val="24"/>
          <w:szCs w:val="32"/>
        </w:rPr>
      </w:pPr>
      <w:r>
        <w:rPr>
          <w:rFonts w:ascii="宋体" w:hAnsi="宋体"/>
          <w:sz w:val="24"/>
          <w:szCs w:val="32"/>
        </w:rPr>
        <w:t>1.6.5现场图纸准备</w:t>
      </w:r>
    </w:p>
    <w:p w14:paraId="1BA4DCF1">
      <w:pPr>
        <w:spacing w:line="360" w:lineRule="auto"/>
        <w:ind w:firstLine="480" w:firstLineChars="200"/>
        <w:rPr>
          <w:rFonts w:ascii="宋体" w:hAnsi="宋体"/>
          <w:sz w:val="24"/>
          <w:szCs w:val="32"/>
        </w:rPr>
      </w:pPr>
      <w:r>
        <w:rPr>
          <w:rFonts w:ascii="宋体" w:hAnsi="宋体"/>
          <w:sz w:val="24"/>
          <w:szCs w:val="32"/>
        </w:rPr>
        <w:t>关于现场图纸准备的约定：</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1EBCCE90">
      <w:pPr>
        <w:spacing w:line="360" w:lineRule="auto"/>
        <w:ind w:firstLine="480" w:firstLineChars="200"/>
        <w:rPr>
          <w:rFonts w:ascii="宋体" w:hAnsi="宋体"/>
          <w:kern w:val="0"/>
          <w:sz w:val="24"/>
          <w:szCs w:val="32"/>
        </w:rPr>
      </w:pPr>
      <w:r>
        <w:rPr>
          <w:rFonts w:ascii="宋体" w:hAnsi="宋体"/>
          <w:kern w:val="0"/>
          <w:sz w:val="24"/>
          <w:szCs w:val="32"/>
        </w:rPr>
        <w:t>1.7联络</w:t>
      </w:r>
    </w:p>
    <w:p w14:paraId="4C4D28F4">
      <w:pPr>
        <w:spacing w:line="360" w:lineRule="auto"/>
        <w:ind w:firstLine="480" w:firstLineChars="200"/>
        <w:rPr>
          <w:rFonts w:ascii="宋体" w:hAnsi="宋体"/>
          <w:kern w:val="0"/>
          <w:sz w:val="24"/>
          <w:szCs w:val="32"/>
        </w:rPr>
      </w:pPr>
      <w:r>
        <w:rPr>
          <w:rFonts w:ascii="宋体" w:hAnsi="宋体"/>
          <w:kern w:val="0"/>
          <w:sz w:val="24"/>
          <w:szCs w:val="32"/>
        </w:rPr>
        <w:t>1.7.1发包人和承包人应当在</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kern w:val="0"/>
          <w:sz w:val="24"/>
          <w:szCs w:val="32"/>
        </w:rPr>
        <w:t>天内将与合同有关的通知、批准、证明、证书、指示、指令、要求、请求、同意、意见、确定和决定等书面函件送达对方当事人</w:t>
      </w:r>
      <w:r>
        <w:rPr>
          <w:rFonts w:hint="eastAsia" w:ascii="宋体" w:hAnsi="宋体"/>
          <w:kern w:val="0"/>
          <w:sz w:val="24"/>
          <w:szCs w:val="32"/>
        </w:rPr>
        <w:t>。</w:t>
      </w:r>
    </w:p>
    <w:p w14:paraId="4728ECC9">
      <w:pPr>
        <w:spacing w:line="360" w:lineRule="auto"/>
        <w:ind w:firstLine="480" w:firstLineChars="200"/>
        <w:rPr>
          <w:rFonts w:ascii="宋体" w:hAnsi="宋体"/>
          <w:kern w:val="0"/>
          <w:sz w:val="24"/>
          <w:szCs w:val="32"/>
        </w:rPr>
      </w:pPr>
      <w:r>
        <w:rPr>
          <w:rFonts w:ascii="宋体" w:hAnsi="宋体"/>
          <w:kern w:val="0"/>
          <w:sz w:val="24"/>
          <w:szCs w:val="32"/>
        </w:rPr>
        <w:t>1.7.2发包人接收文件的地点：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14:paraId="0810B430">
      <w:pPr>
        <w:spacing w:line="360" w:lineRule="auto"/>
        <w:ind w:firstLine="480" w:firstLineChars="200"/>
        <w:rPr>
          <w:rFonts w:ascii="宋体" w:hAnsi="宋体"/>
          <w:kern w:val="0"/>
          <w:sz w:val="24"/>
          <w:szCs w:val="32"/>
        </w:rPr>
      </w:pPr>
      <w:r>
        <w:rPr>
          <w:rFonts w:ascii="宋体" w:hAnsi="宋体"/>
          <w:kern w:val="0"/>
          <w:sz w:val="24"/>
          <w:szCs w:val="32"/>
        </w:rPr>
        <w:t>发包人指定的接收人为：</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14:paraId="03DD4EC3">
      <w:pPr>
        <w:spacing w:line="360" w:lineRule="auto"/>
        <w:ind w:firstLine="480" w:firstLineChars="200"/>
        <w:rPr>
          <w:rFonts w:ascii="宋体" w:hAnsi="宋体"/>
          <w:kern w:val="0"/>
          <w:sz w:val="24"/>
          <w:szCs w:val="32"/>
        </w:rPr>
      </w:pPr>
      <w:r>
        <w:rPr>
          <w:rFonts w:ascii="宋体" w:hAnsi="宋体"/>
          <w:kern w:val="0"/>
          <w:sz w:val="24"/>
          <w:szCs w:val="32"/>
        </w:rPr>
        <w:t>承包人接收文件的地点：</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14:paraId="5C234097">
      <w:pPr>
        <w:spacing w:line="360" w:lineRule="auto"/>
        <w:ind w:firstLine="480" w:firstLineChars="200"/>
        <w:rPr>
          <w:rFonts w:ascii="宋体" w:hAnsi="宋体"/>
          <w:kern w:val="0"/>
          <w:sz w:val="24"/>
          <w:szCs w:val="32"/>
        </w:rPr>
      </w:pPr>
      <w:r>
        <w:rPr>
          <w:rFonts w:ascii="宋体" w:hAnsi="宋体"/>
          <w:kern w:val="0"/>
          <w:sz w:val="24"/>
          <w:szCs w:val="32"/>
        </w:rPr>
        <w:t>承包人指定的接收人为：</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14:paraId="4F71D212">
      <w:pPr>
        <w:spacing w:line="360" w:lineRule="auto"/>
        <w:ind w:firstLine="480" w:firstLineChars="200"/>
        <w:rPr>
          <w:rFonts w:ascii="宋体" w:hAnsi="宋体"/>
          <w:kern w:val="0"/>
          <w:sz w:val="24"/>
          <w:szCs w:val="32"/>
        </w:rPr>
      </w:pPr>
      <w:r>
        <w:rPr>
          <w:rFonts w:ascii="宋体" w:hAnsi="宋体"/>
          <w:kern w:val="0"/>
          <w:sz w:val="24"/>
          <w:szCs w:val="32"/>
        </w:rPr>
        <w:t>监理人接收文件的地点：</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14:paraId="5C94E7FC">
      <w:pPr>
        <w:spacing w:line="360" w:lineRule="auto"/>
        <w:ind w:firstLine="480" w:firstLineChars="200"/>
        <w:rPr>
          <w:rFonts w:ascii="宋体" w:hAnsi="宋体"/>
          <w:kern w:val="0"/>
          <w:sz w:val="24"/>
          <w:szCs w:val="32"/>
        </w:rPr>
      </w:pPr>
      <w:r>
        <w:rPr>
          <w:rFonts w:ascii="宋体" w:hAnsi="宋体"/>
          <w:kern w:val="0"/>
          <w:sz w:val="24"/>
          <w:szCs w:val="32"/>
        </w:rPr>
        <w:t>监理人指定的接收人为：</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14:paraId="57949A84">
      <w:pPr>
        <w:spacing w:line="360" w:lineRule="auto"/>
        <w:ind w:firstLine="480" w:firstLineChars="200"/>
        <w:rPr>
          <w:rFonts w:ascii="宋体" w:hAnsi="宋体"/>
          <w:kern w:val="0"/>
          <w:sz w:val="24"/>
          <w:szCs w:val="32"/>
        </w:rPr>
      </w:pPr>
      <w:r>
        <w:rPr>
          <w:rFonts w:ascii="宋体" w:hAnsi="宋体"/>
          <w:kern w:val="0"/>
          <w:sz w:val="24"/>
          <w:szCs w:val="32"/>
        </w:rPr>
        <w:t>1.10交通运输</w:t>
      </w:r>
    </w:p>
    <w:p w14:paraId="7AF8B056">
      <w:pPr>
        <w:spacing w:line="360" w:lineRule="auto"/>
        <w:ind w:firstLine="480" w:firstLineChars="200"/>
        <w:rPr>
          <w:rFonts w:ascii="宋体" w:hAnsi="宋体"/>
          <w:kern w:val="0"/>
          <w:sz w:val="24"/>
          <w:szCs w:val="32"/>
        </w:rPr>
      </w:pPr>
      <w:r>
        <w:rPr>
          <w:rFonts w:ascii="宋体" w:hAnsi="宋体"/>
          <w:kern w:val="0"/>
          <w:sz w:val="24"/>
          <w:szCs w:val="32"/>
        </w:rPr>
        <w:t>1.10.1出入现场的权利</w:t>
      </w:r>
    </w:p>
    <w:p w14:paraId="3191D325">
      <w:pPr>
        <w:spacing w:line="360" w:lineRule="auto"/>
        <w:ind w:left="596" w:leftChars="284"/>
        <w:rPr>
          <w:rFonts w:ascii="宋体" w:hAnsi="宋体"/>
          <w:sz w:val="24"/>
          <w:szCs w:val="32"/>
          <w:u w:val="single"/>
        </w:rPr>
      </w:pPr>
      <w:r>
        <w:rPr>
          <w:rFonts w:ascii="宋体" w:hAnsi="宋体"/>
          <w:sz w:val="24"/>
          <w:szCs w:val="32"/>
        </w:rPr>
        <w:t>关于出入现场的权利的约定：</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p>
    <w:p w14:paraId="425E0EAE">
      <w:pPr>
        <w:spacing w:line="360" w:lineRule="auto"/>
        <w:ind w:firstLine="480" w:firstLineChars="200"/>
        <w:rPr>
          <w:rFonts w:ascii="宋体" w:hAnsi="宋体"/>
          <w:kern w:val="0"/>
          <w:sz w:val="24"/>
          <w:szCs w:val="32"/>
        </w:rPr>
      </w:pPr>
      <w:r>
        <w:rPr>
          <w:rFonts w:ascii="宋体" w:hAnsi="宋体"/>
          <w:kern w:val="0"/>
          <w:sz w:val="24"/>
          <w:szCs w:val="32"/>
        </w:rPr>
        <w:t>1.10.3场内交通</w:t>
      </w:r>
    </w:p>
    <w:p w14:paraId="2D65F3B1">
      <w:pPr>
        <w:spacing w:line="360" w:lineRule="auto"/>
        <w:ind w:firstLine="480" w:firstLineChars="200"/>
        <w:jc w:val="left"/>
        <w:rPr>
          <w:rFonts w:ascii="宋体" w:hAnsi="宋体"/>
          <w:kern w:val="0"/>
          <w:sz w:val="24"/>
          <w:szCs w:val="32"/>
        </w:rPr>
      </w:pPr>
      <w:r>
        <w:rPr>
          <w:rFonts w:ascii="宋体" w:hAnsi="宋体"/>
          <w:kern w:val="0"/>
          <w:sz w:val="24"/>
          <w:szCs w:val="32"/>
        </w:rPr>
        <w:t>关于场外交通和场内交通的边界的约定：</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3B4295E8">
      <w:pPr>
        <w:spacing w:line="360" w:lineRule="auto"/>
        <w:ind w:firstLine="480" w:firstLineChars="200"/>
        <w:jc w:val="left"/>
        <w:rPr>
          <w:rFonts w:ascii="宋体" w:hAnsi="宋体"/>
          <w:sz w:val="24"/>
          <w:szCs w:val="32"/>
        </w:rPr>
      </w:pPr>
      <w:r>
        <w:rPr>
          <w:rFonts w:ascii="宋体" w:hAnsi="宋体"/>
          <w:sz w:val="24"/>
          <w:szCs w:val="32"/>
        </w:rPr>
        <w:t>关于发包人向承包人免费提供满足工程施工需要的场内道路和交通设施的约定：</w:t>
      </w:r>
      <w:r>
        <w:rPr>
          <w:rFonts w:ascii="宋体" w:hAnsi="宋体"/>
          <w:sz w:val="24"/>
          <w:szCs w:val="32"/>
          <w:u w:val="single"/>
        </w:rPr>
        <w:t>        </w:t>
      </w:r>
      <w:r>
        <w:rPr>
          <w:rFonts w:hint="eastAsia" w:ascii="宋体" w:hAnsi="宋体"/>
          <w:sz w:val="24"/>
          <w:szCs w:val="32"/>
          <w:u w:val="single"/>
        </w:rPr>
        <w:t xml:space="preserve">  </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w:t>
      </w:r>
    </w:p>
    <w:p w14:paraId="047DBF80">
      <w:pPr>
        <w:spacing w:line="360" w:lineRule="auto"/>
        <w:ind w:firstLine="480" w:firstLineChars="200"/>
        <w:rPr>
          <w:rFonts w:ascii="宋体" w:hAnsi="宋体"/>
          <w:kern w:val="0"/>
          <w:sz w:val="24"/>
          <w:szCs w:val="32"/>
        </w:rPr>
      </w:pPr>
      <w:r>
        <w:rPr>
          <w:rFonts w:ascii="宋体" w:hAnsi="宋体"/>
          <w:kern w:val="0"/>
          <w:sz w:val="24"/>
          <w:szCs w:val="32"/>
        </w:rPr>
        <w:t>1.10.4超大件和超重件的运输</w:t>
      </w:r>
    </w:p>
    <w:p w14:paraId="67283949">
      <w:pPr>
        <w:spacing w:line="360" w:lineRule="auto"/>
        <w:ind w:firstLine="480" w:firstLineChars="200"/>
        <w:jc w:val="left"/>
        <w:rPr>
          <w:rFonts w:ascii="宋体" w:hAnsi="宋体"/>
          <w:sz w:val="24"/>
          <w:szCs w:val="32"/>
        </w:rPr>
      </w:pPr>
      <w:r>
        <w:rPr>
          <w:rFonts w:ascii="宋体" w:hAnsi="宋体"/>
          <w:sz w:val="24"/>
          <w:szCs w:val="32"/>
        </w:rPr>
        <w:t>运输超大件或超重件所需的道路和桥梁临时加固改造费用和其他有关费用由</w:t>
      </w:r>
      <w:r>
        <w:rPr>
          <w:rFonts w:ascii="宋体" w:hAnsi="宋体"/>
          <w:sz w:val="24"/>
          <w:szCs w:val="32"/>
          <w:u w:val="single"/>
        </w:rPr>
        <w:t xml:space="preserve">              </w:t>
      </w:r>
      <w:r>
        <w:rPr>
          <w:rFonts w:ascii="宋体" w:hAnsi="宋体"/>
          <w:sz w:val="24"/>
          <w:szCs w:val="32"/>
        </w:rPr>
        <w:t>承担。</w:t>
      </w:r>
    </w:p>
    <w:p w14:paraId="0D2A90AC">
      <w:pPr>
        <w:spacing w:line="360" w:lineRule="auto"/>
        <w:ind w:firstLine="480" w:firstLineChars="200"/>
        <w:rPr>
          <w:rFonts w:ascii="宋体" w:hAnsi="宋体"/>
          <w:kern w:val="0"/>
          <w:sz w:val="24"/>
          <w:szCs w:val="32"/>
        </w:rPr>
      </w:pPr>
      <w:r>
        <w:rPr>
          <w:rFonts w:ascii="宋体" w:hAnsi="宋体"/>
          <w:kern w:val="0"/>
          <w:sz w:val="24"/>
          <w:szCs w:val="32"/>
        </w:rPr>
        <w:t>1.11知识产权</w:t>
      </w:r>
    </w:p>
    <w:p w14:paraId="34FCC038">
      <w:pPr>
        <w:spacing w:line="360" w:lineRule="auto"/>
        <w:ind w:firstLine="480" w:firstLineChars="200"/>
        <w:rPr>
          <w:rFonts w:ascii="宋体" w:hAnsi="宋体"/>
          <w:sz w:val="24"/>
          <w:szCs w:val="32"/>
          <w:u w:val="single"/>
        </w:rPr>
      </w:pPr>
      <w:r>
        <w:rPr>
          <w:rFonts w:ascii="宋体" w:hAnsi="宋体"/>
          <w:sz w:val="24"/>
          <w:szCs w:val="32"/>
        </w:rPr>
        <w:t>1.11.1关于发包人提供给承包人的图纸、发包人为实施工程自行编制或委托编制的技术规范以及反映发包人关于合同要求或其他类似性质的文件的著作权的归属：</w:t>
      </w:r>
      <w:r>
        <w:rPr>
          <w:rFonts w:ascii="宋体" w:hAnsi="宋体"/>
          <w:sz w:val="24"/>
          <w:szCs w:val="32"/>
          <w:u w:val="single"/>
        </w:rPr>
        <w:t>                     </w:t>
      </w:r>
    </w:p>
    <w:p w14:paraId="5F6704DA">
      <w:pPr>
        <w:spacing w:line="360" w:lineRule="auto"/>
        <w:ind w:left="596" w:leftChars="284"/>
        <w:rPr>
          <w:rFonts w:ascii="宋体" w:hAnsi="宋体"/>
          <w:sz w:val="24"/>
          <w:szCs w:val="32"/>
        </w:rPr>
      </w:pPr>
      <w:r>
        <w:rPr>
          <w:rFonts w:ascii="宋体" w:hAnsi="宋体"/>
          <w:sz w:val="24"/>
          <w:szCs w:val="32"/>
        </w:rPr>
        <w:t>关于发包人提供的上述文件的使用限制的要求：</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0E31F73D">
      <w:pPr>
        <w:spacing w:line="360" w:lineRule="auto"/>
        <w:ind w:firstLine="480" w:firstLineChars="200"/>
        <w:rPr>
          <w:rFonts w:ascii="宋体" w:hAnsi="宋体"/>
          <w:kern w:val="0"/>
          <w:sz w:val="24"/>
          <w:szCs w:val="32"/>
        </w:rPr>
      </w:pPr>
      <w:r>
        <w:rPr>
          <w:rFonts w:ascii="宋体" w:hAnsi="宋体"/>
          <w:kern w:val="0"/>
          <w:sz w:val="24"/>
          <w:szCs w:val="32"/>
        </w:rPr>
        <w:t xml:space="preserve">1.11.2关于承包人为实施工程所编制文件的著作权的归属：          </w:t>
      </w:r>
      <w:r>
        <w:rPr>
          <w:rFonts w:hint="eastAsia" w:ascii="宋体" w:hAnsi="宋体"/>
          <w:kern w:val="0"/>
          <w:sz w:val="24"/>
          <w:szCs w:val="32"/>
        </w:rPr>
        <w:t xml:space="preserve">  </w:t>
      </w:r>
    </w:p>
    <w:p w14:paraId="2DE6A30C">
      <w:pPr>
        <w:spacing w:line="360" w:lineRule="auto"/>
        <w:ind w:firstLine="480" w:firstLineChars="200"/>
        <w:rPr>
          <w:rFonts w:ascii="宋体" w:hAnsi="宋体"/>
          <w:sz w:val="24"/>
          <w:szCs w:val="32"/>
          <w:u w:val="single"/>
        </w:rPr>
      </w:pPr>
      <w:r>
        <w:rPr>
          <w:rFonts w:ascii="宋体" w:hAnsi="宋体"/>
          <w:sz w:val="24"/>
          <w:szCs w:val="32"/>
        </w:rPr>
        <w:t>关于承包人提供的上述文件的使用限制的要求：</w:t>
      </w:r>
      <w:r>
        <w:rPr>
          <w:rFonts w:ascii="宋体" w:hAnsi="宋体"/>
          <w:sz w:val="24"/>
          <w:szCs w:val="32"/>
          <w:u w:val="single"/>
        </w:rPr>
        <w:t>   </w:t>
      </w:r>
    </w:p>
    <w:p w14:paraId="0409CC91">
      <w:pPr>
        <w:spacing w:line="360" w:lineRule="auto"/>
        <w:ind w:firstLine="480" w:firstLineChars="200"/>
        <w:rPr>
          <w:rFonts w:ascii="宋体" w:hAnsi="宋体"/>
          <w:kern w:val="0"/>
          <w:sz w:val="24"/>
          <w:szCs w:val="32"/>
        </w:rPr>
      </w:pPr>
      <w:r>
        <w:rPr>
          <w:rFonts w:ascii="宋体" w:hAnsi="宋体"/>
          <w:kern w:val="0"/>
          <w:sz w:val="24"/>
          <w:szCs w:val="32"/>
        </w:rPr>
        <w:t>1.11.4承包人在施工过程中所采用的专利、专有技术、技术秘密的使用费的承担方式：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kern w:val="0"/>
          <w:sz w:val="24"/>
          <w:szCs w:val="32"/>
        </w:rPr>
        <w:t xml:space="preserve"> 。</w:t>
      </w:r>
    </w:p>
    <w:p w14:paraId="06F99BEA">
      <w:pPr>
        <w:spacing w:after="120" w:line="360" w:lineRule="auto"/>
        <w:ind w:firstLine="480" w:firstLineChars="200"/>
        <w:rPr>
          <w:rFonts w:ascii="宋体" w:hAnsi="宋体"/>
          <w:sz w:val="24"/>
          <w:szCs w:val="32"/>
        </w:rPr>
      </w:pPr>
      <w:r>
        <w:rPr>
          <w:rFonts w:ascii="宋体" w:hAnsi="宋体"/>
          <w:sz w:val="24"/>
          <w:szCs w:val="32"/>
        </w:rPr>
        <w:t>1.13工程量清单错误的修正</w:t>
      </w:r>
    </w:p>
    <w:p w14:paraId="30DF0D31">
      <w:pPr>
        <w:spacing w:line="360" w:lineRule="auto"/>
        <w:ind w:firstLine="480" w:firstLineChars="200"/>
        <w:rPr>
          <w:rFonts w:ascii="宋体" w:hAnsi="宋体"/>
          <w:sz w:val="24"/>
          <w:szCs w:val="32"/>
        </w:rPr>
      </w:pPr>
      <w:r>
        <w:rPr>
          <w:rFonts w:hint="eastAsia" w:ascii="宋体" w:hAnsi="宋体"/>
          <w:sz w:val="24"/>
          <w:szCs w:val="32"/>
        </w:rPr>
        <w:t>出现工程量清单错误时，是否调整合同价格：</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kern w:val="0"/>
          <w:sz w:val="24"/>
          <w:szCs w:val="32"/>
        </w:rPr>
        <w:t>。</w:t>
      </w:r>
    </w:p>
    <w:p w14:paraId="7809D894">
      <w:pPr>
        <w:spacing w:line="360" w:lineRule="auto"/>
        <w:ind w:firstLine="480" w:firstLineChars="200"/>
        <w:rPr>
          <w:rFonts w:ascii="宋体" w:hAnsi="宋体"/>
          <w:sz w:val="24"/>
          <w:szCs w:val="32"/>
          <w:u w:val="single"/>
        </w:rPr>
      </w:pPr>
      <w:r>
        <w:rPr>
          <w:rFonts w:ascii="宋体" w:hAnsi="宋体"/>
          <w:sz w:val="24"/>
          <w:szCs w:val="32"/>
        </w:rPr>
        <w:t>允许调整合同价格的工程量偏差范围：</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2CC6A66B">
      <w:pPr>
        <w:pStyle w:val="5"/>
        <w:spacing w:before="120" w:after="120" w:line="360" w:lineRule="auto"/>
        <w:rPr>
          <w:b w:val="0"/>
          <w:sz w:val="24"/>
          <w:szCs w:val="32"/>
        </w:rPr>
      </w:pPr>
      <w:r>
        <w:rPr>
          <w:b w:val="0"/>
          <w:sz w:val="24"/>
          <w:szCs w:val="32"/>
        </w:rPr>
        <w:t>2.发包人</w:t>
      </w:r>
    </w:p>
    <w:p w14:paraId="5BEB2C10">
      <w:pPr>
        <w:spacing w:after="120" w:line="360" w:lineRule="auto"/>
        <w:ind w:firstLine="480" w:firstLineChars="200"/>
        <w:rPr>
          <w:rFonts w:ascii="宋体" w:hAnsi="宋体"/>
          <w:sz w:val="24"/>
          <w:szCs w:val="32"/>
        </w:rPr>
      </w:pPr>
      <w:r>
        <w:rPr>
          <w:rFonts w:ascii="宋体" w:hAnsi="宋体"/>
          <w:sz w:val="24"/>
          <w:szCs w:val="32"/>
        </w:rPr>
        <w:t>2.2发包人代表</w:t>
      </w:r>
    </w:p>
    <w:p w14:paraId="68064FCE">
      <w:pPr>
        <w:spacing w:line="360" w:lineRule="auto"/>
        <w:ind w:firstLine="480" w:firstLineChars="200"/>
        <w:rPr>
          <w:rFonts w:ascii="宋体" w:hAnsi="宋体"/>
          <w:sz w:val="24"/>
          <w:szCs w:val="32"/>
        </w:rPr>
      </w:pPr>
      <w:r>
        <w:rPr>
          <w:rFonts w:ascii="宋体" w:hAnsi="宋体"/>
          <w:sz w:val="24"/>
          <w:szCs w:val="32"/>
        </w:rPr>
        <w:t>发包人代表：</w:t>
      </w:r>
    </w:p>
    <w:p w14:paraId="5530848D">
      <w:pPr>
        <w:spacing w:line="360" w:lineRule="auto"/>
        <w:ind w:firstLine="480" w:firstLineChars="200"/>
        <w:rPr>
          <w:rFonts w:ascii="宋体" w:hAnsi="宋体"/>
          <w:sz w:val="24"/>
          <w:szCs w:val="32"/>
        </w:rPr>
      </w:pPr>
      <w:r>
        <w:rPr>
          <w:rFonts w:ascii="宋体" w:hAnsi="宋体"/>
          <w:sz w:val="24"/>
          <w:szCs w:val="32"/>
        </w:rPr>
        <w:t>姓    名：</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4159F295">
      <w:pPr>
        <w:spacing w:line="360" w:lineRule="auto"/>
        <w:ind w:firstLine="480" w:firstLineChars="200"/>
        <w:rPr>
          <w:rFonts w:ascii="宋体" w:hAnsi="宋体"/>
          <w:sz w:val="24"/>
          <w:szCs w:val="32"/>
        </w:rPr>
      </w:pPr>
      <w:r>
        <w:rPr>
          <w:rFonts w:ascii="宋体" w:hAnsi="宋体"/>
          <w:sz w:val="24"/>
          <w:szCs w:val="32"/>
        </w:rPr>
        <w:t>身份证号：</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2BC2468">
      <w:pPr>
        <w:spacing w:line="360" w:lineRule="auto"/>
        <w:ind w:firstLine="480" w:firstLineChars="200"/>
        <w:rPr>
          <w:rFonts w:ascii="宋体" w:hAnsi="宋体"/>
          <w:sz w:val="24"/>
          <w:szCs w:val="32"/>
        </w:rPr>
      </w:pPr>
      <w:r>
        <w:rPr>
          <w:rFonts w:ascii="宋体" w:hAnsi="宋体"/>
          <w:sz w:val="24"/>
          <w:szCs w:val="32"/>
        </w:rPr>
        <w:t>职    务：</w:t>
      </w:r>
      <w:r>
        <w:rPr>
          <w:rFonts w:ascii="宋体" w:hAnsi="宋体"/>
          <w:sz w:val="24"/>
          <w:szCs w:val="32"/>
          <w:u w:val="single"/>
        </w:rPr>
        <w:t>    </w:t>
      </w:r>
      <w:r>
        <w:rPr>
          <w:rFonts w:ascii="宋体" w:hAnsi="宋体"/>
          <w:sz w:val="24"/>
          <w:szCs w:val="32"/>
        </w:rPr>
        <w:t>；</w:t>
      </w:r>
    </w:p>
    <w:p w14:paraId="76CD814B">
      <w:pPr>
        <w:spacing w:line="360" w:lineRule="auto"/>
        <w:ind w:firstLine="480" w:firstLineChars="200"/>
        <w:rPr>
          <w:rFonts w:ascii="宋体" w:hAnsi="宋体"/>
          <w:sz w:val="24"/>
          <w:szCs w:val="32"/>
        </w:rPr>
      </w:pPr>
      <w:r>
        <w:rPr>
          <w:rFonts w:ascii="宋体" w:hAnsi="宋体"/>
          <w:sz w:val="24"/>
          <w:szCs w:val="32"/>
        </w:rPr>
        <w:t>联系电话：</w:t>
      </w:r>
      <w:r>
        <w:rPr>
          <w:rFonts w:ascii="宋体" w:hAnsi="宋体"/>
          <w:sz w:val="24"/>
          <w:szCs w:val="32"/>
          <w:u w:val="single"/>
        </w:rPr>
        <w:t>  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44E62071">
      <w:pPr>
        <w:spacing w:line="360" w:lineRule="auto"/>
        <w:ind w:firstLine="480" w:firstLineChars="200"/>
        <w:rPr>
          <w:rFonts w:ascii="宋体" w:hAnsi="宋体"/>
          <w:sz w:val="24"/>
          <w:szCs w:val="32"/>
        </w:rPr>
      </w:pPr>
      <w:r>
        <w:rPr>
          <w:rFonts w:ascii="宋体" w:hAnsi="宋体"/>
          <w:sz w:val="24"/>
          <w:szCs w:val="32"/>
        </w:rPr>
        <w:t>电子信箱：</w:t>
      </w:r>
      <w:r>
        <w:rPr>
          <w:rFonts w:ascii="宋体" w:hAnsi="宋体"/>
          <w:sz w:val="24"/>
          <w:szCs w:val="32"/>
          <w:u w:val="single"/>
        </w:rPr>
        <w:t>  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4B77752D">
      <w:pPr>
        <w:spacing w:line="360" w:lineRule="auto"/>
        <w:ind w:firstLine="480" w:firstLineChars="200"/>
        <w:rPr>
          <w:rFonts w:ascii="宋体" w:hAnsi="宋体"/>
          <w:sz w:val="24"/>
          <w:szCs w:val="32"/>
        </w:rPr>
      </w:pPr>
      <w:r>
        <w:rPr>
          <w:rFonts w:ascii="宋体" w:hAnsi="宋体"/>
          <w:sz w:val="24"/>
          <w:szCs w:val="32"/>
        </w:rPr>
        <w:t>通信地址：</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14:paraId="40D72F4A">
      <w:pPr>
        <w:spacing w:line="360" w:lineRule="auto"/>
        <w:ind w:firstLine="480" w:firstLineChars="200"/>
        <w:rPr>
          <w:rFonts w:ascii="宋体" w:hAnsi="宋体"/>
          <w:sz w:val="24"/>
          <w:szCs w:val="32"/>
          <w:u w:val="single"/>
        </w:rPr>
      </w:pPr>
      <w:r>
        <w:rPr>
          <w:rFonts w:ascii="宋体" w:hAnsi="宋体"/>
          <w:sz w:val="24"/>
          <w:szCs w:val="32"/>
        </w:rPr>
        <w:t>发包人对发包人代表的授权范围如下：</w:t>
      </w:r>
      <w:r>
        <w:rPr>
          <w:rFonts w:ascii="宋体" w:hAnsi="宋体"/>
          <w:sz w:val="24"/>
          <w:szCs w:val="32"/>
          <w:u w:val="single"/>
        </w:rPr>
        <w:t>     </w:t>
      </w:r>
    </w:p>
    <w:p w14:paraId="1A3E11F6">
      <w:pPr>
        <w:spacing w:after="120" w:line="360" w:lineRule="auto"/>
        <w:ind w:firstLine="480" w:firstLineChars="200"/>
        <w:rPr>
          <w:rFonts w:ascii="宋体" w:hAnsi="宋体"/>
          <w:sz w:val="24"/>
          <w:szCs w:val="32"/>
        </w:rPr>
      </w:pPr>
      <w:r>
        <w:rPr>
          <w:rFonts w:ascii="宋体" w:hAnsi="宋体"/>
          <w:sz w:val="24"/>
          <w:szCs w:val="32"/>
        </w:rPr>
        <w:t>2.4施工现场、施工条件和基础资料的提供</w:t>
      </w:r>
    </w:p>
    <w:p w14:paraId="5A43C94E">
      <w:pPr>
        <w:spacing w:line="360" w:lineRule="auto"/>
        <w:ind w:firstLine="480" w:firstLineChars="200"/>
        <w:rPr>
          <w:rFonts w:ascii="宋体" w:hAnsi="宋体"/>
          <w:sz w:val="24"/>
          <w:szCs w:val="32"/>
        </w:rPr>
      </w:pPr>
      <w:r>
        <w:rPr>
          <w:rFonts w:ascii="宋体" w:hAnsi="宋体"/>
          <w:sz w:val="24"/>
          <w:szCs w:val="32"/>
        </w:rPr>
        <w:t>2.4.1提供施工现场</w:t>
      </w:r>
    </w:p>
    <w:p w14:paraId="758EA55A">
      <w:pPr>
        <w:spacing w:line="360" w:lineRule="auto"/>
        <w:ind w:firstLine="480" w:firstLineChars="200"/>
        <w:jc w:val="left"/>
        <w:rPr>
          <w:rFonts w:ascii="宋体" w:hAnsi="宋体"/>
          <w:sz w:val="24"/>
          <w:szCs w:val="32"/>
        </w:rPr>
      </w:pPr>
      <w:r>
        <w:rPr>
          <w:rFonts w:ascii="宋体" w:hAnsi="宋体"/>
          <w:sz w:val="24"/>
          <w:szCs w:val="32"/>
        </w:rPr>
        <w:t>关于发包人移交施工现场的期限要求：</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14:paraId="7C6A5CBC">
      <w:pPr>
        <w:spacing w:line="360" w:lineRule="auto"/>
        <w:ind w:firstLine="480" w:firstLineChars="200"/>
        <w:rPr>
          <w:rFonts w:ascii="宋体" w:hAnsi="宋体"/>
          <w:sz w:val="24"/>
          <w:szCs w:val="32"/>
        </w:rPr>
      </w:pPr>
      <w:r>
        <w:rPr>
          <w:rFonts w:ascii="宋体" w:hAnsi="宋体"/>
          <w:sz w:val="24"/>
          <w:szCs w:val="32"/>
        </w:rPr>
        <w:t>2.4.2提供施工条件</w:t>
      </w:r>
    </w:p>
    <w:p w14:paraId="17749FFF">
      <w:pPr>
        <w:spacing w:line="360" w:lineRule="auto"/>
        <w:ind w:firstLine="480" w:firstLineChars="200"/>
        <w:rPr>
          <w:rFonts w:ascii="宋体" w:hAnsi="宋体"/>
          <w:sz w:val="24"/>
          <w:szCs w:val="32"/>
          <w:u w:val="single"/>
        </w:rPr>
      </w:pPr>
      <w:r>
        <w:rPr>
          <w:rFonts w:ascii="宋体" w:hAnsi="宋体"/>
          <w:sz w:val="24"/>
          <w:szCs w:val="32"/>
        </w:rPr>
        <w:t>关于发包人应负责提供施工</w:t>
      </w:r>
      <w:r>
        <w:rPr>
          <w:rFonts w:hint="eastAsia" w:ascii="宋体" w:hAnsi="宋体"/>
          <w:sz w:val="24"/>
          <w:szCs w:val="32"/>
        </w:rPr>
        <w:t>所需要的条件，</w:t>
      </w:r>
      <w:r>
        <w:rPr>
          <w:rFonts w:ascii="宋体" w:hAnsi="宋体"/>
          <w:sz w:val="24"/>
          <w:szCs w:val="32"/>
        </w:rPr>
        <w:t>包括：</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702AAB50">
      <w:pPr>
        <w:spacing w:after="120" w:line="360" w:lineRule="auto"/>
        <w:ind w:firstLine="480" w:firstLineChars="200"/>
        <w:rPr>
          <w:rFonts w:ascii="宋体" w:hAnsi="宋体"/>
          <w:sz w:val="24"/>
          <w:szCs w:val="32"/>
        </w:rPr>
      </w:pPr>
      <w:r>
        <w:rPr>
          <w:rFonts w:ascii="宋体" w:hAnsi="宋体"/>
          <w:sz w:val="24"/>
          <w:szCs w:val="32"/>
        </w:rPr>
        <w:t>2.5资金来源证明及支付担保</w:t>
      </w:r>
    </w:p>
    <w:p w14:paraId="2FFB0650">
      <w:pPr>
        <w:spacing w:line="360" w:lineRule="auto"/>
        <w:ind w:firstLine="480" w:firstLineChars="200"/>
        <w:rPr>
          <w:rFonts w:ascii="宋体" w:hAnsi="宋体"/>
          <w:sz w:val="24"/>
          <w:szCs w:val="32"/>
        </w:rPr>
      </w:pPr>
      <w:r>
        <w:rPr>
          <w:rFonts w:ascii="宋体" w:hAnsi="宋体"/>
          <w:sz w:val="24"/>
          <w:szCs w:val="32"/>
        </w:rPr>
        <w:t>发包人提供资金来源证明的期限要求：</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C2DF46B">
      <w:pPr>
        <w:spacing w:line="360" w:lineRule="auto"/>
        <w:ind w:firstLine="480" w:firstLineChars="200"/>
        <w:rPr>
          <w:rFonts w:ascii="宋体" w:hAnsi="宋体"/>
          <w:sz w:val="24"/>
          <w:szCs w:val="32"/>
        </w:rPr>
      </w:pPr>
      <w:r>
        <w:rPr>
          <w:rFonts w:ascii="宋体" w:hAnsi="宋体"/>
          <w:sz w:val="24"/>
          <w:szCs w:val="32"/>
        </w:rPr>
        <w:t>发包人是否提供支付担保：</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14:paraId="1A06800B">
      <w:pPr>
        <w:spacing w:line="360" w:lineRule="auto"/>
        <w:ind w:firstLine="480" w:firstLineChars="200"/>
        <w:rPr>
          <w:rFonts w:ascii="宋体" w:hAnsi="宋体"/>
          <w:sz w:val="24"/>
          <w:szCs w:val="32"/>
          <w:u w:val="single"/>
        </w:rPr>
      </w:pPr>
      <w:r>
        <w:rPr>
          <w:rFonts w:ascii="宋体" w:hAnsi="宋体"/>
          <w:sz w:val="24"/>
          <w:szCs w:val="32"/>
        </w:rPr>
        <w:t>发包人提供支付担保的形式：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066AF14E">
      <w:pPr>
        <w:pStyle w:val="5"/>
        <w:spacing w:before="120" w:after="120" w:line="360" w:lineRule="auto"/>
        <w:rPr>
          <w:b w:val="0"/>
          <w:sz w:val="24"/>
          <w:szCs w:val="32"/>
        </w:rPr>
      </w:pPr>
      <w:r>
        <w:rPr>
          <w:b w:val="0"/>
          <w:sz w:val="24"/>
          <w:szCs w:val="32"/>
        </w:rPr>
        <w:t>3.承包人</w:t>
      </w:r>
    </w:p>
    <w:p w14:paraId="4FB7DF81">
      <w:pPr>
        <w:spacing w:after="120" w:line="360" w:lineRule="auto"/>
        <w:ind w:firstLine="480" w:firstLineChars="200"/>
        <w:rPr>
          <w:rFonts w:ascii="宋体" w:hAnsi="宋体"/>
          <w:sz w:val="24"/>
          <w:szCs w:val="32"/>
        </w:rPr>
      </w:pPr>
      <w:r>
        <w:rPr>
          <w:rFonts w:ascii="宋体" w:hAnsi="宋体"/>
          <w:sz w:val="24"/>
          <w:szCs w:val="32"/>
        </w:rPr>
        <w:t>3.1承包人的一般义务</w:t>
      </w:r>
    </w:p>
    <w:p w14:paraId="5C062B1B">
      <w:pPr>
        <w:spacing w:line="360" w:lineRule="auto"/>
        <w:ind w:firstLine="480" w:firstLineChars="200"/>
        <w:jc w:val="left"/>
        <w:rPr>
          <w:rFonts w:ascii="宋体" w:hAnsi="宋体"/>
          <w:sz w:val="24"/>
          <w:szCs w:val="32"/>
          <w:u w:val="single"/>
        </w:rPr>
      </w:pPr>
      <w:r>
        <w:rPr>
          <w:rFonts w:ascii="宋体" w:hAnsi="宋体"/>
          <w:kern w:val="0"/>
          <w:sz w:val="24"/>
          <w:szCs w:val="32"/>
        </w:rPr>
        <w:t>（</w:t>
      </w:r>
      <w:r>
        <w:rPr>
          <w:rFonts w:hint="eastAsia" w:ascii="宋体" w:hAnsi="宋体"/>
          <w:kern w:val="0"/>
          <w:sz w:val="24"/>
          <w:szCs w:val="32"/>
        </w:rPr>
        <w:t>9</w:t>
      </w:r>
      <w:r>
        <w:rPr>
          <w:rFonts w:ascii="宋体" w:hAnsi="宋体"/>
          <w:kern w:val="0"/>
          <w:sz w:val="24"/>
          <w:szCs w:val="32"/>
        </w:rPr>
        <w:t>）</w:t>
      </w:r>
      <w:r>
        <w:rPr>
          <w:rFonts w:ascii="宋体" w:hAnsi="宋体"/>
          <w:sz w:val="24"/>
          <w:szCs w:val="32"/>
        </w:rPr>
        <w:t>承包人提交的竣工资料的内容：</w:t>
      </w:r>
      <w:r>
        <w:rPr>
          <w:rFonts w:ascii="宋体" w:hAnsi="宋体"/>
          <w:sz w:val="24"/>
          <w:szCs w:val="32"/>
          <w:u w:val="single"/>
        </w:rPr>
        <w:t xml:space="preserve">                     </w:t>
      </w:r>
      <w:r>
        <w:rPr>
          <w:rFonts w:ascii="宋体" w:hAnsi="宋体"/>
          <w:sz w:val="24"/>
          <w:szCs w:val="32"/>
        </w:rPr>
        <w:t xml:space="preserve"> </w:t>
      </w:r>
    </w:p>
    <w:p w14:paraId="73B0A371">
      <w:pPr>
        <w:spacing w:line="360" w:lineRule="auto"/>
        <w:ind w:firstLine="480" w:firstLineChars="200"/>
        <w:jc w:val="left"/>
        <w:rPr>
          <w:rFonts w:ascii="宋体" w:hAnsi="宋体"/>
          <w:sz w:val="24"/>
          <w:szCs w:val="32"/>
        </w:rPr>
      </w:pPr>
      <w:r>
        <w:rPr>
          <w:rFonts w:ascii="宋体" w:hAnsi="宋体"/>
          <w:sz w:val="24"/>
          <w:szCs w:val="32"/>
        </w:rPr>
        <w:t>承包人需要提交的竣工资料套数：</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5A7B10D3">
      <w:pPr>
        <w:spacing w:line="360" w:lineRule="auto"/>
        <w:ind w:left="638" w:leftChars="304"/>
        <w:jc w:val="left"/>
        <w:rPr>
          <w:rFonts w:ascii="宋体" w:hAnsi="宋体"/>
          <w:sz w:val="24"/>
          <w:szCs w:val="32"/>
        </w:rPr>
      </w:pPr>
      <w:r>
        <w:rPr>
          <w:rFonts w:ascii="宋体" w:hAnsi="宋体"/>
          <w:sz w:val="24"/>
          <w:szCs w:val="32"/>
        </w:rPr>
        <w:t>承包人提交的竣工资料的费用承担：</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E414259">
      <w:pPr>
        <w:spacing w:line="360" w:lineRule="auto"/>
        <w:ind w:left="638" w:leftChars="304"/>
        <w:jc w:val="left"/>
        <w:rPr>
          <w:rFonts w:ascii="宋体" w:hAnsi="宋体"/>
          <w:sz w:val="24"/>
          <w:szCs w:val="32"/>
        </w:rPr>
      </w:pPr>
      <w:r>
        <w:rPr>
          <w:rFonts w:ascii="宋体" w:hAnsi="宋体"/>
          <w:sz w:val="24"/>
          <w:szCs w:val="32"/>
        </w:rPr>
        <w:t>承包人提交的竣工资料移交时间：</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89B260C">
      <w:pPr>
        <w:spacing w:line="360" w:lineRule="auto"/>
        <w:ind w:firstLine="480" w:firstLineChars="200"/>
        <w:jc w:val="left"/>
        <w:rPr>
          <w:rFonts w:ascii="宋体" w:hAnsi="宋体"/>
          <w:sz w:val="24"/>
          <w:szCs w:val="32"/>
        </w:rPr>
      </w:pPr>
      <w:r>
        <w:rPr>
          <w:rFonts w:ascii="宋体" w:hAnsi="宋体"/>
          <w:sz w:val="24"/>
          <w:szCs w:val="32"/>
        </w:rPr>
        <w:t>承包人提交的竣工资料形式要求：</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30F92C5">
      <w:pPr>
        <w:spacing w:line="360" w:lineRule="auto"/>
        <w:ind w:firstLine="480" w:firstLineChars="200"/>
        <w:rPr>
          <w:rFonts w:ascii="宋体" w:hAnsi="宋体"/>
          <w:sz w:val="24"/>
          <w:szCs w:val="32"/>
        </w:rPr>
      </w:pPr>
      <w:r>
        <w:rPr>
          <w:rFonts w:ascii="宋体" w:hAnsi="宋体"/>
          <w:kern w:val="0"/>
          <w:sz w:val="24"/>
          <w:szCs w:val="32"/>
        </w:rPr>
        <w:t>（</w:t>
      </w:r>
      <w:r>
        <w:rPr>
          <w:rFonts w:hint="eastAsia" w:ascii="宋体" w:hAnsi="宋体"/>
          <w:kern w:val="0"/>
          <w:sz w:val="24"/>
          <w:szCs w:val="32"/>
        </w:rPr>
        <w:t>10</w:t>
      </w:r>
      <w:r>
        <w:rPr>
          <w:rFonts w:ascii="宋体" w:hAnsi="宋体"/>
          <w:kern w:val="0"/>
          <w:sz w:val="24"/>
          <w:szCs w:val="32"/>
        </w:rPr>
        <w:t>）承包人应履行的其他义务：</w:t>
      </w:r>
      <w:r>
        <w:rPr>
          <w:rFonts w:ascii="宋体" w:hAnsi="宋体"/>
          <w:sz w:val="24"/>
          <w:szCs w:val="32"/>
          <w:u w:val="single"/>
        </w:rPr>
        <w:t xml:space="preserve">               </w:t>
      </w:r>
    </w:p>
    <w:p w14:paraId="277E6570">
      <w:pPr>
        <w:spacing w:after="120" w:line="360" w:lineRule="auto"/>
        <w:ind w:firstLine="480" w:firstLineChars="200"/>
        <w:rPr>
          <w:rFonts w:ascii="宋体" w:hAnsi="宋体"/>
          <w:sz w:val="24"/>
          <w:szCs w:val="32"/>
        </w:rPr>
      </w:pPr>
      <w:r>
        <w:rPr>
          <w:rFonts w:ascii="宋体" w:hAnsi="宋体"/>
          <w:sz w:val="24"/>
          <w:szCs w:val="32"/>
        </w:rPr>
        <w:t>3.2项目经理</w:t>
      </w:r>
    </w:p>
    <w:p w14:paraId="3706334F">
      <w:pPr>
        <w:spacing w:line="360" w:lineRule="auto"/>
        <w:ind w:firstLine="480" w:firstLineChars="200"/>
        <w:rPr>
          <w:rFonts w:ascii="宋体" w:hAnsi="宋体"/>
          <w:sz w:val="24"/>
          <w:szCs w:val="32"/>
        </w:rPr>
      </w:pPr>
      <w:r>
        <w:rPr>
          <w:rFonts w:ascii="宋体" w:hAnsi="宋体"/>
          <w:kern w:val="0"/>
          <w:sz w:val="24"/>
          <w:szCs w:val="32"/>
        </w:rPr>
        <w:t>3.2.1</w:t>
      </w:r>
      <w:r>
        <w:rPr>
          <w:rFonts w:ascii="宋体" w:hAnsi="宋体"/>
          <w:sz w:val="24"/>
          <w:szCs w:val="32"/>
        </w:rPr>
        <w:t>项目经理：</w:t>
      </w:r>
    </w:p>
    <w:p w14:paraId="03EB2B54">
      <w:pPr>
        <w:spacing w:line="360" w:lineRule="auto"/>
        <w:ind w:firstLine="480" w:firstLineChars="200"/>
        <w:rPr>
          <w:rFonts w:ascii="宋体" w:hAnsi="宋体"/>
          <w:sz w:val="24"/>
          <w:szCs w:val="32"/>
        </w:rPr>
      </w:pPr>
      <w:r>
        <w:rPr>
          <w:rFonts w:ascii="宋体" w:hAnsi="宋体"/>
          <w:sz w:val="24"/>
          <w:szCs w:val="32"/>
        </w:rPr>
        <w:t>姓    名：</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6FE9EFE2">
      <w:pPr>
        <w:spacing w:line="360" w:lineRule="auto"/>
        <w:ind w:firstLine="480" w:firstLineChars="200"/>
        <w:rPr>
          <w:rFonts w:ascii="宋体" w:hAnsi="宋体"/>
          <w:sz w:val="24"/>
          <w:szCs w:val="32"/>
        </w:rPr>
      </w:pPr>
      <w:r>
        <w:rPr>
          <w:rFonts w:ascii="宋体" w:hAnsi="宋体"/>
          <w:sz w:val="24"/>
          <w:szCs w:val="32"/>
        </w:rPr>
        <w:t>身份证号：</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7CA49E0B">
      <w:pPr>
        <w:spacing w:line="360" w:lineRule="auto"/>
        <w:ind w:firstLine="480" w:firstLineChars="200"/>
        <w:rPr>
          <w:rFonts w:ascii="宋体" w:hAnsi="宋体"/>
          <w:sz w:val="24"/>
          <w:szCs w:val="32"/>
        </w:rPr>
      </w:pPr>
      <w:r>
        <w:rPr>
          <w:rFonts w:ascii="宋体" w:hAnsi="宋体"/>
          <w:sz w:val="24"/>
          <w:szCs w:val="32"/>
        </w:rPr>
        <w:t>建造师执业资格等级：</w:t>
      </w:r>
      <w:r>
        <w:rPr>
          <w:rFonts w:ascii="宋体" w:hAnsi="宋体"/>
          <w:sz w:val="24"/>
          <w:szCs w:val="32"/>
          <w:u w:val="single"/>
        </w:rPr>
        <w:t>   </w:t>
      </w:r>
      <w:r>
        <w:rPr>
          <w:rFonts w:ascii="宋体" w:hAnsi="宋体"/>
          <w:sz w:val="24"/>
          <w:szCs w:val="32"/>
        </w:rPr>
        <w:t>；</w:t>
      </w:r>
    </w:p>
    <w:p w14:paraId="52501065">
      <w:pPr>
        <w:spacing w:line="360" w:lineRule="auto"/>
        <w:ind w:firstLine="480" w:firstLineChars="200"/>
        <w:rPr>
          <w:rFonts w:ascii="宋体" w:hAnsi="宋体"/>
          <w:sz w:val="24"/>
          <w:szCs w:val="32"/>
        </w:rPr>
      </w:pPr>
      <w:r>
        <w:rPr>
          <w:rFonts w:ascii="宋体" w:hAnsi="宋体"/>
          <w:sz w:val="24"/>
          <w:szCs w:val="32"/>
        </w:rPr>
        <w:t>建造师注册证书号：</w:t>
      </w:r>
      <w:r>
        <w:rPr>
          <w:rFonts w:ascii="宋体" w:hAnsi="宋体"/>
          <w:sz w:val="24"/>
          <w:szCs w:val="32"/>
          <w:u w:val="single"/>
        </w:rPr>
        <w:t> </w:t>
      </w:r>
      <w:r>
        <w:rPr>
          <w:rFonts w:ascii="宋体" w:hAnsi="宋体"/>
          <w:sz w:val="24"/>
          <w:szCs w:val="32"/>
        </w:rPr>
        <w:t>；</w:t>
      </w:r>
    </w:p>
    <w:p w14:paraId="6491CB08">
      <w:pPr>
        <w:spacing w:line="360" w:lineRule="auto"/>
        <w:ind w:firstLine="480" w:firstLineChars="200"/>
        <w:rPr>
          <w:rFonts w:ascii="宋体" w:hAnsi="宋体"/>
          <w:sz w:val="24"/>
          <w:szCs w:val="32"/>
        </w:rPr>
      </w:pPr>
      <w:r>
        <w:rPr>
          <w:rFonts w:ascii="宋体" w:hAnsi="宋体"/>
          <w:sz w:val="24"/>
          <w:szCs w:val="32"/>
        </w:rPr>
        <w:t>建造师执业印章号：</w:t>
      </w:r>
      <w:r>
        <w:rPr>
          <w:rFonts w:ascii="宋体" w:hAnsi="宋体"/>
          <w:sz w:val="24"/>
          <w:szCs w:val="32"/>
          <w:u w:val="single"/>
        </w:rPr>
        <w:t> </w:t>
      </w:r>
      <w:r>
        <w:rPr>
          <w:rFonts w:ascii="宋体" w:hAnsi="宋体"/>
          <w:sz w:val="24"/>
          <w:szCs w:val="32"/>
        </w:rPr>
        <w:t>；</w:t>
      </w:r>
    </w:p>
    <w:p w14:paraId="4826D1AA">
      <w:pPr>
        <w:spacing w:line="360" w:lineRule="auto"/>
        <w:ind w:firstLine="480" w:firstLineChars="200"/>
        <w:rPr>
          <w:rFonts w:ascii="宋体" w:hAnsi="宋体"/>
          <w:sz w:val="24"/>
          <w:szCs w:val="32"/>
        </w:rPr>
      </w:pPr>
      <w:r>
        <w:rPr>
          <w:rFonts w:ascii="宋体" w:hAnsi="宋体"/>
          <w:sz w:val="24"/>
          <w:szCs w:val="32"/>
        </w:rPr>
        <w:t>安全生产考核合格证书号：</w:t>
      </w:r>
      <w:r>
        <w:rPr>
          <w:rFonts w:ascii="宋体" w:hAnsi="宋体"/>
          <w:sz w:val="24"/>
          <w:szCs w:val="32"/>
          <w:u w:val="single"/>
        </w:rPr>
        <w:t> </w:t>
      </w:r>
      <w:r>
        <w:rPr>
          <w:rFonts w:ascii="宋体" w:hAnsi="宋体"/>
          <w:sz w:val="24"/>
          <w:szCs w:val="32"/>
        </w:rPr>
        <w:t>；</w:t>
      </w:r>
    </w:p>
    <w:p w14:paraId="144645D8">
      <w:pPr>
        <w:spacing w:line="360" w:lineRule="auto"/>
        <w:ind w:firstLine="480" w:firstLineChars="200"/>
        <w:rPr>
          <w:rFonts w:ascii="宋体" w:hAnsi="宋体"/>
          <w:sz w:val="24"/>
          <w:szCs w:val="32"/>
        </w:rPr>
      </w:pPr>
      <w:r>
        <w:rPr>
          <w:rFonts w:ascii="宋体" w:hAnsi="宋体"/>
          <w:sz w:val="24"/>
          <w:szCs w:val="32"/>
        </w:rPr>
        <w:t>联系电话：</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66F23633">
      <w:pPr>
        <w:spacing w:line="360" w:lineRule="auto"/>
        <w:ind w:firstLine="480" w:firstLineChars="200"/>
        <w:rPr>
          <w:rFonts w:ascii="宋体" w:hAnsi="宋体"/>
          <w:sz w:val="24"/>
          <w:szCs w:val="32"/>
        </w:rPr>
      </w:pPr>
      <w:r>
        <w:rPr>
          <w:rFonts w:ascii="宋体" w:hAnsi="宋体"/>
          <w:sz w:val="24"/>
          <w:szCs w:val="32"/>
        </w:rPr>
        <w:t>电子信箱：</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75162E59">
      <w:pPr>
        <w:spacing w:line="360" w:lineRule="auto"/>
        <w:ind w:firstLine="480" w:firstLineChars="200"/>
        <w:rPr>
          <w:rFonts w:ascii="宋体" w:hAnsi="宋体"/>
          <w:sz w:val="24"/>
          <w:szCs w:val="32"/>
        </w:rPr>
      </w:pPr>
      <w:r>
        <w:rPr>
          <w:rFonts w:ascii="宋体" w:hAnsi="宋体"/>
          <w:sz w:val="24"/>
          <w:szCs w:val="32"/>
        </w:rPr>
        <w:t>通信地址：</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6EFCF4C8">
      <w:pPr>
        <w:spacing w:line="360" w:lineRule="auto"/>
        <w:ind w:firstLine="480" w:firstLineChars="200"/>
        <w:rPr>
          <w:rFonts w:ascii="宋体" w:hAnsi="宋体"/>
          <w:sz w:val="24"/>
          <w:szCs w:val="32"/>
        </w:rPr>
      </w:pPr>
      <w:r>
        <w:rPr>
          <w:rFonts w:ascii="宋体" w:hAnsi="宋体"/>
          <w:sz w:val="24"/>
          <w:szCs w:val="32"/>
        </w:rPr>
        <w:t>承包人对项目经理的授权范围如下：</w:t>
      </w:r>
      <w:r>
        <w:rPr>
          <w:rFonts w:ascii="宋体" w:hAnsi="宋体"/>
          <w:sz w:val="24"/>
          <w:szCs w:val="32"/>
          <w:u w:val="single"/>
        </w:rPr>
        <w:t></w:t>
      </w:r>
      <w:r>
        <w:rPr>
          <w:rFonts w:hint="eastAsia" w:ascii="宋体" w:hAnsi="宋体"/>
          <w:sz w:val="24"/>
          <w:szCs w:val="32"/>
          <w:u w:val="single"/>
        </w:rPr>
        <w:t xml:space="preserve"> </w:t>
      </w:r>
    </w:p>
    <w:p w14:paraId="79477E96">
      <w:pPr>
        <w:spacing w:line="360" w:lineRule="auto"/>
        <w:ind w:firstLine="480" w:firstLineChars="200"/>
        <w:jc w:val="left"/>
        <w:rPr>
          <w:rFonts w:ascii="宋体" w:hAnsi="宋体"/>
          <w:kern w:val="0"/>
          <w:sz w:val="24"/>
          <w:szCs w:val="32"/>
        </w:rPr>
      </w:pPr>
      <w:r>
        <w:rPr>
          <w:rFonts w:ascii="宋体" w:hAnsi="宋体"/>
          <w:kern w:val="0"/>
          <w:sz w:val="24"/>
          <w:szCs w:val="32"/>
        </w:rPr>
        <w:t>关于项目经理每月在施工现场的时间要求：</w:t>
      </w:r>
      <w:r>
        <w:rPr>
          <w:rFonts w:ascii="宋体" w:hAnsi="宋体"/>
          <w:sz w:val="24"/>
          <w:szCs w:val="32"/>
          <w:u w:val="single"/>
        </w:rPr>
        <w:t xml:space="preserve">            </w:t>
      </w:r>
    </w:p>
    <w:p w14:paraId="46D029EB">
      <w:pPr>
        <w:spacing w:line="360" w:lineRule="auto"/>
        <w:ind w:firstLine="480" w:firstLineChars="200"/>
        <w:rPr>
          <w:rFonts w:ascii="宋体" w:hAnsi="宋体"/>
          <w:kern w:val="0"/>
          <w:sz w:val="24"/>
          <w:szCs w:val="32"/>
        </w:rPr>
      </w:pPr>
      <w:r>
        <w:rPr>
          <w:rFonts w:ascii="宋体" w:hAnsi="宋体"/>
          <w:kern w:val="0"/>
          <w:sz w:val="24"/>
          <w:szCs w:val="32"/>
        </w:rPr>
        <w:t>承包人未提交劳动合同，以及没有为项目经理缴纳社会保险证明的违约责任：</w:t>
      </w:r>
      <w:r>
        <w:rPr>
          <w:rFonts w:ascii="宋体" w:hAnsi="宋体"/>
          <w:sz w:val="24"/>
          <w:szCs w:val="32"/>
          <w:u w:val="single"/>
        </w:rPr>
        <w:t xml:space="preserve">                    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3AE4E5BA">
      <w:pPr>
        <w:spacing w:line="360" w:lineRule="auto"/>
        <w:ind w:firstLine="480" w:firstLineChars="200"/>
        <w:rPr>
          <w:rFonts w:ascii="宋体" w:hAnsi="宋体"/>
          <w:sz w:val="24"/>
          <w:szCs w:val="32"/>
          <w:u w:val="single"/>
        </w:rPr>
      </w:pPr>
      <w:r>
        <w:rPr>
          <w:rFonts w:ascii="宋体" w:hAnsi="宋体"/>
          <w:kern w:val="0"/>
          <w:sz w:val="24"/>
          <w:szCs w:val="32"/>
        </w:rPr>
        <w:t>项目经理未经批准，擅自离开施工现场的违约责任：</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 xml:space="preserve">     </w:t>
      </w:r>
      <w:r>
        <w:rPr>
          <w:rFonts w:ascii="宋体" w:hAnsi="宋体"/>
          <w:sz w:val="24"/>
          <w:szCs w:val="32"/>
          <w:u w:val="single"/>
        </w:rPr>
        <w:t xml:space="preserve">     </w:t>
      </w:r>
    </w:p>
    <w:p w14:paraId="7A4DE3BD">
      <w:pPr>
        <w:spacing w:line="360" w:lineRule="auto"/>
        <w:ind w:firstLine="480" w:firstLineChars="200"/>
        <w:rPr>
          <w:rFonts w:ascii="宋体" w:hAnsi="宋体"/>
          <w:sz w:val="24"/>
          <w:szCs w:val="32"/>
        </w:rPr>
      </w:pPr>
      <w:r>
        <w:rPr>
          <w:rFonts w:ascii="宋体" w:hAnsi="宋体"/>
          <w:sz w:val="24"/>
          <w:szCs w:val="32"/>
        </w:rPr>
        <w:t>3.2.3 承包人擅自更换项目经理的违约责任：</w:t>
      </w:r>
      <w:r>
        <w:rPr>
          <w:rFonts w:ascii="宋体" w:hAnsi="宋体"/>
          <w:sz w:val="24"/>
          <w:szCs w:val="32"/>
          <w:u w:val="single"/>
        </w:rPr>
        <w:t xml:space="preserve">              </w:t>
      </w:r>
    </w:p>
    <w:p w14:paraId="1926BB54">
      <w:pPr>
        <w:spacing w:after="120" w:line="360" w:lineRule="auto"/>
        <w:ind w:firstLine="420" w:firstLineChars="175"/>
        <w:rPr>
          <w:rFonts w:ascii="宋体" w:hAnsi="宋体"/>
          <w:sz w:val="24"/>
          <w:szCs w:val="32"/>
        </w:rPr>
      </w:pPr>
      <w:r>
        <w:rPr>
          <w:rFonts w:ascii="宋体" w:hAnsi="宋体"/>
          <w:sz w:val="24"/>
          <w:szCs w:val="32"/>
        </w:rPr>
        <w:t xml:space="preserve">3.2.4承包人无正当理由拒绝更换项目经理的违约责任：                  </w:t>
      </w:r>
    </w:p>
    <w:p w14:paraId="7DED4E1E">
      <w:pPr>
        <w:spacing w:after="120" w:line="360" w:lineRule="auto"/>
        <w:ind w:firstLine="480" w:firstLineChars="200"/>
        <w:rPr>
          <w:rFonts w:ascii="宋体" w:hAnsi="宋体"/>
          <w:sz w:val="24"/>
          <w:szCs w:val="32"/>
        </w:rPr>
      </w:pPr>
      <w:r>
        <w:rPr>
          <w:rFonts w:ascii="宋体" w:hAnsi="宋体"/>
          <w:sz w:val="24"/>
          <w:szCs w:val="32"/>
        </w:rPr>
        <w:t>3.3承包人人员</w:t>
      </w:r>
    </w:p>
    <w:p w14:paraId="13DAD57A">
      <w:pPr>
        <w:spacing w:line="360" w:lineRule="auto"/>
        <w:ind w:firstLine="480" w:firstLineChars="200"/>
        <w:rPr>
          <w:rFonts w:ascii="宋体" w:hAnsi="宋体"/>
          <w:sz w:val="24"/>
          <w:szCs w:val="32"/>
        </w:rPr>
      </w:pPr>
      <w:r>
        <w:rPr>
          <w:rFonts w:ascii="宋体" w:hAnsi="宋体"/>
          <w:sz w:val="24"/>
          <w:szCs w:val="32"/>
        </w:rPr>
        <w:t>3.3.1承包人提交项目管理机构及施工现场管理人员安排报告的期限：</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w:t>
      </w:r>
    </w:p>
    <w:p w14:paraId="4D3C7778">
      <w:pPr>
        <w:spacing w:line="360" w:lineRule="auto"/>
        <w:ind w:firstLine="480" w:firstLineChars="200"/>
        <w:rPr>
          <w:rFonts w:ascii="宋体" w:hAnsi="宋体"/>
          <w:sz w:val="24"/>
          <w:szCs w:val="32"/>
        </w:rPr>
      </w:pPr>
      <w:r>
        <w:rPr>
          <w:rFonts w:ascii="宋体" w:hAnsi="宋体"/>
          <w:sz w:val="24"/>
          <w:szCs w:val="32"/>
        </w:rPr>
        <w:t>3.3.3承包人无正当理由拒绝撤换主要施工管理人员的违约责任：</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3C021BE">
      <w:pPr>
        <w:spacing w:line="360" w:lineRule="auto"/>
        <w:ind w:firstLine="480" w:firstLineChars="200"/>
        <w:rPr>
          <w:rFonts w:ascii="宋体" w:hAnsi="宋体"/>
          <w:sz w:val="24"/>
          <w:szCs w:val="32"/>
          <w:u w:val="single"/>
        </w:rPr>
      </w:pPr>
      <w:r>
        <w:rPr>
          <w:rFonts w:ascii="宋体" w:hAnsi="宋体"/>
          <w:sz w:val="24"/>
          <w:szCs w:val="32"/>
        </w:rPr>
        <w:t xml:space="preserve">3.3.4承包人主要施工管理人员离开施工现场的批准要求：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CDB4620">
      <w:pPr>
        <w:spacing w:line="360" w:lineRule="auto"/>
        <w:ind w:firstLine="480" w:firstLineChars="200"/>
        <w:rPr>
          <w:rFonts w:ascii="宋体" w:hAnsi="宋体"/>
          <w:sz w:val="24"/>
          <w:szCs w:val="32"/>
        </w:rPr>
      </w:pPr>
      <w:r>
        <w:rPr>
          <w:rFonts w:ascii="宋体" w:hAnsi="宋体"/>
          <w:sz w:val="24"/>
          <w:szCs w:val="32"/>
        </w:rPr>
        <w:t>3.3.5承包人擅自更换主要施工管理人员的违约责任：</w:t>
      </w:r>
      <w:r>
        <w:rPr>
          <w:rFonts w:ascii="宋体" w:hAnsi="宋体"/>
          <w:sz w:val="24"/>
          <w:szCs w:val="32"/>
          <w:u w:val="single"/>
        </w:rPr>
        <w:t xml:space="preserve">  </w:t>
      </w:r>
      <w:r>
        <w:rPr>
          <w:rFonts w:ascii="宋体" w:hAnsi="宋体"/>
          <w:sz w:val="24"/>
          <w:szCs w:val="32"/>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31DF3C5">
      <w:pPr>
        <w:spacing w:line="360" w:lineRule="auto"/>
        <w:ind w:firstLine="480" w:firstLineChars="200"/>
        <w:rPr>
          <w:rFonts w:ascii="宋体" w:hAnsi="宋体"/>
          <w:sz w:val="24"/>
          <w:szCs w:val="32"/>
        </w:rPr>
      </w:pPr>
      <w:r>
        <w:rPr>
          <w:rFonts w:ascii="宋体" w:hAnsi="宋体"/>
          <w:sz w:val="24"/>
          <w:szCs w:val="32"/>
        </w:rPr>
        <w:t>承包人主要施工管理人员擅自离开施工现场的违约责任：</w:t>
      </w:r>
      <w:r>
        <w:rPr>
          <w:rFonts w:ascii="宋体" w:hAnsi="宋体"/>
          <w:sz w:val="24"/>
          <w:szCs w:val="32"/>
          <w:u w:val="single"/>
        </w:rPr>
        <w:t xml:space="preserve"> </w:t>
      </w:r>
      <w:r>
        <w:rPr>
          <w:rFonts w:ascii="宋体" w:hAnsi="宋体"/>
          <w:sz w:val="24"/>
          <w:szCs w:val="32"/>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F1DA49B">
      <w:pPr>
        <w:spacing w:after="120" w:line="360" w:lineRule="auto"/>
        <w:ind w:firstLine="480" w:firstLineChars="200"/>
        <w:rPr>
          <w:rFonts w:ascii="宋体" w:hAnsi="宋体"/>
          <w:sz w:val="24"/>
          <w:szCs w:val="32"/>
        </w:rPr>
      </w:pPr>
      <w:r>
        <w:rPr>
          <w:rFonts w:ascii="宋体" w:hAnsi="宋体"/>
          <w:sz w:val="24"/>
          <w:szCs w:val="32"/>
        </w:rPr>
        <w:t>3.5分包</w:t>
      </w:r>
    </w:p>
    <w:p w14:paraId="3F40B88F">
      <w:pPr>
        <w:spacing w:line="360" w:lineRule="auto"/>
        <w:ind w:firstLine="480" w:firstLineChars="200"/>
        <w:rPr>
          <w:rFonts w:ascii="宋体" w:hAnsi="宋体"/>
          <w:sz w:val="24"/>
          <w:szCs w:val="32"/>
        </w:rPr>
      </w:pPr>
      <w:r>
        <w:rPr>
          <w:rFonts w:ascii="宋体" w:hAnsi="宋体"/>
          <w:sz w:val="24"/>
          <w:szCs w:val="32"/>
        </w:rPr>
        <w:t>3.5.1分包的一般约定</w:t>
      </w:r>
    </w:p>
    <w:p w14:paraId="30F50F28">
      <w:pPr>
        <w:spacing w:line="360" w:lineRule="auto"/>
        <w:ind w:firstLine="480" w:firstLineChars="200"/>
        <w:jc w:val="left"/>
        <w:rPr>
          <w:rFonts w:ascii="宋体" w:hAnsi="宋体"/>
          <w:sz w:val="24"/>
          <w:szCs w:val="32"/>
        </w:rPr>
      </w:pPr>
      <w:r>
        <w:rPr>
          <w:rFonts w:ascii="宋体" w:hAnsi="宋体"/>
          <w:sz w:val="24"/>
          <w:szCs w:val="32"/>
        </w:rPr>
        <w:t>禁止分包的工程包括：</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45336C4">
      <w:pPr>
        <w:spacing w:line="360" w:lineRule="auto"/>
        <w:ind w:firstLine="480" w:firstLineChars="200"/>
        <w:jc w:val="left"/>
        <w:rPr>
          <w:rFonts w:ascii="宋体" w:hAnsi="宋体"/>
          <w:sz w:val="24"/>
          <w:szCs w:val="32"/>
          <w:u w:val="single"/>
        </w:rPr>
      </w:pPr>
      <w:r>
        <w:rPr>
          <w:rFonts w:ascii="宋体" w:hAnsi="宋体"/>
          <w:sz w:val="24"/>
          <w:szCs w:val="32"/>
        </w:rPr>
        <w:t>主体结构、关键性工作的范围：</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4768D0BF">
      <w:pPr>
        <w:spacing w:line="360" w:lineRule="auto"/>
        <w:rPr>
          <w:rFonts w:ascii="宋体" w:hAnsi="宋体"/>
          <w:sz w:val="24"/>
          <w:szCs w:val="32"/>
        </w:rPr>
      </w:pPr>
      <w:r>
        <w:rPr>
          <w:rFonts w:ascii="宋体" w:hAnsi="宋体"/>
          <w:sz w:val="24"/>
          <w:szCs w:val="32"/>
        </w:rPr>
        <w:t xml:space="preserve">    3.5.2分包的确定</w:t>
      </w:r>
    </w:p>
    <w:p w14:paraId="1B1D1D89">
      <w:pPr>
        <w:spacing w:line="360" w:lineRule="auto"/>
        <w:ind w:firstLine="480" w:firstLineChars="200"/>
        <w:rPr>
          <w:rFonts w:ascii="宋体" w:hAnsi="宋体"/>
          <w:sz w:val="24"/>
          <w:szCs w:val="32"/>
          <w:u w:val="single"/>
        </w:rPr>
      </w:pPr>
      <w:r>
        <w:rPr>
          <w:rFonts w:ascii="宋体" w:hAnsi="宋体"/>
          <w:sz w:val="24"/>
          <w:szCs w:val="32"/>
        </w:rPr>
        <w:t>允许分包的专业工程包括：</w:t>
      </w:r>
      <w:r>
        <w:rPr>
          <w:rFonts w:ascii="宋体" w:hAnsi="宋体"/>
          <w:sz w:val="24"/>
          <w:szCs w:val="32"/>
          <w:u w:val="single"/>
        </w:rPr>
        <w:t xml:space="preserve">                         </w:t>
      </w:r>
      <w:r>
        <w:rPr>
          <w:rFonts w:ascii="宋体" w:hAnsi="宋体"/>
          <w:sz w:val="24"/>
          <w:szCs w:val="32"/>
        </w:rPr>
        <w:t>。</w:t>
      </w:r>
    </w:p>
    <w:p w14:paraId="4702C4B2">
      <w:pPr>
        <w:spacing w:line="360" w:lineRule="auto"/>
        <w:ind w:firstLine="480" w:firstLineChars="200"/>
        <w:rPr>
          <w:rFonts w:ascii="宋体" w:hAnsi="宋体"/>
          <w:sz w:val="24"/>
          <w:szCs w:val="32"/>
          <w:u w:val="single"/>
        </w:rPr>
      </w:pPr>
      <w:r>
        <w:rPr>
          <w:rFonts w:ascii="宋体" w:hAnsi="宋体"/>
          <w:sz w:val="24"/>
          <w:szCs w:val="32"/>
        </w:rPr>
        <w:t>其他关于分包的约定：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5040B5C8">
      <w:pPr>
        <w:spacing w:line="360" w:lineRule="auto"/>
        <w:ind w:firstLine="480" w:firstLineChars="200"/>
        <w:rPr>
          <w:rFonts w:ascii="宋体" w:hAnsi="宋体"/>
          <w:sz w:val="24"/>
          <w:szCs w:val="32"/>
        </w:rPr>
      </w:pPr>
      <w:r>
        <w:rPr>
          <w:rFonts w:ascii="宋体" w:hAnsi="宋体"/>
          <w:sz w:val="24"/>
          <w:szCs w:val="32"/>
        </w:rPr>
        <w:t>3.5.4分包合同价款</w:t>
      </w:r>
    </w:p>
    <w:p w14:paraId="5D8AA0AE">
      <w:pPr>
        <w:spacing w:line="360" w:lineRule="auto"/>
        <w:ind w:firstLine="480" w:firstLineChars="200"/>
        <w:rPr>
          <w:rFonts w:ascii="宋体" w:hAnsi="宋体"/>
          <w:sz w:val="24"/>
          <w:szCs w:val="32"/>
        </w:rPr>
      </w:pPr>
      <w:r>
        <w:rPr>
          <w:rFonts w:ascii="宋体" w:hAnsi="宋体"/>
          <w:sz w:val="24"/>
          <w:szCs w:val="32"/>
        </w:rPr>
        <w:t>关于分包合同价款支付的约定：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A432A0D">
      <w:pPr>
        <w:spacing w:after="120" w:line="360" w:lineRule="auto"/>
        <w:ind w:firstLine="480" w:firstLineChars="200"/>
        <w:rPr>
          <w:rFonts w:ascii="宋体" w:hAnsi="宋体"/>
          <w:sz w:val="24"/>
          <w:szCs w:val="32"/>
        </w:rPr>
      </w:pPr>
      <w:r>
        <w:rPr>
          <w:rFonts w:ascii="宋体" w:hAnsi="宋体"/>
          <w:sz w:val="24"/>
          <w:szCs w:val="32"/>
        </w:rPr>
        <w:t>3.6工程照管与成品、半成品保护</w:t>
      </w:r>
    </w:p>
    <w:p w14:paraId="6DB0EB58">
      <w:pPr>
        <w:spacing w:before="120" w:after="120" w:line="360" w:lineRule="auto"/>
        <w:ind w:firstLine="480" w:firstLineChars="200"/>
        <w:rPr>
          <w:rFonts w:ascii="宋体" w:hAnsi="宋体"/>
          <w:kern w:val="0"/>
          <w:sz w:val="24"/>
          <w:szCs w:val="32"/>
          <w:u w:val="single"/>
        </w:rPr>
      </w:pPr>
      <w:r>
        <w:rPr>
          <w:rFonts w:ascii="宋体" w:hAnsi="宋体"/>
          <w:kern w:val="0"/>
          <w:sz w:val="24"/>
          <w:szCs w:val="32"/>
        </w:rPr>
        <w:t>承包人负责照管工程及工程相关的材料、工程设备的起始时间：</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374178C5">
      <w:pPr>
        <w:spacing w:after="120" w:line="360" w:lineRule="auto"/>
        <w:ind w:firstLine="480" w:firstLineChars="200"/>
        <w:rPr>
          <w:rFonts w:ascii="宋体" w:hAnsi="宋体"/>
          <w:sz w:val="24"/>
          <w:szCs w:val="32"/>
        </w:rPr>
      </w:pPr>
      <w:r>
        <w:rPr>
          <w:rFonts w:ascii="宋体" w:hAnsi="宋体"/>
          <w:sz w:val="24"/>
          <w:szCs w:val="32"/>
        </w:rPr>
        <w:t>3.7履约担保</w:t>
      </w:r>
    </w:p>
    <w:p w14:paraId="65C2E353">
      <w:pPr>
        <w:spacing w:line="360" w:lineRule="auto"/>
        <w:ind w:firstLine="480" w:firstLineChars="200"/>
        <w:jc w:val="left"/>
        <w:rPr>
          <w:rFonts w:ascii="宋体" w:hAnsi="宋体"/>
          <w:sz w:val="24"/>
          <w:szCs w:val="32"/>
        </w:rPr>
      </w:pPr>
      <w:r>
        <w:rPr>
          <w:rFonts w:hint="eastAsia" w:ascii="宋体" w:hAnsi="宋体"/>
          <w:sz w:val="24"/>
          <w:szCs w:val="32"/>
        </w:rPr>
        <w:t>承包人是否提供履约担保：</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0097C51E">
      <w:pPr>
        <w:spacing w:line="360" w:lineRule="auto"/>
        <w:ind w:firstLine="480" w:firstLineChars="200"/>
        <w:jc w:val="left"/>
        <w:rPr>
          <w:rFonts w:ascii="宋体" w:hAnsi="宋体"/>
          <w:sz w:val="24"/>
          <w:szCs w:val="32"/>
        </w:rPr>
      </w:pPr>
      <w:r>
        <w:rPr>
          <w:rFonts w:ascii="宋体" w:hAnsi="宋体"/>
          <w:sz w:val="24"/>
          <w:szCs w:val="32"/>
        </w:rPr>
        <w:t>承包人提供履约担保的形式（</w:t>
      </w:r>
      <w:r>
        <w:rPr>
          <w:rFonts w:hint="eastAsia" w:ascii="宋体" w:hAnsi="宋体"/>
          <w:sz w:val="24"/>
          <w:szCs w:val="32"/>
        </w:rPr>
        <w:t>履约担保由承包人自愿选择银行保函、保险保函、融资性担保公司担保或履约保证金等任一形式，发包人不得以任何理由拒绝或限制使用</w:t>
      </w:r>
      <w:r>
        <w:rPr>
          <w:rFonts w:ascii="宋体" w:hAnsi="宋体"/>
          <w:sz w:val="24"/>
          <w:szCs w:val="32"/>
        </w:rPr>
        <w:t>）</w:t>
      </w:r>
      <w:r>
        <w:rPr>
          <w:rFonts w:hint="eastAsia" w:ascii="宋体" w:hAnsi="宋体"/>
          <w:sz w:val="24"/>
          <w:szCs w:val="32"/>
        </w:rPr>
        <w:t>金额及期限</w:t>
      </w:r>
      <w:r>
        <w:rPr>
          <w:rFonts w:ascii="宋体" w:hAnsi="宋体"/>
          <w:sz w:val="24"/>
          <w:szCs w:val="32"/>
        </w:rPr>
        <w:t>：</w:t>
      </w:r>
      <w:r>
        <w:rPr>
          <w:rFonts w:hint="eastAsia" w:ascii="宋体" w:hAnsi="宋体"/>
          <w:sz w:val="24"/>
          <w:szCs w:val="32"/>
          <w:u w:val="single"/>
        </w:rPr>
        <w:t xml:space="preserve">           </w:t>
      </w:r>
    </w:p>
    <w:p w14:paraId="5971BAD5">
      <w:pPr>
        <w:pStyle w:val="5"/>
        <w:spacing w:before="120" w:after="120" w:line="360" w:lineRule="auto"/>
        <w:rPr>
          <w:b w:val="0"/>
          <w:sz w:val="24"/>
          <w:szCs w:val="32"/>
        </w:rPr>
      </w:pPr>
      <w:r>
        <w:rPr>
          <w:b w:val="0"/>
          <w:sz w:val="24"/>
          <w:szCs w:val="32"/>
        </w:rPr>
        <w:t>4.监理人</w:t>
      </w:r>
    </w:p>
    <w:p w14:paraId="7B195A4A">
      <w:pPr>
        <w:spacing w:after="120" w:line="360" w:lineRule="auto"/>
        <w:ind w:firstLine="480" w:firstLineChars="200"/>
        <w:rPr>
          <w:rFonts w:ascii="宋体" w:hAnsi="宋体"/>
          <w:sz w:val="24"/>
          <w:szCs w:val="32"/>
        </w:rPr>
      </w:pPr>
      <w:r>
        <w:rPr>
          <w:rFonts w:ascii="宋体" w:hAnsi="宋体"/>
          <w:sz w:val="24"/>
          <w:szCs w:val="32"/>
        </w:rPr>
        <w:t>4.1监理人的一般规定</w:t>
      </w:r>
    </w:p>
    <w:p w14:paraId="16A9B72E">
      <w:pPr>
        <w:spacing w:line="360" w:lineRule="auto"/>
        <w:ind w:firstLine="480" w:firstLineChars="200"/>
        <w:jc w:val="left"/>
        <w:rPr>
          <w:rFonts w:ascii="宋体" w:hAnsi="宋体"/>
          <w:sz w:val="24"/>
          <w:szCs w:val="32"/>
        </w:rPr>
      </w:pPr>
      <w:r>
        <w:rPr>
          <w:rFonts w:ascii="宋体" w:hAnsi="宋体"/>
          <w:sz w:val="24"/>
          <w:szCs w:val="32"/>
        </w:rPr>
        <w:t>关于监理人的监理内容：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07E52194">
      <w:pPr>
        <w:spacing w:line="360" w:lineRule="auto"/>
        <w:ind w:firstLine="480" w:firstLineChars="200"/>
        <w:jc w:val="left"/>
        <w:rPr>
          <w:rFonts w:ascii="宋体" w:hAnsi="宋体"/>
          <w:sz w:val="24"/>
          <w:szCs w:val="32"/>
        </w:rPr>
      </w:pPr>
      <w:r>
        <w:rPr>
          <w:rFonts w:ascii="宋体" w:hAnsi="宋体"/>
          <w:sz w:val="24"/>
          <w:szCs w:val="32"/>
        </w:rPr>
        <w:t>关于监理人的监理权限：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7C45D147">
      <w:pPr>
        <w:spacing w:line="360" w:lineRule="auto"/>
        <w:ind w:firstLine="480" w:firstLineChars="200"/>
        <w:rPr>
          <w:rFonts w:ascii="宋体" w:hAnsi="宋体"/>
          <w:sz w:val="24"/>
          <w:szCs w:val="32"/>
          <w:u w:val="single"/>
        </w:rPr>
      </w:pPr>
      <w:r>
        <w:rPr>
          <w:rFonts w:ascii="宋体" w:hAnsi="宋体"/>
          <w:sz w:val="24"/>
          <w:szCs w:val="32"/>
        </w:rPr>
        <w:t>关于监理人在施工现场的办公场所、生活场所的提供和费用承担的约定：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1D7A7892">
      <w:pPr>
        <w:spacing w:line="360" w:lineRule="auto"/>
        <w:rPr>
          <w:rFonts w:ascii="宋体" w:hAnsi="宋体"/>
          <w:sz w:val="24"/>
          <w:szCs w:val="32"/>
        </w:rPr>
      </w:pPr>
      <w:r>
        <w:rPr>
          <w:rFonts w:ascii="宋体" w:hAnsi="宋体"/>
          <w:sz w:val="24"/>
          <w:szCs w:val="32"/>
          <w:u w:val="single"/>
        </w:rPr>
        <w:t xml:space="preserve">                                                         </w:t>
      </w:r>
      <w:r>
        <w:rPr>
          <w:rFonts w:ascii="宋体" w:hAnsi="宋体"/>
          <w:sz w:val="24"/>
          <w:szCs w:val="32"/>
        </w:rPr>
        <w:t>。</w:t>
      </w:r>
    </w:p>
    <w:p w14:paraId="7E70428A">
      <w:pPr>
        <w:spacing w:after="120" w:line="360" w:lineRule="auto"/>
        <w:ind w:firstLine="480" w:firstLineChars="200"/>
        <w:rPr>
          <w:rFonts w:ascii="宋体" w:hAnsi="宋体"/>
          <w:sz w:val="24"/>
          <w:szCs w:val="32"/>
        </w:rPr>
      </w:pPr>
      <w:r>
        <w:rPr>
          <w:rFonts w:ascii="宋体" w:hAnsi="宋体"/>
          <w:sz w:val="24"/>
          <w:szCs w:val="32"/>
        </w:rPr>
        <w:t>4.2监理人员</w:t>
      </w:r>
    </w:p>
    <w:p w14:paraId="33B5AF9B">
      <w:pPr>
        <w:spacing w:line="360" w:lineRule="auto"/>
        <w:ind w:firstLine="480" w:firstLineChars="200"/>
        <w:rPr>
          <w:rFonts w:ascii="宋体" w:hAnsi="宋体"/>
          <w:sz w:val="24"/>
          <w:szCs w:val="32"/>
        </w:rPr>
      </w:pPr>
      <w:r>
        <w:rPr>
          <w:rFonts w:ascii="宋体" w:hAnsi="宋体"/>
          <w:sz w:val="24"/>
          <w:szCs w:val="32"/>
        </w:rPr>
        <w:t>总监理工程师：</w:t>
      </w:r>
    </w:p>
    <w:p w14:paraId="5C1E905E">
      <w:pPr>
        <w:spacing w:line="360" w:lineRule="auto"/>
        <w:ind w:firstLine="480" w:firstLineChars="200"/>
        <w:rPr>
          <w:rFonts w:ascii="宋体" w:hAnsi="宋体"/>
          <w:sz w:val="24"/>
          <w:szCs w:val="32"/>
        </w:rPr>
      </w:pPr>
      <w:r>
        <w:rPr>
          <w:rFonts w:ascii="宋体" w:hAnsi="宋体"/>
          <w:sz w:val="24"/>
          <w:szCs w:val="32"/>
        </w:rPr>
        <w:t>姓    名：</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1B9555CB">
      <w:pPr>
        <w:spacing w:line="360" w:lineRule="auto"/>
        <w:ind w:firstLine="480" w:firstLineChars="200"/>
        <w:rPr>
          <w:rFonts w:ascii="宋体" w:hAnsi="宋体"/>
          <w:sz w:val="24"/>
          <w:szCs w:val="32"/>
        </w:rPr>
      </w:pPr>
      <w:r>
        <w:rPr>
          <w:rFonts w:ascii="宋体" w:hAnsi="宋体"/>
          <w:sz w:val="24"/>
          <w:szCs w:val="32"/>
        </w:rPr>
        <w:t>职    务：</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4B0918F3">
      <w:pPr>
        <w:spacing w:line="360" w:lineRule="auto"/>
        <w:ind w:firstLine="480" w:firstLineChars="200"/>
        <w:rPr>
          <w:rFonts w:ascii="宋体" w:hAnsi="宋体"/>
          <w:sz w:val="24"/>
          <w:szCs w:val="32"/>
        </w:rPr>
      </w:pPr>
      <w:r>
        <w:rPr>
          <w:rFonts w:ascii="宋体" w:hAnsi="宋体"/>
          <w:sz w:val="24"/>
          <w:szCs w:val="32"/>
        </w:rPr>
        <w:t>监理工程师注册证书号：</w:t>
      </w:r>
      <w:r>
        <w:rPr>
          <w:rFonts w:ascii="宋体" w:hAnsi="宋体"/>
          <w:sz w:val="24"/>
          <w:szCs w:val="32"/>
          <w:u w:val="single"/>
        </w:rPr>
        <w:t> </w:t>
      </w:r>
      <w:r>
        <w:rPr>
          <w:rFonts w:ascii="宋体" w:hAnsi="宋体"/>
          <w:sz w:val="24"/>
          <w:szCs w:val="32"/>
        </w:rPr>
        <w:t>；</w:t>
      </w:r>
    </w:p>
    <w:p w14:paraId="370EF1B4">
      <w:pPr>
        <w:spacing w:line="360" w:lineRule="auto"/>
        <w:ind w:firstLine="480" w:firstLineChars="200"/>
        <w:rPr>
          <w:rFonts w:ascii="宋体" w:hAnsi="宋体"/>
          <w:sz w:val="24"/>
          <w:szCs w:val="32"/>
        </w:rPr>
      </w:pPr>
      <w:r>
        <w:rPr>
          <w:rFonts w:ascii="宋体" w:hAnsi="宋体"/>
          <w:sz w:val="24"/>
          <w:szCs w:val="32"/>
        </w:rPr>
        <w:t>监理工程师执业印章号：</w:t>
      </w:r>
      <w:r>
        <w:rPr>
          <w:rFonts w:ascii="宋体" w:hAnsi="宋体"/>
          <w:sz w:val="24"/>
          <w:szCs w:val="32"/>
          <w:u w:val="single"/>
        </w:rPr>
        <w:t> </w:t>
      </w:r>
      <w:r>
        <w:rPr>
          <w:rFonts w:ascii="宋体" w:hAnsi="宋体"/>
          <w:sz w:val="24"/>
          <w:szCs w:val="32"/>
        </w:rPr>
        <w:t>；</w:t>
      </w:r>
    </w:p>
    <w:p w14:paraId="535B4E8C">
      <w:pPr>
        <w:spacing w:line="360" w:lineRule="auto"/>
        <w:ind w:firstLine="480" w:firstLineChars="200"/>
        <w:rPr>
          <w:rFonts w:ascii="宋体" w:hAnsi="宋体"/>
          <w:sz w:val="24"/>
          <w:szCs w:val="32"/>
        </w:rPr>
      </w:pPr>
      <w:r>
        <w:rPr>
          <w:rFonts w:ascii="宋体" w:hAnsi="宋体"/>
          <w:sz w:val="24"/>
          <w:szCs w:val="32"/>
        </w:rPr>
        <w:t>联系电话：</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70E127A0">
      <w:pPr>
        <w:spacing w:line="360" w:lineRule="auto"/>
        <w:ind w:firstLine="480" w:firstLineChars="200"/>
        <w:rPr>
          <w:rFonts w:ascii="宋体" w:hAnsi="宋体"/>
          <w:sz w:val="24"/>
          <w:szCs w:val="32"/>
        </w:rPr>
      </w:pPr>
      <w:r>
        <w:rPr>
          <w:rFonts w:ascii="宋体" w:hAnsi="宋体"/>
          <w:sz w:val="24"/>
          <w:szCs w:val="32"/>
        </w:rPr>
        <w:t>电子信箱：</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08BA0C01">
      <w:pPr>
        <w:spacing w:line="360" w:lineRule="auto"/>
        <w:ind w:firstLine="480" w:firstLineChars="200"/>
        <w:rPr>
          <w:rFonts w:ascii="宋体" w:hAnsi="宋体"/>
          <w:sz w:val="24"/>
          <w:szCs w:val="32"/>
        </w:rPr>
      </w:pPr>
      <w:r>
        <w:rPr>
          <w:rFonts w:ascii="宋体" w:hAnsi="宋体"/>
          <w:sz w:val="24"/>
          <w:szCs w:val="32"/>
        </w:rPr>
        <w:t>通信地址：</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14:paraId="646B44F9">
      <w:pPr>
        <w:spacing w:line="360" w:lineRule="auto"/>
        <w:ind w:firstLine="480" w:firstLineChars="200"/>
        <w:rPr>
          <w:rFonts w:ascii="宋体" w:hAnsi="宋体"/>
          <w:sz w:val="24"/>
          <w:szCs w:val="32"/>
        </w:rPr>
      </w:pPr>
      <w:r>
        <w:rPr>
          <w:rFonts w:ascii="宋体" w:hAnsi="宋体"/>
          <w:sz w:val="24"/>
          <w:szCs w:val="32"/>
        </w:rPr>
        <w:t>关于监理人的其他约定：</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 </w:t>
      </w:r>
      <w:r>
        <w:rPr>
          <w:rFonts w:ascii="宋体" w:hAnsi="宋体"/>
          <w:sz w:val="24"/>
          <w:szCs w:val="32"/>
        </w:rPr>
        <w:t>。</w:t>
      </w:r>
    </w:p>
    <w:p w14:paraId="0241F0A8">
      <w:pPr>
        <w:spacing w:after="120" w:line="360" w:lineRule="auto"/>
        <w:ind w:firstLine="480" w:firstLineChars="200"/>
        <w:rPr>
          <w:rFonts w:ascii="宋体" w:hAnsi="宋体"/>
          <w:sz w:val="24"/>
          <w:szCs w:val="32"/>
        </w:rPr>
      </w:pPr>
      <w:r>
        <w:rPr>
          <w:rFonts w:ascii="宋体" w:hAnsi="宋体"/>
          <w:sz w:val="24"/>
          <w:szCs w:val="32"/>
        </w:rPr>
        <w:t>4.4商定或确定</w:t>
      </w:r>
    </w:p>
    <w:p w14:paraId="36BA1B99">
      <w:pPr>
        <w:spacing w:line="360" w:lineRule="auto"/>
        <w:ind w:firstLine="480" w:firstLineChars="200"/>
        <w:rPr>
          <w:rFonts w:ascii="宋体" w:hAnsi="宋体"/>
          <w:sz w:val="24"/>
          <w:szCs w:val="32"/>
        </w:rPr>
      </w:pPr>
      <w:r>
        <w:rPr>
          <w:rFonts w:ascii="宋体" w:hAnsi="宋体"/>
          <w:sz w:val="24"/>
          <w:szCs w:val="32"/>
        </w:rPr>
        <w:t>在发包人和承包人不能通过协商达成一致意见时，发包人授权监理人对以下事项进行确定：</w:t>
      </w:r>
    </w:p>
    <w:p w14:paraId="1CC189C3">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（1）</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7CECBC4">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（2）</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36BF472">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（3）</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F8D95E0">
      <w:pPr>
        <w:pStyle w:val="5"/>
        <w:spacing w:before="120" w:after="120" w:line="360" w:lineRule="auto"/>
        <w:rPr>
          <w:b w:val="0"/>
          <w:sz w:val="24"/>
          <w:szCs w:val="32"/>
        </w:rPr>
      </w:pPr>
      <w:r>
        <w:rPr>
          <w:b w:val="0"/>
          <w:sz w:val="24"/>
          <w:szCs w:val="32"/>
        </w:rPr>
        <w:t>5.工程质量</w:t>
      </w:r>
    </w:p>
    <w:p w14:paraId="35BB91C2">
      <w:pPr>
        <w:spacing w:after="120" w:line="360" w:lineRule="auto"/>
        <w:ind w:firstLine="480" w:firstLineChars="200"/>
        <w:rPr>
          <w:rFonts w:ascii="宋体" w:hAnsi="宋体"/>
          <w:sz w:val="24"/>
          <w:szCs w:val="32"/>
        </w:rPr>
      </w:pPr>
      <w:r>
        <w:rPr>
          <w:rFonts w:ascii="宋体" w:hAnsi="宋体"/>
          <w:sz w:val="24"/>
          <w:szCs w:val="32"/>
        </w:rPr>
        <w:t>5.1质量要求</w:t>
      </w:r>
    </w:p>
    <w:p w14:paraId="77D3A214">
      <w:pPr>
        <w:spacing w:line="360" w:lineRule="auto"/>
        <w:ind w:firstLine="480" w:firstLineChars="200"/>
        <w:jc w:val="left"/>
        <w:rPr>
          <w:rFonts w:ascii="宋体" w:hAnsi="宋体"/>
          <w:sz w:val="24"/>
          <w:szCs w:val="32"/>
          <w:u w:val="single"/>
        </w:rPr>
      </w:pPr>
      <w:r>
        <w:rPr>
          <w:rFonts w:ascii="宋体" w:hAnsi="宋体"/>
          <w:sz w:val="24"/>
          <w:szCs w:val="32"/>
        </w:rPr>
        <w:t>5.1.</w:t>
      </w:r>
      <w:r>
        <w:rPr>
          <w:rFonts w:hint="eastAsia" w:ascii="宋体" w:hAnsi="宋体"/>
          <w:sz w:val="24"/>
          <w:szCs w:val="32"/>
        </w:rPr>
        <w:t>1</w:t>
      </w:r>
      <w:r>
        <w:rPr>
          <w:rFonts w:ascii="宋体" w:hAnsi="宋体"/>
          <w:sz w:val="24"/>
          <w:szCs w:val="32"/>
        </w:rPr>
        <w:t>特殊质量标准和要求：</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0CFDDAF8">
      <w:pPr>
        <w:spacing w:line="360" w:lineRule="auto"/>
        <w:ind w:firstLine="480" w:firstLineChars="200"/>
        <w:jc w:val="left"/>
        <w:rPr>
          <w:rFonts w:ascii="宋体" w:hAnsi="宋体"/>
          <w:sz w:val="24"/>
          <w:szCs w:val="32"/>
          <w:u w:val="single"/>
        </w:rPr>
      </w:pPr>
      <w:r>
        <w:rPr>
          <w:rFonts w:ascii="宋体" w:hAnsi="宋体"/>
          <w:kern w:val="0"/>
          <w:sz w:val="24"/>
          <w:szCs w:val="32"/>
        </w:rPr>
        <w:t>5.1.</w:t>
      </w:r>
      <w:r>
        <w:rPr>
          <w:rFonts w:hint="eastAsia" w:ascii="宋体" w:hAnsi="宋体"/>
          <w:kern w:val="0"/>
          <w:sz w:val="24"/>
          <w:szCs w:val="32"/>
        </w:rPr>
        <w:t>4工程质量创建目标约定</w:t>
      </w:r>
      <w:r>
        <w:rPr>
          <w:rFonts w:ascii="宋体" w:hAnsi="宋体"/>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01C61FC2">
      <w:pPr>
        <w:spacing w:line="360" w:lineRule="auto"/>
        <w:ind w:firstLine="480" w:firstLineChars="200"/>
        <w:jc w:val="left"/>
        <w:rPr>
          <w:rFonts w:ascii="宋体" w:hAnsi="宋体"/>
          <w:sz w:val="24"/>
          <w:szCs w:val="32"/>
          <w:u w:val="single"/>
        </w:rPr>
      </w:pPr>
      <w:r>
        <w:rPr>
          <w:rFonts w:hint="eastAsia" w:ascii="宋体" w:hAnsi="宋体"/>
          <w:kern w:val="0"/>
          <w:sz w:val="24"/>
          <w:szCs w:val="32"/>
        </w:rPr>
        <w:t>超出质量创建目标的奖励：</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28BD09C7">
      <w:pPr>
        <w:spacing w:line="360" w:lineRule="auto"/>
        <w:ind w:firstLine="480" w:firstLineChars="200"/>
        <w:jc w:val="left"/>
        <w:rPr>
          <w:rFonts w:ascii="宋体" w:hAnsi="宋体"/>
          <w:sz w:val="24"/>
          <w:szCs w:val="32"/>
          <w:u w:val="single"/>
        </w:rPr>
      </w:pPr>
      <w:r>
        <w:rPr>
          <w:rFonts w:hint="eastAsia" w:ascii="宋体" w:hAnsi="宋体"/>
          <w:kern w:val="0"/>
          <w:sz w:val="24"/>
          <w:szCs w:val="32"/>
        </w:rPr>
        <w:t>其他奖惩约定</w:t>
      </w:r>
      <w:r>
        <w:rPr>
          <w:rFonts w:ascii="宋体" w:hAnsi="宋体"/>
          <w:kern w:val="0"/>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772CE8E4">
      <w:pPr>
        <w:spacing w:after="120" w:line="360" w:lineRule="auto"/>
        <w:ind w:firstLine="480" w:firstLineChars="200"/>
        <w:rPr>
          <w:rFonts w:ascii="宋体" w:hAnsi="宋体"/>
          <w:sz w:val="24"/>
          <w:szCs w:val="32"/>
        </w:rPr>
      </w:pPr>
      <w:r>
        <w:rPr>
          <w:rFonts w:ascii="宋体" w:hAnsi="宋体"/>
          <w:sz w:val="24"/>
          <w:szCs w:val="32"/>
        </w:rPr>
        <w:t>5.3隐蔽工程检查</w:t>
      </w:r>
    </w:p>
    <w:p w14:paraId="10EF5C41">
      <w:pPr>
        <w:spacing w:line="360" w:lineRule="auto"/>
        <w:ind w:firstLine="480" w:firstLineChars="200"/>
        <w:jc w:val="left"/>
        <w:rPr>
          <w:rFonts w:ascii="宋体" w:hAnsi="宋体"/>
          <w:sz w:val="24"/>
          <w:szCs w:val="32"/>
          <w:u w:val="single"/>
        </w:rPr>
      </w:pPr>
      <w:r>
        <w:rPr>
          <w:rFonts w:ascii="宋体" w:hAnsi="宋体"/>
          <w:sz w:val="24"/>
          <w:szCs w:val="32"/>
        </w:rPr>
        <w:t>5.3.2承包人提前通知监理人隐蔽工程检查的期限的约定：</w:t>
      </w:r>
      <w:r>
        <w:rPr>
          <w:rFonts w:ascii="宋体" w:hAnsi="宋体"/>
          <w:sz w:val="24"/>
          <w:szCs w:val="32"/>
          <w:u w:val="single"/>
        </w:rPr>
        <w:t xml:space="preserve">    </w:t>
      </w:r>
    </w:p>
    <w:p w14:paraId="49B2F2F8">
      <w:pPr>
        <w:spacing w:line="360" w:lineRule="auto"/>
        <w:jc w:val="left"/>
        <w:rPr>
          <w:rFonts w:ascii="宋体" w:hAnsi="宋体"/>
          <w:sz w:val="24"/>
          <w:szCs w:val="32"/>
        </w:rPr>
      </w:pP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711FE743">
      <w:pPr>
        <w:spacing w:line="360" w:lineRule="auto"/>
        <w:ind w:firstLine="480" w:firstLineChars="200"/>
        <w:jc w:val="left"/>
        <w:rPr>
          <w:rFonts w:ascii="宋体" w:hAnsi="宋体"/>
          <w:sz w:val="24"/>
          <w:szCs w:val="32"/>
        </w:rPr>
      </w:pPr>
      <w:r>
        <w:rPr>
          <w:rFonts w:ascii="宋体" w:hAnsi="宋体"/>
          <w:sz w:val="24"/>
          <w:szCs w:val="32"/>
        </w:rPr>
        <w:t>监理人不能按时进行检查时，应提前</w:t>
      </w:r>
      <w:r>
        <w:rPr>
          <w:rFonts w:ascii="宋体" w:hAnsi="宋体"/>
          <w:sz w:val="24"/>
          <w:szCs w:val="32"/>
          <w:u w:val="single"/>
        </w:rPr>
        <w:t xml:space="preserve">       </w:t>
      </w:r>
      <w:r>
        <w:rPr>
          <w:rFonts w:ascii="宋体" w:hAnsi="宋体"/>
          <w:sz w:val="24"/>
          <w:szCs w:val="32"/>
        </w:rPr>
        <w:t>小时提交书面延期要求。</w:t>
      </w:r>
    </w:p>
    <w:p w14:paraId="6FF7E701">
      <w:pPr>
        <w:spacing w:line="360" w:lineRule="auto"/>
        <w:ind w:firstLine="480" w:firstLineChars="200"/>
        <w:jc w:val="left"/>
        <w:rPr>
          <w:rFonts w:ascii="宋体" w:hAnsi="宋体"/>
          <w:sz w:val="24"/>
          <w:szCs w:val="32"/>
        </w:rPr>
      </w:pPr>
      <w:r>
        <w:rPr>
          <w:rFonts w:ascii="宋体" w:hAnsi="宋体"/>
          <w:sz w:val="24"/>
          <w:szCs w:val="32"/>
        </w:rPr>
        <w:t>关于延期最长不得超过：</w:t>
      </w:r>
      <w:r>
        <w:rPr>
          <w:rFonts w:ascii="宋体" w:hAnsi="宋体"/>
          <w:sz w:val="24"/>
          <w:szCs w:val="32"/>
          <w:u w:val="single"/>
        </w:rPr>
        <w:t xml:space="preserve">         </w:t>
      </w:r>
      <w:r>
        <w:rPr>
          <w:rFonts w:ascii="宋体" w:hAnsi="宋体"/>
          <w:sz w:val="24"/>
          <w:szCs w:val="32"/>
        </w:rPr>
        <w:t>小时。</w:t>
      </w:r>
    </w:p>
    <w:p w14:paraId="14660056">
      <w:pPr>
        <w:pStyle w:val="5"/>
        <w:spacing w:before="120" w:after="120" w:line="360" w:lineRule="auto"/>
        <w:rPr>
          <w:b w:val="0"/>
          <w:sz w:val="24"/>
          <w:szCs w:val="32"/>
        </w:rPr>
      </w:pPr>
      <w:r>
        <w:rPr>
          <w:b w:val="0"/>
          <w:sz w:val="24"/>
          <w:szCs w:val="32"/>
        </w:rPr>
        <w:t>6.安全文明施工与环境保护</w:t>
      </w:r>
    </w:p>
    <w:p w14:paraId="2827972B">
      <w:pPr>
        <w:spacing w:after="120" w:line="360" w:lineRule="auto"/>
        <w:ind w:firstLine="480" w:firstLineChars="200"/>
        <w:rPr>
          <w:rFonts w:ascii="宋体" w:hAnsi="宋体"/>
          <w:sz w:val="24"/>
          <w:szCs w:val="32"/>
        </w:rPr>
      </w:pPr>
      <w:r>
        <w:rPr>
          <w:rFonts w:ascii="宋体" w:hAnsi="宋体"/>
          <w:sz w:val="24"/>
          <w:szCs w:val="32"/>
        </w:rPr>
        <w:t>6.1安全文明施工</w:t>
      </w:r>
    </w:p>
    <w:p w14:paraId="11DF21BE">
      <w:pPr>
        <w:spacing w:line="360" w:lineRule="auto"/>
        <w:ind w:firstLine="480" w:firstLineChars="200"/>
        <w:jc w:val="left"/>
        <w:rPr>
          <w:rFonts w:ascii="宋体" w:hAnsi="宋体"/>
          <w:sz w:val="24"/>
          <w:szCs w:val="32"/>
          <w:u w:val="single"/>
        </w:rPr>
      </w:pPr>
      <w:r>
        <w:rPr>
          <w:rFonts w:ascii="宋体" w:hAnsi="宋体"/>
          <w:sz w:val="24"/>
          <w:szCs w:val="32"/>
        </w:rPr>
        <w:t>6.1.1项目安全生产的达标目标及相应事项的约定：</w:t>
      </w:r>
      <w:r>
        <w:rPr>
          <w:rFonts w:ascii="宋体" w:hAnsi="宋体"/>
          <w:sz w:val="24"/>
          <w:szCs w:val="32"/>
          <w:u w:val="single"/>
        </w:rPr>
        <w:t xml:space="preserve">         </w:t>
      </w:r>
    </w:p>
    <w:p w14:paraId="381E36B0">
      <w:pPr>
        <w:spacing w:line="360" w:lineRule="auto"/>
        <w:jc w:val="left"/>
        <w:rPr>
          <w:rFonts w:ascii="宋体" w:hAnsi="宋体"/>
          <w:sz w:val="24"/>
          <w:szCs w:val="32"/>
        </w:rPr>
      </w:pP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7A24CE68">
      <w:pPr>
        <w:spacing w:line="360" w:lineRule="auto"/>
        <w:ind w:firstLine="480" w:firstLineChars="200"/>
        <w:jc w:val="left"/>
        <w:rPr>
          <w:rFonts w:ascii="宋体" w:hAnsi="宋体"/>
          <w:sz w:val="24"/>
          <w:szCs w:val="32"/>
          <w:u w:val="single"/>
        </w:rPr>
      </w:pPr>
      <w:r>
        <w:rPr>
          <w:rFonts w:ascii="宋体" w:hAnsi="宋体"/>
          <w:sz w:val="24"/>
          <w:szCs w:val="32"/>
        </w:rPr>
        <w:t>6.1.4关于治安保卫的特别约定：</w:t>
      </w:r>
      <w:r>
        <w:rPr>
          <w:rFonts w:ascii="宋体" w:hAnsi="宋体"/>
          <w:sz w:val="24"/>
          <w:szCs w:val="32"/>
          <w:u w:val="single"/>
        </w:rPr>
        <w:t xml:space="preserve">                         </w:t>
      </w:r>
    </w:p>
    <w:p w14:paraId="710F6F21">
      <w:pPr>
        <w:spacing w:line="360" w:lineRule="auto"/>
        <w:ind w:firstLine="480" w:firstLineChars="200"/>
        <w:jc w:val="left"/>
        <w:rPr>
          <w:rFonts w:ascii="宋体" w:hAnsi="宋体"/>
          <w:sz w:val="24"/>
          <w:szCs w:val="32"/>
          <w:u w:val="single"/>
        </w:rPr>
      </w:pPr>
      <w:r>
        <w:rPr>
          <w:rFonts w:ascii="宋体" w:hAnsi="宋体"/>
          <w:sz w:val="24"/>
          <w:szCs w:val="32"/>
        </w:rPr>
        <w:t>关于编制施工场地治安管理计划的约定：</w:t>
      </w:r>
      <w:r>
        <w:rPr>
          <w:rFonts w:ascii="宋体" w:hAnsi="宋体"/>
          <w:sz w:val="24"/>
          <w:szCs w:val="32"/>
          <w:u w:val="single"/>
        </w:rPr>
        <w:t xml:space="preserve">                  </w:t>
      </w:r>
    </w:p>
    <w:p w14:paraId="78272EDC">
      <w:pPr>
        <w:spacing w:line="360" w:lineRule="auto"/>
        <w:ind w:firstLine="480" w:firstLineChars="200"/>
        <w:jc w:val="left"/>
        <w:rPr>
          <w:rFonts w:ascii="宋体" w:hAnsi="宋体"/>
          <w:sz w:val="24"/>
          <w:szCs w:val="32"/>
        </w:rPr>
      </w:pPr>
      <w:r>
        <w:rPr>
          <w:rFonts w:hint="eastAsia" w:ascii="宋体" w:hAnsi="宋体"/>
          <w:sz w:val="24"/>
          <w:szCs w:val="32"/>
        </w:rPr>
        <w:t>6.1.5文明施工</w:t>
      </w:r>
    </w:p>
    <w:p w14:paraId="123DA117">
      <w:pPr>
        <w:spacing w:line="360" w:lineRule="auto"/>
        <w:ind w:firstLine="480" w:firstLineChars="200"/>
        <w:jc w:val="left"/>
        <w:rPr>
          <w:rFonts w:ascii="宋体" w:hAnsi="宋体"/>
          <w:sz w:val="24"/>
          <w:szCs w:val="32"/>
          <w:u w:val="single"/>
        </w:rPr>
      </w:pPr>
      <w:r>
        <w:rPr>
          <w:rFonts w:hint="eastAsia" w:ascii="宋体" w:hAnsi="宋体"/>
          <w:sz w:val="24"/>
          <w:szCs w:val="32"/>
        </w:rPr>
        <w:t>合同当事人对文明施工的要求：</w:t>
      </w:r>
      <w:r>
        <w:rPr>
          <w:rFonts w:ascii="宋体" w:hAnsi="宋体"/>
          <w:sz w:val="24"/>
          <w:szCs w:val="32"/>
          <w:u w:val="single"/>
        </w:rPr>
        <w:t xml:space="preserve">              </w:t>
      </w:r>
      <w:r>
        <w:rPr>
          <w:rFonts w:hint="eastAsia" w:ascii="宋体" w:hAnsi="宋体"/>
          <w:sz w:val="24"/>
          <w:szCs w:val="32"/>
          <w:u w:val="single"/>
        </w:rPr>
        <w:t xml:space="preserve">            </w:t>
      </w:r>
    </w:p>
    <w:p w14:paraId="6159A9DF">
      <w:pPr>
        <w:spacing w:line="360" w:lineRule="auto"/>
        <w:ind w:firstLine="480" w:firstLineChars="200"/>
        <w:jc w:val="left"/>
        <w:rPr>
          <w:rFonts w:ascii="宋体" w:hAnsi="宋体"/>
          <w:sz w:val="24"/>
          <w:szCs w:val="32"/>
        </w:rPr>
      </w:pPr>
      <w:r>
        <w:rPr>
          <w:rFonts w:ascii="宋体" w:hAnsi="宋体"/>
          <w:sz w:val="24"/>
          <w:szCs w:val="32"/>
        </w:rPr>
        <w:t>6.1.6关于安全文明施工费支付比例和支付期限的约定：</w:t>
      </w:r>
      <w:r>
        <w:rPr>
          <w:rFonts w:ascii="宋体" w:hAnsi="宋体"/>
          <w:sz w:val="24"/>
          <w:szCs w:val="32"/>
          <w:u w:val="single"/>
        </w:rPr>
        <w:t xml:space="preserve">     </w:t>
      </w:r>
    </w:p>
    <w:p w14:paraId="47D6CAE5">
      <w:pPr>
        <w:spacing w:line="360" w:lineRule="auto"/>
        <w:ind w:firstLine="480" w:firstLineChars="200"/>
        <w:jc w:val="left"/>
        <w:rPr>
          <w:rFonts w:ascii="宋体" w:hAnsi="宋体"/>
          <w:sz w:val="24"/>
          <w:szCs w:val="32"/>
          <w:u w:val="single"/>
        </w:rPr>
      </w:pPr>
      <w:r>
        <w:rPr>
          <w:rFonts w:hint="eastAsia" w:ascii="宋体" w:hAnsi="宋体"/>
          <w:kern w:val="0"/>
          <w:sz w:val="24"/>
          <w:szCs w:val="32"/>
        </w:rPr>
        <w:t>6.1.7安全文明施工创建目标约定</w:t>
      </w:r>
      <w:r>
        <w:rPr>
          <w:rFonts w:ascii="宋体" w:hAnsi="宋体"/>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163288D6">
      <w:pPr>
        <w:spacing w:line="360" w:lineRule="auto"/>
        <w:ind w:firstLine="480" w:firstLineChars="200"/>
        <w:jc w:val="left"/>
        <w:rPr>
          <w:rFonts w:ascii="宋体" w:hAnsi="宋体"/>
          <w:sz w:val="24"/>
          <w:szCs w:val="32"/>
          <w:u w:val="single"/>
        </w:rPr>
      </w:pPr>
      <w:r>
        <w:rPr>
          <w:rFonts w:hint="eastAsia" w:ascii="宋体" w:hAnsi="宋体"/>
          <w:kern w:val="0"/>
          <w:sz w:val="24"/>
          <w:szCs w:val="32"/>
        </w:rPr>
        <w:t>超出安全文明施工创建目标的奖励：</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2BB844D2">
      <w:pPr>
        <w:spacing w:line="360" w:lineRule="auto"/>
        <w:ind w:firstLine="480" w:firstLineChars="200"/>
        <w:jc w:val="left"/>
        <w:rPr>
          <w:rFonts w:ascii="宋体" w:hAnsi="宋体"/>
          <w:sz w:val="24"/>
          <w:szCs w:val="32"/>
          <w:u w:val="single"/>
        </w:rPr>
      </w:pPr>
      <w:r>
        <w:rPr>
          <w:rFonts w:hint="eastAsia" w:ascii="宋体" w:hAnsi="宋体"/>
          <w:kern w:val="0"/>
          <w:sz w:val="24"/>
          <w:szCs w:val="32"/>
        </w:rPr>
        <w:t>其他奖惩约定</w:t>
      </w:r>
      <w:r>
        <w:rPr>
          <w:rFonts w:ascii="宋体" w:hAnsi="宋体"/>
          <w:kern w:val="0"/>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57350647">
      <w:pPr>
        <w:pStyle w:val="5"/>
        <w:spacing w:before="120" w:after="120" w:line="360" w:lineRule="auto"/>
        <w:rPr>
          <w:b w:val="0"/>
          <w:sz w:val="24"/>
          <w:szCs w:val="32"/>
        </w:rPr>
      </w:pPr>
      <w:r>
        <w:rPr>
          <w:b w:val="0"/>
          <w:sz w:val="24"/>
          <w:szCs w:val="32"/>
        </w:rPr>
        <w:t>7.工期和进度</w:t>
      </w:r>
    </w:p>
    <w:p w14:paraId="283EB167">
      <w:pPr>
        <w:spacing w:after="120" w:line="360" w:lineRule="auto"/>
        <w:ind w:firstLine="480" w:firstLineChars="200"/>
        <w:rPr>
          <w:rFonts w:ascii="宋体" w:hAnsi="宋体"/>
          <w:sz w:val="24"/>
          <w:szCs w:val="32"/>
        </w:rPr>
      </w:pPr>
      <w:r>
        <w:rPr>
          <w:rFonts w:ascii="宋体" w:hAnsi="宋体"/>
          <w:sz w:val="24"/>
          <w:szCs w:val="32"/>
        </w:rPr>
        <w:t>7.1施工组织设计</w:t>
      </w:r>
    </w:p>
    <w:p w14:paraId="08288D92">
      <w:pPr>
        <w:autoSpaceDE w:val="0"/>
        <w:autoSpaceDN w:val="0"/>
        <w:adjustRightInd w:val="0"/>
        <w:spacing w:line="360" w:lineRule="auto"/>
        <w:ind w:firstLine="480" w:firstLineChars="200"/>
        <w:jc w:val="left"/>
        <w:rPr>
          <w:rFonts w:ascii="宋体" w:hAnsi="宋体"/>
          <w:sz w:val="24"/>
          <w:szCs w:val="32"/>
          <w:u w:val="single"/>
        </w:rPr>
      </w:pPr>
      <w:r>
        <w:rPr>
          <w:rFonts w:ascii="宋体" w:hAnsi="宋体"/>
          <w:sz w:val="24"/>
          <w:szCs w:val="32"/>
        </w:rPr>
        <w:t>7.1.</w:t>
      </w:r>
      <w:r>
        <w:rPr>
          <w:rFonts w:hint="eastAsia" w:ascii="宋体" w:hAnsi="宋体"/>
          <w:sz w:val="24"/>
          <w:szCs w:val="32"/>
        </w:rPr>
        <w:t>1合</w:t>
      </w:r>
      <w:r>
        <w:rPr>
          <w:rFonts w:hint="eastAsia" w:ascii="宋体" w:hAnsi="宋体"/>
          <w:kern w:val="0"/>
          <w:sz w:val="24"/>
          <w:szCs w:val="32"/>
        </w:rPr>
        <w:t>同当事人约定的</w:t>
      </w:r>
      <w:r>
        <w:rPr>
          <w:rFonts w:ascii="宋体" w:hAnsi="宋体"/>
          <w:kern w:val="0"/>
          <w:sz w:val="24"/>
          <w:szCs w:val="32"/>
        </w:rPr>
        <w:t>施工组织设计</w:t>
      </w:r>
      <w:r>
        <w:rPr>
          <w:rFonts w:hint="eastAsia" w:ascii="宋体" w:hAnsi="宋体"/>
          <w:kern w:val="0"/>
          <w:sz w:val="24"/>
          <w:szCs w:val="32"/>
        </w:rPr>
        <w:t>应包括的其他内容</w:t>
      </w:r>
      <w:r>
        <w:rPr>
          <w:rFonts w:ascii="宋体" w:hAnsi="宋体"/>
          <w:kern w:val="0"/>
          <w:sz w:val="24"/>
          <w:szCs w:val="32"/>
        </w:rPr>
        <w:t>：</w:t>
      </w:r>
      <w:r>
        <w:rPr>
          <w:rFonts w:ascii="宋体" w:hAnsi="宋体"/>
          <w:sz w:val="24"/>
          <w:szCs w:val="32"/>
          <w:u w:val="single"/>
        </w:rPr>
        <w:t xml:space="preserve">  </w:t>
      </w:r>
      <w:r>
        <w:rPr>
          <w:rFonts w:hint="eastAsia" w:ascii="宋体" w:hAnsi="宋体"/>
          <w:sz w:val="24"/>
          <w:szCs w:val="32"/>
          <w:u w:val="single"/>
        </w:rPr>
        <w:t xml:space="preserve">    </w:t>
      </w:r>
    </w:p>
    <w:p w14:paraId="16CBC2A7">
      <w:pPr>
        <w:autoSpaceDE w:val="0"/>
        <w:autoSpaceDN w:val="0"/>
        <w:adjustRightInd w:val="0"/>
        <w:spacing w:line="360" w:lineRule="auto"/>
        <w:ind w:firstLine="480" w:firstLineChars="200"/>
        <w:jc w:val="left"/>
        <w:rPr>
          <w:rFonts w:ascii="宋体" w:hAnsi="宋体"/>
          <w:kern w:val="0"/>
          <w:sz w:val="24"/>
          <w:szCs w:val="32"/>
        </w:rPr>
      </w:pPr>
      <w:r>
        <w:rPr>
          <w:rFonts w:ascii="宋体" w:hAnsi="宋体"/>
          <w:sz w:val="24"/>
          <w:szCs w:val="32"/>
        </w:rPr>
        <w:t>7.1.2</w:t>
      </w:r>
      <w:r>
        <w:rPr>
          <w:rFonts w:ascii="宋体" w:hAnsi="宋体"/>
          <w:kern w:val="0"/>
          <w:sz w:val="24"/>
          <w:szCs w:val="32"/>
        </w:rPr>
        <w:t>施工组织设计的提交和修改</w:t>
      </w:r>
    </w:p>
    <w:p w14:paraId="21F74561">
      <w:pPr>
        <w:autoSpaceDE w:val="0"/>
        <w:autoSpaceDN w:val="0"/>
        <w:adjustRightInd w:val="0"/>
        <w:spacing w:line="360" w:lineRule="auto"/>
        <w:ind w:firstLine="480" w:firstLineChars="200"/>
        <w:jc w:val="left"/>
        <w:rPr>
          <w:rFonts w:ascii="宋体" w:hAnsi="宋体"/>
          <w:sz w:val="24"/>
          <w:szCs w:val="32"/>
          <w:u w:val="single"/>
        </w:rPr>
      </w:pPr>
      <w:r>
        <w:rPr>
          <w:rFonts w:ascii="宋体" w:hAnsi="宋体"/>
          <w:kern w:val="0"/>
          <w:sz w:val="24"/>
          <w:szCs w:val="32"/>
        </w:rPr>
        <w:t>承包人提交详细施工组织设计的期限的约定：</w:t>
      </w:r>
      <w:r>
        <w:rPr>
          <w:rFonts w:ascii="宋体" w:hAnsi="宋体"/>
          <w:sz w:val="24"/>
          <w:szCs w:val="32"/>
          <w:u w:val="single"/>
        </w:rPr>
        <w:t xml:space="preserve">     </w:t>
      </w:r>
      <w:r>
        <w:rPr>
          <w:rFonts w:hint="eastAsia" w:ascii="宋体" w:hAnsi="宋体"/>
          <w:sz w:val="24"/>
          <w:szCs w:val="32"/>
          <w:u w:val="single"/>
        </w:rPr>
        <w:t xml:space="preserve">           </w:t>
      </w:r>
    </w:p>
    <w:p w14:paraId="262D635F">
      <w:pPr>
        <w:spacing w:line="360" w:lineRule="auto"/>
        <w:ind w:firstLine="480" w:firstLineChars="200"/>
        <w:jc w:val="left"/>
        <w:rPr>
          <w:rFonts w:ascii="宋体" w:hAnsi="宋体"/>
          <w:sz w:val="24"/>
          <w:szCs w:val="32"/>
        </w:rPr>
      </w:pPr>
      <w:r>
        <w:rPr>
          <w:rFonts w:ascii="宋体" w:hAnsi="宋体"/>
          <w:sz w:val="24"/>
          <w:szCs w:val="32"/>
        </w:rPr>
        <w:t>发包人和监理人在收到</w:t>
      </w:r>
      <w:r>
        <w:rPr>
          <w:rFonts w:hint="eastAsia" w:ascii="宋体" w:hAnsi="宋体"/>
          <w:sz w:val="24"/>
          <w:szCs w:val="32"/>
        </w:rPr>
        <w:t>详细的施工组织设计</w:t>
      </w:r>
      <w:r>
        <w:rPr>
          <w:rFonts w:ascii="宋体" w:hAnsi="宋体"/>
          <w:sz w:val="24"/>
          <w:szCs w:val="32"/>
        </w:rPr>
        <w:t>后确认或提出修改意见的期限：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649F1C7">
      <w:pPr>
        <w:spacing w:after="120" w:line="360" w:lineRule="auto"/>
        <w:ind w:firstLine="480" w:firstLineChars="200"/>
        <w:rPr>
          <w:rFonts w:ascii="宋体" w:hAnsi="宋体"/>
          <w:sz w:val="24"/>
          <w:szCs w:val="32"/>
        </w:rPr>
      </w:pPr>
      <w:r>
        <w:rPr>
          <w:rFonts w:ascii="宋体" w:hAnsi="宋体"/>
          <w:sz w:val="24"/>
          <w:szCs w:val="32"/>
        </w:rPr>
        <w:t>7.2施工进度计划</w:t>
      </w:r>
    </w:p>
    <w:p w14:paraId="4DCD36F5">
      <w:pPr>
        <w:spacing w:line="360" w:lineRule="auto"/>
        <w:ind w:firstLine="480" w:firstLineChars="200"/>
        <w:jc w:val="left"/>
        <w:rPr>
          <w:rFonts w:ascii="宋体" w:hAnsi="宋体"/>
          <w:sz w:val="24"/>
          <w:szCs w:val="32"/>
        </w:rPr>
      </w:pPr>
      <w:r>
        <w:rPr>
          <w:rFonts w:ascii="宋体" w:hAnsi="宋体"/>
          <w:sz w:val="24"/>
          <w:szCs w:val="32"/>
        </w:rPr>
        <w:t>7.2.2施工进度计划的修订</w:t>
      </w:r>
    </w:p>
    <w:p w14:paraId="54C242C6">
      <w:pPr>
        <w:spacing w:line="360" w:lineRule="auto"/>
        <w:ind w:firstLine="480" w:firstLineChars="200"/>
        <w:jc w:val="left"/>
        <w:rPr>
          <w:rFonts w:ascii="宋体" w:hAnsi="宋体"/>
          <w:sz w:val="24"/>
          <w:szCs w:val="32"/>
        </w:rPr>
      </w:pPr>
      <w:r>
        <w:rPr>
          <w:rFonts w:ascii="宋体" w:hAnsi="宋体"/>
          <w:sz w:val="24"/>
          <w:szCs w:val="32"/>
        </w:rPr>
        <w:t>发包人和监理人在收到修订的施工进度计划后确认或提出修改意见的期限：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B8883BE">
      <w:pPr>
        <w:spacing w:after="120" w:line="360" w:lineRule="auto"/>
        <w:ind w:firstLine="480" w:firstLineChars="200"/>
        <w:rPr>
          <w:rFonts w:ascii="宋体" w:hAnsi="宋体"/>
          <w:sz w:val="24"/>
          <w:szCs w:val="32"/>
        </w:rPr>
      </w:pPr>
      <w:r>
        <w:rPr>
          <w:rFonts w:ascii="宋体" w:hAnsi="宋体"/>
          <w:sz w:val="24"/>
          <w:szCs w:val="32"/>
        </w:rPr>
        <w:t>7.3开工</w:t>
      </w:r>
    </w:p>
    <w:p w14:paraId="7F32D361">
      <w:pPr>
        <w:spacing w:line="360" w:lineRule="auto"/>
        <w:ind w:firstLine="480" w:firstLineChars="200"/>
        <w:jc w:val="left"/>
        <w:rPr>
          <w:rFonts w:ascii="宋体" w:hAnsi="宋体"/>
          <w:sz w:val="24"/>
          <w:szCs w:val="32"/>
        </w:rPr>
      </w:pPr>
      <w:r>
        <w:rPr>
          <w:rFonts w:ascii="宋体" w:hAnsi="宋体"/>
          <w:sz w:val="24"/>
          <w:szCs w:val="32"/>
        </w:rPr>
        <w:t>7.3.1开工准备</w:t>
      </w:r>
    </w:p>
    <w:p w14:paraId="5BE43BC1">
      <w:pPr>
        <w:spacing w:line="360" w:lineRule="auto"/>
        <w:ind w:firstLine="645"/>
        <w:jc w:val="left"/>
        <w:rPr>
          <w:rFonts w:ascii="宋体" w:hAnsi="宋体"/>
          <w:sz w:val="24"/>
          <w:szCs w:val="32"/>
          <w:u w:val="single"/>
        </w:rPr>
      </w:pPr>
      <w:r>
        <w:rPr>
          <w:rFonts w:ascii="宋体" w:hAnsi="宋体"/>
          <w:sz w:val="24"/>
          <w:szCs w:val="32"/>
        </w:rPr>
        <w:t>关于承包人提交</w:t>
      </w:r>
      <w:r>
        <w:rPr>
          <w:rFonts w:ascii="宋体" w:hAnsi="宋体"/>
          <w:kern w:val="0"/>
          <w:sz w:val="24"/>
          <w:szCs w:val="32"/>
        </w:rPr>
        <w:t>工程开工报审表的期限：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5DD53D58">
      <w:pPr>
        <w:spacing w:line="360" w:lineRule="auto"/>
        <w:ind w:firstLine="645"/>
        <w:jc w:val="left"/>
        <w:rPr>
          <w:rFonts w:ascii="宋体" w:hAnsi="宋体"/>
          <w:sz w:val="24"/>
          <w:szCs w:val="32"/>
          <w:u w:val="single"/>
        </w:rPr>
      </w:pPr>
      <w:r>
        <w:rPr>
          <w:rFonts w:ascii="宋体" w:hAnsi="宋体"/>
          <w:sz w:val="24"/>
          <w:szCs w:val="32"/>
        </w:rPr>
        <w:t>关于发包人应完成的其他开工准备工作及期限：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589F37D4">
      <w:pPr>
        <w:spacing w:line="360" w:lineRule="auto"/>
        <w:ind w:firstLine="480" w:firstLineChars="200"/>
        <w:jc w:val="left"/>
        <w:rPr>
          <w:rFonts w:ascii="宋体" w:hAnsi="宋体"/>
          <w:sz w:val="24"/>
          <w:szCs w:val="32"/>
          <w:u w:val="single"/>
        </w:rPr>
      </w:pPr>
      <w:r>
        <w:rPr>
          <w:rFonts w:ascii="宋体" w:hAnsi="宋体"/>
          <w:sz w:val="24"/>
          <w:szCs w:val="32"/>
        </w:rPr>
        <w:t>关于承包人应完成的其他开工准备工作及期限：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6F2D9834">
      <w:pPr>
        <w:spacing w:line="360" w:lineRule="auto"/>
        <w:ind w:firstLine="480" w:firstLineChars="200"/>
        <w:jc w:val="left"/>
        <w:rPr>
          <w:rFonts w:ascii="宋体" w:hAnsi="宋体"/>
          <w:sz w:val="24"/>
          <w:szCs w:val="32"/>
        </w:rPr>
      </w:pPr>
      <w:r>
        <w:rPr>
          <w:rFonts w:ascii="宋体" w:hAnsi="宋体"/>
          <w:sz w:val="24"/>
          <w:szCs w:val="32"/>
        </w:rPr>
        <w:t>7.3.2开工通知</w:t>
      </w:r>
    </w:p>
    <w:p w14:paraId="4334FB13">
      <w:pPr>
        <w:spacing w:line="360" w:lineRule="auto"/>
        <w:ind w:firstLine="480" w:firstLineChars="200"/>
        <w:jc w:val="left"/>
        <w:rPr>
          <w:rFonts w:ascii="宋体" w:hAnsi="宋体"/>
          <w:sz w:val="24"/>
          <w:szCs w:val="32"/>
        </w:rPr>
      </w:pPr>
      <w:r>
        <w:rPr>
          <w:rFonts w:ascii="宋体" w:hAnsi="宋体"/>
          <w:sz w:val="24"/>
          <w:szCs w:val="32"/>
        </w:rPr>
        <w:t>因发包人原因造成监理人未能在计划开工日期之日起</w:t>
      </w:r>
      <w:r>
        <w:rPr>
          <w:rFonts w:ascii="宋体" w:hAnsi="宋体"/>
          <w:sz w:val="24"/>
          <w:szCs w:val="32"/>
          <w:u w:val="single"/>
        </w:rPr>
        <w:t xml:space="preserve">     </w:t>
      </w:r>
      <w:r>
        <w:rPr>
          <w:rFonts w:ascii="宋体" w:hAnsi="宋体"/>
          <w:sz w:val="24"/>
          <w:szCs w:val="32"/>
        </w:rPr>
        <w:t>天内发出开工通知的，承包人有权提出价格调整要求，或者解除合同。</w:t>
      </w:r>
    </w:p>
    <w:p w14:paraId="6290EF3A">
      <w:pPr>
        <w:spacing w:after="120" w:line="360" w:lineRule="auto"/>
        <w:ind w:firstLine="480" w:firstLineChars="200"/>
        <w:rPr>
          <w:rFonts w:ascii="宋体" w:hAnsi="宋体"/>
          <w:sz w:val="24"/>
          <w:szCs w:val="32"/>
        </w:rPr>
      </w:pPr>
      <w:r>
        <w:rPr>
          <w:rFonts w:ascii="宋体" w:hAnsi="宋体"/>
          <w:sz w:val="24"/>
          <w:szCs w:val="32"/>
        </w:rPr>
        <w:t>7.4测量放线</w:t>
      </w:r>
    </w:p>
    <w:p w14:paraId="6D36706A">
      <w:pPr>
        <w:spacing w:line="360" w:lineRule="auto"/>
        <w:ind w:firstLine="480" w:firstLineChars="200"/>
        <w:jc w:val="left"/>
        <w:rPr>
          <w:rFonts w:ascii="宋体" w:hAnsi="宋体"/>
          <w:sz w:val="24"/>
          <w:szCs w:val="32"/>
          <w:u w:val="single"/>
        </w:rPr>
      </w:pPr>
      <w:r>
        <w:rPr>
          <w:rFonts w:ascii="宋体" w:hAnsi="宋体"/>
          <w:sz w:val="24"/>
          <w:szCs w:val="32"/>
        </w:rPr>
        <w:t>7.4.1发包人通过监理人向承包人提供测量基准点、基准线和水准点及其书面资料的期限：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rPr>
        <w:t>。</w:t>
      </w:r>
    </w:p>
    <w:p w14:paraId="5C83855F">
      <w:pPr>
        <w:spacing w:after="120" w:line="360" w:lineRule="auto"/>
        <w:ind w:firstLine="480" w:firstLineChars="200"/>
        <w:rPr>
          <w:rFonts w:ascii="宋体" w:hAnsi="宋体"/>
          <w:sz w:val="24"/>
          <w:szCs w:val="32"/>
        </w:rPr>
      </w:pPr>
      <w:r>
        <w:rPr>
          <w:rFonts w:ascii="宋体" w:hAnsi="宋体"/>
          <w:sz w:val="24"/>
          <w:szCs w:val="32"/>
        </w:rPr>
        <w:t>7.5工期延误</w:t>
      </w:r>
    </w:p>
    <w:p w14:paraId="3CA078E2">
      <w:pPr>
        <w:spacing w:line="360" w:lineRule="auto"/>
        <w:ind w:firstLine="480" w:firstLineChars="200"/>
        <w:jc w:val="left"/>
        <w:rPr>
          <w:rFonts w:ascii="宋体" w:hAnsi="宋体"/>
          <w:sz w:val="24"/>
          <w:szCs w:val="32"/>
        </w:rPr>
      </w:pPr>
      <w:r>
        <w:rPr>
          <w:rFonts w:ascii="宋体" w:hAnsi="宋体"/>
          <w:sz w:val="24"/>
          <w:szCs w:val="32"/>
        </w:rPr>
        <w:t>7.5.1因发包人原因导致工期延误</w:t>
      </w:r>
    </w:p>
    <w:p w14:paraId="734A5B1A">
      <w:pPr>
        <w:spacing w:line="360" w:lineRule="auto"/>
        <w:ind w:firstLine="480" w:firstLineChars="200"/>
        <w:jc w:val="left"/>
        <w:rPr>
          <w:rFonts w:ascii="宋体" w:hAnsi="宋体"/>
          <w:sz w:val="24"/>
          <w:szCs w:val="32"/>
          <w:u w:val="single"/>
        </w:rPr>
      </w:pPr>
      <w:r>
        <w:rPr>
          <w:rFonts w:ascii="宋体" w:hAnsi="宋体"/>
          <w:sz w:val="24"/>
          <w:szCs w:val="32"/>
        </w:rPr>
        <w:t>（7）因发包人原因导致工期延误的其他情形：</w:t>
      </w:r>
      <w:r>
        <w:rPr>
          <w:rFonts w:ascii="宋体" w:hAnsi="宋体"/>
          <w:sz w:val="24"/>
          <w:szCs w:val="32"/>
          <w:u w:val="single"/>
        </w:rPr>
        <w:t xml:space="preserve">              </w:t>
      </w:r>
    </w:p>
    <w:p w14:paraId="0695EEF5">
      <w:pPr>
        <w:spacing w:line="360" w:lineRule="auto"/>
        <w:ind w:firstLine="480" w:firstLineChars="200"/>
        <w:jc w:val="left"/>
        <w:rPr>
          <w:rFonts w:ascii="宋体" w:hAnsi="宋体"/>
          <w:sz w:val="24"/>
          <w:szCs w:val="32"/>
        </w:rPr>
      </w:pPr>
      <w:r>
        <w:rPr>
          <w:rFonts w:ascii="宋体" w:hAnsi="宋体"/>
          <w:sz w:val="24"/>
          <w:szCs w:val="32"/>
        </w:rPr>
        <w:t>7.5.2因承包人原因导致工期延误</w:t>
      </w:r>
    </w:p>
    <w:p w14:paraId="40FCDFE1">
      <w:pPr>
        <w:spacing w:line="360" w:lineRule="auto"/>
        <w:ind w:firstLine="480" w:firstLineChars="200"/>
        <w:jc w:val="left"/>
        <w:rPr>
          <w:rFonts w:ascii="宋体" w:hAnsi="宋体"/>
          <w:sz w:val="24"/>
          <w:szCs w:val="32"/>
          <w:u w:val="single"/>
        </w:rPr>
      </w:pPr>
      <w:r>
        <w:rPr>
          <w:rFonts w:ascii="宋体" w:hAnsi="宋体"/>
          <w:sz w:val="24"/>
          <w:szCs w:val="32"/>
        </w:rPr>
        <w:t>因承包人原因造成工期延误，逾期竣工违约金的计算方法为：</w:t>
      </w:r>
    </w:p>
    <w:p w14:paraId="4025A164">
      <w:pPr>
        <w:spacing w:line="360" w:lineRule="auto"/>
        <w:ind w:firstLine="480" w:firstLineChars="200"/>
        <w:jc w:val="left"/>
        <w:rPr>
          <w:rFonts w:ascii="宋体" w:hAnsi="宋体"/>
          <w:sz w:val="24"/>
          <w:szCs w:val="32"/>
        </w:rPr>
      </w:pPr>
      <w:r>
        <w:rPr>
          <w:rFonts w:ascii="宋体" w:hAnsi="宋体"/>
          <w:sz w:val="24"/>
          <w:szCs w:val="32"/>
        </w:rPr>
        <w:t>因承包人原因造成工期延误，逾期竣工违约金的上限：</w:t>
      </w:r>
      <w:r>
        <w:rPr>
          <w:rFonts w:ascii="宋体" w:hAnsi="宋体"/>
          <w:sz w:val="24"/>
          <w:szCs w:val="32"/>
          <w:u w:val="single"/>
        </w:rPr>
        <w:t xml:space="preserve">       </w:t>
      </w:r>
    </w:p>
    <w:p w14:paraId="7EAD4D52">
      <w:pPr>
        <w:spacing w:after="120" w:line="360" w:lineRule="auto"/>
        <w:ind w:firstLine="480" w:firstLineChars="200"/>
        <w:rPr>
          <w:rFonts w:ascii="宋体" w:hAnsi="宋体"/>
          <w:sz w:val="24"/>
          <w:szCs w:val="32"/>
        </w:rPr>
      </w:pPr>
      <w:r>
        <w:rPr>
          <w:rFonts w:ascii="宋体" w:hAnsi="宋体"/>
          <w:sz w:val="24"/>
          <w:szCs w:val="32"/>
        </w:rPr>
        <w:t>7.6不利物质条件</w:t>
      </w:r>
    </w:p>
    <w:p w14:paraId="597C3461">
      <w:pPr>
        <w:spacing w:line="360" w:lineRule="auto"/>
        <w:ind w:firstLine="480" w:firstLineChars="200"/>
        <w:jc w:val="left"/>
        <w:rPr>
          <w:rFonts w:ascii="宋体" w:hAnsi="宋体"/>
          <w:sz w:val="24"/>
          <w:szCs w:val="32"/>
          <w:u w:val="single"/>
        </w:rPr>
      </w:pPr>
      <w:r>
        <w:rPr>
          <w:rFonts w:ascii="宋体" w:hAnsi="宋体"/>
          <w:sz w:val="24"/>
          <w:szCs w:val="32"/>
        </w:rPr>
        <w:t>不利物质条件的其他情形和有关约定：</w:t>
      </w:r>
      <w:r>
        <w:rPr>
          <w:rFonts w:ascii="宋体" w:hAnsi="宋体"/>
          <w:sz w:val="24"/>
          <w:szCs w:val="32"/>
          <w:u w:val="single"/>
        </w:rPr>
        <w:t xml:space="preserve">                    </w:t>
      </w:r>
    </w:p>
    <w:p w14:paraId="0CF2552B">
      <w:pPr>
        <w:spacing w:after="120" w:line="360" w:lineRule="auto"/>
        <w:ind w:firstLine="480" w:firstLineChars="200"/>
        <w:rPr>
          <w:rFonts w:ascii="宋体" w:hAnsi="宋体"/>
          <w:sz w:val="24"/>
          <w:szCs w:val="32"/>
        </w:rPr>
      </w:pPr>
      <w:r>
        <w:rPr>
          <w:rFonts w:ascii="宋体" w:hAnsi="宋体"/>
          <w:sz w:val="24"/>
          <w:szCs w:val="32"/>
        </w:rPr>
        <w:t>7.7异常恶劣的气候条件</w:t>
      </w:r>
    </w:p>
    <w:p w14:paraId="47BA03A0">
      <w:pPr>
        <w:spacing w:line="360" w:lineRule="auto"/>
        <w:ind w:firstLine="480" w:firstLineChars="200"/>
        <w:jc w:val="left"/>
        <w:rPr>
          <w:rFonts w:ascii="宋体" w:hAnsi="宋体"/>
          <w:sz w:val="24"/>
          <w:szCs w:val="32"/>
        </w:rPr>
      </w:pPr>
      <w:r>
        <w:rPr>
          <w:rFonts w:ascii="宋体" w:hAnsi="宋体"/>
          <w:sz w:val="24"/>
          <w:szCs w:val="32"/>
        </w:rPr>
        <w:t>发包人和承包人同意以下情形视为异常恶劣的气候条件：</w:t>
      </w:r>
    </w:p>
    <w:p w14:paraId="4629E306">
      <w:pPr>
        <w:spacing w:line="360" w:lineRule="auto"/>
        <w:ind w:firstLine="480" w:firstLineChars="200"/>
        <w:jc w:val="left"/>
        <w:rPr>
          <w:rFonts w:ascii="宋体" w:hAnsi="宋体"/>
          <w:sz w:val="24"/>
          <w:szCs w:val="32"/>
          <w:u w:val="single"/>
        </w:rPr>
      </w:pPr>
      <w:r>
        <w:rPr>
          <w:rFonts w:ascii="宋体" w:hAnsi="宋体"/>
          <w:sz w:val="24"/>
          <w:szCs w:val="32"/>
        </w:rPr>
        <w:t>（1）</w:t>
      </w:r>
      <w:r>
        <w:rPr>
          <w:rFonts w:hint="eastAsia" w:ascii="宋体" w:hAnsi="宋体"/>
          <w:sz w:val="24"/>
          <w:szCs w:val="32"/>
          <w:u w:val="single"/>
        </w:rPr>
        <w:t xml:space="preserve">                                           </w:t>
      </w:r>
      <w:r>
        <w:rPr>
          <w:rFonts w:ascii="宋体" w:hAnsi="宋体"/>
          <w:sz w:val="24"/>
          <w:szCs w:val="32"/>
        </w:rPr>
        <w:t>；</w:t>
      </w:r>
    </w:p>
    <w:p w14:paraId="4FF7251C">
      <w:pPr>
        <w:spacing w:line="360" w:lineRule="auto"/>
        <w:ind w:firstLine="480" w:firstLineChars="200"/>
        <w:jc w:val="left"/>
        <w:rPr>
          <w:rFonts w:ascii="宋体" w:hAnsi="宋体"/>
          <w:sz w:val="24"/>
          <w:szCs w:val="32"/>
        </w:rPr>
      </w:pPr>
      <w:r>
        <w:rPr>
          <w:rFonts w:ascii="宋体" w:hAnsi="宋体"/>
          <w:sz w:val="24"/>
          <w:szCs w:val="32"/>
        </w:rPr>
        <w:t>（2）</w:t>
      </w:r>
      <w:r>
        <w:rPr>
          <w:rFonts w:ascii="宋体" w:hAnsi="宋体"/>
          <w:sz w:val="24"/>
          <w:szCs w:val="32"/>
          <w:u w:val="single"/>
        </w:rPr>
        <w:t xml:space="preserve">                                           </w:t>
      </w:r>
      <w:r>
        <w:rPr>
          <w:rFonts w:ascii="宋体" w:hAnsi="宋体"/>
          <w:sz w:val="24"/>
          <w:szCs w:val="32"/>
        </w:rPr>
        <w:t>；</w:t>
      </w:r>
    </w:p>
    <w:p w14:paraId="57578B65">
      <w:pPr>
        <w:spacing w:line="360" w:lineRule="auto"/>
        <w:ind w:firstLine="480" w:firstLineChars="200"/>
        <w:jc w:val="left"/>
        <w:rPr>
          <w:rFonts w:ascii="宋体" w:hAnsi="宋体"/>
          <w:sz w:val="24"/>
          <w:szCs w:val="32"/>
        </w:rPr>
      </w:pPr>
      <w:r>
        <w:rPr>
          <w:rFonts w:ascii="宋体" w:hAnsi="宋体"/>
          <w:sz w:val="24"/>
          <w:szCs w:val="32"/>
        </w:rPr>
        <w:t>（3）</w:t>
      </w:r>
      <w:r>
        <w:rPr>
          <w:rFonts w:ascii="宋体" w:hAnsi="宋体"/>
          <w:sz w:val="24"/>
          <w:szCs w:val="32"/>
          <w:u w:val="single"/>
        </w:rPr>
        <w:t xml:space="preserve">                                           </w:t>
      </w:r>
      <w:r>
        <w:rPr>
          <w:rFonts w:ascii="宋体" w:hAnsi="宋体"/>
          <w:sz w:val="24"/>
          <w:szCs w:val="32"/>
        </w:rPr>
        <w:t>。</w:t>
      </w:r>
    </w:p>
    <w:p w14:paraId="548B94EE">
      <w:pPr>
        <w:spacing w:after="120" w:line="360" w:lineRule="auto"/>
        <w:ind w:firstLine="480" w:firstLineChars="200"/>
        <w:rPr>
          <w:rFonts w:ascii="宋体" w:hAnsi="宋体"/>
          <w:sz w:val="24"/>
          <w:szCs w:val="32"/>
        </w:rPr>
      </w:pPr>
      <w:r>
        <w:rPr>
          <w:rFonts w:ascii="宋体" w:hAnsi="宋体"/>
          <w:sz w:val="24"/>
          <w:szCs w:val="32"/>
        </w:rPr>
        <w:t>7.9提前竣工的奖励</w:t>
      </w:r>
    </w:p>
    <w:p w14:paraId="09DD563E">
      <w:pPr>
        <w:spacing w:line="360" w:lineRule="auto"/>
        <w:ind w:firstLine="480" w:firstLineChars="200"/>
        <w:jc w:val="left"/>
        <w:rPr>
          <w:rFonts w:ascii="宋体" w:hAnsi="宋体"/>
          <w:sz w:val="24"/>
          <w:szCs w:val="32"/>
        </w:rPr>
      </w:pPr>
      <w:r>
        <w:rPr>
          <w:rFonts w:ascii="宋体" w:hAnsi="宋体"/>
          <w:sz w:val="24"/>
          <w:szCs w:val="32"/>
        </w:rPr>
        <w:t>7.9.2提前竣工的奖励：</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0B422B98">
      <w:pPr>
        <w:pStyle w:val="5"/>
        <w:spacing w:before="120" w:after="120" w:line="360" w:lineRule="auto"/>
        <w:rPr>
          <w:b w:val="0"/>
          <w:sz w:val="24"/>
          <w:szCs w:val="32"/>
        </w:rPr>
      </w:pPr>
      <w:r>
        <w:rPr>
          <w:b w:val="0"/>
          <w:sz w:val="24"/>
          <w:szCs w:val="32"/>
        </w:rPr>
        <w:t>8.材料与设备</w:t>
      </w:r>
    </w:p>
    <w:p w14:paraId="048F1A00">
      <w:pPr>
        <w:spacing w:after="120" w:line="360" w:lineRule="auto"/>
        <w:ind w:firstLine="480" w:firstLineChars="200"/>
        <w:rPr>
          <w:rFonts w:ascii="宋体" w:hAnsi="宋体"/>
          <w:sz w:val="24"/>
          <w:szCs w:val="32"/>
        </w:rPr>
      </w:pPr>
      <w:r>
        <w:rPr>
          <w:rFonts w:ascii="宋体" w:hAnsi="宋体"/>
          <w:sz w:val="24"/>
          <w:szCs w:val="32"/>
        </w:rPr>
        <w:t>8.4材料与工程设备的保管与使用</w:t>
      </w:r>
    </w:p>
    <w:p w14:paraId="00E512D3">
      <w:pPr>
        <w:spacing w:line="360" w:lineRule="auto"/>
        <w:ind w:firstLine="480" w:firstLineChars="200"/>
        <w:jc w:val="left"/>
        <w:rPr>
          <w:rFonts w:ascii="宋体" w:hAnsi="宋体"/>
          <w:sz w:val="24"/>
          <w:szCs w:val="32"/>
          <w:u w:val="single"/>
        </w:rPr>
      </w:pPr>
      <w:r>
        <w:rPr>
          <w:rFonts w:ascii="宋体" w:hAnsi="宋体"/>
          <w:sz w:val="24"/>
          <w:szCs w:val="32"/>
        </w:rPr>
        <w:t>8.4.1发包人供应的材料设备的保管费用的承担：</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6F0FCB31">
      <w:pPr>
        <w:spacing w:after="120" w:line="360" w:lineRule="auto"/>
        <w:ind w:firstLine="480" w:firstLineChars="200"/>
        <w:rPr>
          <w:rFonts w:ascii="宋体" w:hAnsi="宋体"/>
          <w:sz w:val="24"/>
          <w:szCs w:val="32"/>
        </w:rPr>
      </w:pPr>
      <w:r>
        <w:rPr>
          <w:rFonts w:ascii="宋体" w:hAnsi="宋体"/>
          <w:sz w:val="24"/>
          <w:szCs w:val="32"/>
        </w:rPr>
        <w:t>8.6样品</w:t>
      </w:r>
    </w:p>
    <w:p w14:paraId="4BF30CE3">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8.6.1</w:t>
      </w:r>
      <w:r>
        <w:rPr>
          <w:rFonts w:ascii="宋体" w:hAnsi="宋体"/>
          <w:kern w:val="0"/>
          <w:sz w:val="24"/>
          <w:szCs w:val="32"/>
        </w:rPr>
        <w:tab/>
      </w:r>
      <w:r>
        <w:rPr>
          <w:rFonts w:ascii="宋体" w:hAnsi="宋体"/>
          <w:kern w:val="0"/>
          <w:sz w:val="24"/>
          <w:szCs w:val="32"/>
        </w:rPr>
        <w:t>样品的报送</w:t>
      </w:r>
      <w:r>
        <w:rPr>
          <w:rFonts w:hint="eastAsia" w:ascii="宋体" w:hAnsi="宋体"/>
          <w:kern w:val="0"/>
          <w:sz w:val="24"/>
          <w:szCs w:val="32"/>
        </w:rPr>
        <w:t>与封存</w:t>
      </w:r>
    </w:p>
    <w:p w14:paraId="46425008">
      <w:pPr>
        <w:autoSpaceDE w:val="0"/>
        <w:autoSpaceDN w:val="0"/>
        <w:adjustRightInd w:val="0"/>
        <w:spacing w:line="360" w:lineRule="auto"/>
        <w:ind w:firstLine="480" w:firstLineChars="200"/>
        <w:jc w:val="left"/>
        <w:rPr>
          <w:rFonts w:ascii="宋体" w:hAnsi="宋体"/>
          <w:sz w:val="24"/>
          <w:szCs w:val="32"/>
          <w:u w:val="single"/>
        </w:rPr>
      </w:pPr>
      <w:r>
        <w:rPr>
          <w:rFonts w:ascii="宋体" w:hAnsi="宋体"/>
          <w:kern w:val="0"/>
          <w:sz w:val="24"/>
          <w:szCs w:val="32"/>
        </w:rPr>
        <w:t>需要承包人报送样品的材料或工程设备，样品的种类、名称、规格、数量要求：</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79052E80">
      <w:pPr>
        <w:spacing w:after="120" w:line="360" w:lineRule="auto"/>
        <w:ind w:firstLine="480" w:firstLineChars="200"/>
        <w:rPr>
          <w:rFonts w:ascii="宋体" w:hAnsi="宋体"/>
          <w:sz w:val="24"/>
          <w:szCs w:val="32"/>
        </w:rPr>
      </w:pPr>
      <w:r>
        <w:rPr>
          <w:rFonts w:ascii="宋体" w:hAnsi="宋体"/>
          <w:sz w:val="24"/>
          <w:szCs w:val="32"/>
        </w:rPr>
        <w:t>8.8施工设备和临时设施</w:t>
      </w:r>
    </w:p>
    <w:p w14:paraId="56D5DE68">
      <w:pPr>
        <w:autoSpaceDE w:val="0"/>
        <w:autoSpaceDN w:val="0"/>
        <w:adjustRightInd w:val="0"/>
        <w:spacing w:line="360" w:lineRule="auto"/>
        <w:ind w:firstLine="480" w:firstLineChars="200"/>
        <w:jc w:val="left"/>
        <w:rPr>
          <w:rFonts w:ascii="宋体" w:hAnsi="宋体"/>
          <w:sz w:val="24"/>
          <w:szCs w:val="32"/>
        </w:rPr>
      </w:pPr>
      <w:r>
        <w:rPr>
          <w:rFonts w:ascii="宋体" w:hAnsi="宋体"/>
          <w:sz w:val="24"/>
          <w:szCs w:val="32"/>
        </w:rPr>
        <w:t>8.8.1承包人提供的施工设备和临时设施</w:t>
      </w:r>
    </w:p>
    <w:p w14:paraId="65C22A00">
      <w:pPr>
        <w:autoSpaceDE w:val="0"/>
        <w:autoSpaceDN w:val="0"/>
        <w:adjustRightInd w:val="0"/>
        <w:spacing w:line="360" w:lineRule="auto"/>
        <w:ind w:firstLine="480" w:firstLineChars="200"/>
        <w:jc w:val="left"/>
        <w:rPr>
          <w:rFonts w:ascii="宋体" w:hAnsi="宋体"/>
          <w:sz w:val="24"/>
          <w:szCs w:val="32"/>
          <w:u w:val="single"/>
        </w:rPr>
      </w:pPr>
      <w:r>
        <w:rPr>
          <w:rFonts w:ascii="宋体" w:hAnsi="宋体"/>
          <w:sz w:val="24"/>
          <w:szCs w:val="32"/>
        </w:rPr>
        <w:t>关于修建临时设施费用承担的约定：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64D22341">
      <w:pPr>
        <w:pStyle w:val="5"/>
        <w:spacing w:before="120" w:after="120" w:line="360" w:lineRule="auto"/>
        <w:rPr>
          <w:b w:val="0"/>
          <w:sz w:val="24"/>
          <w:szCs w:val="32"/>
        </w:rPr>
      </w:pPr>
      <w:r>
        <w:rPr>
          <w:b w:val="0"/>
          <w:sz w:val="24"/>
          <w:szCs w:val="32"/>
        </w:rPr>
        <w:t>9.试验与检验</w:t>
      </w:r>
    </w:p>
    <w:p w14:paraId="6C9F6BF9">
      <w:pPr>
        <w:spacing w:after="120" w:line="360" w:lineRule="auto"/>
        <w:ind w:firstLine="480" w:firstLineChars="200"/>
        <w:rPr>
          <w:rFonts w:ascii="宋体" w:hAnsi="宋体"/>
          <w:sz w:val="24"/>
          <w:szCs w:val="32"/>
        </w:rPr>
      </w:pPr>
      <w:r>
        <w:rPr>
          <w:rFonts w:ascii="宋体" w:hAnsi="宋体"/>
          <w:sz w:val="24"/>
          <w:szCs w:val="32"/>
        </w:rPr>
        <w:t>9.1试验设备与试验人员</w:t>
      </w:r>
    </w:p>
    <w:p w14:paraId="3AFE16DC">
      <w:pPr>
        <w:spacing w:line="360" w:lineRule="auto"/>
        <w:ind w:firstLine="480" w:firstLineChars="200"/>
        <w:jc w:val="left"/>
        <w:rPr>
          <w:rFonts w:ascii="宋体" w:hAnsi="宋体"/>
          <w:sz w:val="24"/>
          <w:szCs w:val="32"/>
        </w:rPr>
      </w:pPr>
      <w:r>
        <w:rPr>
          <w:rFonts w:ascii="宋体" w:hAnsi="宋体"/>
          <w:sz w:val="24"/>
          <w:szCs w:val="32"/>
        </w:rPr>
        <w:t>9.1.2 试验设备</w:t>
      </w:r>
    </w:p>
    <w:p w14:paraId="40BFC2E0">
      <w:pPr>
        <w:spacing w:line="360" w:lineRule="auto"/>
        <w:ind w:firstLine="480" w:firstLineChars="200"/>
        <w:jc w:val="left"/>
        <w:rPr>
          <w:rFonts w:ascii="宋体" w:hAnsi="宋体"/>
          <w:sz w:val="24"/>
          <w:szCs w:val="32"/>
          <w:u w:val="single"/>
        </w:rPr>
      </w:pPr>
      <w:r>
        <w:rPr>
          <w:rFonts w:ascii="宋体" w:hAnsi="宋体"/>
          <w:sz w:val="24"/>
          <w:szCs w:val="32"/>
        </w:rPr>
        <w:t>施工现场需要配置的试验场所：</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17A3D3C2">
      <w:pPr>
        <w:spacing w:line="360" w:lineRule="auto"/>
        <w:ind w:firstLine="480" w:firstLineChars="200"/>
        <w:jc w:val="left"/>
        <w:rPr>
          <w:rFonts w:ascii="宋体" w:hAnsi="宋体"/>
          <w:sz w:val="24"/>
          <w:szCs w:val="32"/>
          <w:u w:val="single"/>
        </w:rPr>
      </w:pPr>
      <w:r>
        <w:rPr>
          <w:rFonts w:ascii="宋体" w:hAnsi="宋体"/>
          <w:sz w:val="24"/>
          <w:szCs w:val="32"/>
        </w:rPr>
        <w:t>施工现场需要配备的试验设备：</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02FF7ECA">
      <w:pPr>
        <w:spacing w:line="360" w:lineRule="auto"/>
        <w:ind w:firstLine="480" w:firstLineChars="200"/>
        <w:jc w:val="left"/>
        <w:rPr>
          <w:rFonts w:ascii="宋体" w:hAnsi="宋体"/>
          <w:sz w:val="24"/>
          <w:szCs w:val="32"/>
          <w:u w:val="single"/>
        </w:rPr>
      </w:pPr>
      <w:r>
        <w:rPr>
          <w:rFonts w:ascii="宋体" w:hAnsi="宋体"/>
          <w:sz w:val="24"/>
          <w:szCs w:val="32"/>
        </w:rPr>
        <w:t>施工现场需要具备的其他试验条件：</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1EAFBF89">
      <w:pPr>
        <w:spacing w:after="120" w:line="360" w:lineRule="auto"/>
        <w:ind w:firstLine="480" w:firstLineChars="200"/>
        <w:rPr>
          <w:rFonts w:ascii="宋体" w:hAnsi="宋体"/>
          <w:sz w:val="24"/>
          <w:szCs w:val="32"/>
        </w:rPr>
      </w:pPr>
      <w:r>
        <w:rPr>
          <w:rFonts w:ascii="宋体" w:hAnsi="宋体"/>
          <w:sz w:val="24"/>
          <w:szCs w:val="32"/>
        </w:rPr>
        <w:t>9.4现场工艺试验</w:t>
      </w:r>
      <w:r>
        <w:rPr>
          <w:rFonts w:hint="eastAsia" w:ascii="宋体" w:hAnsi="宋体"/>
          <w:sz w:val="24"/>
          <w:szCs w:val="32"/>
        </w:rPr>
        <w:t xml:space="preserve"> </w:t>
      </w:r>
    </w:p>
    <w:p w14:paraId="5753AE6E">
      <w:pPr>
        <w:spacing w:line="360" w:lineRule="auto"/>
        <w:ind w:firstLine="480" w:firstLineChars="200"/>
        <w:jc w:val="left"/>
        <w:rPr>
          <w:rFonts w:ascii="宋体" w:hAnsi="宋体"/>
          <w:sz w:val="24"/>
          <w:szCs w:val="32"/>
          <w:u w:val="single"/>
        </w:rPr>
      </w:pPr>
      <w:r>
        <w:rPr>
          <w:rFonts w:ascii="宋体" w:hAnsi="宋体"/>
          <w:sz w:val="24"/>
          <w:szCs w:val="32"/>
        </w:rPr>
        <w:t>现场工艺试验的有关约定：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4057A3A1">
      <w:pPr>
        <w:pStyle w:val="5"/>
        <w:spacing w:before="120" w:after="120" w:line="360" w:lineRule="auto"/>
        <w:rPr>
          <w:b w:val="0"/>
          <w:sz w:val="24"/>
          <w:szCs w:val="32"/>
        </w:rPr>
      </w:pPr>
      <w:r>
        <w:rPr>
          <w:b w:val="0"/>
          <w:sz w:val="24"/>
          <w:szCs w:val="32"/>
        </w:rPr>
        <w:t>10.变更</w:t>
      </w:r>
    </w:p>
    <w:p w14:paraId="7D2D2004">
      <w:pPr>
        <w:spacing w:after="120" w:line="360" w:lineRule="auto"/>
        <w:ind w:firstLine="480" w:firstLineChars="200"/>
        <w:rPr>
          <w:rFonts w:ascii="宋体" w:hAnsi="宋体"/>
          <w:sz w:val="24"/>
          <w:szCs w:val="32"/>
        </w:rPr>
      </w:pPr>
      <w:r>
        <w:rPr>
          <w:rFonts w:ascii="宋体" w:hAnsi="宋体"/>
          <w:sz w:val="24"/>
          <w:szCs w:val="32"/>
        </w:rPr>
        <w:t>10.1变更的范围</w:t>
      </w:r>
    </w:p>
    <w:p w14:paraId="47323310">
      <w:pPr>
        <w:spacing w:line="360" w:lineRule="auto"/>
        <w:ind w:firstLine="600"/>
        <w:jc w:val="left"/>
        <w:rPr>
          <w:rFonts w:ascii="宋体" w:hAnsi="宋体"/>
          <w:sz w:val="24"/>
          <w:szCs w:val="32"/>
          <w:u w:val="single"/>
        </w:rPr>
      </w:pPr>
      <w:r>
        <w:rPr>
          <w:rFonts w:ascii="宋体" w:hAnsi="宋体"/>
          <w:sz w:val="24"/>
          <w:szCs w:val="32"/>
        </w:rPr>
        <w:t>关于变更的范围的约定：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6BDDBF28">
      <w:pPr>
        <w:spacing w:after="120" w:line="360" w:lineRule="auto"/>
        <w:ind w:firstLine="480" w:firstLineChars="200"/>
        <w:rPr>
          <w:rFonts w:ascii="宋体" w:hAnsi="宋体"/>
          <w:sz w:val="24"/>
          <w:szCs w:val="32"/>
        </w:rPr>
      </w:pPr>
      <w:r>
        <w:rPr>
          <w:rFonts w:ascii="宋体" w:hAnsi="宋体"/>
          <w:sz w:val="24"/>
          <w:szCs w:val="32"/>
        </w:rPr>
        <w:t>10.4变更估价</w:t>
      </w:r>
    </w:p>
    <w:p w14:paraId="34FB5346">
      <w:pPr>
        <w:spacing w:line="360" w:lineRule="auto"/>
        <w:ind w:firstLine="480" w:firstLineChars="200"/>
        <w:jc w:val="left"/>
        <w:rPr>
          <w:rFonts w:ascii="宋体" w:hAnsi="宋体"/>
          <w:sz w:val="24"/>
          <w:szCs w:val="32"/>
        </w:rPr>
      </w:pPr>
      <w:r>
        <w:rPr>
          <w:rFonts w:hint="eastAsia" w:ascii="宋体" w:hAnsi="宋体"/>
          <w:sz w:val="24"/>
          <w:szCs w:val="32"/>
        </w:rPr>
        <w:t>10.4.1变更估价原则</w:t>
      </w:r>
    </w:p>
    <w:p w14:paraId="28B67415">
      <w:pPr>
        <w:spacing w:line="360" w:lineRule="auto"/>
        <w:ind w:firstLine="480" w:firstLineChars="200"/>
        <w:jc w:val="left"/>
        <w:rPr>
          <w:rFonts w:ascii="宋体" w:hAnsi="宋体"/>
          <w:sz w:val="24"/>
          <w:szCs w:val="32"/>
          <w:u w:val="single"/>
        </w:rPr>
      </w:pPr>
      <w:r>
        <w:rPr>
          <w:rFonts w:ascii="宋体" w:hAnsi="宋体"/>
          <w:sz w:val="24"/>
          <w:szCs w:val="32"/>
        </w:rPr>
        <w:t xml:space="preserve">关于变更估价的约定: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7A900053">
      <w:pPr>
        <w:spacing w:after="120" w:line="360" w:lineRule="auto"/>
        <w:ind w:firstLine="480" w:firstLineChars="200"/>
        <w:rPr>
          <w:rFonts w:ascii="宋体" w:hAnsi="宋体"/>
          <w:sz w:val="24"/>
          <w:szCs w:val="32"/>
        </w:rPr>
      </w:pPr>
      <w:r>
        <w:rPr>
          <w:rFonts w:ascii="宋体" w:hAnsi="宋体"/>
          <w:sz w:val="24"/>
          <w:szCs w:val="32"/>
        </w:rPr>
        <w:t>10.5承包人的合理化建议</w:t>
      </w:r>
    </w:p>
    <w:p w14:paraId="016960EC">
      <w:pPr>
        <w:spacing w:line="360" w:lineRule="auto"/>
        <w:ind w:firstLine="480" w:firstLineChars="200"/>
        <w:jc w:val="left"/>
        <w:rPr>
          <w:rFonts w:ascii="宋体" w:hAnsi="宋体"/>
          <w:sz w:val="24"/>
          <w:szCs w:val="32"/>
        </w:rPr>
      </w:pPr>
      <w:r>
        <w:rPr>
          <w:rFonts w:ascii="宋体" w:hAnsi="宋体"/>
          <w:sz w:val="24"/>
          <w:szCs w:val="32"/>
        </w:rPr>
        <w:t>监理人审查承包人合理化建议的期限：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2B7FF72">
      <w:pPr>
        <w:spacing w:line="360" w:lineRule="auto"/>
        <w:ind w:firstLine="480" w:firstLineChars="200"/>
        <w:jc w:val="left"/>
        <w:rPr>
          <w:rFonts w:ascii="宋体" w:hAnsi="宋体"/>
          <w:sz w:val="24"/>
          <w:szCs w:val="32"/>
        </w:rPr>
      </w:pPr>
      <w:r>
        <w:rPr>
          <w:rFonts w:ascii="宋体" w:hAnsi="宋体"/>
          <w:sz w:val="24"/>
          <w:szCs w:val="32"/>
        </w:rPr>
        <w:t>发包人审批承包人合理化建议的期限：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7CF9DB8">
      <w:pPr>
        <w:spacing w:line="360" w:lineRule="auto"/>
        <w:ind w:firstLine="480" w:firstLineChars="200"/>
        <w:jc w:val="left"/>
        <w:rPr>
          <w:rFonts w:ascii="宋体" w:hAnsi="宋体"/>
          <w:sz w:val="24"/>
          <w:szCs w:val="32"/>
          <w:u w:val="single"/>
        </w:rPr>
      </w:pPr>
      <w:r>
        <w:rPr>
          <w:rFonts w:ascii="宋体" w:hAnsi="宋体"/>
          <w:sz w:val="24"/>
          <w:szCs w:val="32"/>
        </w:rPr>
        <w:t>承包人提出的合理化建议降低了合同价格或者提高了工程经济效益的奖励的方法和金额为：</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62E270F6">
      <w:pPr>
        <w:spacing w:after="120" w:line="360" w:lineRule="auto"/>
        <w:ind w:firstLine="480" w:firstLineChars="200"/>
        <w:rPr>
          <w:rFonts w:ascii="宋体" w:hAnsi="宋体"/>
          <w:sz w:val="24"/>
          <w:szCs w:val="32"/>
        </w:rPr>
      </w:pPr>
      <w:r>
        <w:rPr>
          <w:rFonts w:ascii="宋体" w:hAnsi="宋体"/>
          <w:sz w:val="24"/>
          <w:szCs w:val="32"/>
        </w:rPr>
        <w:t>10.7暂估价</w:t>
      </w:r>
    </w:p>
    <w:p w14:paraId="24147465">
      <w:pPr>
        <w:spacing w:line="360" w:lineRule="auto"/>
        <w:ind w:firstLine="480" w:firstLineChars="200"/>
        <w:jc w:val="left"/>
        <w:rPr>
          <w:rFonts w:ascii="宋体" w:hAnsi="宋体"/>
          <w:sz w:val="24"/>
          <w:szCs w:val="32"/>
        </w:rPr>
      </w:pPr>
      <w:r>
        <w:rPr>
          <w:rFonts w:ascii="宋体" w:hAnsi="宋体"/>
          <w:kern w:val="0"/>
          <w:sz w:val="24"/>
          <w:szCs w:val="32"/>
        </w:rPr>
        <w:t>暂估价材料和工程设备的明细详见附件</w:t>
      </w:r>
      <w:r>
        <w:rPr>
          <w:rFonts w:hint="eastAsia" w:ascii="宋体" w:hAnsi="宋体"/>
          <w:kern w:val="0"/>
          <w:sz w:val="24"/>
          <w:szCs w:val="32"/>
        </w:rPr>
        <w:t>11：《</w:t>
      </w:r>
      <w:r>
        <w:rPr>
          <w:rFonts w:ascii="宋体" w:hAnsi="宋体"/>
          <w:sz w:val="24"/>
          <w:szCs w:val="32"/>
        </w:rPr>
        <w:t>暂估价一览表</w:t>
      </w:r>
      <w:r>
        <w:rPr>
          <w:rFonts w:hint="eastAsia" w:ascii="宋体" w:hAnsi="宋体"/>
          <w:sz w:val="24"/>
          <w:szCs w:val="32"/>
        </w:rPr>
        <w:t>》</w:t>
      </w:r>
      <w:r>
        <w:rPr>
          <w:rFonts w:hint="eastAsia" w:ascii="宋体" w:hAnsi="宋体"/>
          <w:kern w:val="0"/>
          <w:sz w:val="24"/>
          <w:szCs w:val="32"/>
        </w:rPr>
        <w:t>。</w:t>
      </w:r>
    </w:p>
    <w:p w14:paraId="3FC2172A">
      <w:pPr>
        <w:spacing w:line="360" w:lineRule="auto"/>
        <w:ind w:firstLine="480" w:firstLineChars="200"/>
        <w:jc w:val="left"/>
        <w:rPr>
          <w:rFonts w:ascii="宋体" w:hAnsi="宋体"/>
          <w:sz w:val="24"/>
          <w:szCs w:val="32"/>
        </w:rPr>
      </w:pPr>
      <w:r>
        <w:rPr>
          <w:rFonts w:ascii="宋体" w:hAnsi="宋体"/>
          <w:sz w:val="24"/>
          <w:szCs w:val="32"/>
        </w:rPr>
        <w:t>10.7.1依法必须招标的暂估价项目</w:t>
      </w:r>
    </w:p>
    <w:p w14:paraId="13FF833F">
      <w:pPr>
        <w:spacing w:line="360" w:lineRule="auto"/>
        <w:ind w:firstLine="480" w:firstLineChars="200"/>
        <w:jc w:val="left"/>
        <w:rPr>
          <w:rFonts w:ascii="宋体" w:hAnsi="宋体"/>
          <w:sz w:val="24"/>
          <w:szCs w:val="32"/>
        </w:rPr>
      </w:pPr>
      <w:r>
        <w:rPr>
          <w:rFonts w:ascii="宋体" w:hAnsi="宋体"/>
          <w:sz w:val="24"/>
          <w:szCs w:val="32"/>
        </w:rPr>
        <w:t>对于依法必须招标的暂估价项目的确认和批准采取第</w:t>
      </w:r>
      <w:r>
        <w:rPr>
          <w:rFonts w:ascii="宋体" w:hAnsi="宋体"/>
          <w:sz w:val="24"/>
          <w:szCs w:val="32"/>
          <w:u w:val="single"/>
        </w:rPr>
        <w:t xml:space="preserve">    种方式确定。</w:t>
      </w:r>
    </w:p>
    <w:p w14:paraId="4C5ACB52">
      <w:pPr>
        <w:spacing w:line="360" w:lineRule="auto"/>
        <w:ind w:firstLine="480" w:firstLineChars="200"/>
        <w:jc w:val="left"/>
        <w:rPr>
          <w:rFonts w:ascii="宋体" w:hAnsi="宋体"/>
          <w:sz w:val="24"/>
          <w:szCs w:val="32"/>
        </w:rPr>
      </w:pPr>
      <w:r>
        <w:rPr>
          <w:rFonts w:ascii="宋体" w:hAnsi="宋体"/>
          <w:sz w:val="24"/>
          <w:szCs w:val="32"/>
        </w:rPr>
        <w:t>10.7.2不属于依法必须招标的暂估价项目</w:t>
      </w:r>
    </w:p>
    <w:p w14:paraId="5236F4E9">
      <w:pPr>
        <w:spacing w:line="360" w:lineRule="auto"/>
        <w:ind w:firstLine="480" w:firstLineChars="200"/>
        <w:jc w:val="left"/>
        <w:rPr>
          <w:rFonts w:ascii="宋体" w:hAnsi="宋体"/>
          <w:sz w:val="24"/>
          <w:szCs w:val="32"/>
        </w:rPr>
      </w:pPr>
      <w:r>
        <w:rPr>
          <w:rFonts w:ascii="宋体" w:hAnsi="宋体"/>
          <w:sz w:val="24"/>
          <w:szCs w:val="32"/>
        </w:rPr>
        <w:t>对于不属于依法必须招标的暂估价项目的确认和批准采取第</w:t>
      </w:r>
      <w:r>
        <w:rPr>
          <w:rFonts w:ascii="宋体" w:hAnsi="宋体"/>
          <w:sz w:val="24"/>
          <w:szCs w:val="32"/>
          <w:u w:val="single"/>
        </w:rPr>
        <w:t xml:space="preserve">   </w:t>
      </w:r>
      <w:r>
        <w:rPr>
          <w:rFonts w:ascii="宋体" w:hAnsi="宋体"/>
          <w:sz w:val="24"/>
          <w:szCs w:val="32"/>
        </w:rPr>
        <w:t xml:space="preserve"> 种方式确定。</w:t>
      </w:r>
    </w:p>
    <w:p w14:paraId="215E6C9B">
      <w:pPr>
        <w:spacing w:line="360" w:lineRule="auto"/>
        <w:ind w:firstLine="480" w:firstLineChars="200"/>
        <w:jc w:val="left"/>
        <w:rPr>
          <w:rFonts w:ascii="宋体" w:hAnsi="宋体"/>
          <w:kern w:val="0"/>
          <w:sz w:val="24"/>
          <w:szCs w:val="32"/>
        </w:rPr>
      </w:pPr>
      <w:r>
        <w:rPr>
          <w:rFonts w:ascii="宋体" w:hAnsi="宋体"/>
          <w:sz w:val="24"/>
          <w:szCs w:val="32"/>
        </w:rPr>
        <w:t>第3种方式：</w:t>
      </w:r>
      <w:r>
        <w:rPr>
          <w:rFonts w:ascii="宋体" w:hAnsi="宋体"/>
          <w:kern w:val="0"/>
          <w:sz w:val="24"/>
          <w:szCs w:val="32"/>
        </w:rPr>
        <w:t>承包人直接实施的暂估价项目</w:t>
      </w:r>
    </w:p>
    <w:p w14:paraId="3E79479B">
      <w:pPr>
        <w:spacing w:line="360" w:lineRule="auto"/>
        <w:ind w:firstLine="480" w:firstLineChars="200"/>
        <w:jc w:val="left"/>
        <w:rPr>
          <w:rFonts w:ascii="宋体" w:hAnsi="宋体"/>
          <w:sz w:val="24"/>
          <w:szCs w:val="32"/>
        </w:rPr>
      </w:pPr>
      <w:r>
        <w:rPr>
          <w:rFonts w:ascii="宋体" w:hAnsi="宋体"/>
          <w:sz w:val="24"/>
          <w:szCs w:val="32"/>
        </w:rPr>
        <w:t>承包人直接实施的暂估价项目的约定：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4DBCE238">
      <w:pPr>
        <w:spacing w:after="120" w:line="360" w:lineRule="auto"/>
        <w:ind w:firstLine="480" w:firstLineChars="200"/>
        <w:rPr>
          <w:rFonts w:ascii="宋体" w:hAnsi="宋体"/>
          <w:sz w:val="24"/>
          <w:szCs w:val="32"/>
        </w:rPr>
      </w:pPr>
      <w:r>
        <w:rPr>
          <w:rFonts w:ascii="宋体" w:hAnsi="宋体"/>
          <w:sz w:val="24"/>
          <w:szCs w:val="32"/>
        </w:rPr>
        <w:t>10.8暂列金额</w:t>
      </w:r>
    </w:p>
    <w:p w14:paraId="623F612C">
      <w:pPr>
        <w:autoSpaceDE w:val="0"/>
        <w:autoSpaceDN w:val="0"/>
        <w:adjustRightInd w:val="0"/>
        <w:spacing w:line="360" w:lineRule="auto"/>
        <w:ind w:firstLine="480" w:firstLineChars="200"/>
        <w:jc w:val="left"/>
        <w:rPr>
          <w:rFonts w:ascii="宋体" w:hAnsi="宋体"/>
          <w:sz w:val="24"/>
          <w:szCs w:val="32"/>
          <w:u w:val="single"/>
        </w:rPr>
      </w:pPr>
      <w:r>
        <w:rPr>
          <w:rFonts w:hint="eastAsia" w:ascii="宋体" w:hAnsi="宋体"/>
          <w:kern w:val="0"/>
          <w:sz w:val="24"/>
          <w:szCs w:val="32"/>
        </w:rPr>
        <w:t>合同当事人关于暂列金额使用的约定：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347FC53A">
      <w:pPr>
        <w:pStyle w:val="5"/>
        <w:spacing w:before="120" w:after="120" w:line="360" w:lineRule="auto"/>
        <w:rPr>
          <w:b w:val="0"/>
          <w:sz w:val="24"/>
          <w:szCs w:val="32"/>
        </w:rPr>
      </w:pPr>
      <w:r>
        <w:rPr>
          <w:b w:val="0"/>
          <w:sz w:val="24"/>
          <w:szCs w:val="32"/>
        </w:rPr>
        <w:t>11.价格调整</w:t>
      </w:r>
    </w:p>
    <w:p w14:paraId="24BE1FA8">
      <w:pPr>
        <w:spacing w:after="120" w:line="360" w:lineRule="auto"/>
        <w:ind w:firstLine="480" w:firstLineChars="200"/>
        <w:rPr>
          <w:rFonts w:ascii="宋体" w:hAnsi="宋体"/>
          <w:sz w:val="24"/>
          <w:szCs w:val="32"/>
        </w:rPr>
      </w:pPr>
      <w:r>
        <w:rPr>
          <w:rFonts w:ascii="宋体" w:hAnsi="宋体"/>
          <w:sz w:val="24"/>
          <w:szCs w:val="32"/>
        </w:rPr>
        <w:t>11.1 市场价格波动引起的调整</w:t>
      </w:r>
    </w:p>
    <w:p w14:paraId="2CD144DA">
      <w:pPr>
        <w:spacing w:line="360" w:lineRule="auto"/>
        <w:ind w:firstLine="480" w:firstLineChars="200"/>
        <w:jc w:val="left"/>
        <w:rPr>
          <w:rFonts w:ascii="宋体" w:hAnsi="宋体"/>
          <w:sz w:val="24"/>
          <w:szCs w:val="32"/>
        </w:rPr>
      </w:pPr>
      <w:r>
        <w:rPr>
          <w:rFonts w:ascii="宋体" w:hAnsi="宋体"/>
          <w:kern w:val="0"/>
          <w:sz w:val="24"/>
          <w:szCs w:val="32"/>
        </w:rPr>
        <w:t>市场价格波动是否调整合同价格的约定：</w:t>
      </w:r>
      <w:r>
        <w:rPr>
          <w:rFonts w:ascii="宋体" w:hAnsi="宋体"/>
          <w:sz w:val="24"/>
          <w:szCs w:val="32"/>
          <w:u w:val="single"/>
        </w:rPr>
        <w:t xml:space="preserve">                 </w:t>
      </w:r>
      <w:r>
        <w:rPr>
          <w:rFonts w:ascii="宋体" w:hAnsi="宋体"/>
          <w:sz w:val="24"/>
          <w:szCs w:val="32"/>
        </w:rPr>
        <w:t>。</w:t>
      </w:r>
    </w:p>
    <w:p w14:paraId="734B2A58">
      <w:pPr>
        <w:spacing w:line="360" w:lineRule="auto"/>
        <w:ind w:firstLine="480" w:firstLineChars="200"/>
        <w:jc w:val="left"/>
        <w:rPr>
          <w:rFonts w:ascii="宋体" w:hAnsi="宋体"/>
          <w:sz w:val="24"/>
          <w:szCs w:val="32"/>
        </w:rPr>
      </w:pPr>
      <w:r>
        <w:rPr>
          <w:rFonts w:ascii="宋体" w:hAnsi="宋体"/>
          <w:sz w:val="24"/>
          <w:szCs w:val="32"/>
        </w:rPr>
        <w:t>因市场价格波动调整合同价格，采用以下第</w:t>
      </w:r>
      <w:r>
        <w:rPr>
          <w:rFonts w:ascii="宋体" w:hAnsi="宋体"/>
          <w:sz w:val="24"/>
          <w:szCs w:val="32"/>
          <w:u w:val="single"/>
        </w:rPr>
        <w:t xml:space="preserve">    </w:t>
      </w:r>
      <w:r>
        <w:rPr>
          <w:rFonts w:ascii="宋体" w:hAnsi="宋体"/>
          <w:sz w:val="24"/>
          <w:szCs w:val="32"/>
        </w:rPr>
        <w:t>种方式对合同价格进行调整：</w:t>
      </w:r>
    </w:p>
    <w:p w14:paraId="25A4794B">
      <w:pPr>
        <w:spacing w:line="360" w:lineRule="auto"/>
        <w:ind w:firstLine="480" w:firstLineChars="200"/>
        <w:jc w:val="left"/>
        <w:rPr>
          <w:rFonts w:ascii="宋体" w:hAnsi="宋体"/>
          <w:sz w:val="24"/>
          <w:szCs w:val="32"/>
        </w:rPr>
      </w:pPr>
      <w:r>
        <w:rPr>
          <w:rFonts w:ascii="宋体" w:hAnsi="宋体"/>
          <w:sz w:val="24"/>
          <w:szCs w:val="32"/>
        </w:rPr>
        <w:t>第1种方式：采用价格指数</w:t>
      </w:r>
      <w:r>
        <w:rPr>
          <w:rFonts w:hint="eastAsia" w:ascii="宋体" w:hAnsi="宋体"/>
          <w:sz w:val="24"/>
          <w:szCs w:val="32"/>
        </w:rPr>
        <w:t>进行价格</w:t>
      </w:r>
      <w:r>
        <w:rPr>
          <w:rFonts w:ascii="宋体" w:hAnsi="宋体"/>
          <w:sz w:val="24"/>
          <w:szCs w:val="32"/>
        </w:rPr>
        <w:t>调整。</w:t>
      </w:r>
    </w:p>
    <w:p w14:paraId="31CDE785">
      <w:pPr>
        <w:spacing w:line="360" w:lineRule="auto"/>
        <w:ind w:firstLine="480" w:firstLineChars="200"/>
        <w:jc w:val="left"/>
        <w:rPr>
          <w:rFonts w:ascii="宋体" w:hAnsi="宋体"/>
          <w:sz w:val="24"/>
          <w:szCs w:val="32"/>
          <w:u w:val="single"/>
        </w:rPr>
      </w:pPr>
      <w:r>
        <w:rPr>
          <w:rFonts w:ascii="宋体" w:hAnsi="宋体"/>
          <w:sz w:val="24"/>
          <w:szCs w:val="32"/>
        </w:rPr>
        <w:t>关于各可调因子、定值和变值权重，以及基本价格指数及其来源的约定：</w:t>
      </w:r>
      <w:r>
        <w:rPr>
          <w:rFonts w:ascii="宋体" w:hAnsi="宋体"/>
          <w:sz w:val="24"/>
          <w:szCs w:val="32"/>
          <w:u w:val="single"/>
        </w:rPr>
        <w:t xml:space="preserve">                                                </w:t>
      </w:r>
      <w:r>
        <w:rPr>
          <w:rFonts w:ascii="宋体" w:hAnsi="宋体"/>
          <w:sz w:val="24"/>
          <w:szCs w:val="32"/>
        </w:rPr>
        <w:t xml:space="preserve">；  </w:t>
      </w:r>
    </w:p>
    <w:p w14:paraId="4337B8C6">
      <w:pPr>
        <w:spacing w:line="360" w:lineRule="auto"/>
        <w:ind w:firstLine="480" w:firstLineChars="200"/>
        <w:jc w:val="left"/>
        <w:rPr>
          <w:rFonts w:ascii="宋体" w:hAnsi="宋体"/>
          <w:sz w:val="24"/>
          <w:szCs w:val="32"/>
        </w:rPr>
      </w:pPr>
      <w:r>
        <w:rPr>
          <w:rFonts w:ascii="宋体" w:hAnsi="宋体"/>
          <w:sz w:val="24"/>
          <w:szCs w:val="32"/>
        </w:rPr>
        <w:t>第2种方式：采用造价信息</w:t>
      </w:r>
      <w:r>
        <w:rPr>
          <w:rFonts w:hint="eastAsia" w:ascii="宋体" w:hAnsi="宋体"/>
          <w:sz w:val="24"/>
          <w:szCs w:val="32"/>
        </w:rPr>
        <w:t>进行价格</w:t>
      </w:r>
      <w:r>
        <w:rPr>
          <w:rFonts w:ascii="宋体" w:hAnsi="宋体"/>
          <w:sz w:val="24"/>
          <w:szCs w:val="32"/>
        </w:rPr>
        <w:t>调整。</w:t>
      </w:r>
    </w:p>
    <w:p w14:paraId="4BB86D81">
      <w:pPr>
        <w:spacing w:line="360" w:lineRule="auto"/>
        <w:ind w:firstLine="480" w:firstLineChars="200"/>
        <w:jc w:val="left"/>
        <w:rPr>
          <w:rFonts w:ascii="宋体" w:hAnsi="宋体"/>
          <w:sz w:val="24"/>
          <w:szCs w:val="32"/>
        </w:rPr>
      </w:pPr>
      <w:r>
        <w:rPr>
          <w:rFonts w:ascii="宋体" w:hAnsi="宋体"/>
          <w:sz w:val="24"/>
          <w:szCs w:val="32"/>
        </w:rPr>
        <w:t>（2）关于基准价格的约定：</w:t>
      </w:r>
      <w:r>
        <w:rPr>
          <w:rFonts w:ascii="宋体" w:hAnsi="宋体"/>
          <w:sz w:val="24"/>
          <w:szCs w:val="32"/>
          <w:u w:val="single"/>
        </w:rPr>
        <w:t xml:space="preserve">                         </w:t>
      </w:r>
      <w:r>
        <w:rPr>
          <w:rFonts w:ascii="宋体" w:hAnsi="宋体"/>
          <w:sz w:val="24"/>
          <w:szCs w:val="32"/>
        </w:rPr>
        <w:t>。</w:t>
      </w:r>
    </w:p>
    <w:p w14:paraId="7D4DC514">
      <w:pPr>
        <w:spacing w:line="360" w:lineRule="auto"/>
        <w:ind w:firstLine="480" w:firstLineChars="200"/>
        <w:jc w:val="left"/>
        <w:rPr>
          <w:rFonts w:ascii="宋体" w:hAnsi="宋体"/>
          <w:sz w:val="24"/>
          <w:szCs w:val="32"/>
        </w:rPr>
      </w:pPr>
      <w:r>
        <w:rPr>
          <w:rFonts w:ascii="宋体" w:hAnsi="宋体"/>
          <w:sz w:val="24"/>
          <w:szCs w:val="32"/>
        </w:rPr>
        <w:t>专用合同条款</w:t>
      </w:r>
      <w:r>
        <w:rPr>
          <w:rFonts w:hint="eastAsia" w:ascii="宋体" w:hAnsi="宋体" w:cs="宋体"/>
          <w:sz w:val="24"/>
          <w:szCs w:val="32"/>
        </w:rPr>
        <w:t>①</w:t>
      </w:r>
      <w:r>
        <w:rPr>
          <w:rFonts w:ascii="宋体" w:hAnsi="宋体"/>
          <w:sz w:val="24"/>
          <w:szCs w:val="32"/>
        </w:rPr>
        <w:t>承包人在已标价工程量清单或预算书中载明的材料单价低于基准价格的：专用合同条款合同履行期间材料单价涨幅以基准价格为基础超过</w:t>
      </w:r>
      <w:r>
        <w:rPr>
          <w:rFonts w:ascii="宋体" w:hAnsi="宋体"/>
          <w:sz w:val="24"/>
          <w:szCs w:val="32"/>
          <w:u w:val="single"/>
        </w:rPr>
        <w:t xml:space="preserve">   </w:t>
      </w:r>
      <w:r>
        <w:rPr>
          <w:rFonts w:ascii="宋体" w:hAnsi="宋体"/>
          <w:sz w:val="24"/>
          <w:szCs w:val="32"/>
        </w:rPr>
        <w:t>%时，或材料单价跌幅以已标价工程量清单或预算书中载明材料单价为基础超过</w:t>
      </w:r>
      <w:r>
        <w:rPr>
          <w:rFonts w:ascii="宋体" w:hAnsi="宋体"/>
          <w:sz w:val="24"/>
          <w:szCs w:val="32"/>
          <w:u w:val="single"/>
        </w:rPr>
        <w:t xml:space="preserve">   </w:t>
      </w:r>
      <w:r>
        <w:rPr>
          <w:rFonts w:ascii="宋体" w:hAnsi="宋体"/>
          <w:sz w:val="24"/>
          <w:szCs w:val="32"/>
        </w:rPr>
        <w:t>%时，其超过部分据实调整。</w:t>
      </w:r>
    </w:p>
    <w:p w14:paraId="2B8E7A97">
      <w:pPr>
        <w:spacing w:line="360" w:lineRule="auto"/>
        <w:ind w:firstLine="480" w:firstLineChars="200"/>
        <w:jc w:val="left"/>
        <w:rPr>
          <w:rFonts w:ascii="宋体" w:hAnsi="宋体"/>
          <w:sz w:val="24"/>
          <w:szCs w:val="32"/>
        </w:rPr>
      </w:pPr>
      <w:r>
        <w:rPr>
          <w:rFonts w:hint="eastAsia" w:ascii="宋体" w:hAnsi="宋体" w:cs="宋体"/>
          <w:sz w:val="24"/>
          <w:szCs w:val="32"/>
        </w:rPr>
        <w:t>②承包人在已标价工程量清单或预算书中载明的材料单价高于基准价格的：专用合同条款合同履行期间材料单价跌幅以基准价格为基础超过</w:t>
      </w:r>
      <w:r>
        <w:rPr>
          <w:rFonts w:ascii="宋体" w:hAnsi="宋体"/>
          <w:sz w:val="24"/>
          <w:szCs w:val="32"/>
          <w:u w:val="single"/>
        </w:rPr>
        <w:t xml:space="preserve">   </w:t>
      </w:r>
      <w:r>
        <w:rPr>
          <w:rFonts w:ascii="宋体" w:hAnsi="宋体"/>
          <w:sz w:val="24"/>
          <w:szCs w:val="32"/>
        </w:rPr>
        <w:t>%时，材料单价涨幅以已标价工程量清单或预算书中载明材料单价为基础超过</w:t>
      </w:r>
      <w:r>
        <w:rPr>
          <w:rFonts w:ascii="宋体" w:hAnsi="宋体"/>
          <w:sz w:val="24"/>
          <w:szCs w:val="32"/>
          <w:u w:val="single"/>
        </w:rPr>
        <w:t xml:space="preserve">   </w:t>
      </w:r>
      <w:r>
        <w:rPr>
          <w:rFonts w:ascii="宋体" w:hAnsi="宋体"/>
          <w:sz w:val="24"/>
          <w:szCs w:val="32"/>
        </w:rPr>
        <w:t>%时，其超过部分据实调整。</w:t>
      </w:r>
    </w:p>
    <w:p w14:paraId="1401C31B">
      <w:pPr>
        <w:spacing w:line="360" w:lineRule="auto"/>
        <w:ind w:firstLine="645"/>
        <w:jc w:val="left"/>
        <w:rPr>
          <w:rFonts w:ascii="宋体" w:hAnsi="宋体"/>
          <w:sz w:val="24"/>
          <w:szCs w:val="32"/>
        </w:rPr>
      </w:pPr>
      <w:r>
        <w:rPr>
          <w:rFonts w:hint="eastAsia" w:ascii="宋体" w:hAnsi="宋体" w:cs="宋体"/>
          <w:sz w:val="24"/>
          <w:szCs w:val="32"/>
        </w:rPr>
        <w:t>③承包人在已标价工程量清单或预算书中载明的材料单价等于基准单价的：专用合同条款合同履行期间材料单价</w:t>
      </w:r>
      <w:r>
        <w:rPr>
          <w:rFonts w:ascii="宋体" w:hAnsi="宋体"/>
          <w:sz w:val="24"/>
          <w:szCs w:val="32"/>
        </w:rPr>
        <w:t>涨跌幅以基准单价为基础超过±</w:t>
      </w:r>
      <w:r>
        <w:rPr>
          <w:rFonts w:ascii="宋体" w:hAnsi="宋体"/>
          <w:sz w:val="24"/>
          <w:szCs w:val="32"/>
          <w:u w:val="single"/>
        </w:rPr>
        <w:t xml:space="preserve">   </w:t>
      </w:r>
      <w:r>
        <w:rPr>
          <w:rFonts w:ascii="宋体" w:hAnsi="宋体"/>
          <w:sz w:val="24"/>
          <w:szCs w:val="32"/>
        </w:rPr>
        <w:t>%时，其超过部分据实调整。</w:t>
      </w:r>
    </w:p>
    <w:p w14:paraId="22A6AAE4">
      <w:pPr>
        <w:spacing w:line="360" w:lineRule="auto"/>
        <w:ind w:firstLine="645"/>
        <w:jc w:val="left"/>
        <w:rPr>
          <w:rFonts w:ascii="宋体" w:hAnsi="宋体"/>
          <w:sz w:val="24"/>
          <w:szCs w:val="32"/>
          <w:u w:val="single"/>
        </w:rPr>
      </w:pPr>
      <w:r>
        <w:rPr>
          <w:rFonts w:ascii="宋体" w:hAnsi="宋体"/>
          <w:sz w:val="24"/>
          <w:szCs w:val="32"/>
        </w:rPr>
        <w:t>第3种方式：其他价格调整方式：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6EF6BCA0">
      <w:pPr>
        <w:pStyle w:val="5"/>
        <w:spacing w:before="120" w:after="120" w:line="360" w:lineRule="auto"/>
        <w:rPr>
          <w:b w:val="0"/>
          <w:sz w:val="24"/>
          <w:szCs w:val="32"/>
        </w:rPr>
      </w:pPr>
      <w:r>
        <w:rPr>
          <w:b w:val="0"/>
          <w:sz w:val="24"/>
          <w:szCs w:val="32"/>
        </w:rPr>
        <w:t>12.合同价格、计量与支付</w:t>
      </w:r>
    </w:p>
    <w:p w14:paraId="0AAF3120">
      <w:pPr>
        <w:spacing w:after="120" w:line="360" w:lineRule="auto"/>
        <w:ind w:firstLine="480" w:firstLineChars="200"/>
        <w:rPr>
          <w:rFonts w:ascii="宋体" w:hAnsi="宋体"/>
          <w:sz w:val="24"/>
          <w:szCs w:val="32"/>
        </w:rPr>
      </w:pPr>
      <w:r>
        <w:rPr>
          <w:rFonts w:ascii="宋体" w:hAnsi="宋体"/>
          <w:sz w:val="24"/>
          <w:szCs w:val="32"/>
        </w:rPr>
        <w:t>12.1合同价格形式</w:t>
      </w:r>
    </w:p>
    <w:p w14:paraId="7DFC5AC9">
      <w:pPr>
        <w:spacing w:line="360" w:lineRule="auto"/>
        <w:ind w:firstLine="480" w:firstLineChars="200"/>
        <w:jc w:val="left"/>
        <w:rPr>
          <w:rFonts w:ascii="宋体" w:hAnsi="宋体"/>
          <w:sz w:val="24"/>
          <w:szCs w:val="32"/>
        </w:rPr>
      </w:pPr>
      <w:r>
        <w:rPr>
          <w:rFonts w:ascii="宋体" w:hAnsi="宋体"/>
          <w:sz w:val="24"/>
          <w:szCs w:val="32"/>
        </w:rPr>
        <w:t>1</w:t>
      </w:r>
      <w:r>
        <w:rPr>
          <w:rFonts w:hint="eastAsia" w:ascii="宋体" w:hAnsi="宋体"/>
          <w:sz w:val="24"/>
          <w:szCs w:val="32"/>
        </w:rPr>
        <w:t>.</w:t>
      </w:r>
      <w:r>
        <w:rPr>
          <w:rFonts w:ascii="宋体" w:hAnsi="宋体"/>
          <w:sz w:val="24"/>
          <w:szCs w:val="32"/>
        </w:rPr>
        <w:t>单价合同。</w:t>
      </w:r>
    </w:p>
    <w:p w14:paraId="5533B9C5">
      <w:pPr>
        <w:spacing w:line="360" w:lineRule="auto"/>
        <w:ind w:firstLine="480" w:firstLineChars="200"/>
        <w:jc w:val="left"/>
        <w:rPr>
          <w:rFonts w:ascii="宋体" w:hAnsi="宋体"/>
          <w:sz w:val="24"/>
          <w:szCs w:val="32"/>
          <w:u w:val="single"/>
        </w:rPr>
      </w:pPr>
      <w:r>
        <w:rPr>
          <w:rFonts w:ascii="宋体" w:hAnsi="宋体"/>
          <w:sz w:val="24"/>
          <w:szCs w:val="32"/>
        </w:rPr>
        <w:t>综合单价包含的风险范围：</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3C6A9202">
      <w:pPr>
        <w:spacing w:line="360" w:lineRule="auto"/>
        <w:ind w:firstLine="480" w:firstLineChars="200"/>
        <w:jc w:val="left"/>
        <w:rPr>
          <w:rFonts w:ascii="宋体" w:hAnsi="宋体"/>
          <w:sz w:val="24"/>
          <w:szCs w:val="32"/>
          <w:u w:val="single"/>
        </w:rPr>
      </w:pPr>
      <w:r>
        <w:rPr>
          <w:rFonts w:ascii="宋体" w:hAnsi="宋体"/>
          <w:sz w:val="24"/>
          <w:szCs w:val="32"/>
        </w:rPr>
        <w:t>风险费用的计算方法：</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5F702F97">
      <w:pPr>
        <w:spacing w:line="360" w:lineRule="auto"/>
        <w:ind w:firstLine="480" w:firstLineChars="200"/>
        <w:jc w:val="left"/>
        <w:rPr>
          <w:rFonts w:ascii="宋体" w:hAnsi="宋体"/>
          <w:sz w:val="24"/>
          <w:szCs w:val="32"/>
        </w:rPr>
      </w:pPr>
      <w:r>
        <w:rPr>
          <w:rFonts w:ascii="宋体" w:hAnsi="宋体"/>
          <w:sz w:val="24"/>
          <w:szCs w:val="32"/>
        </w:rPr>
        <w:t>风险范围以外合同价格的调整方法：</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 xml:space="preserve"> </w:t>
      </w:r>
    </w:p>
    <w:p w14:paraId="6DDE9E07">
      <w:pPr>
        <w:spacing w:line="360" w:lineRule="auto"/>
        <w:ind w:firstLine="480" w:firstLineChars="200"/>
        <w:jc w:val="left"/>
        <w:rPr>
          <w:rFonts w:ascii="宋体" w:hAnsi="宋体"/>
          <w:sz w:val="24"/>
          <w:szCs w:val="32"/>
        </w:rPr>
      </w:pPr>
      <w:r>
        <w:rPr>
          <w:rFonts w:ascii="宋体" w:hAnsi="宋体"/>
          <w:sz w:val="24"/>
          <w:szCs w:val="32"/>
        </w:rPr>
        <w:t>2</w:t>
      </w:r>
      <w:r>
        <w:rPr>
          <w:rFonts w:hint="eastAsia" w:ascii="宋体" w:hAnsi="宋体"/>
          <w:sz w:val="24"/>
          <w:szCs w:val="32"/>
        </w:rPr>
        <w:t>.</w:t>
      </w:r>
      <w:r>
        <w:rPr>
          <w:rFonts w:ascii="宋体" w:hAnsi="宋体"/>
          <w:sz w:val="24"/>
          <w:szCs w:val="32"/>
        </w:rPr>
        <w:t>总价合同。</w:t>
      </w:r>
    </w:p>
    <w:p w14:paraId="10615B25">
      <w:pPr>
        <w:spacing w:line="360" w:lineRule="auto"/>
        <w:ind w:firstLine="480" w:firstLineChars="200"/>
        <w:jc w:val="left"/>
        <w:rPr>
          <w:rFonts w:ascii="宋体" w:hAnsi="宋体"/>
          <w:sz w:val="24"/>
          <w:szCs w:val="32"/>
          <w:u w:val="single"/>
        </w:rPr>
      </w:pPr>
      <w:r>
        <w:rPr>
          <w:rFonts w:ascii="宋体" w:hAnsi="宋体"/>
          <w:sz w:val="24"/>
          <w:szCs w:val="32"/>
        </w:rPr>
        <w:t>总价包含的风险范围：</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01F263CD">
      <w:pPr>
        <w:spacing w:line="360" w:lineRule="auto"/>
        <w:ind w:firstLine="480" w:firstLineChars="200"/>
        <w:jc w:val="left"/>
        <w:rPr>
          <w:rFonts w:ascii="宋体" w:hAnsi="宋体"/>
          <w:sz w:val="24"/>
          <w:szCs w:val="32"/>
          <w:u w:val="single"/>
        </w:rPr>
      </w:pPr>
      <w:r>
        <w:rPr>
          <w:rFonts w:ascii="宋体" w:hAnsi="宋体"/>
          <w:sz w:val="24"/>
          <w:szCs w:val="32"/>
        </w:rPr>
        <w:t>风险费用的计算方法：</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4AEB5C48">
      <w:pPr>
        <w:spacing w:line="360" w:lineRule="auto"/>
        <w:ind w:firstLine="480" w:firstLineChars="200"/>
        <w:jc w:val="left"/>
        <w:rPr>
          <w:rFonts w:ascii="宋体" w:hAnsi="宋体"/>
          <w:sz w:val="24"/>
          <w:szCs w:val="32"/>
        </w:rPr>
      </w:pPr>
      <w:r>
        <w:rPr>
          <w:rFonts w:ascii="宋体" w:hAnsi="宋体"/>
          <w:sz w:val="24"/>
          <w:szCs w:val="32"/>
        </w:rPr>
        <w:t>风险范围以外合同价格的调整方法：</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 xml:space="preserve"> </w:t>
      </w:r>
    </w:p>
    <w:p w14:paraId="42400176">
      <w:pPr>
        <w:spacing w:line="360" w:lineRule="auto"/>
        <w:ind w:firstLine="480" w:firstLineChars="200"/>
        <w:jc w:val="left"/>
        <w:rPr>
          <w:rFonts w:ascii="宋体" w:hAnsi="宋体"/>
          <w:sz w:val="24"/>
          <w:szCs w:val="32"/>
          <w:u w:val="single"/>
        </w:rPr>
      </w:pPr>
      <w:r>
        <w:rPr>
          <w:rFonts w:ascii="宋体" w:hAnsi="宋体"/>
          <w:sz w:val="24"/>
          <w:szCs w:val="32"/>
        </w:rPr>
        <w:t>3</w:t>
      </w:r>
      <w:r>
        <w:rPr>
          <w:rFonts w:hint="eastAsia" w:ascii="宋体" w:hAnsi="宋体"/>
          <w:sz w:val="24"/>
          <w:szCs w:val="32"/>
        </w:rPr>
        <w:t>.</w:t>
      </w:r>
      <w:r>
        <w:rPr>
          <w:rFonts w:ascii="宋体" w:hAnsi="宋体"/>
          <w:sz w:val="24"/>
          <w:szCs w:val="32"/>
        </w:rPr>
        <w:t>其他价格</w:t>
      </w:r>
      <w:r>
        <w:rPr>
          <w:rFonts w:hint="eastAsia" w:ascii="宋体" w:hAnsi="宋体"/>
          <w:sz w:val="24"/>
          <w:szCs w:val="32"/>
        </w:rPr>
        <w:t>形式</w:t>
      </w:r>
      <w:r>
        <w:rPr>
          <w:rFonts w:ascii="宋体" w:hAnsi="宋体"/>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2C84EB67">
      <w:pPr>
        <w:spacing w:after="120" w:line="360" w:lineRule="auto"/>
        <w:ind w:firstLine="480" w:firstLineChars="200"/>
        <w:rPr>
          <w:rFonts w:ascii="宋体" w:hAnsi="宋体"/>
          <w:sz w:val="24"/>
          <w:szCs w:val="32"/>
        </w:rPr>
      </w:pPr>
      <w:r>
        <w:rPr>
          <w:rFonts w:ascii="宋体" w:hAnsi="宋体"/>
          <w:sz w:val="24"/>
          <w:szCs w:val="32"/>
        </w:rPr>
        <w:t>12.2预付款</w:t>
      </w:r>
    </w:p>
    <w:p w14:paraId="0247989A">
      <w:pPr>
        <w:spacing w:line="360" w:lineRule="auto"/>
        <w:ind w:firstLine="480" w:firstLineChars="200"/>
        <w:jc w:val="left"/>
        <w:rPr>
          <w:rFonts w:ascii="宋体" w:hAnsi="宋体"/>
          <w:sz w:val="24"/>
          <w:szCs w:val="32"/>
        </w:rPr>
      </w:pPr>
      <w:r>
        <w:rPr>
          <w:rFonts w:ascii="宋体" w:hAnsi="宋体"/>
          <w:sz w:val="24"/>
          <w:szCs w:val="32"/>
        </w:rPr>
        <w:t>12.2.1预付款的支付</w:t>
      </w:r>
    </w:p>
    <w:p w14:paraId="0FB5F8AE">
      <w:pPr>
        <w:spacing w:line="360" w:lineRule="auto"/>
        <w:ind w:firstLine="480" w:firstLineChars="200"/>
        <w:jc w:val="left"/>
        <w:rPr>
          <w:rFonts w:ascii="宋体" w:hAnsi="宋体"/>
          <w:sz w:val="24"/>
          <w:szCs w:val="32"/>
        </w:rPr>
      </w:pPr>
      <w:r>
        <w:rPr>
          <w:rFonts w:ascii="宋体" w:hAnsi="宋体"/>
          <w:sz w:val="24"/>
          <w:szCs w:val="32"/>
        </w:rPr>
        <w:t>预付款支付比例或金额：</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5311EF8C">
      <w:pPr>
        <w:spacing w:line="360" w:lineRule="auto"/>
        <w:ind w:firstLine="480" w:firstLineChars="200"/>
        <w:jc w:val="left"/>
        <w:rPr>
          <w:rFonts w:ascii="宋体" w:hAnsi="宋体"/>
          <w:sz w:val="24"/>
          <w:szCs w:val="32"/>
        </w:rPr>
      </w:pPr>
      <w:r>
        <w:rPr>
          <w:rFonts w:ascii="宋体" w:hAnsi="宋体"/>
          <w:sz w:val="24"/>
          <w:szCs w:val="32"/>
        </w:rPr>
        <w:t>预付款支付期限：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721FB183">
      <w:pPr>
        <w:spacing w:line="360" w:lineRule="auto"/>
        <w:ind w:firstLine="480" w:firstLineChars="200"/>
        <w:jc w:val="left"/>
        <w:rPr>
          <w:rFonts w:ascii="宋体" w:hAnsi="宋体"/>
          <w:sz w:val="24"/>
          <w:szCs w:val="32"/>
        </w:rPr>
      </w:pPr>
      <w:r>
        <w:rPr>
          <w:rFonts w:ascii="宋体" w:hAnsi="宋体"/>
          <w:sz w:val="24"/>
          <w:szCs w:val="32"/>
        </w:rPr>
        <w:t>预付款扣回的方式：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4E9DEC2">
      <w:pPr>
        <w:spacing w:line="360" w:lineRule="auto"/>
        <w:ind w:firstLine="480" w:firstLineChars="200"/>
        <w:jc w:val="left"/>
        <w:rPr>
          <w:rFonts w:ascii="宋体" w:hAnsi="宋体"/>
          <w:sz w:val="24"/>
          <w:szCs w:val="32"/>
        </w:rPr>
      </w:pPr>
      <w:r>
        <w:rPr>
          <w:rFonts w:ascii="宋体" w:hAnsi="宋体"/>
          <w:sz w:val="24"/>
          <w:szCs w:val="32"/>
        </w:rPr>
        <w:t>12.2.2预付款担保</w:t>
      </w:r>
    </w:p>
    <w:p w14:paraId="5B138F2B">
      <w:pPr>
        <w:spacing w:line="360" w:lineRule="auto"/>
        <w:ind w:firstLine="480" w:firstLineChars="200"/>
        <w:jc w:val="left"/>
        <w:rPr>
          <w:rFonts w:ascii="宋体" w:hAnsi="宋体"/>
          <w:sz w:val="24"/>
          <w:szCs w:val="32"/>
        </w:rPr>
      </w:pPr>
      <w:r>
        <w:rPr>
          <w:rFonts w:ascii="宋体" w:hAnsi="宋体"/>
          <w:sz w:val="24"/>
          <w:szCs w:val="32"/>
        </w:rPr>
        <w:t>承包人提交预付款担保的期限：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8684488">
      <w:pPr>
        <w:spacing w:line="360" w:lineRule="auto"/>
        <w:ind w:firstLine="480" w:firstLineChars="200"/>
        <w:jc w:val="left"/>
        <w:rPr>
          <w:rFonts w:ascii="宋体" w:hAnsi="宋体"/>
          <w:sz w:val="24"/>
          <w:szCs w:val="32"/>
        </w:rPr>
      </w:pPr>
      <w:r>
        <w:rPr>
          <w:rFonts w:ascii="宋体" w:hAnsi="宋体"/>
          <w:sz w:val="24"/>
          <w:szCs w:val="32"/>
        </w:rPr>
        <w:t>预付款担保的形式为：</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7319DC10">
      <w:pPr>
        <w:spacing w:after="120" w:line="360" w:lineRule="auto"/>
        <w:ind w:firstLine="480" w:firstLineChars="200"/>
        <w:rPr>
          <w:rFonts w:ascii="宋体" w:hAnsi="宋体"/>
          <w:sz w:val="24"/>
          <w:szCs w:val="32"/>
        </w:rPr>
      </w:pPr>
      <w:r>
        <w:rPr>
          <w:rFonts w:ascii="宋体" w:hAnsi="宋体"/>
          <w:sz w:val="24"/>
          <w:szCs w:val="32"/>
        </w:rPr>
        <w:t>12.3计量</w:t>
      </w:r>
    </w:p>
    <w:p w14:paraId="421C36AB">
      <w:pPr>
        <w:spacing w:line="360" w:lineRule="auto"/>
        <w:ind w:firstLine="480" w:firstLineChars="200"/>
        <w:jc w:val="left"/>
        <w:rPr>
          <w:rFonts w:ascii="宋体" w:hAnsi="宋体"/>
          <w:sz w:val="24"/>
          <w:szCs w:val="32"/>
        </w:rPr>
      </w:pPr>
      <w:r>
        <w:rPr>
          <w:rFonts w:ascii="宋体" w:hAnsi="宋体"/>
          <w:sz w:val="24"/>
          <w:szCs w:val="32"/>
        </w:rPr>
        <w:t>12.3.1计量原则</w:t>
      </w:r>
    </w:p>
    <w:p w14:paraId="4F6A047A">
      <w:pPr>
        <w:spacing w:line="360" w:lineRule="auto"/>
        <w:ind w:firstLine="480" w:firstLineChars="200"/>
        <w:jc w:val="left"/>
        <w:rPr>
          <w:rFonts w:ascii="宋体" w:hAnsi="宋体"/>
          <w:sz w:val="24"/>
          <w:szCs w:val="32"/>
        </w:rPr>
      </w:pPr>
      <w:r>
        <w:rPr>
          <w:rFonts w:ascii="宋体" w:hAnsi="宋体"/>
          <w:sz w:val="24"/>
          <w:szCs w:val="32"/>
        </w:rPr>
        <w:t>工程量计算规则：</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13AABAA">
      <w:pPr>
        <w:spacing w:line="360" w:lineRule="auto"/>
        <w:ind w:firstLine="480" w:firstLineChars="200"/>
        <w:jc w:val="left"/>
        <w:rPr>
          <w:rFonts w:ascii="宋体" w:hAnsi="宋体"/>
          <w:sz w:val="24"/>
          <w:szCs w:val="32"/>
        </w:rPr>
      </w:pPr>
      <w:r>
        <w:rPr>
          <w:rFonts w:ascii="宋体" w:hAnsi="宋体"/>
          <w:sz w:val="24"/>
          <w:szCs w:val="32"/>
        </w:rPr>
        <w:t>12.3.2计量周期</w:t>
      </w:r>
    </w:p>
    <w:p w14:paraId="32D86F73">
      <w:pPr>
        <w:spacing w:line="360" w:lineRule="auto"/>
        <w:ind w:firstLine="480" w:firstLineChars="200"/>
        <w:jc w:val="left"/>
        <w:rPr>
          <w:rFonts w:ascii="宋体" w:hAnsi="宋体"/>
          <w:sz w:val="24"/>
          <w:szCs w:val="32"/>
        </w:rPr>
      </w:pPr>
      <w:r>
        <w:rPr>
          <w:rFonts w:ascii="宋体" w:hAnsi="宋体"/>
          <w:sz w:val="24"/>
          <w:szCs w:val="32"/>
        </w:rPr>
        <w:t>关于计量周期的约定：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4386EB0">
      <w:pPr>
        <w:spacing w:line="360" w:lineRule="auto"/>
        <w:ind w:firstLine="480" w:firstLineChars="200"/>
        <w:jc w:val="left"/>
        <w:rPr>
          <w:rFonts w:ascii="宋体" w:hAnsi="宋体"/>
          <w:sz w:val="24"/>
          <w:szCs w:val="32"/>
        </w:rPr>
      </w:pPr>
      <w:r>
        <w:rPr>
          <w:rFonts w:ascii="宋体" w:hAnsi="宋体"/>
          <w:sz w:val="24"/>
          <w:szCs w:val="32"/>
        </w:rPr>
        <w:t>12.3.3单价合同的计量</w:t>
      </w:r>
    </w:p>
    <w:p w14:paraId="73FB1C98">
      <w:pPr>
        <w:spacing w:line="360" w:lineRule="auto"/>
        <w:ind w:firstLine="480" w:firstLineChars="200"/>
        <w:jc w:val="left"/>
        <w:rPr>
          <w:rFonts w:ascii="宋体" w:hAnsi="宋体"/>
          <w:sz w:val="24"/>
          <w:szCs w:val="32"/>
        </w:rPr>
      </w:pPr>
      <w:r>
        <w:rPr>
          <w:rFonts w:ascii="宋体" w:hAnsi="宋体"/>
          <w:sz w:val="24"/>
          <w:szCs w:val="32"/>
        </w:rPr>
        <w:t>关于单价合同计量的约定：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0384D814">
      <w:pPr>
        <w:spacing w:line="360" w:lineRule="auto"/>
        <w:ind w:firstLine="480" w:firstLineChars="200"/>
        <w:jc w:val="left"/>
        <w:rPr>
          <w:rFonts w:ascii="宋体" w:hAnsi="宋体"/>
          <w:sz w:val="24"/>
          <w:szCs w:val="32"/>
        </w:rPr>
      </w:pPr>
      <w:r>
        <w:rPr>
          <w:rFonts w:ascii="宋体" w:hAnsi="宋体"/>
          <w:sz w:val="24"/>
          <w:szCs w:val="32"/>
        </w:rPr>
        <w:t>12.3.4总价合同的计量</w:t>
      </w:r>
    </w:p>
    <w:p w14:paraId="1A621743">
      <w:pPr>
        <w:spacing w:line="360" w:lineRule="auto"/>
        <w:ind w:firstLine="480" w:firstLineChars="200"/>
        <w:jc w:val="left"/>
        <w:rPr>
          <w:rFonts w:ascii="宋体" w:hAnsi="宋体"/>
          <w:sz w:val="24"/>
          <w:szCs w:val="32"/>
        </w:rPr>
      </w:pPr>
      <w:r>
        <w:rPr>
          <w:rFonts w:ascii="宋体" w:hAnsi="宋体"/>
          <w:sz w:val="24"/>
          <w:szCs w:val="32"/>
        </w:rPr>
        <w:t>关于总价合同计量的约定：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0232E52">
      <w:pPr>
        <w:spacing w:line="360" w:lineRule="auto"/>
        <w:ind w:firstLine="480" w:firstLineChars="200"/>
        <w:jc w:val="left"/>
        <w:rPr>
          <w:rFonts w:ascii="宋体" w:hAnsi="宋体"/>
          <w:sz w:val="24"/>
          <w:szCs w:val="32"/>
        </w:rPr>
      </w:pPr>
      <w:r>
        <w:rPr>
          <w:rFonts w:ascii="宋体" w:hAnsi="宋体"/>
          <w:sz w:val="24"/>
          <w:szCs w:val="32"/>
        </w:rPr>
        <w:t>12.3.5总价合同采用支付分解表计量支付的，是否适用第</w:t>
      </w:r>
      <w:r>
        <w:rPr>
          <w:rFonts w:ascii="宋体" w:hAnsi="宋体"/>
          <w:kern w:val="0"/>
          <w:sz w:val="24"/>
          <w:szCs w:val="32"/>
        </w:rPr>
        <w:t xml:space="preserve">12.3.4 </w:t>
      </w:r>
      <w:r>
        <w:rPr>
          <w:rFonts w:ascii="宋体" w:hAnsi="宋体"/>
          <w:sz w:val="24"/>
          <w:szCs w:val="32"/>
        </w:rPr>
        <w:t>项</w:t>
      </w:r>
      <w:r>
        <w:rPr>
          <w:rFonts w:hint="eastAsia" w:ascii="宋体" w:hAnsi="宋体"/>
          <w:kern w:val="0"/>
          <w:sz w:val="24"/>
          <w:szCs w:val="32"/>
        </w:rPr>
        <w:t>〔</w:t>
      </w:r>
      <w:r>
        <w:rPr>
          <w:rFonts w:ascii="宋体" w:hAnsi="宋体"/>
          <w:kern w:val="0"/>
          <w:sz w:val="24"/>
          <w:szCs w:val="32"/>
        </w:rPr>
        <w:t>总价合同的计量</w:t>
      </w:r>
      <w:r>
        <w:rPr>
          <w:rFonts w:hint="eastAsia" w:ascii="宋体" w:hAnsi="宋体"/>
          <w:kern w:val="0"/>
          <w:sz w:val="24"/>
          <w:szCs w:val="32"/>
        </w:rPr>
        <w:t>〕</w:t>
      </w:r>
      <w:r>
        <w:rPr>
          <w:rFonts w:ascii="宋体" w:hAnsi="宋体"/>
          <w:sz w:val="24"/>
          <w:szCs w:val="32"/>
        </w:rPr>
        <w:t>约定</w:t>
      </w:r>
      <w:r>
        <w:rPr>
          <w:rFonts w:hint="eastAsia" w:ascii="宋体" w:hAnsi="宋体"/>
          <w:sz w:val="24"/>
          <w:szCs w:val="32"/>
        </w:rPr>
        <w:t>进行计量：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rPr>
        <w:t>。</w:t>
      </w:r>
    </w:p>
    <w:p w14:paraId="20B4D67C">
      <w:pPr>
        <w:spacing w:line="360" w:lineRule="auto"/>
        <w:ind w:firstLine="480" w:firstLineChars="200"/>
        <w:jc w:val="left"/>
        <w:rPr>
          <w:rFonts w:ascii="宋体" w:hAnsi="宋体"/>
          <w:sz w:val="24"/>
          <w:szCs w:val="32"/>
        </w:rPr>
      </w:pPr>
      <w:r>
        <w:rPr>
          <w:rFonts w:ascii="宋体" w:hAnsi="宋体"/>
          <w:sz w:val="24"/>
          <w:szCs w:val="32"/>
        </w:rPr>
        <w:t>12.3.6其他价格形式合同的计量</w:t>
      </w:r>
    </w:p>
    <w:p w14:paraId="54950C97">
      <w:pPr>
        <w:spacing w:line="360" w:lineRule="auto"/>
        <w:ind w:firstLine="480" w:firstLineChars="200"/>
        <w:jc w:val="left"/>
        <w:rPr>
          <w:rFonts w:ascii="宋体" w:hAnsi="宋体"/>
          <w:sz w:val="24"/>
          <w:szCs w:val="32"/>
          <w:u w:val="single"/>
        </w:rPr>
      </w:pPr>
      <w:r>
        <w:rPr>
          <w:rFonts w:ascii="宋体" w:hAnsi="宋体"/>
          <w:sz w:val="24"/>
          <w:szCs w:val="32"/>
        </w:rPr>
        <w:t>其他价格形式的计量方式和程序：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7510E9E0">
      <w:pPr>
        <w:spacing w:after="120" w:line="360" w:lineRule="auto"/>
        <w:ind w:firstLine="480" w:firstLineChars="200"/>
        <w:rPr>
          <w:rFonts w:ascii="宋体" w:hAnsi="宋体"/>
          <w:sz w:val="24"/>
          <w:szCs w:val="32"/>
        </w:rPr>
      </w:pPr>
      <w:r>
        <w:rPr>
          <w:rFonts w:ascii="宋体" w:hAnsi="宋体"/>
          <w:sz w:val="24"/>
          <w:szCs w:val="32"/>
        </w:rPr>
        <w:t>12.4工程进度款支付</w:t>
      </w:r>
    </w:p>
    <w:p w14:paraId="24E91B3B">
      <w:pPr>
        <w:spacing w:line="360" w:lineRule="auto"/>
        <w:ind w:firstLine="480" w:firstLineChars="200"/>
        <w:jc w:val="left"/>
        <w:rPr>
          <w:rFonts w:ascii="宋体" w:hAnsi="宋体"/>
          <w:sz w:val="24"/>
          <w:szCs w:val="32"/>
        </w:rPr>
      </w:pPr>
      <w:r>
        <w:rPr>
          <w:rFonts w:ascii="宋体" w:hAnsi="宋体"/>
          <w:sz w:val="24"/>
          <w:szCs w:val="32"/>
        </w:rPr>
        <w:t>12.4.1付款周期</w:t>
      </w:r>
    </w:p>
    <w:p w14:paraId="1DC66CCB">
      <w:pPr>
        <w:spacing w:line="360" w:lineRule="auto"/>
        <w:ind w:firstLine="480" w:firstLineChars="200"/>
        <w:jc w:val="left"/>
        <w:rPr>
          <w:rFonts w:ascii="宋体" w:hAnsi="宋体"/>
          <w:sz w:val="24"/>
          <w:szCs w:val="32"/>
        </w:rPr>
      </w:pPr>
      <w:r>
        <w:rPr>
          <w:rFonts w:ascii="宋体" w:hAnsi="宋体"/>
          <w:sz w:val="24"/>
          <w:szCs w:val="32"/>
        </w:rPr>
        <w:t>关于付款周期的约定：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04870B9">
      <w:pPr>
        <w:spacing w:line="360" w:lineRule="auto"/>
        <w:ind w:firstLine="480" w:firstLineChars="200"/>
        <w:jc w:val="left"/>
        <w:rPr>
          <w:rFonts w:ascii="宋体" w:hAnsi="宋体"/>
          <w:sz w:val="24"/>
          <w:szCs w:val="32"/>
        </w:rPr>
      </w:pPr>
      <w:r>
        <w:rPr>
          <w:rFonts w:ascii="宋体" w:hAnsi="宋体"/>
          <w:sz w:val="24"/>
          <w:szCs w:val="32"/>
        </w:rPr>
        <w:t>12.4.2进度付款申请单的编制</w:t>
      </w:r>
    </w:p>
    <w:p w14:paraId="56196643">
      <w:pPr>
        <w:spacing w:line="360" w:lineRule="auto"/>
        <w:ind w:firstLine="480" w:firstLineChars="200"/>
        <w:jc w:val="left"/>
        <w:rPr>
          <w:rFonts w:ascii="宋体" w:hAnsi="宋体"/>
          <w:sz w:val="24"/>
          <w:szCs w:val="32"/>
          <w:u w:val="single"/>
        </w:rPr>
      </w:pPr>
      <w:r>
        <w:rPr>
          <w:rFonts w:ascii="宋体" w:hAnsi="宋体"/>
          <w:sz w:val="24"/>
          <w:szCs w:val="32"/>
        </w:rPr>
        <w:t>关于进度付款申请单编制的约定：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2774F840">
      <w:pPr>
        <w:spacing w:line="360" w:lineRule="auto"/>
        <w:ind w:firstLine="480" w:firstLineChars="200"/>
        <w:jc w:val="left"/>
        <w:rPr>
          <w:rFonts w:ascii="宋体" w:hAnsi="宋体"/>
          <w:sz w:val="24"/>
          <w:szCs w:val="32"/>
        </w:rPr>
      </w:pPr>
      <w:r>
        <w:rPr>
          <w:rFonts w:ascii="宋体" w:hAnsi="宋体"/>
          <w:sz w:val="24"/>
          <w:szCs w:val="32"/>
        </w:rPr>
        <w:t>12.4.3进度付款申请单的提交</w:t>
      </w:r>
    </w:p>
    <w:p w14:paraId="4D6475E8">
      <w:pPr>
        <w:spacing w:line="360" w:lineRule="auto"/>
        <w:ind w:firstLine="480" w:firstLineChars="200"/>
        <w:jc w:val="left"/>
        <w:rPr>
          <w:rFonts w:ascii="宋体" w:hAnsi="宋体"/>
          <w:sz w:val="24"/>
          <w:szCs w:val="32"/>
        </w:rPr>
      </w:pPr>
      <w:r>
        <w:rPr>
          <w:rFonts w:ascii="宋体" w:hAnsi="宋体"/>
          <w:sz w:val="24"/>
          <w:szCs w:val="32"/>
        </w:rPr>
        <w:t>（1）单价合同进度付款申请单提交的约定</w:t>
      </w:r>
      <w:r>
        <w:rPr>
          <w:rFonts w:hint="eastAsia" w:ascii="宋体" w:hAnsi="宋体"/>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20C2A23">
      <w:pPr>
        <w:spacing w:line="360" w:lineRule="auto"/>
        <w:ind w:firstLine="480" w:firstLineChars="200"/>
        <w:jc w:val="left"/>
        <w:rPr>
          <w:rFonts w:ascii="宋体" w:hAnsi="宋体"/>
          <w:sz w:val="24"/>
          <w:szCs w:val="32"/>
        </w:rPr>
      </w:pPr>
      <w:r>
        <w:rPr>
          <w:rFonts w:ascii="宋体" w:hAnsi="宋体"/>
          <w:sz w:val="24"/>
          <w:szCs w:val="32"/>
        </w:rPr>
        <w:t>（2）总价合同进度付款申请单提交的约定</w:t>
      </w:r>
      <w:r>
        <w:rPr>
          <w:rFonts w:hint="eastAsia" w:ascii="宋体" w:hAnsi="宋体"/>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7B946EC">
      <w:pPr>
        <w:spacing w:line="360" w:lineRule="auto"/>
        <w:ind w:firstLine="480" w:firstLineChars="200"/>
        <w:jc w:val="left"/>
        <w:rPr>
          <w:rFonts w:ascii="宋体" w:hAnsi="宋体"/>
          <w:sz w:val="24"/>
          <w:szCs w:val="32"/>
          <w:u w:val="single"/>
        </w:rPr>
      </w:pPr>
      <w:r>
        <w:rPr>
          <w:rFonts w:ascii="宋体" w:hAnsi="宋体"/>
          <w:sz w:val="24"/>
          <w:szCs w:val="32"/>
        </w:rPr>
        <w:t>（3）其他价格形式合同进度付款申请单提交的约定：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29E2AD25">
      <w:pPr>
        <w:spacing w:line="360" w:lineRule="auto"/>
        <w:ind w:firstLine="480" w:firstLineChars="200"/>
        <w:jc w:val="left"/>
        <w:rPr>
          <w:rFonts w:ascii="宋体" w:hAnsi="宋体"/>
          <w:sz w:val="24"/>
          <w:szCs w:val="32"/>
        </w:rPr>
      </w:pPr>
      <w:r>
        <w:rPr>
          <w:rFonts w:ascii="宋体" w:hAnsi="宋体"/>
          <w:sz w:val="24"/>
          <w:szCs w:val="32"/>
        </w:rPr>
        <w:t>12.4.4进度款审核和支付</w:t>
      </w:r>
    </w:p>
    <w:p w14:paraId="78191D02">
      <w:pPr>
        <w:spacing w:line="360" w:lineRule="auto"/>
        <w:ind w:firstLine="480" w:firstLineChars="200"/>
        <w:jc w:val="left"/>
        <w:rPr>
          <w:rFonts w:ascii="宋体" w:hAnsi="宋体"/>
          <w:sz w:val="24"/>
          <w:szCs w:val="32"/>
          <w:u w:val="single"/>
        </w:rPr>
      </w:pPr>
      <w:r>
        <w:rPr>
          <w:rFonts w:ascii="宋体" w:hAnsi="宋体"/>
          <w:sz w:val="24"/>
          <w:szCs w:val="32"/>
        </w:rPr>
        <w:t>（1）监理人审查并报送发包人的期限：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rPr>
        <w:t>。</w:t>
      </w:r>
    </w:p>
    <w:p w14:paraId="767ADB3F">
      <w:pPr>
        <w:spacing w:line="360" w:lineRule="auto"/>
        <w:ind w:firstLine="480" w:firstLineChars="200"/>
        <w:jc w:val="left"/>
        <w:rPr>
          <w:rFonts w:ascii="宋体" w:hAnsi="宋体"/>
          <w:sz w:val="24"/>
          <w:szCs w:val="32"/>
          <w:u w:val="single"/>
        </w:rPr>
      </w:pPr>
      <w:r>
        <w:rPr>
          <w:rFonts w:ascii="宋体" w:hAnsi="宋体"/>
          <w:sz w:val="24"/>
          <w:szCs w:val="32"/>
        </w:rPr>
        <w:t>发包人完成审批并签发进度款支付证书的期限：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6239F419">
      <w:pPr>
        <w:spacing w:line="360" w:lineRule="auto"/>
        <w:ind w:firstLine="480" w:firstLineChars="200"/>
        <w:jc w:val="left"/>
        <w:rPr>
          <w:rFonts w:ascii="宋体" w:hAnsi="宋体"/>
          <w:sz w:val="24"/>
          <w:szCs w:val="32"/>
        </w:rPr>
      </w:pPr>
      <w:r>
        <w:rPr>
          <w:rFonts w:ascii="宋体" w:hAnsi="宋体"/>
          <w:sz w:val="24"/>
          <w:szCs w:val="32"/>
        </w:rPr>
        <w:t>（2）发包人支付进度款的期限：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45658CB">
      <w:pPr>
        <w:spacing w:line="360" w:lineRule="auto"/>
        <w:ind w:firstLine="600" w:firstLineChars="250"/>
        <w:jc w:val="left"/>
        <w:rPr>
          <w:rFonts w:ascii="宋体" w:hAnsi="宋体"/>
          <w:sz w:val="24"/>
          <w:szCs w:val="32"/>
          <w:u w:val="single"/>
        </w:rPr>
      </w:pPr>
      <w:r>
        <w:rPr>
          <w:rFonts w:ascii="宋体" w:hAnsi="宋体"/>
          <w:sz w:val="24"/>
          <w:szCs w:val="32"/>
        </w:rPr>
        <w:t>发包人逾期支付进度款的违约金的计算方式：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5F994B4C">
      <w:pPr>
        <w:spacing w:line="360" w:lineRule="auto"/>
        <w:ind w:firstLine="600" w:firstLineChars="250"/>
        <w:jc w:val="left"/>
        <w:rPr>
          <w:rFonts w:ascii="宋体" w:hAnsi="宋体"/>
          <w:sz w:val="24"/>
          <w:szCs w:val="32"/>
        </w:rPr>
      </w:pPr>
      <w:r>
        <w:rPr>
          <w:rFonts w:ascii="宋体" w:hAnsi="宋体"/>
          <w:sz w:val="24"/>
          <w:szCs w:val="32"/>
        </w:rPr>
        <w:t>12.4.6支付分解表的编制</w:t>
      </w:r>
    </w:p>
    <w:p w14:paraId="16EA7D80">
      <w:pPr>
        <w:spacing w:line="360" w:lineRule="auto"/>
        <w:ind w:firstLine="480" w:firstLineChars="200"/>
        <w:jc w:val="left"/>
        <w:rPr>
          <w:rFonts w:ascii="宋体" w:hAnsi="宋体"/>
          <w:sz w:val="24"/>
          <w:szCs w:val="32"/>
          <w:u w:val="single"/>
        </w:rPr>
      </w:pPr>
      <w:r>
        <w:rPr>
          <w:rFonts w:ascii="宋体" w:hAnsi="宋体"/>
          <w:sz w:val="24"/>
          <w:szCs w:val="32"/>
        </w:rPr>
        <w:t>2</w:t>
      </w:r>
      <w:r>
        <w:rPr>
          <w:rFonts w:hint="eastAsia" w:ascii="宋体" w:hAnsi="宋体"/>
          <w:sz w:val="24"/>
          <w:szCs w:val="32"/>
        </w:rPr>
        <w:t>.</w:t>
      </w:r>
      <w:r>
        <w:rPr>
          <w:rFonts w:ascii="宋体" w:hAnsi="宋体"/>
          <w:sz w:val="24"/>
          <w:szCs w:val="32"/>
        </w:rPr>
        <w:t>总价合同支付分解表的编制与审批：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3CDD57A4">
      <w:pPr>
        <w:spacing w:line="360" w:lineRule="auto"/>
        <w:ind w:firstLine="480" w:firstLineChars="200"/>
        <w:jc w:val="left"/>
        <w:rPr>
          <w:rFonts w:ascii="宋体" w:hAnsi="宋体"/>
          <w:sz w:val="24"/>
          <w:szCs w:val="32"/>
          <w:u w:val="single"/>
        </w:rPr>
      </w:pPr>
      <w:r>
        <w:rPr>
          <w:rFonts w:ascii="宋体" w:hAnsi="宋体"/>
          <w:sz w:val="24"/>
          <w:szCs w:val="32"/>
        </w:rPr>
        <w:t>3</w:t>
      </w:r>
      <w:r>
        <w:rPr>
          <w:rFonts w:hint="eastAsia" w:ascii="宋体" w:hAnsi="宋体"/>
          <w:sz w:val="24"/>
          <w:szCs w:val="32"/>
        </w:rPr>
        <w:t>.</w:t>
      </w:r>
      <w:r>
        <w:rPr>
          <w:rFonts w:ascii="宋体" w:hAnsi="宋体"/>
          <w:sz w:val="24"/>
          <w:szCs w:val="32"/>
        </w:rPr>
        <w:t>单价合同的总价项目支付分解表的编制与审批：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1277F4A4">
      <w:pPr>
        <w:spacing w:after="120" w:line="360" w:lineRule="auto"/>
        <w:ind w:firstLine="480" w:firstLineChars="200"/>
        <w:rPr>
          <w:rFonts w:ascii="宋体" w:hAnsi="宋体"/>
          <w:sz w:val="24"/>
          <w:szCs w:val="32"/>
        </w:rPr>
      </w:pPr>
      <w:r>
        <w:rPr>
          <w:rFonts w:ascii="宋体" w:hAnsi="宋体"/>
          <w:sz w:val="24"/>
          <w:szCs w:val="32"/>
        </w:rPr>
        <w:t>12.5</w:t>
      </w:r>
      <w:r>
        <w:rPr>
          <w:rFonts w:hint="eastAsia" w:ascii="宋体" w:hAnsi="宋体"/>
          <w:sz w:val="24"/>
          <w:szCs w:val="32"/>
        </w:rPr>
        <w:t>农民工工资</w:t>
      </w:r>
    </w:p>
    <w:p w14:paraId="1EF0E4B0">
      <w:pPr>
        <w:spacing w:line="360" w:lineRule="auto"/>
        <w:ind w:firstLine="480" w:firstLineChars="200"/>
        <w:jc w:val="left"/>
        <w:rPr>
          <w:rFonts w:ascii="宋体" w:hAnsi="宋体"/>
          <w:kern w:val="0"/>
          <w:sz w:val="24"/>
          <w:szCs w:val="32"/>
        </w:rPr>
      </w:pPr>
      <w:r>
        <w:rPr>
          <w:rFonts w:hint="eastAsia" w:ascii="宋体" w:hAnsi="宋体"/>
          <w:kern w:val="0"/>
          <w:sz w:val="24"/>
          <w:szCs w:val="32"/>
        </w:rPr>
        <w:t>12.5.2人工费支付方式</w:t>
      </w:r>
    </w:p>
    <w:p w14:paraId="1A81F4C1">
      <w:pPr>
        <w:spacing w:line="360" w:lineRule="auto"/>
        <w:ind w:firstLine="480" w:firstLineChars="200"/>
        <w:jc w:val="left"/>
        <w:rPr>
          <w:rFonts w:ascii="宋体" w:hAnsi="宋体"/>
          <w:kern w:val="0"/>
          <w:sz w:val="24"/>
          <w:szCs w:val="32"/>
        </w:rPr>
      </w:pPr>
      <w:r>
        <w:rPr>
          <w:rFonts w:hint="eastAsia" w:ascii="宋体" w:hAnsi="宋体"/>
          <w:kern w:val="0"/>
          <w:sz w:val="24"/>
          <w:szCs w:val="32"/>
        </w:rPr>
        <w:t>人工费支付采用以下第</w:t>
      </w:r>
      <w:r>
        <w:rPr>
          <w:rFonts w:hint="eastAsia" w:ascii="宋体" w:hAnsi="宋体"/>
          <w:kern w:val="0"/>
          <w:sz w:val="24"/>
          <w:szCs w:val="32"/>
          <w:u w:val="single"/>
        </w:rPr>
        <w:t xml:space="preserve">    </w:t>
      </w:r>
      <w:r>
        <w:rPr>
          <w:rFonts w:hint="eastAsia" w:ascii="宋体" w:hAnsi="宋体"/>
          <w:kern w:val="0"/>
          <w:sz w:val="24"/>
          <w:szCs w:val="32"/>
        </w:rPr>
        <w:t>种方式：</w:t>
      </w:r>
    </w:p>
    <w:p w14:paraId="0697482A">
      <w:pPr>
        <w:spacing w:line="360" w:lineRule="auto"/>
        <w:ind w:firstLine="480" w:firstLineChars="200"/>
        <w:jc w:val="left"/>
        <w:rPr>
          <w:rFonts w:ascii="宋体" w:hAnsi="宋体"/>
          <w:kern w:val="0"/>
          <w:sz w:val="24"/>
          <w:szCs w:val="32"/>
        </w:rPr>
      </w:pPr>
      <w:r>
        <w:rPr>
          <w:rFonts w:hint="eastAsia" w:ascii="宋体" w:hAnsi="宋体"/>
          <w:kern w:val="0"/>
          <w:sz w:val="24"/>
          <w:szCs w:val="32"/>
        </w:rPr>
        <w:t>（1）一次性预付。在工程开工通知载明的开工日期前一次性将人工费（签约合同价的</w:t>
      </w:r>
      <w:r>
        <w:rPr>
          <w:rFonts w:hint="eastAsia" w:ascii="宋体" w:hAnsi="宋体"/>
          <w:kern w:val="0"/>
          <w:sz w:val="24"/>
          <w:szCs w:val="32"/>
          <w:u w:val="single"/>
        </w:rPr>
        <w:t xml:space="preserve">    </w:t>
      </w:r>
      <w:r>
        <w:rPr>
          <w:rFonts w:hint="eastAsia" w:ascii="宋体" w:hAnsi="宋体"/>
          <w:kern w:val="0"/>
          <w:sz w:val="24"/>
          <w:szCs w:val="32"/>
        </w:rPr>
        <w:t>%）全部支付至承包人农民工工资专用账户。</w:t>
      </w:r>
    </w:p>
    <w:p w14:paraId="74B821A3">
      <w:pPr>
        <w:spacing w:line="360" w:lineRule="auto"/>
        <w:ind w:firstLine="480" w:firstLineChars="200"/>
        <w:jc w:val="left"/>
        <w:rPr>
          <w:rFonts w:ascii="宋体" w:hAnsi="宋体"/>
          <w:kern w:val="0"/>
          <w:sz w:val="24"/>
          <w:szCs w:val="32"/>
        </w:rPr>
      </w:pPr>
      <w:r>
        <w:rPr>
          <w:rFonts w:hint="eastAsia" w:ascii="宋体" w:hAnsi="宋体"/>
          <w:kern w:val="0"/>
          <w:sz w:val="24"/>
          <w:szCs w:val="32"/>
        </w:rPr>
        <w:t>（2）按月预付。在合同工期内，每月5日前将本月施工所需人工费（不低于该工程全部人工费按合同工期的月平均额）支付至承包人农民工工资专用账户。</w:t>
      </w:r>
    </w:p>
    <w:p w14:paraId="56EF54C3">
      <w:pPr>
        <w:spacing w:line="360" w:lineRule="auto"/>
        <w:ind w:firstLine="480" w:firstLineChars="200"/>
        <w:jc w:val="left"/>
        <w:rPr>
          <w:rFonts w:ascii="宋体" w:hAnsi="宋体"/>
          <w:kern w:val="0"/>
          <w:sz w:val="24"/>
          <w:szCs w:val="32"/>
        </w:rPr>
      </w:pPr>
      <w:r>
        <w:rPr>
          <w:rFonts w:hint="eastAsia" w:ascii="宋体" w:hAnsi="宋体"/>
          <w:kern w:val="0"/>
          <w:sz w:val="24"/>
          <w:szCs w:val="32"/>
        </w:rPr>
        <w:t>（3）按节点预付。在分部分项工程开始施工前，将该分部分项工程施工所需人工费支付至承包人农民工工资专用账户。</w:t>
      </w:r>
    </w:p>
    <w:p w14:paraId="3693A212">
      <w:pPr>
        <w:spacing w:line="360" w:lineRule="auto"/>
        <w:ind w:firstLine="480" w:firstLineChars="200"/>
        <w:jc w:val="left"/>
        <w:rPr>
          <w:rFonts w:ascii="宋体" w:hAnsi="宋体"/>
          <w:sz w:val="24"/>
          <w:szCs w:val="32"/>
        </w:rPr>
      </w:pPr>
      <w:r>
        <w:rPr>
          <w:rFonts w:hint="eastAsia" w:ascii="宋体" w:hAnsi="宋体"/>
          <w:kern w:val="0"/>
          <w:sz w:val="24"/>
          <w:szCs w:val="32"/>
        </w:rPr>
        <w:t>（4）按月支付。发包人根据承包人每月提报的已完成施工产值中的人工费清单，按月将人工费支付至承包人农民工工资专用账户。</w:t>
      </w:r>
    </w:p>
    <w:p w14:paraId="58BD4F39">
      <w:pPr>
        <w:pStyle w:val="5"/>
        <w:spacing w:before="120" w:after="120" w:line="360" w:lineRule="auto"/>
        <w:rPr>
          <w:b w:val="0"/>
          <w:sz w:val="24"/>
          <w:szCs w:val="32"/>
        </w:rPr>
      </w:pPr>
      <w:r>
        <w:rPr>
          <w:b w:val="0"/>
          <w:sz w:val="24"/>
          <w:szCs w:val="32"/>
        </w:rPr>
        <w:t>13.验收和工程试车</w:t>
      </w:r>
    </w:p>
    <w:p w14:paraId="719530DE">
      <w:pPr>
        <w:spacing w:after="120" w:line="360" w:lineRule="auto"/>
        <w:ind w:firstLine="480" w:firstLineChars="200"/>
        <w:rPr>
          <w:rFonts w:ascii="宋体" w:hAnsi="宋体"/>
          <w:sz w:val="24"/>
          <w:szCs w:val="32"/>
        </w:rPr>
      </w:pPr>
      <w:r>
        <w:rPr>
          <w:rFonts w:ascii="宋体" w:hAnsi="宋体"/>
          <w:sz w:val="24"/>
          <w:szCs w:val="32"/>
        </w:rPr>
        <w:t>13.1分部分项工程验收</w:t>
      </w:r>
    </w:p>
    <w:p w14:paraId="0380BBD3">
      <w:pPr>
        <w:spacing w:line="360" w:lineRule="auto"/>
        <w:ind w:firstLine="480" w:firstLineChars="200"/>
        <w:jc w:val="left"/>
        <w:rPr>
          <w:rFonts w:ascii="宋体" w:hAnsi="宋体"/>
          <w:sz w:val="24"/>
          <w:szCs w:val="32"/>
        </w:rPr>
      </w:pPr>
      <w:r>
        <w:rPr>
          <w:rFonts w:ascii="宋体" w:hAnsi="宋体"/>
          <w:sz w:val="24"/>
          <w:szCs w:val="32"/>
        </w:rPr>
        <w:t>13.1.2监理人不能按时进行验收时，应提前</w:t>
      </w:r>
      <w:r>
        <w:rPr>
          <w:rFonts w:ascii="宋体" w:hAnsi="宋体"/>
          <w:sz w:val="24"/>
          <w:szCs w:val="32"/>
          <w:u w:val="single"/>
        </w:rPr>
        <w:t xml:space="preserve">       </w:t>
      </w:r>
      <w:r>
        <w:rPr>
          <w:rFonts w:ascii="宋体" w:hAnsi="宋体"/>
          <w:sz w:val="24"/>
          <w:szCs w:val="32"/>
        </w:rPr>
        <w:t>小时提交书面延期要求。</w:t>
      </w:r>
    </w:p>
    <w:p w14:paraId="7CB234D6">
      <w:pPr>
        <w:spacing w:line="360" w:lineRule="auto"/>
        <w:ind w:firstLine="480" w:firstLineChars="200"/>
        <w:jc w:val="left"/>
        <w:rPr>
          <w:rFonts w:ascii="宋体" w:hAnsi="宋体"/>
          <w:b/>
          <w:sz w:val="24"/>
          <w:szCs w:val="32"/>
        </w:rPr>
      </w:pPr>
      <w:r>
        <w:rPr>
          <w:rFonts w:ascii="宋体" w:hAnsi="宋体"/>
          <w:sz w:val="24"/>
          <w:szCs w:val="32"/>
        </w:rPr>
        <w:t>关于延期最长不得超过：</w:t>
      </w:r>
      <w:r>
        <w:rPr>
          <w:rFonts w:ascii="宋体" w:hAnsi="宋体"/>
          <w:sz w:val="24"/>
          <w:szCs w:val="32"/>
          <w:u w:val="single"/>
        </w:rPr>
        <w:t xml:space="preserve">         </w:t>
      </w:r>
      <w:r>
        <w:rPr>
          <w:rFonts w:ascii="宋体" w:hAnsi="宋体"/>
          <w:sz w:val="24"/>
          <w:szCs w:val="32"/>
        </w:rPr>
        <w:t>小时。</w:t>
      </w:r>
    </w:p>
    <w:p w14:paraId="5BA1F5DE">
      <w:pPr>
        <w:spacing w:after="120" w:line="360" w:lineRule="auto"/>
        <w:ind w:firstLine="480" w:firstLineChars="200"/>
        <w:rPr>
          <w:rFonts w:ascii="宋体" w:hAnsi="宋体"/>
          <w:sz w:val="24"/>
          <w:szCs w:val="32"/>
        </w:rPr>
      </w:pPr>
      <w:r>
        <w:rPr>
          <w:rFonts w:ascii="宋体" w:hAnsi="宋体"/>
          <w:sz w:val="24"/>
          <w:szCs w:val="32"/>
        </w:rPr>
        <w:t>13.2竣工验收</w:t>
      </w:r>
    </w:p>
    <w:p w14:paraId="6F6236DD">
      <w:pPr>
        <w:spacing w:line="360" w:lineRule="auto"/>
        <w:ind w:firstLine="480" w:firstLineChars="200"/>
        <w:jc w:val="left"/>
        <w:rPr>
          <w:rFonts w:ascii="宋体" w:hAnsi="宋体"/>
          <w:sz w:val="24"/>
          <w:szCs w:val="32"/>
        </w:rPr>
      </w:pPr>
      <w:r>
        <w:rPr>
          <w:rFonts w:ascii="宋体" w:hAnsi="宋体"/>
          <w:sz w:val="24"/>
          <w:szCs w:val="32"/>
        </w:rPr>
        <w:t>13.2.2竣工验收程序</w:t>
      </w:r>
    </w:p>
    <w:p w14:paraId="25DFA7BC">
      <w:pPr>
        <w:spacing w:line="360" w:lineRule="auto"/>
        <w:ind w:firstLine="480" w:firstLineChars="200"/>
        <w:jc w:val="left"/>
        <w:rPr>
          <w:rFonts w:ascii="宋体" w:hAnsi="宋体"/>
          <w:sz w:val="24"/>
          <w:szCs w:val="32"/>
          <w:u w:val="single"/>
        </w:rPr>
      </w:pPr>
      <w:r>
        <w:rPr>
          <w:rFonts w:ascii="宋体" w:hAnsi="宋体"/>
          <w:kern w:val="0"/>
          <w:sz w:val="24"/>
          <w:szCs w:val="32"/>
        </w:rPr>
        <w:t>关于竣工验收程序的约定：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10329D0F">
      <w:pPr>
        <w:spacing w:line="360" w:lineRule="auto"/>
        <w:ind w:firstLine="480" w:firstLineChars="200"/>
        <w:jc w:val="left"/>
        <w:rPr>
          <w:rFonts w:ascii="宋体" w:hAnsi="宋体"/>
          <w:sz w:val="24"/>
          <w:szCs w:val="32"/>
          <w:u w:val="single"/>
        </w:rPr>
      </w:pPr>
      <w:r>
        <w:rPr>
          <w:rFonts w:ascii="宋体" w:hAnsi="宋体"/>
          <w:kern w:val="0"/>
          <w:sz w:val="24"/>
          <w:szCs w:val="32"/>
        </w:rPr>
        <w:t>发包人不按照本项约定组织竣工验收、颁发工程接收证书的违约金的计算方法：</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00C0000D">
      <w:pPr>
        <w:spacing w:line="360" w:lineRule="auto"/>
        <w:ind w:firstLine="480" w:firstLineChars="200"/>
        <w:jc w:val="left"/>
        <w:rPr>
          <w:rFonts w:ascii="宋体" w:hAnsi="宋体"/>
          <w:sz w:val="24"/>
          <w:szCs w:val="32"/>
        </w:rPr>
      </w:pPr>
      <w:r>
        <w:rPr>
          <w:rFonts w:ascii="宋体" w:hAnsi="宋体"/>
          <w:sz w:val="24"/>
          <w:szCs w:val="32"/>
        </w:rPr>
        <w:t>13.2.5移交、接收全部与部分工程</w:t>
      </w:r>
    </w:p>
    <w:p w14:paraId="60CE9DA8">
      <w:pPr>
        <w:spacing w:line="360" w:lineRule="auto"/>
        <w:ind w:firstLine="480" w:firstLineChars="200"/>
        <w:jc w:val="left"/>
        <w:rPr>
          <w:rFonts w:ascii="宋体" w:hAnsi="宋体"/>
          <w:kern w:val="0"/>
          <w:sz w:val="24"/>
          <w:szCs w:val="32"/>
        </w:rPr>
      </w:pPr>
      <w:r>
        <w:rPr>
          <w:rFonts w:hint="eastAsia" w:ascii="宋体" w:hAnsi="宋体"/>
          <w:kern w:val="0"/>
          <w:sz w:val="24"/>
          <w:szCs w:val="32"/>
        </w:rPr>
        <w:t>承包人向发包人移交工程的期限：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hint="eastAsia" w:ascii="宋体" w:hAnsi="宋体"/>
          <w:sz w:val="24"/>
          <w:szCs w:val="32"/>
        </w:rPr>
        <w:t>。</w:t>
      </w:r>
    </w:p>
    <w:p w14:paraId="718312F1">
      <w:pPr>
        <w:spacing w:line="360" w:lineRule="auto"/>
        <w:ind w:firstLine="480" w:firstLineChars="200"/>
        <w:jc w:val="left"/>
        <w:rPr>
          <w:rFonts w:ascii="宋体" w:hAnsi="宋体"/>
          <w:sz w:val="24"/>
          <w:szCs w:val="32"/>
          <w:u w:val="single"/>
        </w:rPr>
      </w:pPr>
      <w:r>
        <w:rPr>
          <w:rFonts w:ascii="宋体" w:hAnsi="宋体"/>
          <w:kern w:val="0"/>
          <w:sz w:val="24"/>
          <w:szCs w:val="32"/>
        </w:rPr>
        <w:t>发包人未按本合同约定接收全部或部分工程的，违约金的计算方法为：</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C7A95D8">
      <w:pPr>
        <w:spacing w:line="360" w:lineRule="auto"/>
        <w:ind w:firstLine="480" w:firstLineChars="200"/>
        <w:jc w:val="left"/>
        <w:rPr>
          <w:rFonts w:ascii="宋体" w:hAnsi="宋体"/>
          <w:sz w:val="24"/>
          <w:szCs w:val="32"/>
          <w:u w:val="single"/>
        </w:rPr>
      </w:pPr>
      <w:r>
        <w:rPr>
          <w:rFonts w:ascii="宋体" w:hAnsi="宋体"/>
          <w:sz w:val="24"/>
          <w:szCs w:val="32"/>
        </w:rPr>
        <w:t>承包人未按时移交工程的，违约金的计算方法为：</w:t>
      </w:r>
      <w:r>
        <w:rPr>
          <w:rFonts w:hint="eastAsia" w:ascii="宋体" w:hAnsi="宋体"/>
          <w:sz w:val="24"/>
          <w:szCs w:val="32"/>
          <w:u w:val="single"/>
        </w:rPr>
        <w:t xml:space="preserve">          </w:t>
      </w:r>
      <w:r>
        <w:rPr>
          <w:rFonts w:ascii="宋体" w:hAnsi="宋体"/>
          <w:sz w:val="24"/>
          <w:szCs w:val="32"/>
          <w:u w:val="single"/>
        </w:rPr>
        <w:t xml:space="preserve">  </w:t>
      </w:r>
    </w:p>
    <w:p w14:paraId="15D367B2">
      <w:pPr>
        <w:spacing w:after="120" w:line="360" w:lineRule="auto"/>
        <w:ind w:firstLine="480" w:firstLineChars="200"/>
        <w:rPr>
          <w:rFonts w:ascii="宋体" w:hAnsi="宋体"/>
          <w:sz w:val="24"/>
          <w:szCs w:val="32"/>
        </w:rPr>
      </w:pPr>
      <w:r>
        <w:rPr>
          <w:rFonts w:ascii="宋体" w:hAnsi="宋体"/>
          <w:sz w:val="24"/>
          <w:szCs w:val="32"/>
        </w:rPr>
        <w:t>13.3工程试车</w:t>
      </w:r>
    </w:p>
    <w:p w14:paraId="6A3DE48A">
      <w:pPr>
        <w:spacing w:line="360" w:lineRule="auto"/>
        <w:ind w:firstLine="480" w:firstLineChars="200"/>
        <w:jc w:val="left"/>
        <w:rPr>
          <w:rFonts w:ascii="宋体" w:hAnsi="宋体"/>
          <w:kern w:val="0"/>
          <w:sz w:val="24"/>
          <w:szCs w:val="32"/>
        </w:rPr>
      </w:pPr>
      <w:r>
        <w:rPr>
          <w:rFonts w:ascii="宋体" w:hAnsi="宋体"/>
          <w:kern w:val="0"/>
          <w:sz w:val="24"/>
          <w:szCs w:val="32"/>
        </w:rPr>
        <w:t>13.3.1试车程序</w:t>
      </w:r>
    </w:p>
    <w:p w14:paraId="637569E8">
      <w:pPr>
        <w:spacing w:line="360" w:lineRule="auto"/>
        <w:ind w:firstLine="480" w:firstLineChars="200"/>
        <w:jc w:val="left"/>
        <w:rPr>
          <w:rFonts w:ascii="宋体" w:hAnsi="宋体"/>
          <w:sz w:val="24"/>
          <w:szCs w:val="32"/>
          <w:u w:val="single"/>
        </w:rPr>
      </w:pPr>
      <w:r>
        <w:rPr>
          <w:rFonts w:ascii="宋体" w:hAnsi="宋体"/>
          <w:kern w:val="0"/>
          <w:sz w:val="24"/>
          <w:szCs w:val="32"/>
        </w:rPr>
        <w:t>工程试车内容：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2A6CD913">
      <w:pPr>
        <w:spacing w:line="360" w:lineRule="auto"/>
        <w:ind w:firstLine="480" w:firstLineChars="200"/>
        <w:jc w:val="left"/>
        <w:rPr>
          <w:rFonts w:ascii="宋体" w:hAnsi="宋体"/>
          <w:kern w:val="0"/>
          <w:sz w:val="24"/>
          <w:szCs w:val="32"/>
        </w:rPr>
      </w:pPr>
      <w:r>
        <w:rPr>
          <w:rFonts w:ascii="宋体" w:hAnsi="宋体"/>
          <w:kern w:val="0"/>
          <w:sz w:val="24"/>
          <w:szCs w:val="32"/>
        </w:rPr>
        <w:t>（1）单机无负荷试车费用由</w:t>
      </w:r>
      <w:r>
        <w:rPr>
          <w:rFonts w:ascii="宋体" w:hAnsi="宋体"/>
          <w:sz w:val="24"/>
          <w:szCs w:val="32"/>
          <w:u w:val="single"/>
        </w:rPr>
        <w:t xml:space="preserve">                     </w:t>
      </w:r>
      <w:r>
        <w:rPr>
          <w:rFonts w:ascii="宋体" w:hAnsi="宋体"/>
          <w:kern w:val="0"/>
          <w:sz w:val="24"/>
          <w:szCs w:val="32"/>
        </w:rPr>
        <w:t>承担；</w:t>
      </w:r>
    </w:p>
    <w:p w14:paraId="2CD0880B">
      <w:pPr>
        <w:spacing w:line="360" w:lineRule="auto"/>
        <w:ind w:firstLine="480" w:firstLineChars="200"/>
        <w:jc w:val="left"/>
        <w:rPr>
          <w:rFonts w:ascii="宋体" w:hAnsi="宋体"/>
          <w:kern w:val="0"/>
          <w:sz w:val="24"/>
          <w:szCs w:val="32"/>
        </w:rPr>
      </w:pPr>
      <w:r>
        <w:rPr>
          <w:rFonts w:ascii="宋体" w:hAnsi="宋体"/>
          <w:kern w:val="0"/>
          <w:sz w:val="24"/>
          <w:szCs w:val="32"/>
        </w:rPr>
        <w:t>（2）无负荷联动试车费用由</w:t>
      </w:r>
      <w:r>
        <w:rPr>
          <w:rFonts w:ascii="宋体" w:hAnsi="宋体"/>
          <w:sz w:val="24"/>
          <w:szCs w:val="32"/>
          <w:u w:val="single"/>
        </w:rPr>
        <w:t xml:space="preserve">                     </w:t>
      </w:r>
      <w:r>
        <w:rPr>
          <w:rFonts w:ascii="宋体" w:hAnsi="宋体"/>
          <w:kern w:val="0"/>
          <w:sz w:val="24"/>
          <w:szCs w:val="32"/>
        </w:rPr>
        <w:t>承担。</w:t>
      </w:r>
    </w:p>
    <w:p w14:paraId="56FFD52D">
      <w:pPr>
        <w:spacing w:line="360" w:lineRule="auto"/>
        <w:ind w:firstLine="480" w:firstLineChars="200"/>
        <w:jc w:val="left"/>
        <w:rPr>
          <w:rFonts w:ascii="宋体" w:hAnsi="宋体"/>
          <w:kern w:val="0"/>
          <w:sz w:val="24"/>
          <w:szCs w:val="32"/>
        </w:rPr>
      </w:pPr>
      <w:r>
        <w:rPr>
          <w:rFonts w:ascii="宋体" w:hAnsi="宋体"/>
          <w:kern w:val="0"/>
          <w:sz w:val="24"/>
          <w:szCs w:val="32"/>
        </w:rPr>
        <w:t>13.3.3投料试车</w:t>
      </w:r>
    </w:p>
    <w:p w14:paraId="2FA20E9E">
      <w:pPr>
        <w:spacing w:line="360" w:lineRule="auto"/>
        <w:ind w:firstLine="480" w:firstLineChars="200"/>
        <w:jc w:val="left"/>
        <w:rPr>
          <w:rFonts w:ascii="宋体" w:hAnsi="宋体"/>
          <w:sz w:val="24"/>
          <w:szCs w:val="32"/>
          <w:u w:val="single"/>
        </w:rPr>
      </w:pPr>
      <w:r>
        <w:rPr>
          <w:rFonts w:hint="eastAsia" w:ascii="宋体" w:hAnsi="宋体"/>
          <w:kern w:val="0"/>
          <w:sz w:val="24"/>
          <w:szCs w:val="32"/>
        </w:rPr>
        <w:t>关于投料试车相关事项的约定：</w:t>
      </w:r>
      <w:r>
        <w:rPr>
          <w:rFonts w:hint="eastAsia" w:ascii="宋体" w:hAnsi="宋体"/>
          <w:sz w:val="24"/>
          <w:szCs w:val="32"/>
          <w:u w:val="single"/>
        </w:rPr>
        <w:t xml:space="preserve">                           </w:t>
      </w:r>
    </w:p>
    <w:p w14:paraId="7717931E">
      <w:pPr>
        <w:spacing w:after="120" w:line="360" w:lineRule="auto"/>
        <w:ind w:firstLine="480" w:firstLineChars="200"/>
        <w:rPr>
          <w:rFonts w:ascii="宋体" w:hAnsi="宋体"/>
          <w:sz w:val="24"/>
          <w:szCs w:val="32"/>
        </w:rPr>
      </w:pPr>
      <w:r>
        <w:rPr>
          <w:rFonts w:ascii="宋体" w:hAnsi="宋体"/>
          <w:sz w:val="24"/>
          <w:szCs w:val="32"/>
        </w:rPr>
        <w:t>13.6竣工退场</w:t>
      </w:r>
    </w:p>
    <w:p w14:paraId="5E73F04A">
      <w:pPr>
        <w:spacing w:line="360" w:lineRule="auto"/>
        <w:ind w:firstLine="480" w:firstLineChars="200"/>
        <w:jc w:val="left"/>
        <w:rPr>
          <w:rFonts w:ascii="宋体" w:hAnsi="宋体"/>
          <w:kern w:val="0"/>
          <w:sz w:val="24"/>
          <w:szCs w:val="32"/>
        </w:rPr>
      </w:pPr>
      <w:r>
        <w:rPr>
          <w:rFonts w:ascii="宋体" w:hAnsi="宋体"/>
          <w:kern w:val="0"/>
          <w:sz w:val="24"/>
          <w:szCs w:val="32"/>
        </w:rPr>
        <w:t>13.6.1竣工退场</w:t>
      </w:r>
    </w:p>
    <w:p w14:paraId="20D6339B">
      <w:pPr>
        <w:spacing w:line="360" w:lineRule="auto"/>
        <w:ind w:firstLine="480" w:firstLineChars="200"/>
        <w:jc w:val="left"/>
        <w:rPr>
          <w:rFonts w:ascii="宋体" w:hAnsi="宋体"/>
          <w:kern w:val="0"/>
          <w:sz w:val="24"/>
          <w:szCs w:val="32"/>
        </w:rPr>
      </w:pPr>
      <w:r>
        <w:rPr>
          <w:rFonts w:ascii="宋体" w:hAnsi="宋体"/>
          <w:kern w:val="0"/>
          <w:sz w:val="24"/>
          <w:szCs w:val="32"/>
        </w:rPr>
        <w:t>承包人完成竣工退场的期限：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kern w:val="0"/>
          <w:sz w:val="24"/>
          <w:szCs w:val="32"/>
        </w:rPr>
        <w:t>。</w:t>
      </w:r>
    </w:p>
    <w:p w14:paraId="54868A4A">
      <w:pPr>
        <w:pStyle w:val="5"/>
        <w:spacing w:before="120" w:after="120" w:line="360" w:lineRule="auto"/>
        <w:rPr>
          <w:b w:val="0"/>
          <w:sz w:val="24"/>
          <w:szCs w:val="32"/>
        </w:rPr>
      </w:pPr>
      <w:r>
        <w:rPr>
          <w:b w:val="0"/>
          <w:sz w:val="24"/>
          <w:szCs w:val="32"/>
        </w:rPr>
        <w:t>14.竣工结算</w:t>
      </w:r>
    </w:p>
    <w:p w14:paraId="48740F93">
      <w:pPr>
        <w:spacing w:after="120" w:line="360" w:lineRule="auto"/>
        <w:ind w:firstLine="480" w:firstLineChars="200"/>
        <w:rPr>
          <w:rFonts w:ascii="宋体" w:hAnsi="宋体"/>
          <w:sz w:val="24"/>
          <w:szCs w:val="32"/>
        </w:rPr>
      </w:pPr>
      <w:r>
        <w:rPr>
          <w:rFonts w:ascii="宋体" w:hAnsi="宋体"/>
          <w:sz w:val="24"/>
          <w:szCs w:val="32"/>
        </w:rPr>
        <w:t>14.1竣工</w:t>
      </w:r>
      <w:r>
        <w:rPr>
          <w:rFonts w:hint="eastAsia" w:ascii="宋体" w:hAnsi="宋体"/>
          <w:sz w:val="24"/>
          <w:szCs w:val="32"/>
        </w:rPr>
        <w:t>结算</w:t>
      </w:r>
      <w:r>
        <w:rPr>
          <w:rFonts w:ascii="宋体" w:hAnsi="宋体"/>
          <w:sz w:val="24"/>
          <w:szCs w:val="32"/>
        </w:rPr>
        <w:t>申请</w:t>
      </w:r>
    </w:p>
    <w:p w14:paraId="27865A50">
      <w:pPr>
        <w:spacing w:line="360" w:lineRule="auto"/>
        <w:ind w:firstLine="480" w:firstLineChars="200"/>
        <w:jc w:val="left"/>
        <w:rPr>
          <w:rFonts w:ascii="宋体" w:hAnsi="宋体"/>
          <w:sz w:val="24"/>
          <w:szCs w:val="32"/>
        </w:rPr>
      </w:pPr>
      <w:r>
        <w:rPr>
          <w:rFonts w:ascii="宋体" w:hAnsi="宋体"/>
          <w:sz w:val="24"/>
          <w:szCs w:val="32"/>
        </w:rPr>
        <w:t>承包人提交竣工</w:t>
      </w:r>
      <w:r>
        <w:rPr>
          <w:rFonts w:hint="eastAsia" w:ascii="宋体" w:hAnsi="宋体"/>
          <w:sz w:val="24"/>
          <w:szCs w:val="32"/>
        </w:rPr>
        <w:t>结算</w:t>
      </w:r>
      <w:r>
        <w:rPr>
          <w:rFonts w:ascii="宋体" w:hAnsi="宋体"/>
          <w:sz w:val="24"/>
          <w:szCs w:val="32"/>
        </w:rPr>
        <w:t>申请单的期限：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84375B8">
      <w:pPr>
        <w:spacing w:line="360" w:lineRule="auto"/>
        <w:ind w:firstLine="480" w:firstLineChars="200"/>
        <w:jc w:val="left"/>
        <w:rPr>
          <w:rFonts w:ascii="宋体" w:hAnsi="宋体"/>
          <w:sz w:val="24"/>
          <w:szCs w:val="32"/>
          <w:u w:val="single"/>
        </w:rPr>
      </w:pPr>
      <w:r>
        <w:rPr>
          <w:rFonts w:ascii="宋体" w:hAnsi="宋体"/>
          <w:sz w:val="24"/>
          <w:szCs w:val="32"/>
        </w:rPr>
        <w:t>竣工</w:t>
      </w:r>
      <w:r>
        <w:rPr>
          <w:rFonts w:hint="eastAsia" w:ascii="宋体" w:hAnsi="宋体"/>
          <w:sz w:val="24"/>
          <w:szCs w:val="32"/>
        </w:rPr>
        <w:t>结算</w:t>
      </w:r>
      <w:r>
        <w:rPr>
          <w:rFonts w:ascii="宋体" w:hAnsi="宋体"/>
          <w:sz w:val="24"/>
          <w:szCs w:val="32"/>
        </w:rPr>
        <w:t>申请单应包括的内容：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7F07F8B2">
      <w:pPr>
        <w:spacing w:after="120" w:line="360" w:lineRule="auto"/>
        <w:ind w:firstLine="480" w:firstLineChars="200"/>
        <w:rPr>
          <w:rFonts w:ascii="宋体" w:hAnsi="宋体"/>
          <w:sz w:val="24"/>
          <w:szCs w:val="32"/>
        </w:rPr>
      </w:pPr>
      <w:r>
        <w:rPr>
          <w:rFonts w:ascii="宋体" w:hAnsi="宋体"/>
          <w:sz w:val="24"/>
          <w:szCs w:val="32"/>
        </w:rPr>
        <w:t>14.2竣工结算审核</w:t>
      </w:r>
    </w:p>
    <w:p w14:paraId="6FDCB13C">
      <w:pPr>
        <w:spacing w:line="360" w:lineRule="auto"/>
        <w:ind w:firstLine="480" w:firstLineChars="200"/>
        <w:jc w:val="left"/>
        <w:rPr>
          <w:rFonts w:ascii="宋体" w:hAnsi="宋体"/>
          <w:sz w:val="24"/>
          <w:szCs w:val="32"/>
        </w:rPr>
      </w:pPr>
      <w:r>
        <w:rPr>
          <w:rFonts w:ascii="宋体" w:hAnsi="宋体"/>
          <w:sz w:val="24"/>
          <w:szCs w:val="32"/>
        </w:rPr>
        <w:t>发包人</w:t>
      </w:r>
      <w:r>
        <w:rPr>
          <w:rFonts w:hint="eastAsia" w:ascii="宋体" w:hAnsi="宋体"/>
          <w:sz w:val="24"/>
          <w:szCs w:val="32"/>
        </w:rPr>
        <w:t>审批</w:t>
      </w:r>
      <w:r>
        <w:rPr>
          <w:rFonts w:ascii="宋体" w:hAnsi="宋体"/>
          <w:sz w:val="24"/>
          <w:szCs w:val="32"/>
        </w:rPr>
        <w:t>竣工付款申请单的期限：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00882C48">
      <w:pPr>
        <w:spacing w:line="360" w:lineRule="auto"/>
        <w:ind w:firstLine="480" w:firstLineChars="200"/>
        <w:jc w:val="left"/>
        <w:rPr>
          <w:rFonts w:ascii="宋体" w:hAnsi="宋体"/>
          <w:sz w:val="24"/>
          <w:szCs w:val="32"/>
        </w:rPr>
      </w:pPr>
      <w:r>
        <w:rPr>
          <w:rFonts w:ascii="宋体" w:hAnsi="宋体"/>
          <w:sz w:val="24"/>
          <w:szCs w:val="32"/>
        </w:rPr>
        <w:t>发包人完成竣工付款的期限：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031785C6">
      <w:pPr>
        <w:spacing w:line="360" w:lineRule="auto"/>
        <w:ind w:firstLine="480" w:firstLineChars="200"/>
        <w:jc w:val="left"/>
        <w:rPr>
          <w:rFonts w:ascii="宋体" w:hAnsi="宋体"/>
          <w:sz w:val="24"/>
          <w:szCs w:val="32"/>
          <w:u w:val="single"/>
        </w:rPr>
      </w:pPr>
      <w:r>
        <w:rPr>
          <w:rFonts w:hint="eastAsia" w:ascii="宋体" w:hAnsi="宋体"/>
          <w:sz w:val="24"/>
          <w:szCs w:val="32"/>
        </w:rPr>
        <w:t>关于竣工付款证书异议部分复核的方式和程序：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3873B893">
      <w:pPr>
        <w:spacing w:after="120" w:line="360" w:lineRule="auto"/>
        <w:ind w:firstLine="480" w:firstLineChars="200"/>
        <w:rPr>
          <w:rFonts w:ascii="宋体" w:hAnsi="宋体"/>
          <w:sz w:val="24"/>
          <w:szCs w:val="32"/>
        </w:rPr>
      </w:pPr>
      <w:r>
        <w:rPr>
          <w:rFonts w:ascii="宋体" w:hAnsi="宋体"/>
          <w:sz w:val="24"/>
          <w:szCs w:val="32"/>
        </w:rPr>
        <w:t>14.5最终结清</w:t>
      </w:r>
    </w:p>
    <w:p w14:paraId="4A7CB4DB">
      <w:pPr>
        <w:spacing w:line="360" w:lineRule="auto"/>
        <w:ind w:firstLine="480" w:firstLineChars="200"/>
        <w:jc w:val="left"/>
        <w:rPr>
          <w:rFonts w:ascii="宋体" w:hAnsi="宋体"/>
          <w:kern w:val="0"/>
          <w:sz w:val="24"/>
          <w:szCs w:val="32"/>
        </w:rPr>
      </w:pPr>
      <w:r>
        <w:rPr>
          <w:rFonts w:ascii="宋体" w:hAnsi="宋体"/>
          <w:kern w:val="0"/>
          <w:sz w:val="24"/>
          <w:szCs w:val="32"/>
        </w:rPr>
        <w:t>14.5.1最终结清申请单</w:t>
      </w:r>
    </w:p>
    <w:p w14:paraId="2D3311CC">
      <w:pPr>
        <w:spacing w:line="360" w:lineRule="auto"/>
        <w:ind w:firstLine="480" w:firstLineChars="200"/>
        <w:jc w:val="left"/>
        <w:rPr>
          <w:rFonts w:ascii="宋体" w:hAnsi="宋体"/>
          <w:kern w:val="0"/>
          <w:sz w:val="24"/>
          <w:szCs w:val="32"/>
        </w:rPr>
      </w:pPr>
      <w:r>
        <w:rPr>
          <w:rFonts w:ascii="宋体" w:hAnsi="宋体"/>
          <w:kern w:val="0"/>
          <w:sz w:val="24"/>
          <w:szCs w:val="32"/>
        </w:rPr>
        <w:t>承包人提交最终结清申请单的份数：</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B3E8997">
      <w:pPr>
        <w:spacing w:line="360" w:lineRule="auto"/>
        <w:ind w:firstLine="480" w:firstLineChars="200"/>
        <w:jc w:val="left"/>
        <w:rPr>
          <w:rFonts w:ascii="宋体" w:hAnsi="宋体"/>
          <w:sz w:val="24"/>
          <w:szCs w:val="32"/>
        </w:rPr>
      </w:pPr>
      <w:r>
        <w:rPr>
          <w:rFonts w:ascii="宋体" w:hAnsi="宋体"/>
          <w:kern w:val="0"/>
          <w:sz w:val="24"/>
          <w:szCs w:val="32"/>
        </w:rPr>
        <w:t>承包人提交最终结算申请单的期限：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 xml:space="preserve">。 </w:t>
      </w:r>
    </w:p>
    <w:p w14:paraId="49312E76">
      <w:pPr>
        <w:spacing w:line="360" w:lineRule="auto"/>
        <w:ind w:firstLine="480" w:firstLineChars="200"/>
        <w:jc w:val="left"/>
        <w:rPr>
          <w:rFonts w:ascii="宋体" w:hAnsi="宋体"/>
          <w:sz w:val="24"/>
          <w:szCs w:val="32"/>
        </w:rPr>
      </w:pPr>
      <w:r>
        <w:rPr>
          <w:rFonts w:ascii="宋体" w:hAnsi="宋体"/>
          <w:sz w:val="24"/>
          <w:szCs w:val="32"/>
        </w:rPr>
        <w:t>14.5.2最终结清证书和支付</w:t>
      </w:r>
    </w:p>
    <w:p w14:paraId="7ED03F14">
      <w:pPr>
        <w:spacing w:line="360" w:lineRule="auto"/>
        <w:ind w:firstLine="480" w:firstLineChars="200"/>
        <w:jc w:val="left"/>
        <w:rPr>
          <w:rFonts w:ascii="宋体" w:hAnsi="宋体"/>
          <w:sz w:val="24"/>
          <w:szCs w:val="32"/>
        </w:rPr>
      </w:pPr>
      <w:r>
        <w:rPr>
          <w:rFonts w:ascii="宋体" w:hAnsi="宋体"/>
          <w:sz w:val="24"/>
          <w:szCs w:val="32"/>
        </w:rPr>
        <w:t>（1）发包人完成最终结清申请单的</w:t>
      </w:r>
      <w:r>
        <w:rPr>
          <w:rFonts w:hint="eastAsia" w:ascii="宋体" w:hAnsi="宋体"/>
          <w:sz w:val="24"/>
          <w:szCs w:val="32"/>
        </w:rPr>
        <w:t>审批</w:t>
      </w:r>
      <w:r>
        <w:rPr>
          <w:rFonts w:ascii="宋体" w:hAnsi="宋体"/>
          <w:sz w:val="24"/>
          <w:szCs w:val="32"/>
        </w:rPr>
        <w:t>并颁发最终结清证书的期限：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610D6C8">
      <w:pPr>
        <w:spacing w:line="360" w:lineRule="auto"/>
        <w:ind w:firstLine="480" w:firstLineChars="200"/>
        <w:jc w:val="left"/>
        <w:rPr>
          <w:rFonts w:ascii="宋体" w:hAnsi="宋体"/>
          <w:sz w:val="24"/>
          <w:szCs w:val="32"/>
        </w:rPr>
      </w:pPr>
      <w:r>
        <w:rPr>
          <w:rFonts w:ascii="宋体" w:hAnsi="宋体"/>
          <w:sz w:val="24"/>
          <w:szCs w:val="32"/>
        </w:rPr>
        <w:t>（2）发包人完成支付的期限：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F0C7B85">
      <w:pPr>
        <w:pStyle w:val="5"/>
        <w:spacing w:before="120" w:after="120" w:line="360" w:lineRule="auto"/>
        <w:rPr>
          <w:b w:val="0"/>
          <w:sz w:val="24"/>
          <w:szCs w:val="32"/>
        </w:rPr>
      </w:pPr>
      <w:r>
        <w:rPr>
          <w:b w:val="0"/>
          <w:sz w:val="24"/>
          <w:szCs w:val="32"/>
        </w:rPr>
        <w:t>15.缺陷责任期与保修</w:t>
      </w:r>
    </w:p>
    <w:p w14:paraId="3CEB4E05">
      <w:pPr>
        <w:spacing w:after="120" w:line="360" w:lineRule="auto"/>
        <w:ind w:firstLine="480" w:firstLineChars="200"/>
        <w:rPr>
          <w:rFonts w:ascii="宋体" w:hAnsi="宋体"/>
          <w:sz w:val="24"/>
          <w:szCs w:val="32"/>
        </w:rPr>
      </w:pPr>
      <w:r>
        <w:rPr>
          <w:rFonts w:ascii="宋体" w:hAnsi="宋体"/>
          <w:sz w:val="24"/>
          <w:szCs w:val="32"/>
        </w:rPr>
        <w:t>15.2缺陷责任期</w:t>
      </w:r>
    </w:p>
    <w:p w14:paraId="2A1CF234">
      <w:pPr>
        <w:spacing w:line="360" w:lineRule="auto"/>
        <w:ind w:firstLine="480" w:firstLineChars="200"/>
        <w:jc w:val="left"/>
        <w:rPr>
          <w:rFonts w:ascii="宋体" w:hAnsi="宋体"/>
          <w:sz w:val="24"/>
          <w:szCs w:val="32"/>
          <w:u w:val="single"/>
        </w:rPr>
      </w:pPr>
      <w:r>
        <w:rPr>
          <w:rFonts w:ascii="宋体" w:hAnsi="宋体"/>
          <w:sz w:val="24"/>
          <w:szCs w:val="32"/>
        </w:rPr>
        <w:t>缺陷责任期的具体期限：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33848D4F">
      <w:pPr>
        <w:spacing w:after="120" w:line="360" w:lineRule="auto"/>
        <w:ind w:firstLine="480" w:firstLineChars="200"/>
        <w:rPr>
          <w:rFonts w:ascii="宋体" w:hAnsi="宋体"/>
          <w:sz w:val="24"/>
          <w:szCs w:val="32"/>
        </w:rPr>
      </w:pPr>
      <w:r>
        <w:rPr>
          <w:rFonts w:ascii="宋体" w:hAnsi="宋体"/>
          <w:sz w:val="24"/>
          <w:szCs w:val="32"/>
        </w:rPr>
        <w:t>15.3质量保证金</w:t>
      </w:r>
    </w:p>
    <w:p w14:paraId="7F2DD00F">
      <w:pPr>
        <w:spacing w:line="360" w:lineRule="auto"/>
        <w:ind w:firstLine="480" w:firstLineChars="200"/>
        <w:jc w:val="left"/>
        <w:rPr>
          <w:rFonts w:ascii="宋体" w:hAnsi="宋体"/>
          <w:sz w:val="24"/>
          <w:szCs w:val="32"/>
        </w:rPr>
      </w:pPr>
      <w:r>
        <w:rPr>
          <w:rFonts w:hint="eastAsia" w:ascii="宋体" w:hAnsi="宋体"/>
          <w:sz w:val="24"/>
          <w:szCs w:val="32"/>
        </w:rPr>
        <w:t>关于是否扣留质量保证金的约定：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r>
        <w:rPr>
          <w:rFonts w:hint="eastAsia" w:ascii="宋体" w:hAnsi="宋体"/>
          <w:sz w:val="24"/>
          <w:szCs w:val="32"/>
        </w:rPr>
        <w:t>在工程项目竣工前，承包人按专用合同条款第3.7条提供履约担保的，发包人不得同时预留工程质量保证金。</w:t>
      </w:r>
    </w:p>
    <w:p w14:paraId="1B93D0C7">
      <w:pPr>
        <w:spacing w:after="120" w:line="360" w:lineRule="auto"/>
        <w:ind w:firstLine="480" w:firstLineChars="200"/>
        <w:rPr>
          <w:rFonts w:ascii="宋体" w:hAnsi="宋体"/>
          <w:sz w:val="24"/>
          <w:szCs w:val="32"/>
        </w:rPr>
      </w:pPr>
      <w:r>
        <w:rPr>
          <w:rFonts w:ascii="宋体" w:hAnsi="宋体"/>
          <w:sz w:val="24"/>
          <w:szCs w:val="32"/>
        </w:rPr>
        <w:t>15.3.1承包人提供质量保证金的</w:t>
      </w:r>
      <w:r>
        <w:rPr>
          <w:rFonts w:hint="eastAsia" w:ascii="宋体" w:hAnsi="宋体"/>
          <w:sz w:val="24"/>
          <w:szCs w:val="32"/>
        </w:rPr>
        <w:t>方</w:t>
      </w:r>
      <w:r>
        <w:rPr>
          <w:rFonts w:ascii="宋体" w:hAnsi="宋体"/>
          <w:sz w:val="24"/>
          <w:szCs w:val="32"/>
        </w:rPr>
        <w:t>式</w:t>
      </w:r>
    </w:p>
    <w:p w14:paraId="10BD298E">
      <w:pPr>
        <w:spacing w:line="360" w:lineRule="auto"/>
        <w:ind w:firstLine="480" w:firstLineChars="200"/>
        <w:jc w:val="left"/>
        <w:rPr>
          <w:rFonts w:ascii="宋体" w:hAnsi="宋体"/>
          <w:sz w:val="24"/>
          <w:szCs w:val="32"/>
        </w:rPr>
      </w:pPr>
      <w:r>
        <w:rPr>
          <w:rFonts w:ascii="宋体" w:hAnsi="宋体"/>
          <w:sz w:val="24"/>
          <w:szCs w:val="32"/>
        </w:rPr>
        <w:t>质量保证金采用以下第</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种方式：</w:t>
      </w:r>
    </w:p>
    <w:p w14:paraId="43EFD619">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（1）质量保证金保函</w:t>
      </w:r>
      <w:r>
        <w:rPr>
          <w:rFonts w:hint="eastAsia" w:ascii="宋体" w:hAnsi="宋体"/>
          <w:kern w:val="0"/>
          <w:sz w:val="24"/>
          <w:szCs w:val="32"/>
        </w:rPr>
        <w:t>（含银行保函、保险保函、融资性担保公司担保等任一形式）</w:t>
      </w:r>
      <w:r>
        <w:rPr>
          <w:rFonts w:ascii="宋体" w:hAnsi="宋体"/>
          <w:kern w:val="0"/>
          <w:sz w:val="24"/>
          <w:szCs w:val="32"/>
        </w:rPr>
        <w:t>，保证金额为：</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 xml:space="preserve">； </w:t>
      </w:r>
    </w:p>
    <w:p w14:paraId="62F548AF">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（2）</w:t>
      </w:r>
      <w:r>
        <w:rPr>
          <w:rFonts w:ascii="宋体" w:hAnsi="宋体"/>
          <w:kern w:val="0"/>
          <w:sz w:val="24"/>
          <w:szCs w:val="32"/>
          <w:u w:val="single"/>
        </w:rPr>
        <w:t xml:space="preserve">      </w:t>
      </w:r>
      <w:r>
        <w:rPr>
          <w:rFonts w:ascii="宋体" w:hAnsi="宋体"/>
          <w:kern w:val="0"/>
          <w:sz w:val="24"/>
          <w:szCs w:val="32"/>
        </w:rPr>
        <w:t>%的工程款；</w:t>
      </w:r>
    </w:p>
    <w:p w14:paraId="76F245FA">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（3）其他</w:t>
      </w:r>
      <w:r>
        <w:rPr>
          <w:rFonts w:hint="eastAsia" w:ascii="宋体" w:hAnsi="宋体"/>
          <w:kern w:val="0"/>
          <w:sz w:val="24"/>
          <w:szCs w:val="32"/>
        </w:rPr>
        <w:t>方</w:t>
      </w:r>
      <w:r>
        <w:rPr>
          <w:rFonts w:ascii="宋体" w:hAnsi="宋体"/>
          <w:kern w:val="0"/>
          <w:sz w:val="24"/>
          <w:szCs w:val="32"/>
        </w:rPr>
        <w:t>式:</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477370F2">
      <w:pPr>
        <w:autoSpaceDE w:val="0"/>
        <w:autoSpaceDN w:val="0"/>
        <w:adjustRightInd w:val="0"/>
        <w:spacing w:line="360" w:lineRule="auto"/>
        <w:ind w:firstLine="480" w:firstLineChars="200"/>
        <w:jc w:val="left"/>
        <w:rPr>
          <w:rFonts w:ascii="宋体" w:hAnsi="宋体"/>
          <w:kern w:val="0"/>
          <w:sz w:val="24"/>
          <w:szCs w:val="32"/>
        </w:rPr>
      </w:pPr>
      <w:r>
        <w:rPr>
          <w:rFonts w:hint="eastAsia" w:ascii="宋体" w:hAnsi="宋体"/>
          <w:kern w:val="0"/>
          <w:sz w:val="24"/>
          <w:szCs w:val="32"/>
        </w:rPr>
        <w:t>承包人选择以质量保证金保函</w:t>
      </w:r>
      <w:r>
        <w:rPr>
          <w:rFonts w:hint="eastAsia" w:ascii="宋体" w:hAnsi="宋体"/>
          <w:iCs/>
          <w:kern w:val="0"/>
          <w:sz w:val="24"/>
          <w:szCs w:val="32"/>
        </w:rPr>
        <w:t>（含银行保函、保险保函、融资性担保公司担保等任一形式）</w:t>
      </w:r>
      <w:r>
        <w:rPr>
          <w:rFonts w:hint="eastAsia" w:ascii="宋体" w:hAnsi="宋体"/>
          <w:kern w:val="0"/>
          <w:sz w:val="24"/>
          <w:szCs w:val="32"/>
        </w:rPr>
        <w:t>代替质量保证金的，发包人不得以任何理由拒绝或限制使用。</w:t>
      </w:r>
    </w:p>
    <w:p w14:paraId="32C0C7C3">
      <w:pPr>
        <w:spacing w:after="120" w:line="360" w:lineRule="auto"/>
        <w:ind w:firstLine="480" w:firstLineChars="200"/>
        <w:rPr>
          <w:rFonts w:ascii="宋体" w:hAnsi="宋体"/>
          <w:sz w:val="24"/>
          <w:szCs w:val="32"/>
        </w:rPr>
      </w:pPr>
      <w:r>
        <w:rPr>
          <w:rFonts w:ascii="宋体" w:hAnsi="宋体"/>
          <w:sz w:val="24"/>
          <w:szCs w:val="32"/>
        </w:rPr>
        <w:t xml:space="preserve">15.3.2质量保证金的扣留 </w:t>
      </w:r>
    </w:p>
    <w:p w14:paraId="28BC4122">
      <w:pPr>
        <w:spacing w:line="360" w:lineRule="auto"/>
        <w:ind w:firstLine="480" w:firstLineChars="200"/>
        <w:jc w:val="left"/>
        <w:rPr>
          <w:rFonts w:ascii="宋体" w:hAnsi="宋体"/>
          <w:sz w:val="24"/>
          <w:szCs w:val="32"/>
        </w:rPr>
      </w:pPr>
      <w:r>
        <w:rPr>
          <w:rFonts w:ascii="宋体" w:hAnsi="宋体"/>
          <w:sz w:val="24"/>
          <w:szCs w:val="32"/>
        </w:rPr>
        <w:t>质量保证金的扣留采取以下第</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种方式：</w:t>
      </w:r>
    </w:p>
    <w:p w14:paraId="591B7F28">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（1）在支付工程进度款时逐次扣留，在此情形下，质量保证金的计算基数不包括预付款的支付、扣回以及价格调整的金额；</w:t>
      </w:r>
    </w:p>
    <w:p w14:paraId="0EE9F827">
      <w:pPr>
        <w:spacing w:after="120" w:line="360" w:lineRule="auto"/>
        <w:ind w:firstLine="480" w:firstLineChars="200"/>
        <w:rPr>
          <w:rFonts w:ascii="宋体" w:hAnsi="宋体"/>
          <w:sz w:val="24"/>
          <w:szCs w:val="32"/>
        </w:rPr>
      </w:pPr>
      <w:r>
        <w:rPr>
          <w:rFonts w:ascii="宋体" w:hAnsi="宋体"/>
          <w:sz w:val="24"/>
          <w:szCs w:val="32"/>
        </w:rPr>
        <w:t>（2）工程竣工结算时一次性扣留质量保证金；</w:t>
      </w:r>
    </w:p>
    <w:p w14:paraId="40E1A2BF">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（3）其他扣留方式:</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2B2D442B">
      <w:pPr>
        <w:spacing w:line="360" w:lineRule="auto"/>
        <w:ind w:firstLine="480" w:firstLineChars="200"/>
        <w:jc w:val="left"/>
        <w:rPr>
          <w:rFonts w:ascii="宋体" w:hAnsi="宋体"/>
          <w:kern w:val="0"/>
          <w:sz w:val="24"/>
          <w:szCs w:val="32"/>
          <w:u w:val="single"/>
        </w:rPr>
      </w:pPr>
      <w:r>
        <w:rPr>
          <w:rFonts w:ascii="宋体" w:hAnsi="宋体"/>
          <w:sz w:val="24"/>
          <w:szCs w:val="32"/>
        </w:rPr>
        <w:t>关于质量保证金的补充约定：</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p>
    <w:p w14:paraId="029CE3BE">
      <w:pPr>
        <w:spacing w:after="120" w:line="360" w:lineRule="auto"/>
        <w:ind w:firstLine="480" w:firstLineChars="200"/>
        <w:rPr>
          <w:rFonts w:ascii="宋体" w:hAnsi="宋体"/>
          <w:sz w:val="24"/>
          <w:szCs w:val="32"/>
        </w:rPr>
      </w:pPr>
      <w:r>
        <w:rPr>
          <w:rFonts w:ascii="宋体" w:hAnsi="宋体"/>
          <w:sz w:val="24"/>
          <w:szCs w:val="32"/>
        </w:rPr>
        <w:t>15.4保修</w:t>
      </w:r>
    </w:p>
    <w:p w14:paraId="57D99363">
      <w:pPr>
        <w:spacing w:line="360" w:lineRule="auto"/>
        <w:ind w:firstLine="468" w:firstLineChars="195"/>
        <w:jc w:val="left"/>
        <w:rPr>
          <w:rFonts w:ascii="宋体" w:hAnsi="宋体"/>
          <w:sz w:val="24"/>
          <w:szCs w:val="32"/>
        </w:rPr>
      </w:pPr>
      <w:r>
        <w:rPr>
          <w:rFonts w:ascii="宋体" w:hAnsi="宋体"/>
          <w:sz w:val="24"/>
          <w:szCs w:val="32"/>
        </w:rPr>
        <w:t>15.4.1保修责任</w:t>
      </w:r>
    </w:p>
    <w:p w14:paraId="50F832FB">
      <w:pPr>
        <w:spacing w:line="360" w:lineRule="auto"/>
        <w:ind w:firstLine="468" w:firstLineChars="195"/>
        <w:jc w:val="left"/>
        <w:rPr>
          <w:rFonts w:ascii="宋体" w:hAnsi="宋体"/>
          <w:kern w:val="0"/>
          <w:sz w:val="24"/>
          <w:szCs w:val="32"/>
          <w:u w:val="single"/>
        </w:rPr>
      </w:pPr>
      <w:r>
        <w:rPr>
          <w:rFonts w:ascii="宋体" w:hAnsi="宋体"/>
          <w:sz w:val="24"/>
          <w:szCs w:val="32"/>
        </w:rPr>
        <w:t>工程保修期为：</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5CC894E2">
      <w:pPr>
        <w:spacing w:line="360" w:lineRule="auto"/>
        <w:ind w:firstLine="468" w:firstLineChars="195"/>
        <w:jc w:val="left"/>
        <w:rPr>
          <w:rFonts w:ascii="宋体" w:hAnsi="宋体"/>
          <w:sz w:val="24"/>
          <w:szCs w:val="32"/>
        </w:rPr>
      </w:pPr>
      <w:r>
        <w:rPr>
          <w:rFonts w:ascii="宋体" w:hAnsi="宋体"/>
          <w:sz w:val="24"/>
          <w:szCs w:val="32"/>
        </w:rPr>
        <w:t>15.4.3修复通知</w:t>
      </w:r>
    </w:p>
    <w:p w14:paraId="160489CE">
      <w:pPr>
        <w:spacing w:line="360" w:lineRule="auto"/>
        <w:ind w:firstLine="468" w:firstLineChars="195"/>
        <w:jc w:val="left"/>
        <w:rPr>
          <w:rFonts w:ascii="宋体" w:hAnsi="宋体"/>
          <w:kern w:val="0"/>
          <w:sz w:val="24"/>
          <w:szCs w:val="32"/>
          <w:u w:val="single"/>
        </w:rPr>
      </w:pPr>
      <w:r>
        <w:rPr>
          <w:rFonts w:ascii="宋体" w:hAnsi="宋体"/>
          <w:kern w:val="0"/>
          <w:sz w:val="24"/>
          <w:szCs w:val="32"/>
        </w:rPr>
        <w:t>承包人收到保修通知并到达工程现场的合理时间：</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4727664C">
      <w:pPr>
        <w:pStyle w:val="5"/>
        <w:spacing w:before="120" w:after="120" w:line="360" w:lineRule="auto"/>
        <w:rPr>
          <w:b w:val="0"/>
          <w:sz w:val="24"/>
          <w:szCs w:val="32"/>
        </w:rPr>
      </w:pPr>
      <w:r>
        <w:rPr>
          <w:b w:val="0"/>
          <w:sz w:val="24"/>
          <w:szCs w:val="32"/>
        </w:rPr>
        <w:t>16.违约</w:t>
      </w:r>
    </w:p>
    <w:p w14:paraId="4D8C4FDE">
      <w:pPr>
        <w:spacing w:after="120" w:line="360" w:lineRule="auto"/>
        <w:ind w:firstLine="480" w:firstLineChars="200"/>
        <w:rPr>
          <w:rFonts w:ascii="宋体" w:hAnsi="宋体"/>
          <w:sz w:val="24"/>
          <w:szCs w:val="32"/>
        </w:rPr>
      </w:pPr>
      <w:r>
        <w:rPr>
          <w:rFonts w:ascii="宋体" w:hAnsi="宋体"/>
          <w:sz w:val="24"/>
          <w:szCs w:val="32"/>
        </w:rPr>
        <w:t>16.发包人违约</w:t>
      </w:r>
    </w:p>
    <w:p w14:paraId="1AE0E4D2">
      <w:pPr>
        <w:spacing w:line="360" w:lineRule="auto"/>
        <w:ind w:firstLine="480" w:firstLineChars="200"/>
        <w:jc w:val="left"/>
        <w:rPr>
          <w:rFonts w:ascii="宋体" w:hAnsi="宋体"/>
          <w:sz w:val="24"/>
          <w:szCs w:val="32"/>
        </w:rPr>
      </w:pPr>
      <w:r>
        <w:rPr>
          <w:rFonts w:ascii="宋体" w:hAnsi="宋体"/>
          <w:sz w:val="24"/>
          <w:szCs w:val="32"/>
        </w:rPr>
        <w:t>16.1.1发包人违约的情形</w:t>
      </w:r>
    </w:p>
    <w:p w14:paraId="40B718B7">
      <w:pPr>
        <w:spacing w:line="360" w:lineRule="auto"/>
        <w:ind w:firstLine="480" w:firstLineChars="200"/>
        <w:jc w:val="left"/>
        <w:rPr>
          <w:rFonts w:ascii="宋体" w:hAnsi="宋体"/>
          <w:kern w:val="0"/>
          <w:sz w:val="24"/>
          <w:szCs w:val="32"/>
          <w:u w:val="single"/>
        </w:rPr>
      </w:pPr>
      <w:r>
        <w:rPr>
          <w:rFonts w:ascii="宋体" w:hAnsi="宋体"/>
          <w:kern w:val="0"/>
          <w:sz w:val="24"/>
          <w:szCs w:val="32"/>
        </w:rPr>
        <w:t>发包人违约的其他情形：</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4B3C08CF">
      <w:pPr>
        <w:spacing w:line="360" w:lineRule="auto"/>
        <w:ind w:left="1200" w:hanging="1200" w:hangingChars="500"/>
        <w:jc w:val="left"/>
        <w:rPr>
          <w:rFonts w:ascii="宋体" w:hAnsi="宋体"/>
          <w:kern w:val="0"/>
          <w:sz w:val="24"/>
          <w:szCs w:val="32"/>
        </w:rPr>
      </w:pPr>
      <w:r>
        <w:rPr>
          <w:rFonts w:ascii="宋体" w:hAnsi="宋体"/>
          <w:kern w:val="0"/>
          <w:sz w:val="24"/>
          <w:szCs w:val="32"/>
        </w:rPr>
        <w:t xml:space="preserve">    16.1.2发包人违约的责任</w:t>
      </w:r>
    </w:p>
    <w:p w14:paraId="592ACF5B">
      <w:pPr>
        <w:spacing w:line="360" w:lineRule="auto"/>
        <w:ind w:firstLine="480" w:firstLineChars="200"/>
        <w:jc w:val="left"/>
        <w:rPr>
          <w:rFonts w:ascii="宋体" w:hAnsi="宋体"/>
          <w:kern w:val="0"/>
          <w:sz w:val="24"/>
          <w:szCs w:val="32"/>
        </w:rPr>
      </w:pPr>
      <w:r>
        <w:rPr>
          <w:rFonts w:ascii="宋体" w:hAnsi="宋体"/>
          <w:kern w:val="0"/>
          <w:sz w:val="24"/>
          <w:szCs w:val="32"/>
        </w:rPr>
        <w:t>发包人违约责任的承担方式和计算方法：</w:t>
      </w:r>
    </w:p>
    <w:p w14:paraId="5A61ADF3">
      <w:pPr>
        <w:spacing w:line="360" w:lineRule="auto"/>
        <w:ind w:firstLine="480" w:firstLineChars="200"/>
        <w:jc w:val="left"/>
        <w:rPr>
          <w:rFonts w:ascii="宋体" w:hAnsi="宋体"/>
          <w:kern w:val="0"/>
          <w:sz w:val="24"/>
          <w:szCs w:val="32"/>
          <w:u w:val="single"/>
        </w:rPr>
      </w:pPr>
      <w:r>
        <w:rPr>
          <w:rFonts w:ascii="宋体" w:hAnsi="宋体"/>
          <w:kern w:val="0"/>
          <w:sz w:val="24"/>
          <w:szCs w:val="32"/>
        </w:rPr>
        <w:t>（1）因发包人原因未能在计划开工日期前7天内下达开工通知的违约责任：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rPr>
        <w:t>。</w:t>
      </w:r>
    </w:p>
    <w:p w14:paraId="705B1F96">
      <w:pPr>
        <w:spacing w:line="360" w:lineRule="auto"/>
        <w:ind w:firstLine="480" w:firstLineChars="200"/>
        <w:rPr>
          <w:rFonts w:ascii="宋体" w:hAnsi="宋体"/>
          <w:kern w:val="0"/>
          <w:sz w:val="24"/>
          <w:szCs w:val="32"/>
          <w:u w:val="single"/>
        </w:rPr>
      </w:pPr>
      <w:r>
        <w:rPr>
          <w:rFonts w:ascii="宋体" w:hAnsi="宋体"/>
          <w:kern w:val="0"/>
          <w:sz w:val="24"/>
          <w:szCs w:val="32"/>
        </w:rPr>
        <w:t>（</w:t>
      </w:r>
      <w:r>
        <w:rPr>
          <w:rFonts w:hint="eastAsia" w:ascii="宋体" w:hAnsi="宋体"/>
          <w:kern w:val="0"/>
          <w:sz w:val="24"/>
          <w:szCs w:val="32"/>
        </w:rPr>
        <w:t>2</w:t>
      </w:r>
      <w:r>
        <w:rPr>
          <w:rFonts w:ascii="宋体" w:hAnsi="宋体"/>
          <w:kern w:val="0"/>
          <w:sz w:val="24"/>
          <w:szCs w:val="32"/>
        </w:rPr>
        <w:t>）因发包人原因未能按合同约定支付合同价款的违约责任：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rPr>
        <w:t>。</w:t>
      </w:r>
    </w:p>
    <w:p w14:paraId="72D7B54D">
      <w:pPr>
        <w:spacing w:line="360" w:lineRule="auto"/>
        <w:ind w:firstLine="480" w:firstLineChars="200"/>
        <w:jc w:val="left"/>
        <w:rPr>
          <w:rFonts w:ascii="宋体" w:hAnsi="宋体"/>
          <w:kern w:val="0"/>
          <w:sz w:val="24"/>
          <w:szCs w:val="32"/>
          <w:u w:val="single"/>
        </w:rPr>
      </w:pPr>
      <w:r>
        <w:rPr>
          <w:rFonts w:ascii="宋体" w:hAnsi="宋体"/>
          <w:kern w:val="0"/>
          <w:sz w:val="24"/>
          <w:szCs w:val="32"/>
        </w:rPr>
        <w:t>（3）发包人违反第10.1款</w:t>
      </w:r>
      <w:r>
        <w:rPr>
          <w:rFonts w:hint="eastAsia" w:ascii="宋体" w:hAnsi="宋体"/>
          <w:kern w:val="0"/>
          <w:sz w:val="24"/>
          <w:szCs w:val="32"/>
        </w:rPr>
        <w:t>〔</w:t>
      </w:r>
      <w:r>
        <w:rPr>
          <w:rFonts w:ascii="宋体" w:hAnsi="宋体"/>
          <w:kern w:val="0"/>
          <w:sz w:val="24"/>
          <w:szCs w:val="32"/>
        </w:rPr>
        <w:t>变更的范围</w:t>
      </w:r>
      <w:r>
        <w:rPr>
          <w:rFonts w:hint="eastAsia" w:ascii="宋体" w:hAnsi="宋体"/>
          <w:kern w:val="0"/>
          <w:sz w:val="24"/>
          <w:szCs w:val="32"/>
        </w:rPr>
        <w:t>〕</w:t>
      </w:r>
      <w:r>
        <w:rPr>
          <w:rFonts w:ascii="宋体" w:hAnsi="宋体"/>
          <w:kern w:val="0"/>
          <w:sz w:val="24"/>
          <w:szCs w:val="32"/>
        </w:rPr>
        <w:t>第（2）项约定，自行实施被取消的工作或转由他人实施的违约责任：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p>
    <w:p w14:paraId="585335E5">
      <w:pPr>
        <w:spacing w:line="360" w:lineRule="auto"/>
        <w:ind w:firstLine="480" w:firstLineChars="200"/>
        <w:jc w:val="left"/>
        <w:rPr>
          <w:rFonts w:ascii="宋体" w:hAnsi="宋体"/>
          <w:kern w:val="0"/>
          <w:sz w:val="24"/>
          <w:szCs w:val="32"/>
        </w:rPr>
      </w:pPr>
      <w:r>
        <w:rPr>
          <w:rFonts w:ascii="宋体" w:hAnsi="宋体"/>
          <w:kern w:val="0"/>
          <w:sz w:val="24"/>
          <w:szCs w:val="32"/>
        </w:rPr>
        <w:t>（4）发包人提供的材料、工程设备的规格、数量或质量不符合合同约定，或因发包人原因导致交货日期延误或交货地点变更等情况的违约责任：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0B4773D4">
      <w:pPr>
        <w:spacing w:line="360" w:lineRule="auto"/>
        <w:ind w:firstLine="480" w:firstLineChars="200"/>
        <w:jc w:val="left"/>
        <w:rPr>
          <w:rFonts w:ascii="宋体" w:hAnsi="宋体"/>
          <w:kern w:val="0"/>
          <w:sz w:val="24"/>
          <w:szCs w:val="32"/>
          <w:u w:val="single"/>
        </w:rPr>
      </w:pPr>
      <w:r>
        <w:rPr>
          <w:rFonts w:ascii="宋体" w:hAnsi="宋体"/>
          <w:kern w:val="0"/>
          <w:sz w:val="24"/>
          <w:szCs w:val="32"/>
        </w:rPr>
        <w:t>（5）因发包人违反合同约定造成暂停施工的违约责任：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4F333321">
      <w:pPr>
        <w:numPr>
          <w:ilvl w:val="0"/>
          <w:numId w:val="2"/>
        </w:numPr>
        <w:spacing w:line="360" w:lineRule="auto"/>
        <w:ind w:firstLine="480" w:firstLineChars="200"/>
        <w:jc w:val="left"/>
        <w:rPr>
          <w:rFonts w:ascii="宋体" w:hAnsi="宋体"/>
          <w:kern w:val="0"/>
          <w:sz w:val="24"/>
          <w:szCs w:val="32"/>
        </w:rPr>
      </w:pPr>
      <w:r>
        <w:rPr>
          <w:rFonts w:ascii="宋体" w:hAnsi="宋体"/>
          <w:kern w:val="0"/>
          <w:sz w:val="24"/>
          <w:szCs w:val="32"/>
        </w:rPr>
        <w:t>发包人无正当理由没有在约定期限内发出复工指示，导致承包人无法复工的违约责任：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7A3D4BC8">
      <w:pPr>
        <w:numPr>
          <w:ilvl w:val="0"/>
          <w:numId w:val="2"/>
        </w:numPr>
        <w:spacing w:line="360" w:lineRule="auto"/>
        <w:ind w:firstLine="480" w:firstLineChars="200"/>
        <w:jc w:val="left"/>
        <w:rPr>
          <w:rFonts w:ascii="宋体" w:hAnsi="宋体"/>
          <w:kern w:val="0"/>
          <w:sz w:val="24"/>
          <w:szCs w:val="32"/>
        </w:rPr>
      </w:pPr>
      <w:r>
        <w:rPr>
          <w:rFonts w:hint="eastAsia" w:ascii="宋体" w:hAnsi="宋体"/>
          <w:kern w:val="0"/>
          <w:sz w:val="24"/>
          <w:szCs w:val="32"/>
        </w:rPr>
        <w:t>发包人未执行政府行政管理部门关于农民工工资支付的各项制度或未能按合同约定支付人工费的违约责任：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1C912CD9">
      <w:pPr>
        <w:spacing w:line="360" w:lineRule="auto"/>
        <w:ind w:firstLine="480" w:firstLineChars="200"/>
        <w:jc w:val="left"/>
        <w:rPr>
          <w:rFonts w:ascii="宋体" w:hAnsi="宋体"/>
          <w:kern w:val="0"/>
          <w:sz w:val="24"/>
          <w:szCs w:val="32"/>
        </w:rPr>
      </w:pPr>
      <w:r>
        <w:rPr>
          <w:rFonts w:ascii="宋体" w:hAnsi="宋体"/>
          <w:kern w:val="0"/>
          <w:sz w:val="24"/>
          <w:szCs w:val="32"/>
        </w:rPr>
        <w:t>（</w:t>
      </w:r>
      <w:r>
        <w:rPr>
          <w:rFonts w:hint="eastAsia" w:ascii="宋体" w:hAnsi="宋体"/>
          <w:kern w:val="0"/>
          <w:sz w:val="24"/>
          <w:szCs w:val="32"/>
        </w:rPr>
        <w:t>8</w:t>
      </w:r>
      <w:r>
        <w:rPr>
          <w:rFonts w:ascii="宋体" w:hAnsi="宋体"/>
          <w:kern w:val="0"/>
          <w:sz w:val="24"/>
          <w:szCs w:val="32"/>
        </w:rPr>
        <w:t>）</w:t>
      </w:r>
      <w:r>
        <w:rPr>
          <w:rFonts w:hint="eastAsia" w:ascii="宋体" w:hAnsi="宋体"/>
          <w:kern w:val="0"/>
          <w:sz w:val="24"/>
          <w:szCs w:val="32"/>
        </w:rPr>
        <w:t>其他：</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rPr>
        <w:t>。</w:t>
      </w:r>
    </w:p>
    <w:p w14:paraId="0872379C">
      <w:pPr>
        <w:spacing w:line="360" w:lineRule="auto"/>
        <w:ind w:firstLine="480" w:firstLineChars="200"/>
        <w:jc w:val="left"/>
        <w:rPr>
          <w:rFonts w:ascii="宋体" w:hAnsi="宋体"/>
          <w:sz w:val="24"/>
          <w:szCs w:val="32"/>
        </w:rPr>
      </w:pPr>
      <w:r>
        <w:rPr>
          <w:rFonts w:ascii="宋体" w:hAnsi="宋体"/>
          <w:sz w:val="24"/>
          <w:szCs w:val="32"/>
        </w:rPr>
        <w:t>16.1.3因发包人违约解除合同</w:t>
      </w:r>
    </w:p>
    <w:p w14:paraId="20CC06AF">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承包人按16.1.1项</w:t>
      </w:r>
      <w:r>
        <w:rPr>
          <w:rFonts w:hint="eastAsia" w:ascii="宋体" w:hAnsi="宋体"/>
          <w:kern w:val="0"/>
          <w:sz w:val="24"/>
          <w:szCs w:val="32"/>
        </w:rPr>
        <w:t>〔</w:t>
      </w:r>
      <w:r>
        <w:rPr>
          <w:rFonts w:ascii="宋体" w:hAnsi="宋体"/>
          <w:kern w:val="0"/>
          <w:sz w:val="24"/>
          <w:szCs w:val="32"/>
        </w:rPr>
        <w:t>发包人违约的情形</w:t>
      </w:r>
      <w:r>
        <w:rPr>
          <w:rFonts w:hint="eastAsia" w:ascii="宋体" w:hAnsi="宋体"/>
          <w:kern w:val="0"/>
          <w:sz w:val="24"/>
          <w:szCs w:val="32"/>
        </w:rPr>
        <w:t>〕</w:t>
      </w:r>
      <w:r>
        <w:rPr>
          <w:rFonts w:ascii="宋体" w:hAnsi="宋体"/>
          <w:kern w:val="0"/>
          <w:sz w:val="24"/>
          <w:szCs w:val="32"/>
        </w:rPr>
        <w:t>约定暂停施工满</w:t>
      </w:r>
      <w:r>
        <w:rPr>
          <w:rFonts w:ascii="宋体" w:hAnsi="宋体"/>
          <w:kern w:val="0"/>
          <w:sz w:val="24"/>
          <w:szCs w:val="32"/>
          <w:u w:val="single"/>
        </w:rPr>
        <w:t xml:space="preserve">    </w:t>
      </w:r>
      <w:r>
        <w:rPr>
          <w:rFonts w:ascii="宋体" w:hAnsi="宋体"/>
          <w:kern w:val="0"/>
          <w:sz w:val="24"/>
          <w:szCs w:val="32"/>
        </w:rPr>
        <w:t>天后发包人仍不纠正其违约行为并致使合同目的不能实现的，承包人有权解除合同。</w:t>
      </w:r>
    </w:p>
    <w:p w14:paraId="4E292517">
      <w:pPr>
        <w:spacing w:after="120" w:line="360" w:lineRule="auto"/>
        <w:ind w:firstLine="480" w:firstLineChars="200"/>
        <w:rPr>
          <w:rFonts w:ascii="宋体" w:hAnsi="宋体"/>
          <w:sz w:val="24"/>
          <w:szCs w:val="32"/>
        </w:rPr>
      </w:pPr>
      <w:r>
        <w:rPr>
          <w:rFonts w:ascii="宋体" w:hAnsi="宋体"/>
          <w:sz w:val="24"/>
          <w:szCs w:val="32"/>
        </w:rPr>
        <w:t>16.2承包人违约</w:t>
      </w:r>
    </w:p>
    <w:p w14:paraId="1B80C211">
      <w:pPr>
        <w:spacing w:line="360" w:lineRule="auto"/>
        <w:ind w:firstLine="480" w:firstLineChars="200"/>
        <w:jc w:val="left"/>
        <w:rPr>
          <w:rFonts w:ascii="宋体" w:hAnsi="宋体"/>
          <w:kern w:val="0"/>
          <w:sz w:val="24"/>
          <w:szCs w:val="32"/>
        </w:rPr>
      </w:pPr>
      <w:r>
        <w:rPr>
          <w:rFonts w:ascii="宋体" w:hAnsi="宋体"/>
          <w:kern w:val="0"/>
          <w:sz w:val="24"/>
          <w:szCs w:val="32"/>
        </w:rPr>
        <w:t>16.2.1承包人违约的情形</w:t>
      </w:r>
    </w:p>
    <w:p w14:paraId="35A1D06E">
      <w:pPr>
        <w:spacing w:line="360" w:lineRule="auto"/>
        <w:ind w:firstLine="480" w:firstLineChars="200"/>
        <w:jc w:val="left"/>
        <w:rPr>
          <w:rFonts w:ascii="宋体" w:hAnsi="宋体"/>
          <w:kern w:val="0"/>
          <w:sz w:val="24"/>
          <w:szCs w:val="32"/>
          <w:u w:val="single"/>
        </w:rPr>
      </w:pPr>
      <w:r>
        <w:rPr>
          <w:rFonts w:ascii="宋体" w:hAnsi="宋体"/>
          <w:kern w:val="0"/>
          <w:sz w:val="24"/>
          <w:szCs w:val="32"/>
        </w:rPr>
        <w:t>承包人违约的其他情形：</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1BC5E607">
      <w:pPr>
        <w:spacing w:after="120" w:line="360" w:lineRule="auto"/>
        <w:ind w:firstLine="480" w:firstLineChars="200"/>
        <w:rPr>
          <w:rFonts w:ascii="宋体" w:hAnsi="宋体"/>
          <w:sz w:val="24"/>
          <w:szCs w:val="32"/>
        </w:rPr>
      </w:pPr>
      <w:r>
        <w:rPr>
          <w:rFonts w:ascii="宋体" w:hAnsi="宋体"/>
          <w:sz w:val="24"/>
          <w:szCs w:val="32"/>
        </w:rPr>
        <w:t>16.2.2承包人违约的责任</w:t>
      </w:r>
    </w:p>
    <w:p w14:paraId="12165AC2">
      <w:pPr>
        <w:spacing w:line="360" w:lineRule="auto"/>
        <w:ind w:firstLine="480" w:firstLineChars="200"/>
        <w:jc w:val="left"/>
        <w:rPr>
          <w:rFonts w:ascii="宋体" w:hAnsi="宋体"/>
          <w:kern w:val="0"/>
          <w:sz w:val="24"/>
          <w:szCs w:val="32"/>
          <w:u w:val="single"/>
        </w:rPr>
      </w:pPr>
      <w:r>
        <w:rPr>
          <w:rFonts w:ascii="宋体" w:hAnsi="宋体"/>
          <w:kern w:val="0"/>
          <w:sz w:val="24"/>
          <w:szCs w:val="32"/>
        </w:rPr>
        <w:t>承包人违约责任的承担方式和计算方法：</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7EA49180">
      <w:pPr>
        <w:spacing w:line="360" w:lineRule="auto"/>
        <w:ind w:firstLine="480" w:firstLineChars="200"/>
        <w:jc w:val="left"/>
        <w:rPr>
          <w:rFonts w:ascii="宋体" w:hAnsi="宋体"/>
          <w:sz w:val="24"/>
          <w:szCs w:val="32"/>
        </w:rPr>
      </w:pPr>
      <w:r>
        <w:rPr>
          <w:rFonts w:ascii="宋体" w:hAnsi="宋体"/>
          <w:sz w:val="24"/>
          <w:szCs w:val="32"/>
        </w:rPr>
        <w:t>16.2.3因承包人违约解除合同</w:t>
      </w:r>
    </w:p>
    <w:p w14:paraId="0A6ED137">
      <w:pPr>
        <w:spacing w:before="120" w:after="120" w:line="360" w:lineRule="auto"/>
        <w:ind w:firstLine="480" w:firstLineChars="200"/>
        <w:rPr>
          <w:rFonts w:ascii="宋体" w:hAnsi="宋体"/>
          <w:kern w:val="0"/>
          <w:sz w:val="24"/>
          <w:szCs w:val="32"/>
          <w:u w:val="single"/>
        </w:rPr>
      </w:pPr>
      <w:r>
        <w:rPr>
          <w:rFonts w:ascii="宋体" w:hAnsi="宋体"/>
          <w:kern w:val="0"/>
          <w:sz w:val="24"/>
          <w:szCs w:val="32"/>
        </w:rPr>
        <w:t>关于承包人违约解除合同的特别约定：</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585CEC3E">
      <w:pPr>
        <w:spacing w:before="120" w:after="120" w:line="360" w:lineRule="auto"/>
        <w:ind w:firstLine="480" w:firstLineChars="200"/>
        <w:rPr>
          <w:rFonts w:ascii="宋体" w:hAnsi="宋体"/>
          <w:kern w:val="0"/>
          <w:sz w:val="24"/>
          <w:szCs w:val="32"/>
        </w:rPr>
      </w:pPr>
      <w:r>
        <w:rPr>
          <w:rFonts w:ascii="宋体" w:hAnsi="宋体"/>
          <w:kern w:val="0"/>
          <w:sz w:val="24"/>
          <w:szCs w:val="32"/>
        </w:rPr>
        <w:t>发包人</w:t>
      </w:r>
      <w:r>
        <w:rPr>
          <w:rFonts w:hint="eastAsia" w:ascii="宋体" w:hAnsi="宋体"/>
          <w:kern w:val="0"/>
          <w:sz w:val="24"/>
          <w:szCs w:val="32"/>
        </w:rPr>
        <w:t>继续</w:t>
      </w:r>
      <w:r>
        <w:rPr>
          <w:rFonts w:ascii="宋体" w:hAnsi="宋体"/>
          <w:kern w:val="0"/>
          <w:sz w:val="24"/>
          <w:szCs w:val="32"/>
        </w:rPr>
        <w:t>使用承包人在施工现场的材料、设备、临时工程、承包人文件和由承包人或以其名义编制的其他文件</w:t>
      </w:r>
      <w:r>
        <w:rPr>
          <w:rFonts w:hint="eastAsia" w:ascii="宋体" w:hAnsi="宋体"/>
          <w:kern w:val="0"/>
          <w:sz w:val="24"/>
          <w:szCs w:val="32"/>
        </w:rPr>
        <w:t>的费用承担方式</w:t>
      </w:r>
      <w:r>
        <w:rPr>
          <w:rFonts w:ascii="宋体" w:hAnsi="宋体"/>
          <w:kern w:val="0"/>
          <w:sz w:val="24"/>
          <w:szCs w:val="32"/>
        </w:rPr>
        <w:t>：</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rPr>
        <w:t>。</w:t>
      </w:r>
    </w:p>
    <w:p w14:paraId="7FDFE860">
      <w:pPr>
        <w:pStyle w:val="5"/>
        <w:spacing w:before="120" w:after="120" w:line="360" w:lineRule="auto"/>
        <w:rPr>
          <w:b w:val="0"/>
          <w:sz w:val="24"/>
          <w:szCs w:val="32"/>
        </w:rPr>
      </w:pPr>
      <w:r>
        <w:rPr>
          <w:b w:val="0"/>
          <w:sz w:val="24"/>
          <w:szCs w:val="32"/>
        </w:rPr>
        <w:t xml:space="preserve">17.不可抗力 </w:t>
      </w:r>
    </w:p>
    <w:p w14:paraId="4BE2B39E">
      <w:pPr>
        <w:spacing w:after="120" w:line="360" w:lineRule="auto"/>
        <w:ind w:firstLine="480" w:firstLineChars="200"/>
        <w:rPr>
          <w:rFonts w:ascii="宋体" w:hAnsi="宋体"/>
          <w:sz w:val="24"/>
          <w:szCs w:val="32"/>
        </w:rPr>
      </w:pPr>
      <w:r>
        <w:rPr>
          <w:rFonts w:ascii="宋体" w:hAnsi="宋体"/>
          <w:sz w:val="24"/>
          <w:szCs w:val="32"/>
        </w:rPr>
        <w:t>17.1不可抗力的确认</w:t>
      </w:r>
    </w:p>
    <w:p w14:paraId="5311A145">
      <w:pPr>
        <w:spacing w:line="360" w:lineRule="auto"/>
        <w:ind w:firstLine="480" w:firstLineChars="200"/>
        <w:jc w:val="left"/>
        <w:rPr>
          <w:rFonts w:ascii="宋体" w:hAnsi="宋体"/>
          <w:kern w:val="0"/>
          <w:sz w:val="24"/>
          <w:szCs w:val="32"/>
          <w:u w:val="single"/>
        </w:rPr>
      </w:pPr>
      <w:r>
        <w:rPr>
          <w:rFonts w:ascii="宋体" w:hAnsi="宋体"/>
          <w:sz w:val="24"/>
          <w:szCs w:val="32"/>
        </w:rPr>
        <w:t xml:space="preserve">除通用合同条款约定的不可抗力事件之外，视为不可抗力的其他情形：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6664AAFB">
      <w:pPr>
        <w:spacing w:after="120" w:line="360" w:lineRule="auto"/>
        <w:ind w:firstLine="480" w:firstLineChars="200"/>
        <w:rPr>
          <w:rFonts w:ascii="宋体" w:hAnsi="宋体"/>
          <w:sz w:val="24"/>
          <w:szCs w:val="32"/>
        </w:rPr>
      </w:pPr>
      <w:r>
        <w:rPr>
          <w:rFonts w:ascii="宋体" w:hAnsi="宋体"/>
          <w:sz w:val="24"/>
          <w:szCs w:val="32"/>
        </w:rPr>
        <w:t>17.4因不可抗力解除合同</w:t>
      </w:r>
    </w:p>
    <w:p w14:paraId="3F0053FF">
      <w:pPr>
        <w:spacing w:line="360" w:lineRule="auto"/>
        <w:ind w:firstLine="480" w:firstLineChars="200"/>
        <w:jc w:val="left"/>
        <w:rPr>
          <w:rFonts w:ascii="宋体" w:hAnsi="宋体"/>
          <w:sz w:val="24"/>
          <w:szCs w:val="32"/>
        </w:rPr>
      </w:pPr>
      <w:r>
        <w:rPr>
          <w:rFonts w:ascii="宋体" w:hAnsi="宋体"/>
          <w:sz w:val="24"/>
          <w:szCs w:val="32"/>
        </w:rPr>
        <w:t>合同解除后，发包人应在商定或确定发包人应支付款项后</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天内完成款项的支付。</w:t>
      </w:r>
    </w:p>
    <w:p w14:paraId="0AA33E4C">
      <w:pPr>
        <w:pStyle w:val="5"/>
        <w:spacing w:before="120" w:after="120" w:line="360" w:lineRule="auto"/>
        <w:rPr>
          <w:b w:val="0"/>
          <w:sz w:val="24"/>
          <w:szCs w:val="32"/>
        </w:rPr>
      </w:pPr>
      <w:r>
        <w:rPr>
          <w:b w:val="0"/>
          <w:sz w:val="24"/>
          <w:szCs w:val="32"/>
        </w:rPr>
        <w:t>18.保险</w:t>
      </w:r>
    </w:p>
    <w:p w14:paraId="3399A939">
      <w:pPr>
        <w:spacing w:after="120" w:line="360" w:lineRule="auto"/>
        <w:ind w:firstLine="480" w:firstLineChars="200"/>
        <w:rPr>
          <w:rFonts w:ascii="宋体" w:hAnsi="宋体"/>
          <w:sz w:val="24"/>
          <w:szCs w:val="32"/>
        </w:rPr>
      </w:pPr>
      <w:r>
        <w:rPr>
          <w:rFonts w:ascii="宋体" w:hAnsi="宋体"/>
          <w:sz w:val="24"/>
          <w:szCs w:val="32"/>
        </w:rPr>
        <w:t>18.1工程保险</w:t>
      </w:r>
    </w:p>
    <w:p w14:paraId="28FDD1B7">
      <w:pPr>
        <w:spacing w:line="360" w:lineRule="auto"/>
        <w:ind w:firstLine="480" w:firstLineChars="200"/>
        <w:jc w:val="left"/>
        <w:rPr>
          <w:rFonts w:ascii="宋体" w:hAnsi="宋体"/>
          <w:sz w:val="24"/>
          <w:szCs w:val="32"/>
        </w:rPr>
      </w:pPr>
      <w:r>
        <w:rPr>
          <w:rFonts w:ascii="宋体" w:hAnsi="宋体"/>
          <w:sz w:val="24"/>
          <w:szCs w:val="32"/>
        </w:rPr>
        <w:t>关于工程保险的特别约定：</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2C632370">
      <w:pPr>
        <w:spacing w:after="120" w:line="360" w:lineRule="auto"/>
        <w:ind w:firstLine="480" w:firstLineChars="200"/>
        <w:rPr>
          <w:rFonts w:ascii="宋体" w:hAnsi="宋体"/>
          <w:sz w:val="24"/>
          <w:szCs w:val="32"/>
        </w:rPr>
      </w:pPr>
      <w:r>
        <w:rPr>
          <w:rFonts w:ascii="宋体" w:hAnsi="宋体"/>
          <w:sz w:val="24"/>
          <w:szCs w:val="32"/>
        </w:rPr>
        <w:t>18.3其他保险</w:t>
      </w:r>
    </w:p>
    <w:p w14:paraId="72533DE0">
      <w:pPr>
        <w:spacing w:line="360" w:lineRule="auto"/>
        <w:ind w:firstLine="480" w:firstLineChars="200"/>
        <w:jc w:val="left"/>
        <w:rPr>
          <w:rFonts w:ascii="宋体" w:hAnsi="宋体"/>
          <w:kern w:val="0"/>
          <w:sz w:val="24"/>
          <w:szCs w:val="32"/>
        </w:rPr>
      </w:pPr>
      <w:r>
        <w:rPr>
          <w:rFonts w:ascii="宋体" w:hAnsi="宋体"/>
          <w:sz w:val="24"/>
          <w:szCs w:val="32"/>
        </w:rPr>
        <w:t>关于其他保险的约定：</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7E79B16F">
      <w:pPr>
        <w:spacing w:line="360" w:lineRule="auto"/>
        <w:ind w:firstLine="480" w:firstLineChars="200"/>
        <w:jc w:val="left"/>
        <w:rPr>
          <w:rFonts w:ascii="宋体" w:hAnsi="宋体"/>
          <w:sz w:val="24"/>
          <w:szCs w:val="32"/>
          <w:u w:val="single"/>
        </w:rPr>
      </w:pPr>
      <w:r>
        <w:rPr>
          <w:rFonts w:ascii="宋体" w:hAnsi="宋体"/>
          <w:sz w:val="24"/>
          <w:szCs w:val="32"/>
        </w:rPr>
        <w:t>承包人是否应为其施工设备等办理财产保险：</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1D98E14B">
      <w:pPr>
        <w:spacing w:after="120" w:line="360" w:lineRule="auto"/>
        <w:ind w:firstLine="480" w:firstLineChars="200"/>
        <w:rPr>
          <w:rFonts w:ascii="宋体" w:hAnsi="宋体"/>
          <w:sz w:val="24"/>
          <w:szCs w:val="32"/>
        </w:rPr>
      </w:pPr>
      <w:r>
        <w:rPr>
          <w:rFonts w:ascii="宋体" w:hAnsi="宋体"/>
          <w:sz w:val="24"/>
          <w:szCs w:val="32"/>
        </w:rPr>
        <w:t>18.7通知义务</w:t>
      </w:r>
    </w:p>
    <w:p w14:paraId="0D07B85D">
      <w:pPr>
        <w:spacing w:line="360" w:lineRule="auto"/>
        <w:ind w:firstLine="480" w:firstLineChars="200"/>
        <w:jc w:val="left"/>
        <w:rPr>
          <w:rFonts w:ascii="宋体" w:hAnsi="宋体"/>
          <w:sz w:val="24"/>
          <w:szCs w:val="32"/>
          <w:u w:val="single"/>
        </w:rPr>
      </w:pPr>
      <w:r>
        <w:rPr>
          <w:rFonts w:ascii="宋体" w:hAnsi="宋体"/>
          <w:kern w:val="0"/>
          <w:sz w:val="24"/>
          <w:szCs w:val="32"/>
        </w:rPr>
        <w:t>关于变更保险合同时的通知义务的约定：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7C389183">
      <w:pPr>
        <w:pStyle w:val="5"/>
        <w:spacing w:before="120" w:after="120" w:line="360" w:lineRule="auto"/>
        <w:rPr>
          <w:b w:val="0"/>
          <w:sz w:val="24"/>
          <w:szCs w:val="32"/>
        </w:rPr>
      </w:pPr>
      <w:r>
        <w:rPr>
          <w:b w:val="0"/>
          <w:sz w:val="24"/>
          <w:szCs w:val="32"/>
        </w:rPr>
        <w:t>20.争议解决</w:t>
      </w:r>
    </w:p>
    <w:p w14:paraId="2133449B">
      <w:pPr>
        <w:spacing w:after="120" w:line="360" w:lineRule="auto"/>
        <w:ind w:firstLine="480" w:firstLineChars="200"/>
        <w:rPr>
          <w:rFonts w:ascii="宋体" w:hAnsi="宋体"/>
          <w:sz w:val="24"/>
          <w:szCs w:val="32"/>
        </w:rPr>
      </w:pPr>
      <w:r>
        <w:rPr>
          <w:rFonts w:ascii="宋体" w:hAnsi="宋体"/>
          <w:sz w:val="24"/>
          <w:szCs w:val="32"/>
        </w:rPr>
        <w:t>20.3争议评审</w:t>
      </w:r>
    </w:p>
    <w:p w14:paraId="46DBA515">
      <w:pPr>
        <w:spacing w:line="360" w:lineRule="auto"/>
        <w:ind w:left="149" w:leftChars="71" w:firstLine="360" w:firstLineChars="150"/>
        <w:jc w:val="left"/>
        <w:rPr>
          <w:rFonts w:ascii="宋体" w:hAnsi="宋体"/>
          <w:sz w:val="24"/>
          <w:szCs w:val="32"/>
          <w:u w:val="single"/>
        </w:rPr>
      </w:pPr>
      <w:r>
        <w:rPr>
          <w:rFonts w:ascii="宋体" w:hAnsi="宋体"/>
          <w:sz w:val="24"/>
          <w:szCs w:val="32"/>
        </w:rPr>
        <w:t>合同当事人是否同意将工程争议提交争议评审小组决</w:t>
      </w:r>
      <w:r>
        <w:rPr>
          <w:rFonts w:hint="eastAsia" w:ascii="宋体" w:hAnsi="宋体"/>
          <w:sz w:val="24"/>
          <w:szCs w:val="32"/>
        </w:rPr>
        <w:t>定：</w:t>
      </w:r>
      <w:r>
        <w:rPr>
          <w:rFonts w:hint="eastAsia" w:ascii="宋体" w:hAnsi="宋体"/>
          <w:sz w:val="24"/>
          <w:szCs w:val="32"/>
          <w:u w:val="single"/>
        </w:rPr>
        <w:t xml:space="preserve">     </w:t>
      </w:r>
    </w:p>
    <w:p w14:paraId="7358E800">
      <w:pPr>
        <w:spacing w:after="120" w:line="360" w:lineRule="auto"/>
        <w:ind w:firstLine="480" w:firstLineChars="200"/>
        <w:rPr>
          <w:rFonts w:ascii="宋体" w:hAnsi="宋体"/>
          <w:sz w:val="24"/>
          <w:szCs w:val="32"/>
        </w:rPr>
      </w:pPr>
      <w:r>
        <w:rPr>
          <w:rFonts w:ascii="宋体" w:hAnsi="宋体"/>
          <w:sz w:val="24"/>
          <w:szCs w:val="32"/>
        </w:rPr>
        <w:t>20.3.1争议评审小组的确定</w:t>
      </w:r>
    </w:p>
    <w:p w14:paraId="34C92BE1">
      <w:pPr>
        <w:spacing w:line="360" w:lineRule="auto"/>
        <w:ind w:firstLine="480" w:firstLineChars="200"/>
        <w:jc w:val="left"/>
        <w:rPr>
          <w:rFonts w:ascii="宋体" w:hAnsi="宋体"/>
          <w:sz w:val="24"/>
          <w:szCs w:val="32"/>
          <w:u w:val="single"/>
        </w:rPr>
      </w:pPr>
      <w:r>
        <w:rPr>
          <w:rFonts w:ascii="宋体" w:hAnsi="宋体"/>
          <w:sz w:val="24"/>
          <w:szCs w:val="32"/>
        </w:rPr>
        <w:t>争议评审小组成员的确定：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4A53586">
      <w:pPr>
        <w:spacing w:line="360" w:lineRule="auto"/>
        <w:ind w:firstLine="480" w:firstLineChars="200"/>
        <w:jc w:val="left"/>
        <w:rPr>
          <w:rFonts w:ascii="宋体" w:hAnsi="宋体"/>
          <w:sz w:val="24"/>
          <w:szCs w:val="32"/>
        </w:rPr>
      </w:pPr>
      <w:r>
        <w:rPr>
          <w:rFonts w:ascii="宋体" w:hAnsi="宋体"/>
          <w:sz w:val="24"/>
          <w:szCs w:val="32"/>
        </w:rPr>
        <w:t>选定争议评审员的期限：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710326E6">
      <w:pPr>
        <w:spacing w:line="360" w:lineRule="auto"/>
        <w:ind w:firstLine="480" w:firstLineChars="200"/>
        <w:jc w:val="left"/>
        <w:rPr>
          <w:rFonts w:ascii="宋体" w:hAnsi="宋体"/>
          <w:sz w:val="24"/>
          <w:szCs w:val="32"/>
        </w:rPr>
      </w:pPr>
      <w:r>
        <w:rPr>
          <w:rFonts w:ascii="宋体" w:hAnsi="宋体"/>
          <w:sz w:val="24"/>
          <w:szCs w:val="32"/>
        </w:rPr>
        <w:t>争议评审小组成员的报酬承担方式：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0F841DD">
      <w:pPr>
        <w:spacing w:line="360" w:lineRule="auto"/>
        <w:ind w:firstLine="480" w:firstLineChars="200"/>
        <w:jc w:val="left"/>
        <w:rPr>
          <w:rFonts w:ascii="宋体" w:hAnsi="宋体"/>
          <w:sz w:val="24"/>
          <w:szCs w:val="32"/>
        </w:rPr>
      </w:pPr>
      <w:r>
        <w:rPr>
          <w:rFonts w:ascii="宋体" w:hAnsi="宋体"/>
          <w:sz w:val="24"/>
          <w:szCs w:val="32"/>
        </w:rPr>
        <w:t>其他事项的约定：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F037BF2">
      <w:pPr>
        <w:spacing w:after="120" w:line="360" w:lineRule="auto"/>
        <w:ind w:firstLine="480" w:firstLineChars="200"/>
        <w:rPr>
          <w:rFonts w:ascii="宋体" w:hAnsi="宋体"/>
          <w:sz w:val="24"/>
          <w:szCs w:val="32"/>
        </w:rPr>
      </w:pPr>
      <w:r>
        <w:rPr>
          <w:rFonts w:ascii="宋体" w:hAnsi="宋体"/>
          <w:sz w:val="24"/>
          <w:szCs w:val="32"/>
        </w:rPr>
        <w:t>20.3.2争议评审小组的决定</w:t>
      </w:r>
    </w:p>
    <w:p w14:paraId="73B6E9BF">
      <w:pPr>
        <w:spacing w:line="360" w:lineRule="auto"/>
        <w:ind w:firstLine="480" w:firstLineChars="200"/>
        <w:jc w:val="left"/>
        <w:rPr>
          <w:rFonts w:ascii="宋体" w:hAnsi="宋体"/>
          <w:sz w:val="24"/>
          <w:szCs w:val="32"/>
        </w:rPr>
      </w:pPr>
      <w:r>
        <w:rPr>
          <w:rFonts w:ascii="宋体" w:hAnsi="宋体"/>
          <w:sz w:val="24"/>
          <w:szCs w:val="32"/>
        </w:rPr>
        <w:t>合同当事人关于本项的约定：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B3247E3">
      <w:pPr>
        <w:spacing w:after="120" w:line="360" w:lineRule="auto"/>
        <w:ind w:firstLine="480" w:firstLineChars="200"/>
        <w:rPr>
          <w:rFonts w:ascii="宋体" w:hAnsi="宋体"/>
          <w:sz w:val="24"/>
          <w:szCs w:val="32"/>
        </w:rPr>
      </w:pPr>
      <w:r>
        <w:rPr>
          <w:rFonts w:ascii="宋体" w:hAnsi="宋体"/>
          <w:sz w:val="24"/>
          <w:szCs w:val="32"/>
        </w:rPr>
        <w:t>20.4仲裁或诉讼</w:t>
      </w:r>
    </w:p>
    <w:p w14:paraId="62FCA0E9">
      <w:pPr>
        <w:spacing w:after="120" w:line="360" w:lineRule="auto"/>
        <w:ind w:firstLine="480" w:firstLineChars="200"/>
        <w:rPr>
          <w:rFonts w:ascii="宋体" w:hAnsi="宋体"/>
          <w:sz w:val="24"/>
          <w:szCs w:val="32"/>
        </w:rPr>
      </w:pPr>
      <w:r>
        <w:rPr>
          <w:rFonts w:ascii="宋体" w:hAnsi="宋体"/>
          <w:sz w:val="24"/>
          <w:szCs w:val="32"/>
        </w:rPr>
        <w:t>因合同及合同有关事项发生的争议，按下列第</w:t>
      </w:r>
      <w:r>
        <w:rPr>
          <w:rFonts w:ascii="宋体" w:hAnsi="宋体"/>
          <w:sz w:val="24"/>
          <w:szCs w:val="32"/>
          <w:u w:val="single"/>
        </w:rPr>
        <w:t xml:space="preserve">     </w:t>
      </w:r>
      <w:r>
        <w:rPr>
          <w:rFonts w:ascii="宋体" w:hAnsi="宋体"/>
          <w:sz w:val="24"/>
          <w:szCs w:val="32"/>
        </w:rPr>
        <w:t>种方式</w:t>
      </w:r>
      <w:r>
        <w:rPr>
          <w:rFonts w:hint="eastAsia" w:ascii="宋体" w:hAnsi="宋体"/>
          <w:sz w:val="24"/>
          <w:szCs w:val="32"/>
        </w:rPr>
        <w:t>解</w:t>
      </w:r>
      <w:r>
        <w:rPr>
          <w:rFonts w:ascii="宋体" w:hAnsi="宋体"/>
          <w:sz w:val="24"/>
          <w:szCs w:val="32"/>
        </w:rPr>
        <w:t>决：</w:t>
      </w:r>
    </w:p>
    <w:p w14:paraId="10B5F57F">
      <w:pPr>
        <w:spacing w:line="360" w:lineRule="auto"/>
        <w:ind w:firstLine="480" w:firstLineChars="200"/>
        <w:jc w:val="left"/>
        <w:rPr>
          <w:rFonts w:ascii="宋体" w:hAnsi="宋体"/>
          <w:sz w:val="24"/>
          <w:szCs w:val="32"/>
        </w:rPr>
      </w:pPr>
      <w:r>
        <w:rPr>
          <w:rFonts w:ascii="宋体" w:hAnsi="宋体"/>
          <w:sz w:val="24"/>
          <w:szCs w:val="32"/>
        </w:rPr>
        <w:t>（1）向</w:t>
      </w:r>
      <w:r>
        <w:rPr>
          <w:rFonts w:ascii="宋体" w:hAnsi="宋体"/>
          <w:sz w:val="24"/>
          <w:szCs w:val="32"/>
          <w:u w:val="single"/>
        </w:rPr>
        <w:t xml:space="preserve">                     </w:t>
      </w:r>
      <w:r>
        <w:rPr>
          <w:rFonts w:ascii="宋体" w:hAnsi="宋体"/>
          <w:sz w:val="24"/>
          <w:szCs w:val="32"/>
        </w:rPr>
        <w:t>仲裁委员会申请仲裁；</w:t>
      </w:r>
    </w:p>
    <w:p w14:paraId="2F97BD5D">
      <w:pPr>
        <w:spacing w:line="360" w:lineRule="auto"/>
        <w:ind w:firstLine="480" w:firstLineChars="200"/>
        <w:jc w:val="left"/>
        <w:rPr>
          <w:rFonts w:ascii="宋体" w:hAnsi="宋体"/>
          <w:sz w:val="24"/>
          <w:szCs w:val="32"/>
        </w:rPr>
      </w:pPr>
      <w:r>
        <w:rPr>
          <w:rFonts w:ascii="宋体" w:hAnsi="宋体"/>
          <w:sz w:val="24"/>
          <w:szCs w:val="32"/>
        </w:rPr>
        <w:t>（2）向</w:t>
      </w:r>
      <w:r>
        <w:rPr>
          <w:rFonts w:ascii="宋体" w:hAnsi="宋体"/>
          <w:sz w:val="24"/>
          <w:szCs w:val="32"/>
          <w:u w:val="single"/>
        </w:rPr>
        <w:t xml:space="preserve">                     </w:t>
      </w:r>
      <w:r>
        <w:rPr>
          <w:rFonts w:ascii="宋体" w:hAnsi="宋体"/>
          <w:sz w:val="24"/>
          <w:szCs w:val="32"/>
        </w:rPr>
        <w:t>人民法院起诉。</w:t>
      </w:r>
    </w:p>
    <w:p w14:paraId="6B486369">
      <w:pPr>
        <w:spacing w:line="360" w:lineRule="auto"/>
        <w:jc w:val="left"/>
        <w:rPr>
          <w:rFonts w:ascii="宋体" w:hAnsi="宋体"/>
          <w:sz w:val="24"/>
          <w:szCs w:val="32"/>
        </w:rPr>
      </w:pPr>
      <w:r>
        <w:rPr>
          <w:rFonts w:ascii="宋体" w:hAnsi="宋体"/>
          <w:sz w:val="24"/>
          <w:szCs w:val="32"/>
        </w:rPr>
        <w:br w:type="page"/>
      </w:r>
      <w:r>
        <w:rPr>
          <w:rFonts w:hint="eastAsia" w:ascii="宋体" w:hAnsi="宋体"/>
          <w:sz w:val="24"/>
          <w:szCs w:val="32"/>
        </w:rPr>
        <w:t xml:space="preserve">    附件：</w:t>
      </w:r>
      <w:r>
        <w:rPr>
          <w:rFonts w:ascii="宋体" w:hAnsi="宋体"/>
          <w:sz w:val="24"/>
          <w:szCs w:val="32"/>
        </w:rPr>
        <w:t>1</w:t>
      </w:r>
      <w:r>
        <w:rPr>
          <w:rFonts w:hint="eastAsia" w:ascii="宋体" w:hAnsi="宋体"/>
          <w:sz w:val="24"/>
          <w:szCs w:val="32"/>
        </w:rPr>
        <w:t>.</w:t>
      </w:r>
      <w:r>
        <w:rPr>
          <w:rFonts w:ascii="宋体" w:hAnsi="宋体"/>
          <w:sz w:val="24"/>
          <w:szCs w:val="32"/>
        </w:rPr>
        <w:t>承包人承揽工程项目一览表</w:t>
      </w:r>
    </w:p>
    <w:p w14:paraId="531AB00D">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2</w:t>
      </w:r>
      <w:r>
        <w:rPr>
          <w:rFonts w:hint="eastAsia" w:ascii="宋体" w:hAnsi="宋体"/>
          <w:sz w:val="24"/>
          <w:szCs w:val="32"/>
        </w:rPr>
        <w:t>.</w:t>
      </w:r>
      <w:r>
        <w:rPr>
          <w:rFonts w:ascii="宋体" w:hAnsi="宋体"/>
          <w:sz w:val="24"/>
          <w:szCs w:val="32"/>
        </w:rPr>
        <w:t>发包人供应材料设备一览表</w:t>
      </w:r>
    </w:p>
    <w:p w14:paraId="41E0B4C5">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3</w:t>
      </w:r>
      <w:r>
        <w:rPr>
          <w:rFonts w:hint="eastAsia" w:ascii="宋体" w:hAnsi="宋体"/>
          <w:sz w:val="24"/>
          <w:szCs w:val="32"/>
        </w:rPr>
        <w:t>.</w:t>
      </w:r>
      <w:r>
        <w:rPr>
          <w:rFonts w:ascii="宋体" w:hAnsi="宋体"/>
          <w:sz w:val="24"/>
          <w:szCs w:val="32"/>
        </w:rPr>
        <w:t>工程质量保修书</w:t>
      </w:r>
    </w:p>
    <w:p w14:paraId="6483BF6F">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4</w:t>
      </w:r>
      <w:r>
        <w:rPr>
          <w:rFonts w:hint="eastAsia" w:ascii="宋体" w:hAnsi="宋体"/>
          <w:sz w:val="24"/>
          <w:szCs w:val="32"/>
        </w:rPr>
        <w:t>.</w:t>
      </w:r>
      <w:r>
        <w:rPr>
          <w:rFonts w:ascii="宋体" w:hAnsi="宋体"/>
          <w:sz w:val="24"/>
          <w:szCs w:val="32"/>
        </w:rPr>
        <w:t>主要建设工程文件目录</w:t>
      </w:r>
    </w:p>
    <w:p w14:paraId="2D53E54F">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5</w:t>
      </w:r>
      <w:r>
        <w:rPr>
          <w:rFonts w:hint="eastAsia" w:ascii="宋体" w:hAnsi="宋体"/>
          <w:sz w:val="24"/>
          <w:szCs w:val="32"/>
        </w:rPr>
        <w:t>.</w:t>
      </w:r>
      <w:r>
        <w:rPr>
          <w:rFonts w:ascii="宋体" w:hAnsi="宋体"/>
          <w:sz w:val="24"/>
          <w:szCs w:val="32"/>
        </w:rPr>
        <w:t>承包人用于本工程施工的机械设备表</w:t>
      </w:r>
    </w:p>
    <w:p w14:paraId="0690D554">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6</w:t>
      </w:r>
      <w:r>
        <w:rPr>
          <w:rFonts w:hint="eastAsia" w:ascii="宋体" w:hAnsi="宋体"/>
          <w:sz w:val="24"/>
          <w:szCs w:val="32"/>
        </w:rPr>
        <w:t>.</w:t>
      </w:r>
      <w:r>
        <w:rPr>
          <w:rFonts w:ascii="宋体" w:hAnsi="宋体"/>
          <w:sz w:val="24"/>
          <w:szCs w:val="32"/>
        </w:rPr>
        <w:t>承包人主要施工管理人员表</w:t>
      </w:r>
    </w:p>
    <w:p w14:paraId="7D54B1E2">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7</w:t>
      </w:r>
      <w:r>
        <w:rPr>
          <w:rFonts w:hint="eastAsia" w:ascii="宋体" w:hAnsi="宋体"/>
          <w:sz w:val="24"/>
          <w:szCs w:val="32"/>
        </w:rPr>
        <w:t>.</w:t>
      </w:r>
      <w:r>
        <w:rPr>
          <w:rFonts w:ascii="宋体" w:hAnsi="宋体"/>
          <w:sz w:val="24"/>
          <w:szCs w:val="32"/>
        </w:rPr>
        <w:t>分包人主要施工管理人员表</w:t>
      </w:r>
    </w:p>
    <w:p w14:paraId="3539180C">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8</w:t>
      </w:r>
      <w:r>
        <w:rPr>
          <w:rFonts w:hint="eastAsia" w:ascii="宋体" w:hAnsi="宋体"/>
          <w:sz w:val="24"/>
          <w:szCs w:val="32"/>
        </w:rPr>
        <w:t>.</w:t>
      </w:r>
      <w:r>
        <w:rPr>
          <w:rFonts w:ascii="宋体" w:hAnsi="宋体"/>
          <w:sz w:val="24"/>
          <w:szCs w:val="32"/>
        </w:rPr>
        <w:t>履约担保格式</w:t>
      </w:r>
    </w:p>
    <w:p w14:paraId="6A5C6264">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9</w:t>
      </w:r>
      <w:r>
        <w:rPr>
          <w:rFonts w:hint="eastAsia" w:ascii="宋体" w:hAnsi="宋体"/>
          <w:sz w:val="24"/>
          <w:szCs w:val="32"/>
        </w:rPr>
        <w:t>.</w:t>
      </w:r>
      <w:r>
        <w:rPr>
          <w:rFonts w:ascii="宋体" w:hAnsi="宋体"/>
          <w:sz w:val="24"/>
          <w:szCs w:val="32"/>
        </w:rPr>
        <w:t>预付款担保格式</w:t>
      </w:r>
    </w:p>
    <w:p w14:paraId="753794F4">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10</w:t>
      </w:r>
      <w:r>
        <w:rPr>
          <w:rFonts w:hint="eastAsia" w:ascii="宋体" w:hAnsi="宋体"/>
          <w:sz w:val="24"/>
          <w:szCs w:val="32"/>
        </w:rPr>
        <w:t>.</w:t>
      </w:r>
      <w:r>
        <w:rPr>
          <w:rFonts w:ascii="宋体" w:hAnsi="宋体"/>
          <w:sz w:val="24"/>
          <w:szCs w:val="32"/>
        </w:rPr>
        <w:t>支付担保格式</w:t>
      </w:r>
    </w:p>
    <w:p w14:paraId="705A53CB">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11</w:t>
      </w:r>
      <w:r>
        <w:rPr>
          <w:rFonts w:hint="eastAsia" w:ascii="宋体" w:hAnsi="宋体"/>
          <w:sz w:val="24"/>
          <w:szCs w:val="32"/>
        </w:rPr>
        <w:t>.</w:t>
      </w:r>
      <w:r>
        <w:rPr>
          <w:rFonts w:ascii="宋体" w:hAnsi="宋体"/>
          <w:sz w:val="24"/>
          <w:szCs w:val="32"/>
        </w:rPr>
        <w:t>暂估价一览表</w:t>
      </w:r>
    </w:p>
    <w:p w14:paraId="544D7606">
      <w:pPr>
        <w:spacing w:line="360" w:lineRule="auto"/>
        <w:jc w:val="left"/>
        <w:rPr>
          <w:rFonts w:ascii="宋体" w:hAnsi="宋体"/>
          <w:sz w:val="24"/>
          <w:szCs w:val="32"/>
        </w:rPr>
      </w:pPr>
      <w:r>
        <w:rPr>
          <w:rFonts w:hint="eastAsia" w:ascii="宋体" w:hAnsi="宋体"/>
          <w:sz w:val="24"/>
          <w:szCs w:val="32"/>
        </w:rPr>
        <w:t xml:space="preserve">          12.</w:t>
      </w:r>
      <w:r>
        <w:rPr>
          <w:rFonts w:hint="eastAsia" w:ascii="宋体" w:hAnsi="宋体"/>
          <w:bCs/>
          <w:sz w:val="22"/>
          <w:szCs w:val="28"/>
        </w:rPr>
        <w:t xml:space="preserve"> </w:t>
      </w:r>
      <w:r>
        <w:rPr>
          <w:rFonts w:hint="eastAsia" w:ascii="宋体" w:hAnsi="宋体"/>
          <w:sz w:val="24"/>
          <w:szCs w:val="32"/>
        </w:rPr>
        <w:t>乙方联合体协议</w:t>
      </w:r>
    </w:p>
    <w:p w14:paraId="3AB5B7F2">
      <w:pPr>
        <w:spacing w:line="360" w:lineRule="auto"/>
        <w:jc w:val="left"/>
        <w:rPr>
          <w:rFonts w:ascii="宋体" w:hAnsi="宋体"/>
          <w:sz w:val="24"/>
          <w:szCs w:val="30"/>
        </w:rPr>
        <w:sectPr>
          <w:footerReference r:id="rId28" w:type="first"/>
          <w:headerReference r:id="rId26" w:type="default"/>
          <w:footerReference r:id="rId27" w:type="default"/>
          <w:pgSz w:w="11906" w:h="16838"/>
          <w:pgMar w:top="1440" w:right="1542" w:bottom="1440" w:left="1542" w:header="851" w:footer="992" w:gutter="0"/>
          <w:pgNumType w:start="1"/>
          <w:cols w:space="720" w:num="1"/>
          <w:titlePg/>
          <w:docGrid w:type="lines" w:linePitch="312" w:charSpace="0"/>
        </w:sectPr>
      </w:pPr>
      <w:r>
        <w:rPr>
          <w:rFonts w:hint="eastAsia" w:ascii="宋体" w:hAnsi="宋体"/>
          <w:sz w:val="24"/>
          <w:szCs w:val="32"/>
        </w:rPr>
        <w:t xml:space="preserve">    </w:t>
      </w:r>
    </w:p>
    <w:p w14:paraId="685E8ABD">
      <w:pPr>
        <w:spacing w:before="156" w:beforeLines="50" w:after="156" w:afterLines="50" w:line="440" w:lineRule="exact"/>
        <w:jc w:val="left"/>
        <w:rPr>
          <w:rFonts w:ascii="宋体" w:hAnsi="宋体" w:cs="黑体"/>
          <w:sz w:val="24"/>
          <w:szCs w:val="32"/>
        </w:rPr>
      </w:pPr>
      <w:r>
        <w:rPr>
          <w:rFonts w:hint="eastAsia" w:ascii="宋体" w:hAnsi="宋体" w:cs="黑体"/>
          <w:sz w:val="24"/>
          <w:szCs w:val="32"/>
        </w:rPr>
        <w:t xml:space="preserve">附件1                         </w:t>
      </w:r>
      <w:r>
        <w:rPr>
          <w:rFonts w:ascii="宋体" w:hAnsi="宋体"/>
          <w:sz w:val="24"/>
          <w:szCs w:val="30"/>
        </w:rPr>
        <w:t>承包人承揽工程项目一览表</w:t>
      </w:r>
    </w:p>
    <w:tbl>
      <w:tblPr>
        <w:tblStyle w:val="28"/>
        <w:tblW w:w="1020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93"/>
        <w:gridCol w:w="1288"/>
        <w:gridCol w:w="990"/>
        <w:gridCol w:w="1685"/>
        <w:gridCol w:w="594"/>
        <w:gridCol w:w="1090"/>
        <w:gridCol w:w="1486"/>
        <w:gridCol w:w="990"/>
        <w:gridCol w:w="595"/>
        <w:gridCol w:w="594"/>
      </w:tblGrid>
      <w:tr w14:paraId="7A9654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93" w:type="dxa"/>
            <w:tcBorders>
              <w:top w:val="single" w:color="auto" w:sz="12" w:space="0"/>
              <w:bottom w:val="double" w:color="auto" w:sz="6" w:space="0"/>
            </w:tcBorders>
            <w:vAlign w:val="center"/>
          </w:tcPr>
          <w:p w14:paraId="0DFD6DF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单位工程名称</w:t>
            </w:r>
          </w:p>
        </w:tc>
        <w:tc>
          <w:tcPr>
            <w:tcW w:w="1288" w:type="dxa"/>
            <w:tcBorders>
              <w:top w:val="single" w:color="auto" w:sz="12" w:space="0"/>
              <w:bottom w:val="double" w:color="auto" w:sz="6" w:space="0"/>
            </w:tcBorders>
            <w:vAlign w:val="center"/>
          </w:tcPr>
          <w:p w14:paraId="4E709FD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建设规模</w:t>
            </w:r>
          </w:p>
        </w:tc>
        <w:tc>
          <w:tcPr>
            <w:tcW w:w="990" w:type="dxa"/>
            <w:tcBorders>
              <w:top w:val="single" w:color="auto" w:sz="12" w:space="0"/>
              <w:bottom w:val="double" w:color="auto" w:sz="6" w:space="0"/>
            </w:tcBorders>
            <w:vAlign w:val="center"/>
          </w:tcPr>
          <w:p w14:paraId="51B1697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建筑面积(平方米)</w:t>
            </w:r>
          </w:p>
        </w:tc>
        <w:tc>
          <w:tcPr>
            <w:tcW w:w="1685" w:type="dxa"/>
            <w:tcBorders>
              <w:top w:val="single" w:color="auto" w:sz="12" w:space="0"/>
              <w:bottom w:val="double" w:color="auto" w:sz="6" w:space="0"/>
            </w:tcBorders>
            <w:vAlign w:val="center"/>
          </w:tcPr>
          <w:p w14:paraId="1E27594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结构形式</w:t>
            </w:r>
          </w:p>
        </w:tc>
        <w:tc>
          <w:tcPr>
            <w:tcW w:w="594" w:type="dxa"/>
            <w:tcBorders>
              <w:top w:val="single" w:color="auto" w:sz="12" w:space="0"/>
              <w:bottom w:val="double" w:color="auto" w:sz="6" w:space="0"/>
            </w:tcBorders>
            <w:vAlign w:val="center"/>
          </w:tcPr>
          <w:p w14:paraId="66983C2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层数</w:t>
            </w:r>
          </w:p>
        </w:tc>
        <w:tc>
          <w:tcPr>
            <w:tcW w:w="1090" w:type="dxa"/>
            <w:tcBorders>
              <w:top w:val="single" w:color="auto" w:sz="12" w:space="0"/>
              <w:bottom w:val="double" w:color="auto" w:sz="6" w:space="0"/>
            </w:tcBorders>
            <w:vAlign w:val="center"/>
          </w:tcPr>
          <w:p w14:paraId="7949663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生产能力</w:t>
            </w:r>
          </w:p>
        </w:tc>
        <w:tc>
          <w:tcPr>
            <w:tcW w:w="1486" w:type="dxa"/>
            <w:tcBorders>
              <w:top w:val="single" w:color="auto" w:sz="12" w:space="0"/>
              <w:bottom w:val="double" w:color="auto" w:sz="6" w:space="0"/>
            </w:tcBorders>
            <w:vAlign w:val="center"/>
          </w:tcPr>
          <w:p w14:paraId="0FE2F39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设备安装内容</w:t>
            </w:r>
          </w:p>
        </w:tc>
        <w:tc>
          <w:tcPr>
            <w:tcW w:w="990" w:type="dxa"/>
            <w:tcBorders>
              <w:top w:val="single" w:color="auto" w:sz="12" w:space="0"/>
              <w:bottom w:val="double" w:color="auto" w:sz="6" w:space="0"/>
            </w:tcBorders>
            <w:vAlign w:val="center"/>
          </w:tcPr>
          <w:p w14:paraId="10A8D1B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合同价格（元）</w:t>
            </w:r>
          </w:p>
        </w:tc>
        <w:tc>
          <w:tcPr>
            <w:tcW w:w="595" w:type="dxa"/>
            <w:tcBorders>
              <w:top w:val="single" w:color="auto" w:sz="12" w:space="0"/>
              <w:bottom w:val="double" w:color="auto" w:sz="6" w:space="0"/>
            </w:tcBorders>
            <w:vAlign w:val="center"/>
          </w:tcPr>
          <w:p w14:paraId="378105E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开工日期</w:t>
            </w:r>
          </w:p>
        </w:tc>
        <w:tc>
          <w:tcPr>
            <w:tcW w:w="594" w:type="dxa"/>
            <w:tcBorders>
              <w:top w:val="single" w:color="auto" w:sz="12" w:space="0"/>
              <w:bottom w:val="double" w:color="auto" w:sz="6" w:space="0"/>
            </w:tcBorders>
            <w:vAlign w:val="center"/>
          </w:tcPr>
          <w:p w14:paraId="6BCB8AB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竣工日期</w:t>
            </w:r>
          </w:p>
        </w:tc>
      </w:tr>
      <w:tr w14:paraId="19B84F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double" w:color="auto" w:sz="6" w:space="0"/>
              <w:bottom w:val="single" w:color="auto" w:sz="6" w:space="0"/>
            </w:tcBorders>
            <w:vAlign w:val="center"/>
          </w:tcPr>
          <w:p w14:paraId="7425EC9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88" w:type="dxa"/>
            <w:tcBorders>
              <w:top w:val="double" w:color="auto" w:sz="6" w:space="0"/>
              <w:bottom w:val="single" w:color="auto" w:sz="6" w:space="0"/>
            </w:tcBorders>
            <w:vAlign w:val="center"/>
          </w:tcPr>
          <w:p w14:paraId="6DF374F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90" w:type="dxa"/>
            <w:tcBorders>
              <w:top w:val="double" w:color="auto" w:sz="6" w:space="0"/>
              <w:bottom w:val="single" w:color="auto" w:sz="6" w:space="0"/>
            </w:tcBorders>
            <w:vAlign w:val="center"/>
          </w:tcPr>
          <w:p w14:paraId="2FDBF70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685" w:type="dxa"/>
            <w:tcBorders>
              <w:top w:val="double" w:color="auto" w:sz="6" w:space="0"/>
              <w:bottom w:val="single" w:color="auto" w:sz="6" w:space="0"/>
            </w:tcBorders>
            <w:vAlign w:val="center"/>
          </w:tcPr>
          <w:p w14:paraId="24A0E81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4" w:type="dxa"/>
            <w:tcBorders>
              <w:top w:val="double" w:color="auto" w:sz="6" w:space="0"/>
              <w:bottom w:val="single" w:color="auto" w:sz="6" w:space="0"/>
            </w:tcBorders>
            <w:vAlign w:val="center"/>
          </w:tcPr>
          <w:p w14:paraId="4BF5843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90" w:type="dxa"/>
            <w:tcBorders>
              <w:top w:val="double" w:color="auto" w:sz="6" w:space="0"/>
              <w:bottom w:val="single" w:color="auto" w:sz="6" w:space="0"/>
            </w:tcBorders>
            <w:vAlign w:val="center"/>
          </w:tcPr>
          <w:p w14:paraId="24DD159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86" w:type="dxa"/>
            <w:tcBorders>
              <w:top w:val="double" w:color="auto" w:sz="6" w:space="0"/>
              <w:bottom w:val="single" w:color="auto" w:sz="6" w:space="0"/>
            </w:tcBorders>
            <w:vAlign w:val="center"/>
          </w:tcPr>
          <w:p w14:paraId="5092B1E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90" w:type="dxa"/>
            <w:tcBorders>
              <w:top w:val="double" w:color="auto" w:sz="6" w:space="0"/>
              <w:bottom w:val="single" w:color="auto" w:sz="6" w:space="0"/>
            </w:tcBorders>
            <w:vAlign w:val="center"/>
          </w:tcPr>
          <w:p w14:paraId="26C0AA0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5" w:type="dxa"/>
            <w:tcBorders>
              <w:top w:val="double" w:color="auto" w:sz="6" w:space="0"/>
              <w:bottom w:val="single" w:color="auto" w:sz="6" w:space="0"/>
            </w:tcBorders>
            <w:vAlign w:val="center"/>
          </w:tcPr>
          <w:p w14:paraId="48480C6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4" w:type="dxa"/>
            <w:tcBorders>
              <w:top w:val="double" w:color="auto" w:sz="6" w:space="0"/>
              <w:bottom w:val="single" w:color="auto" w:sz="6" w:space="0"/>
            </w:tcBorders>
            <w:vAlign w:val="center"/>
          </w:tcPr>
          <w:p w14:paraId="0F10FCA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50F94F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4EDC543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88" w:type="dxa"/>
            <w:tcBorders>
              <w:top w:val="nil"/>
            </w:tcBorders>
            <w:vAlign w:val="center"/>
          </w:tcPr>
          <w:p w14:paraId="7597525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90" w:type="dxa"/>
            <w:tcBorders>
              <w:top w:val="nil"/>
            </w:tcBorders>
            <w:vAlign w:val="center"/>
          </w:tcPr>
          <w:p w14:paraId="493DB7D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685" w:type="dxa"/>
            <w:tcBorders>
              <w:top w:val="nil"/>
            </w:tcBorders>
            <w:vAlign w:val="center"/>
          </w:tcPr>
          <w:p w14:paraId="5FC2281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4" w:type="dxa"/>
            <w:tcBorders>
              <w:top w:val="nil"/>
            </w:tcBorders>
            <w:vAlign w:val="center"/>
          </w:tcPr>
          <w:p w14:paraId="3688DFA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90" w:type="dxa"/>
            <w:tcBorders>
              <w:top w:val="nil"/>
            </w:tcBorders>
            <w:vAlign w:val="center"/>
          </w:tcPr>
          <w:p w14:paraId="3BF9200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86" w:type="dxa"/>
            <w:tcBorders>
              <w:top w:val="nil"/>
            </w:tcBorders>
            <w:vAlign w:val="center"/>
          </w:tcPr>
          <w:p w14:paraId="5F4F5B6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90" w:type="dxa"/>
            <w:tcBorders>
              <w:top w:val="nil"/>
            </w:tcBorders>
            <w:vAlign w:val="center"/>
          </w:tcPr>
          <w:p w14:paraId="02725F9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5" w:type="dxa"/>
            <w:tcBorders>
              <w:top w:val="nil"/>
            </w:tcBorders>
            <w:vAlign w:val="center"/>
          </w:tcPr>
          <w:p w14:paraId="78CA60F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4" w:type="dxa"/>
            <w:tcBorders>
              <w:top w:val="nil"/>
            </w:tcBorders>
            <w:vAlign w:val="center"/>
          </w:tcPr>
          <w:p w14:paraId="06F71BF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5F7647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0775D50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88" w:type="dxa"/>
            <w:tcBorders>
              <w:top w:val="nil"/>
            </w:tcBorders>
            <w:vAlign w:val="center"/>
          </w:tcPr>
          <w:p w14:paraId="4E7ABB5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90" w:type="dxa"/>
            <w:tcBorders>
              <w:top w:val="nil"/>
            </w:tcBorders>
            <w:vAlign w:val="center"/>
          </w:tcPr>
          <w:p w14:paraId="5573041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685" w:type="dxa"/>
            <w:tcBorders>
              <w:top w:val="nil"/>
            </w:tcBorders>
            <w:vAlign w:val="center"/>
          </w:tcPr>
          <w:p w14:paraId="3870419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4" w:type="dxa"/>
            <w:tcBorders>
              <w:top w:val="nil"/>
            </w:tcBorders>
            <w:vAlign w:val="center"/>
          </w:tcPr>
          <w:p w14:paraId="45902A6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90" w:type="dxa"/>
            <w:tcBorders>
              <w:top w:val="nil"/>
            </w:tcBorders>
            <w:vAlign w:val="center"/>
          </w:tcPr>
          <w:p w14:paraId="46B752E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86" w:type="dxa"/>
            <w:tcBorders>
              <w:top w:val="nil"/>
            </w:tcBorders>
            <w:vAlign w:val="center"/>
          </w:tcPr>
          <w:p w14:paraId="01F495E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90" w:type="dxa"/>
            <w:tcBorders>
              <w:top w:val="nil"/>
            </w:tcBorders>
            <w:vAlign w:val="center"/>
          </w:tcPr>
          <w:p w14:paraId="1F278FE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5" w:type="dxa"/>
            <w:tcBorders>
              <w:top w:val="nil"/>
            </w:tcBorders>
            <w:vAlign w:val="center"/>
          </w:tcPr>
          <w:p w14:paraId="4BC8EB6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4" w:type="dxa"/>
            <w:tcBorders>
              <w:top w:val="nil"/>
            </w:tcBorders>
            <w:vAlign w:val="center"/>
          </w:tcPr>
          <w:p w14:paraId="75FBFF1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2F02C1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vAlign w:val="center"/>
          </w:tcPr>
          <w:p w14:paraId="57ABCA0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88" w:type="dxa"/>
            <w:vAlign w:val="center"/>
          </w:tcPr>
          <w:p w14:paraId="74730FC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90" w:type="dxa"/>
            <w:vAlign w:val="center"/>
          </w:tcPr>
          <w:p w14:paraId="7D30B12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685" w:type="dxa"/>
            <w:vAlign w:val="center"/>
          </w:tcPr>
          <w:p w14:paraId="50086AF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4" w:type="dxa"/>
            <w:vAlign w:val="center"/>
          </w:tcPr>
          <w:p w14:paraId="6DFBC10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90" w:type="dxa"/>
            <w:vAlign w:val="center"/>
          </w:tcPr>
          <w:p w14:paraId="6E28C75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86" w:type="dxa"/>
            <w:vAlign w:val="center"/>
          </w:tcPr>
          <w:p w14:paraId="2D75200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90" w:type="dxa"/>
            <w:vAlign w:val="center"/>
          </w:tcPr>
          <w:p w14:paraId="0159FC3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5" w:type="dxa"/>
            <w:vAlign w:val="center"/>
          </w:tcPr>
          <w:p w14:paraId="742D9DB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4" w:type="dxa"/>
            <w:vAlign w:val="center"/>
          </w:tcPr>
          <w:p w14:paraId="1509AB7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398D1B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17BBAA3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88" w:type="dxa"/>
            <w:tcBorders>
              <w:top w:val="nil"/>
            </w:tcBorders>
            <w:vAlign w:val="center"/>
          </w:tcPr>
          <w:p w14:paraId="157E834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90" w:type="dxa"/>
            <w:tcBorders>
              <w:top w:val="nil"/>
            </w:tcBorders>
            <w:vAlign w:val="center"/>
          </w:tcPr>
          <w:p w14:paraId="31803A6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685" w:type="dxa"/>
            <w:tcBorders>
              <w:top w:val="nil"/>
            </w:tcBorders>
            <w:vAlign w:val="center"/>
          </w:tcPr>
          <w:p w14:paraId="1F4E417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4" w:type="dxa"/>
            <w:tcBorders>
              <w:top w:val="nil"/>
            </w:tcBorders>
            <w:vAlign w:val="center"/>
          </w:tcPr>
          <w:p w14:paraId="1831375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90" w:type="dxa"/>
            <w:tcBorders>
              <w:top w:val="nil"/>
            </w:tcBorders>
            <w:vAlign w:val="center"/>
          </w:tcPr>
          <w:p w14:paraId="33259DD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86" w:type="dxa"/>
            <w:tcBorders>
              <w:top w:val="nil"/>
            </w:tcBorders>
            <w:vAlign w:val="center"/>
          </w:tcPr>
          <w:p w14:paraId="452402C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90" w:type="dxa"/>
            <w:tcBorders>
              <w:top w:val="nil"/>
            </w:tcBorders>
            <w:vAlign w:val="center"/>
          </w:tcPr>
          <w:p w14:paraId="118BCB2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5" w:type="dxa"/>
            <w:tcBorders>
              <w:top w:val="nil"/>
            </w:tcBorders>
            <w:vAlign w:val="center"/>
          </w:tcPr>
          <w:p w14:paraId="3AFCC9B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4" w:type="dxa"/>
            <w:tcBorders>
              <w:top w:val="nil"/>
            </w:tcBorders>
            <w:vAlign w:val="center"/>
          </w:tcPr>
          <w:p w14:paraId="0ED26C3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063DD1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vAlign w:val="center"/>
          </w:tcPr>
          <w:p w14:paraId="75686BD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88" w:type="dxa"/>
            <w:vAlign w:val="center"/>
          </w:tcPr>
          <w:p w14:paraId="41FEC85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90" w:type="dxa"/>
            <w:vAlign w:val="center"/>
          </w:tcPr>
          <w:p w14:paraId="665971E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685" w:type="dxa"/>
            <w:vAlign w:val="center"/>
          </w:tcPr>
          <w:p w14:paraId="1074584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4" w:type="dxa"/>
            <w:vAlign w:val="center"/>
          </w:tcPr>
          <w:p w14:paraId="5A6B8B0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90" w:type="dxa"/>
            <w:vAlign w:val="center"/>
          </w:tcPr>
          <w:p w14:paraId="6AC2B48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86" w:type="dxa"/>
            <w:vAlign w:val="center"/>
          </w:tcPr>
          <w:p w14:paraId="4A94CFC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90" w:type="dxa"/>
            <w:vAlign w:val="center"/>
          </w:tcPr>
          <w:p w14:paraId="49F4B1C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5" w:type="dxa"/>
            <w:vAlign w:val="center"/>
          </w:tcPr>
          <w:p w14:paraId="4B54217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4" w:type="dxa"/>
            <w:vAlign w:val="center"/>
          </w:tcPr>
          <w:p w14:paraId="7595933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35600E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0C9101C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88" w:type="dxa"/>
            <w:tcBorders>
              <w:top w:val="nil"/>
            </w:tcBorders>
            <w:vAlign w:val="center"/>
          </w:tcPr>
          <w:p w14:paraId="31FE095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90" w:type="dxa"/>
            <w:tcBorders>
              <w:top w:val="nil"/>
            </w:tcBorders>
            <w:vAlign w:val="center"/>
          </w:tcPr>
          <w:p w14:paraId="79B9CEA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685" w:type="dxa"/>
            <w:tcBorders>
              <w:top w:val="nil"/>
            </w:tcBorders>
            <w:vAlign w:val="center"/>
          </w:tcPr>
          <w:p w14:paraId="6839103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4" w:type="dxa"/>
            <w:tcBorders>
              <w:top w:val="nil"/>
            </w:tcBorders>
            <w:vAlign w:val="center"/>
          </w:tcPr>
          <w:p w14:paraId="7030E9D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90" w:type="dxa"/>
            <w:tcBorders>
              <w:top w:val="nil"/>
            </w:tcBorders>
            <w:vAlign w:val="center"/>
          </w:tcPr>
          <w:p w14:paraId="1F88F79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86" w:type="dxa"/>
            <w:tcBorders>
              <w:top w:val="nil"/>
            </w:tcBorders>
            <w:vAlign w:val="center"/>
          </w:tcPr>
          <w:p w14:paraId="648E2A5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90" w:type="dxa"/>
            <w:tcBorders>
              <w:top w:val="nil"/>
            </w:tcBorders>
            <w:vAlign w:val="center"/>
          </w:tcPr>
          <w:p w14:paraId="3CFB8CC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5" w:type="dxa"/>
            <w:tcBorders>
              <w:top w:val="nil"/>
            </w:tcBorders>
            <w:vAlign w:val="center"/>
          </w:tcPr>
          <w:p w14:paraId="195445C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4" w:type="dxa"/>
            <w:tcBorders>
              <w:top w:val="nil"/>
            </w:tcBorders>
            <w:vAlign w:val="center"/>
          </w:tcPr>
          <w:p w14:paraId="5104849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18ABC1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4116E09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88" w:type="dxa"/>
            <w:tcBorders>
              <w:top w:val="nil"/>
            </w:tcBorders>
            <w:vAlign w:val="center"/>
          </w:tcPr>
          <w:p w14:paraId="25B3BF8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90" w:type="dxa"/>
            <w:tcBorders>
              <w:top w:val="nil"/>
            </w:tcBorders>
            <w:vAlign w:val="center"/>
          </w:tcPr>
          <w:p w14:paraId="7BC7655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685" w:type="dxa"/>
            <w:tcBorders>
              <w:top w:val="nil"/>
            </w:tcBorders>
            <w:vAlign w:val="center"/>
          </w:tcPr>
          <w:p w14:paraId="2B88EAB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4" w:type="dxa"/>
            <w:tcBorders>
              <w:top w:val="nil"/>
            </w:tcBorders>
            <w:vAlign w:val="center"/>
          </w:tcPr>
          <w:p w14:paraId="3EA15C6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90" w:type="dxa"/>
            <w:tcBorders>
              <w:top w:val="nil"/>
            </w:tcBorders>
            <w:vAlign w:val="center"/>
          </w:tcPr>
          <w:p w14:paraId="4F62A0C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86" w:type="dxa"/>
            <w:tcBorders>
              <w:top w:val="nil"/>
            </w:tcBorders>
            <w:vAlign w:val="center"/>
          </w:tcPr>
          <w:p w14:paraId="15BFB9F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90" w:type="dxa"/>
            <w:tcBorders>
              <w:top w:val="nil"/>
            </w:tcBorders>
            <w:vAlign w:val="center"/>
          </w:tcPr>
          <w:p w14:paraId="774DAB8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5" w:type="dxa"/>
            <w:tcBorders>
              <w:top w:val="nil"/>
            </w:tcBorders>
            <w:vAlign w:val="center"/>
          </w:tcPr>
          <w:p w14:paraId="79BACE8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4" w:type="dxa"/>
            <w:tcBorders>
              <w:top w:val="nil"/>
            </w:tcBorders>
            <w:vAlign w:val="center"/>
          </w:tcPr>
          <w:p w14:paraId="0E922BE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45B39E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vAlign w:val="center"/>
          </w:tcPr>
          <w:p w14:paraId="102EBB4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88" w:type="dxa"/>
            <w:vAlign w:val="center"/>
          </w:tcPr>
          <w:p w14:paraId="6BD3BBE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90" w:type="dxa"/>
            <w:vAlign w:val="center"/>
          </w:tcPr>
          <w:p w14:paraId="34DC8BB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685" w:type="dxa"/>
            <w:vAlign w:val="center"/>
          </w:tcPr>
          <w:p w14:paraId="0BE8126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4" w:type="dxa"/>
            <w:vAlign w:val="center"/>
          </w:tcPr>
          <w:p w14:paraId="6116614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90" w:type="dxa"/>
            <w:vAlign w:val="center"/>
          </w:tcPr>
          <w:p w14:paraId="329F415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86" w:type="dxa"/>
            <w:vAlign w:val="center"/>
          </w:tcPr>
          <w:p w14:paraId="229B01F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90" w:type="dxa"/>
            <w:vAlign w:val="center"/>
          </w:tcPr>
          <w:p w14:paraId="2FA8677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5" w:type="dxa"/>
            <w:vAlign w:val="center"/>
          </w:tcPr>
          <w:p w14:paraId="6A96BD5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4" w:type="dxa"/>
            <w:vAlign w:val="center"/>
          </w:tcPr>
          <w:p w14:paraId="33EA7C6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686775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16DE77C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88" w:type="dxa"/>
            <w:tcBorders>
              <w:top w:val="nil"/>
            </w:tcBorders>
            <w:vAlign w:val="center"/>
          </w:tcPr>
          <w:p w14:paraId="6FA5FE6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90" w:type="dxa"/>
            <w:tcBorders>
              <w:top w:val="nil"/>
            </w:tcBorders>
            <w:vAlign w:val="center"/>
          </w:tcPr>
          <w:p w14:paraId="4E1ECCC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685" w:type="dxa"/>
            <w:tcBorders>
              <w:top w:val="nil"/>
            </w:tcBorders>
            <w:vAlign w:val="center"/>
          </w:tcPr>
          <w:p w14:paraId="0EA3C4A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4" w:type="dxa"/>
            <w:tcBorders>
              <w:top w:val="nil"/>
            </w:tcBorders>
            <w:vAlign w:val="center"/>
          </w:tcPr>
          <w:p w14:paraId="3BBB9E3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90" w:type="dxa"/>
            <w:tcBorders>
              <w:top w:val="nil"/>
            </w:tcBorders>
            <w:vAlign w:val="center"/>
          </w:tcPr>
          <w:p w14:paraId="27B0BD1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86" w:type="dxa"/>
            <w:tcBorders>
              <w:top w:val="nil"/>
            </w:tcBorders>
            <w:vAlign w:val="center"/>
          </w:tcPr>
          <w:p w14:paraId="42537F9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90" w:type="dxa"/>
            <w:tcBorders>
              <w:top w:val="nil"/>
            </w:tcBorders>
            <w:vAlign w:val="center"/>
          </w:tcPr>
          <w:p w14:paraId="185281F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5" w:type="dxa"/>
            <w:tcBorders>
              <w:top w:val="nil"/>
            </w:tcBorders>
            <w:vAlign w:val="center"/>
          </w:tcPr>
          <w:p w14:paraId="3050F73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594" w:type="dxa"/>
            <w:tcBorders>
              <w:top w:val="nil"/>
            </w:tcBorders>
            <w:vAlign w:val="center"/>
          </w:tcPr>
          <w:p w14:paraId="2D27BC1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bl>
    <w:p w14:paraId="6402647D">
      <w:pPr>
        <w:spacing w:line="440" w:lineRule="exact"/>
        <w:rPr>
          <w:rFonts w:ascii="宋体" w:hAnsi="宋体"/>
          <w:b/>
          <w:sz w:val="24"/>
          <w:szCs w:val="30"/>
        </w:rPr>
        <w:sectPr>
          <w:footerReference r:id="rId30" w:type="first"/>
          <w:footerReference r:id="rId29" w:type="default"/>
          <w:pgSz w:w="16838" w:h="11906" w:orient="landscape"/>
          <w:pgMar w:top="1554" w:right="1418" w:bottom="1531" w:left="1418" w:header="851" w:footer="992" w:gutter="0"/>
          <w:cols w:space="720" w:num="1"/>
          <w:titlePg/>
          <w:docGrid w:type="linesAndChars" w:linePitch="312" w:charSpace="0"/>
        </w:sectPr>
      </w:pPr>
    </w:p>
    <w:p w14:paraId="4AD5F769">
      <w:pPr>
        <w:spacing w:before="156" w:beforeLines="50" w:after="156" w:afterLines="50" w:line="440" w:lineRule="exact"/>
        <w:jc w:val="left"/>
        <w:rPr>
          <w:rFonts w:ascii="宋体" w:hAnsi="宋体" w:cs="黑体"/>
          <w:sz w:val="24"/>
          <w:szCs w:val="32"/>
        </w:rPr>
      </w:pPr>
      <w:r>
        <w:rPr>
          <w:rFonts w:hint="eastAsia" w:ascii="宋体" w:hAnsi="宋体" w:cs="黑体"/>
          <w:sz w:val="24"/>
          <w:szCs w:val="32"/>
        </w:rPr>
        <w:t>附件2</w:t>
      </w:r>
    </w:p>
    <w:p w14:paraId="0D81557C">
      <w:pPr>
        <w:spacing w:before="156" w:beforeLines="50" w:after="156" w:afterLines="50" w:line="440" w:lineRule="exact"/>
        <w:jc w:val="center"/>
        <w:rPr>
          <w:rFonts w:ascii="宋体" w:hAnsi="宋体"/>
          <w:sz w:val="24"/>
          <w:szCs w:val="30"/>
        </w:rPr>
      </w:pPr>
      <w:r>
        <w:rPr>
          <w:rFonts w:ascii="宋体" w:hAnsi="宋体"/>
          <w:sz w:val="24"/>
          <w:szCs w:val="30"/>
        </w:rPr>
        <w:t>发包人供应材料设备一览表</w:t>
      </w:r>
    </w:p>
    <w:tbl>
      <w:tblPr>
        <w:tblStyle w:val="28"/>
        <w:tblW w:w="980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80"/>
        <w:gridCol w:w="1169"/>
        <w:gridCol w:w="1300"/>
        <w:gridCol w:w="861"/>
        <w:gridCol w:w="780"/>
        <w:gridCol w:w="957"/>
        <w:gridCol w:w="909"/>
        <w:gridCol w:w="780"/>
        <w:gridCol w:w="1363"/>
        <w:gridCol w:w="909"/>
      </w:tblGrid>
      <w:tr w14:paraId="10B26E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780" w:type="dxa"/>
            <w:tcBorders>
              <w:top w:val="single" w:color="auto" w:sz="12" w:space="0"/>
              <w:bottom w:val="double" w:color="auto" w:sz="6" w:space="0"/>
            </w:tcBorders>
            <w:vAlign w:val="center"/>
          </w:tcPr>
          <w:p w14:paraId="35B91D7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序号</w:t>
            </w:r>
          </w:p>
        </w:tc>
        <w:tc>
          <w:tcPr>
            <w:tcW w:w="1169" w:type="dxa"/>
            <w:tcBorders>
              <w:top w:val="single" w:color="auto" w:sz="12" w:space="0"/>
              <w:bottom w:val="double" w:color="auto" w:sz="6" w:space="0"/>
            </w:tcBorders>
            <w:vAlign w:val="center"/>
          </w:tcPr>
          <w:p w14:paraId="19AC002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 xml:space="preserve">  材料、</w:t>
            </w:r>
          </w:p>
          <w:p w14:paraId="768F7CAF">
            <w:pPr>
              <w:pStyle w:val="15"/>
              <w:keepNext/>
              <w:keepLines w:val="0"/>
              <w:suppressLineNumbers w:val="0"/>
              <w:spacing w:before="0" w:beforeAutospacing="0" w:after="0" w:afterAutospacing="0" w:line="440" w:lineRule="exact"/>
              <w:ind w:left="0" w:right="63"/>
              <w:rPr>
                <w:rFonts w:hint="eastAsia" w:ascii="宋体" w:hAnsi="宋体"/>
                <w:kern w:val="2"/>
                <w:sz w:val="22"/>
                <w:szCs w:val="30"/>
              </w:rPr>
            </w:pPr>
            <w:r>
              <w:rPr>
                <w:rFonts w:hint="eastAsia" w:ascii="宋体" w:hAnsi="宋体"/>
                <w:kern w:val="2"/>
                <w:sz w:val="22"/>
                <w:szCs w:val="30"/>
              </w:rPr>
              <w:t>设备品种</w:t>
            </w:r>
          </w:p>
        </w:tc>
        <w:tc>
          <w:tcPr>
            <w:tcW w:w="1300" w:type="dxa"/>
            <w:tcBorders>
              <w:top w:val="single" w:color="auto" w:sz="12" w:space="0"/>
              <w:bottom w:val="double" w:color="auto" w:sz="6" w:space="0"/>
            </w:tcBorders>
            <w:vAlign w:val="center"/>
          </w:tcPr>
          <w:p w14:paraId="79AF4A9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规格型号</w:t>
            </w:r>
          </w:p>
        </w:tc>
        <w:tc>
          <w:tcPr>
            <w:tcW w:w="861" w:type="dxa"/>
            <w:tcBorders>
              <w:top w:val="single" w:color="auto" w:sz="12" w:space="0"/>
              <w:bottom w:val="double" w:color="auto" w:sz="6" w:space="0"/>
            </w:tcBorders>
            <w:vAlign w:val="center"/>
          </w:tcPr>
          <w:p w14:paraId="54CCACC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单位</w:t>
            </w:r>
          </w:p>
        </w:tc>
        <w:tc>
          <w:tcPr>
            <w:tcW w:w="780" w:type="dxa"/>
            <w:tcBorders>
              <w:top w:val="single" w:color="auto" w:sz="12" w:space="0"/>
              <w:bottom w:val="double" w:color="auto" w:sz="6" w:space="0"/>
            </w:tcBorders>
            <w:vAlign w:val="center"/>
          </w:tcPr>
          <w:p w14:paraId="4B0C9A1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数量</w:t>
            </w:r>
          </w:p>
        </w:tc>
        <w:tc>
          <w:tcPr>
            <w:tcW w:w="957" w:type="dxa"/>
            <w:tcBorders>
              <w:top w:val="single" w:color="auto" w:sz="12" w:space="0"/>
              <w:bottom w:val="double" w:color="auto" w:sz="6" w:space="0"/>
            </w:tcBorders>
            <w:vAlign w:val="center"/>
          </w:tcPr>
          <w:p w14:paraId="3D7F673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单价（元）</w:t>
            </w:r>
          </w:p>
        </w:tc>
        <w:tc>
          <w:tcPr>
            <w:tcW w:w="909" w:type="dxa"/>
            <w:tcBorders>
              <w:top w:val="single" w:color="auto" w:sz="12" w:space="0"/>
              <w:bottom w:val="double" w:color="auto" w:sz="6" w:space="0"/>
            </w:tcBorders>
            <w:vAlign w:val="center"/>
          </w:tcPr>
          <w:p w14:paraId="5BA7E8D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质量等级</w:t>
            </w:r>
          </w:p>
        </w:tc>
        <w:tc>
          <w:tcPr>
            <w:tcW w:w="780" w:type="dxa"/>
            <w:tcBorders>
              <w:top w:val="single" w:color="auto" w:sz="12" w:space="0"/>
              <w:bottom w:val="double" w:color="auto" w:sz="6" w:space="0"/>
            </w:tcBorders>
            <w:vAlign w:val="center"/>
          </w:tcPr>
          <w:p w14:paraId="539D93D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供应时间</w:t>
            </w:r>
          </w:p>
        </w:tc>
        <w:tc>
          <w:tcPr>
            <w:tcW w:w="1363" w:type="dxa"/>
            <w:tcBorders>
              <w:top w:val="single" w:color="auto" w:sz="12" w:space="0"/>
              <w:bottom w:val="double" w:color="auto" w:sz="6" w:space="0"/>
            </w:tcBorders>
            <w:vAlign w:val="center"/>
          </w:tcPr>
          <w:p w14:paraId="5F3CACD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送达地点</w:t>
            </w:r>
          </w:p>
        </w:tc>
        <w:tc>
          <w:tcPr>
            <w:tcW w:w="909" w:type="dxa"/>
            <w:tcBorders>
              <w:top w:val="single" w:color="auto" w:sz="12" w:space="0"/>
              <w:bottom w:val="double" w:color="auto" w:sz="6" w:space="0"/>
            </w:tcBorders>
            <w:vAlign w:val="center"/>
          </w:tcPr>
          <w:p w14:paraId="35BF8DD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备注</w:t>
            </w:r>
          </w:p>
        </w:tc>
      </w:tr>
      <w:tr w14:paraId="5AFAEA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tcBorders>
              <w:top w:val="double" w:color="auto" w:sz="6" w:space="0"/>
              <w:bottom w:val="single" w:color="auto" w:sz="6" w:space="0"/>
            </w:tcBorders>
            <w:vAlign w:val="center"/>
          </w:tcPr>
          <w:p w14:paraId="284E3FF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69" w:type="dxa"/>
            <w:tcBorders>
              <w:top w:val="double" w:color="auto" w:sz="6" w:space="0"/>
              <w:bottom w:val="single" w:color="auto" w:sz="6" w:space="0"/>
            </w:tcBorders>
            <w:vAlign w:val="center"/>
          </w:tcPr>
          <w:p w14:paraId="5CF9C11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300" w:type="dxa"/>
            <w:tcBorders>
              <w:top w:val="double" w:color="auto" w:sz="6" w:space="0"/>
              <w:bottom w:val="single" w:color="auto" w:sz="6" w:space="0"/>
            </w:tcBorders>
            <w:vAlign w:val="center"/>
          </w:tcPr>
          <w:p w14:paraId="7472B7E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61" w:type="dxa"/>
            <w:tcBorders>
              <w:top w:val="double" w:color="auto" w:sz="6" w:space="0"/>
              <w:bottom w:val="single" w:color="auto" w:sz="6" w:space="0"/>
            </w:tcBorders>
            <w:vAlign w:val="center"/>
          </w:tcPr>
          <w:p w14:paraId="7005D32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780" w:type="dxa"/>
            <w:tcBorders>
              <w:top w:val="double" w:color="auto" w:sz="6" w:space="0"/>
              <w:bottom w:val="single" w:color="auto" w:sz="6" w:space="0"/>
            </w:tcBorders>
            <w:vAlign w:val="center"/>
          </w:tcPr>
          <w:p w14:paraId="2A81C4C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57" w:type="dxa"/>
            <w:tcBorders>
              <w:top w:val="double" w:color="auto" w:sz="6" w:space="0"/>
              <w:bottom w:val="single" w:color="auto" w:sz="6" w:space="0"/>
            </w:tcBorders>
            <w:vAlign w:val="center"/>
          </w:tcPr>
          <w:p w14:paraId="4F67B34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09" w:type="dxa"/>
            <w:tcBorders>
              <w:top w:val="double" w:color="auto" w:sz="6" w:space="0"/>
              <w:bottom w:val="single" w:color="auto" w:sz="6" w:space="0"/>
            </w:tcBorders>
            <w:vAlign w:val="center"/>
          </w:tcPr>
          <w:p w14:paraId="58559D9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780" w:type="dxa"/>
            <w:tcBorders>
              <w:top w:val="double" w:color="auto" w:sz="6" w:space="0"/>
              <w:bottom w:val="single" w:color="auto" w:sz="6" w:space="0"/>
            </w:tcBorders>
            <w:vAlign w:val="center"/>
          </w:tcPr>
          <w:p w14:paraId="678B417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363" w:type="dxa"/>
            <w:tcBorders>
              <w:top w:val="double" w:color="auto" w:sz="6" w:space="0"/>
              <w:bottom w:val="single" w:color="auto" w:sz="6" w:space="0"/>
            </w:tcBorders>
            <w:vAlign w:val="center"/>
          </w:tcPr>
          <w:p w14:paraId="645B07A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09" w:type="dxa"/>
            <w:tcBorders>
              <w:top w:val="double" w:color="auto" w:sz="6" w:space="0"/>
              <w:bottom w:val="single" w:color="auto" w:sz="6" w:space="0"/>
            </w:tcBorders>
            <w:vAlign w:val="center"/>
          </w:tcPr>
          <w:p w14:paraId="1341B64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5440E6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tcBorders>
              <w:top w:val="nil"/>
            </w:tcBorders>
            <w:vAlign w:val="center"/>
          </w:tcPr>
          <w:p w14:paraId="670FBED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69" w:type="dxa"/>
            <w:tcBorders>
              <w:top w:val="nil"/>
            </w:tcBorders>
            <w:vAlign w:val="center"/>
          </w:tcPr>
          <w:p w14:paraId="62188F8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300" w:type="dxa"/>
            <w:tcBorders>
              <w:top w:val="nil"/>
            </w:tcBorders>
            <w:vAlign w:val="center"/>
          </w:tcPr>
          <w:p w14:paraId="6345FC1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61" w:type="dxa"/>
            <w:tcBorders>
              <w:top w:val="nil"/>
            </w:tcBorders>
            <w:vAlign w:val="center"/>
          </w:tcPr>
          <w:p w14:paraId="0EE4C8F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780" w:type="dxa"/>
            <w:tcBorders>
              <w:top w:val="nil"/>
            </w:tcBorders>
            <w:vAlign w:val="center"/>
          </w:tcPr>
          <w:p w14:paraId="79FF421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57" w:type="dxa"/>
            <w:tcBorders>
              <w:top w:val="nil"/>
            </w:tcBorders>
            <w:vAlign w:val="center"/>
          </w:tcPr>
          <w:p w14:paraId="50973E5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09" w:type="dxa"/>
            <w:tcBorders>
              <w:top w:val="nil"/>
            </w:tcBorders>
            <w:vAlign w:val="center"/>
          </w:tcPr>
          <w:p w14:paraId="553EEB9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780" w:type="dxa"/>
            <w:tcBorders>
              <w:top w:val="nil"/>
            </w:tcBorders>
            <w:vAlign w:val="center"/>
          </w:tcPr>
          <w:p w14:paraId="69DFE55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363" w:type="dxa"/>
            <w:tcBorders>
              <w:top w:val="nil"/>
            </w:tcBorders>
            <w:vAlign w:val="center"/>
          </w:tcPr>
          <w:p w14:paraId="4D6E991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09" w:type="dxa"/>
            <w:tcBorders>
              <w:top w:val="nil"/>
            </w:tcBorders>
            <w:vAlign w:val="center"/>
          </w:tcPr>
          <w:p w14:paraId="26F3062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05E586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58E538B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69" w:type="dxa"/>
            <w:vAlign w:val="center"/>
          </w:tcPr>
          <w:p w14:paraId="6CBDF0E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300" w:type="dxa"/>
            <w:vAlign w:val="center"/>
          </w:tcPr>
          <w:p w14:paraId="4DCF32F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61" w:type="dxa"/>
            <w:vAlign w:val="center"/>
          </w:tcPr>
          <w:p w14:paraId="20E238C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780" w:type="dxa"/>
            <w:vAlign w:val="center"/>
          </w:tcPr>
          <w:p w14:paraId="21A8A2A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57" w:type="dxa"/>
            <w:vAlign w:val="center"/>
          </w:tcPr>
          <w:p w14:paraId="5D74A64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09" w:type="dxa"/>
            <w:vAlign w:val="center"/>
          </w:tcPr>
          <w:p w14:paraId="5F1BC1D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780" w:type="dxa"/>
            <w:vAlign w:val="center"/>
          </w:tcPr>
          <w:p w14:paraId="46E7487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363" w:type="dxa"/>
            <w:vAlign w:val="center"/>
          </w:tcPr>
          <w:p w14:paraId="31D3D96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09" w:type="dxa"/>
            <w:vAlign w:val="center"/>
          </w:tcPr>
          <w:p w14:paraId="2747BB3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1403B4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516A353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69" w:type="dxa"/>
            <w:vAlign w:val="center"/>
          </w:tcPr>
          <w:p w14:paraId="728936D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300" w:type="dxa"/>
            <w:vAlign w:val="center"/>
          </w:tcPr>
          <w:p w14:paraId="150962C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61" w:type="dxa"/>
            <w:vAlign w:val="center"/>
          </w:tcPr>
          <w:p w14:paraId="241EEDD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780" w:type="dxa"/>
            <w:vAlign w:val="center"/>
          </w:tcPr>
          <w:p w14:paraId="5198305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57" w:type="dxa"/>
            <w:vAlign w:val="center"/>
          </w:tcPr>
          <w:p w14:paraId="5684745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09" w:type="dxa"/>
            <w:vAlign w:val="center"/>
          </w:tcPr>
          <w:p w14:paraId="32711B6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780" w:type="dxa"/>
            <w:vAlign w:val="center"/>
          </w:tcPr>
          <w:p w14:paraId="383535C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363" w:type="dxa"/>
            <w:vAlign w:val="center"/>
          </w:tcPr>
          <w:p w14:paraId="6C5CFAB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09" w:type="dxa"/>
            <w:vAlign w:val="center"/>
          </w:tcPr>
          <w:p w14:paraId="460A4B9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2605A6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6D3E01D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69" w:type="dxa"/>
            <w:vAlign w:val="center"/>
          </w:tcPr>
          <w:p w14:paraId="7ED9452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300" w:type="dxa"/>
            <w:vAlign w:val="center"/>
          </w:tcPr>
          <w:p w14:paraId="703E13D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61" w:type="dxa"/>
            <w:vAlign w:val="center"/>
          </w:tcPr>
          <w:p w14:paraId="188B63D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780" w:type="dxa"/>
            <w:vAlign w:val="center"/>
          </w:tcPr>
          <w:p w14:paraId="3681EF0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57" w:type="dxa"/>
            <w:vAlign w:val="center"/>
          </w:tcPr>
          <w:p w14:paraId="31BB6A5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09" w:type="dxa"/>
            <w:vAlign w:val="center"/>
          </w:tcPr>
          <w:p w14:paraId="7DEB1EB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780" w:type="dxa"/>
            <w:vAlign w:val="center"/>
          </w:tcPr>
          <w:p w14:paraId="4006122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363" w:type="dxa"/>
            <w:vAlign w:val="center"/>
          </w:tcPr>
          <w:p w14:paraId="43F3E4B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09" w:type="dxa"/>
            <w:vAlign w:val="center"/>
          </w:tcPr>
          <w:p w14:paraId="7E9B472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5772BB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41C6805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69" w:type="dxa"/>
            <w:vAlign w:val="center"/>
          </w:tcPr>
          <w:p w14:paraId="77368D2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300" w:type="dxa"/>
            <w:vAlign w:val="center"/>
          </w:tcPr>
          <w:p w14:paraId="02D2F60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61" w:type="dxa"/>
            <w:vAlign w:val="center"/>
          </w:tcPr>
          <w:p w14:paraId="7236308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780" w:type="dxa"/>
            <w:vAlign w:val="center"/>
          </w:tcPr>
          <w:p w14:paraId="23F19DA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57" w:type="dxa"/>
            <w:vAlign w:val="center"/>
          </w:tcPr>
          <w:p w14:paraId="0739764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09" w:type="dxa"/>
            <w:vAlign w:val="center"/>
          </w:tcPr>
          <w:p w14:paraId="427AF8C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780" w:type="dxa"/>
            <w:vAlign w:val="center"/>
          </w:tcPr>
          <w:p w14:paraId="02A7B21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363" w:type="dxa"/>
            <w:vAlign w:val="center"/>
          </w:tcPr>
          <w:p w14:paraId="7668834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09" w:type="dxa"/>
            <w:vAlign w:val="center"/>
          </w:tcPr>
          <w:p w14:paraId="22815A5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7ADEC6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678680A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69" w:type="dxa"/>
            <w:vAlign w:val="center"/>
          </w:tcPr>
          <w:p w14:paraId="2E038BC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300" w:type="dxa"/>
            <w:vAlign w:val="center"/>
          </w:tcPr>
          <w:p w14:paraId="5915E85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61" w:type="dxa"/>
            <w:vAlign w:val="center"/>
          </w:tcPr>
          <w:p w14:paraId="38805C4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780" w:type="dxa"/>
            <w:vAlign w:val="center"/>
          </w:tcPr>
          <w:p w14:paraId="2F5FF7F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57" w:type="dxa"/>
            <w:vAlign w:val="center"/>
          </w:tcPr>
          <w:p w14:paraId="0FB97E9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09" w:type="dxa"/>
            <w:vAlign w:val="center"/>
          </w:tcPr>
          <w:p w14:paraId="5A3A9DA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780" w:type="dxa"/>
            <w:vAlign w:val="center"/>
          </w:tcPr>
          <w:p w14:paraId="15BFFDD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363" w:type="dxa"/>
            <w:vAlign w:val="center"/>
          </w:tcPr>
          <w:p w14:paraId="017A14F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09" w:type="dxa"/>
            <w:vAlign w:val="center"/>
          </w:tcPr>
          <w:p w14:paraId="43825AB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40794B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4F82F42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69" w:type="dxa"/>
            <w:vAlign w:val="center"/>
          </w:tcPr>
          <w:p w14:paraId="6DDD458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300" w:type="dxa"/>
            <w:vAlign w:val="center"/>
          </w:tcPr>
          <w:p w14:paraId="5CC0F8D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61" w:type="dxa"/>
            <w:vAlign w:val="center"/>
          </w:tcPr>
          <w:p w14:paraId="72178EA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780" w:type="dxa"/>
            <w:vAlign w:val="center"/>
          </w:tcPr>
          <w:p w14:paraId="0CC84CC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57" w:type="dxa"/>
            <w:vAlign w:val="center"/>
          </w:tcPr>
          <w:p w14:paraId="7B36131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09" w:type="dxa"/>
            <w:vAlign w:val="center"/>
          </w:tcPr>
          <w:p w14:paraId="6486ED9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780" w:type="dxa"/>
            <w:vAlign w:val="center"/>
          </w:tcPr>
          <w:p w14:paraId="27556F2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363" w:type="dxa"/>
            <w:vAlign w:val="center"/>
          </w:tcPr>
          <w:p w14:paraId="1395247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09" w:type="dxa"/>
            <w:vAlign w:val="center"/>
          </w:tcPr>
          <w:p w14:paraId="5BA412F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1A2172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0843F4F4">
            <w:pPr>
              <w:keepNext w:val="0"/>
              <w:keepLines w:val="0"/>
              <w:suppressLineNumbers w:val="0"/>
              <w:spacing w:before="0" w:beforeAutospacing="0" w:after="0" w:afterAutospacing="0"/>
              <w:ind w:left="0" w:right="0"/>
              <w:jc w:val="center"/>
              <w:rPr>
                <w:rFonts w:hint="eastAsia" w:ascii="宋体" w:hAnsi="宋体"/>
                <w:sz w:val="24"/>
                <w:szCs w:val="30"/>
              </w:rPr>
            </w:pPr>
          </w:p>
        </w:tc>
        <w:tc>
          <w:tcPr>
            <w:tcW w:w="1169" w:type="dxa"/>
            <w:vAlign w:val="center"/>
          </w:tcPr>
          <w:p w14:paraId="3218DE74">
            <w:pPr>
              <w:keepNext w:val="0"/>
              <w:keepLines w:val="0"/>
              <w:suppressLineNumbers w:val="0"/>
              <w:spacing w:before="0" w:beforeAutospacing="0" w:after="0" w:afterAutospacing="0"/>
              <w:ind w:left="0" w:right="0"/>
              <w:jc w:val="center"/>
              <w:rPr>
                <w:rFonts w:hint="eastAsia" w:ascii="宋体" w:hAnsi="宋体"/>
                <w:sz w:val="24"/>
                <w:szCs w:val="30"/>
              </w:rPr>
            </w:pPr>
          </w:p>
        </w:tc>
        <w:tc>
          <w:tcPr>
            <w:tcW w:w="1300" w:type="dxa"/>
            <w:vAlign w:val="center"/>
          </w:tcPr>
          <w:p w14:paraId="7F1AC940">
            <w:pPr>
              <w:keepNext w:val="0"/>
              <w:keepLines w:val="0"/>
              <w:suppressLineNumbers w:val="0"/>
              <w:spacing w:before="0" w:beforeAutospacing="0" w:after="0" w:afterAutospacing="0"/>
              <w:ind w:left="0" w:right="0"/>
              <w:jc w:val="center"/>
              <w:rPr>
                <w:rFonts w:hint="eastAsia" w:ascii="宋体" w:hAnsi="宋体"/>
                <w:sz w:val="24"/>
                <w:szCs w:val="30"/>
              </w:rPr>
            </w:pPr>
          </w:p>
        </w:tc>
        <w:tc>
          <w:tcPr>
            <w:tcW w:w="861" w:type="dxa"/>
            <w:vAlign w:val="center"/>
          </w:tcPr>
          <w:p w14:paraId="41A79688">
            <w:pPr>
              <w:keepNext w:val="0"/>
              <w:keepLines w:val="0"/>
              <w:suppressLineNumbers w:val="0"/>
              <w:spacing w:before="0" w:beforeAutospacing="0" w:after="0" w:afterAutospacing="0"/>
              <w:ind w:left="0" w:right="0"/>
              <w:jc w:val="center"/>
              <w:rPr>
                <w:rFonts w:hint="eastAsia" w:ascii="宋体" w:hAnsi="宋体"/>
                <w:sz w:val="24"/>
                <w:szCs w:val="30"/>
              </w:rPr>
            </w:pPr>
          </w:p>
        </w:tc>
        <w:tc>
          <w:tcPr>
            <w:tcW w:w="780" w:type="dxa"/>
            <w:vAlign w:val="center"/>
          </w:tcPr>
          <w:p w14:paraId="5546CA07">
            <w:pPr>
              <w:keepNext w:val="0"/>
              <w:keepLines w:val="0"/>
              <w:suppressLineNumbers w:val="0"/>
              <w:spacing w:before="0" w:beforeAutospacing="0" w:after="0" w:afterAutospacing="0"/>
              <w:ind w:left="0" w:right="0"/>
              <w:jc w:val="center"/>
              <w:rPr>
                <w:rFonts w:hint="eastAsia" w:ascii="宋体" w:hAnsi="宋体"/>
                <w:sz w:val="24"/>
                <w:szCs w:val="30"/>
              </w:rPr>
            </w:pPr>
          </w:p>
        </w:tc>
        <w:tc>
          <w:tcPr>
            <w:tcW w:w="957" w:type="dxa"/>
            <w:vAlign w:val="center"/>
          </w:tcPr>
          <w:p w14:paraId="17C15A98">
            <w:pPr>
              <w:keepNext w:val="0"/>
              <w:keepLines w:val="0"/>
              <w:suppressLineNumbers w:val="0"/>
              <w:spacing w:before="0" w:beforeAutospacing="0" w:after="0" w:afterAutospacing="0"/>
              <w:ind w:left="0" w:right="0"/>
              <w:jc w:val="center"/>
              <w:rPr>
                <w:rFonts w:hint="eastAsia" w:ascii="宋体" w:hAnsi="宋体"/>
                <w:sz w:val="24"/>
                <w:szCs w:val="30"/>
              </w:rPr>
            </w:pPr>
          </w:p>
        </w:tc>
        <w:tc>
          <w:tcPr>
            <w:tcW w:w="909" w:type="dxa"/>
            <w:vAlign w:val="center"/>
          </w:tcPr>
          <w:p w14:paraId="6FBD29D8">
            <w:pPr>
              <w:keepNext w:val="0"/>
              <w:keepLines w:val="0"/>
              <w:suppressLineNumbers w:val="0"/>
              <w:spacing w:before="0" w:beforeAutospacing="0" w:after="0" w:afterAutospacing="0"/>
              <w:ind w:left="0" w:right="0"/>
              <w:jc w:val="center"/>
              <w:rPr>
                <w:rFonts w:hint="eastAsia" w:ascii="宋体" w:hAnsi="宋体"/>
                <w:sz w:val="24"/>
                <w:szCs w:val="30"/>
              </w:rPr>
            </w:pPr>
          </w:p>
        </w:tc>
        <w:tc>
          <w:tcPr>
            <w:tcW w:w="780" w:type="dxa"/>
            <w:vAlign w:val="center"/>
          </w:tcPr>
          <w:p w14:paraId="46FB3F40">
            <w:pPr>
              <w:keepNext w:val="0"/>
              <w:keepLines w:val="0"/>
              <w:suppressLineNumbers w:val="0"/>
              <w:spacing w:before="0" w:beforeAutospacing="0" w:after="0" w:afterAutospacing="0"/>
              <w:ind w:left="0" w:right="0"/>
              <w:jc w:val="center"/>
              <w:rPr>
                <w:rFonts w:hint="eastAsia" w:ascii="宋体" w:hAnsi="宋体"/>
                <w:sz w:val="24"/>
                <w:szCs w:val="30"/>
              </w:rPr>
            </w:pPr>
          </w:p>
        </w:tc>
        <w:tc>
          <w:tcPr>
            <w:tcW w:w="1363" w:type="dxa"/>
            <w:vAlign w:val="center"/>
          </w:tcPr>
          <w:p w14:paraId="2FB656CA">
            <w:pPr>
              <w:keepNext w:val="0"/>
              <w:keepLines w:val="0"/>
              <w:suppressLineNumbers w:val="0"/>
              <w:spacing w:before="0" w:beforeAutospacing="0" w:after="0" w:afterAutospacing="0"/>
              <w:ind w:left="0" w:right="0"/>
              <w:jc w:val="center"/>
              <w:rPr>
                <w:rFonts w:hint="eastAsia" w:ascii="宋体" w:hAnsi="宋体"/>
                <w:sz w:val="24"/>
                <w:szCs w:val="30"/>
              </w:rPr>
            </w:pPr>
          </w:p>
        </w:tc>
        <w:tc>
          <w:tcPr>
            <w:tcW w:w="909" w:type="dxa"/>
            <w:vAlign w:val="center"/>
          </w:tcPr>
          <w:p w14:paraId="012C4360">
            <w:pPr>
              <w:keepNext w:val="0"/>
              <w:keepLines w:val="0"/>
              <w:suppressLineNumbers w:val="0"/>
              <w:spacing w:before="0" w:beforeAutospacing="0" w:after="0" w:afterAutospacing="0"/>
              <w:ind w:left="0" w:right="0"/>
              <w:jc w:val="center"/>
              <w:rPr>
                <w:rFonts w:hint="eastAsia" w:ascii="宋体" w:hAnsi="宋体"/>
                <w:sz w:val="24"/>
                <w:szCs w:val="30"/>
              </w:rPr>
            </w:pPr>
          </w:p>
        </w:tc>
      </w:tr>
      <w:tr w14:paraId="5F9987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101F1F5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69" w:type="dxa"/>
            <w:vAlign w:val="center"/>
          </w:tcPr>
          <w:p w14:paraId="15028B4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300" w:type="dxa"/>
            <w:vAlign w:val="center"/>
          </w:tcPr>
          <w:p w14:paraId="1DA5571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61" w:type="dxa"/>
            <w:vAlign w:val="center"/>
          </w:tcPr>
          <w:p w14:paraId="6B0A724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780" w:type="dxa"/>
            <w:vAlign w:val="center"/>
          </w:tcPr>
          <w:p w14:paraId="0ACE94A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57" w:type="dxa"/>
            <w:vAlign w:val="center"/>
          </w:tcPr>
          <w:p w14:paraId="322982C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09" w:type="dxa"/>
            <w:vAlign w:val="center"/>
          </w:tcPr>
          <w:p w14:paraId="7D8B5B1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780" w:type="dxa"/>
            <w:vAlign w:val="center"/>
          </w:tcPr>
          <w:p w14:paraId="66328E2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363" w:type="dxa"/>
            <w:vAlign w:val="center"/>
          </w:tcPr>
          <w:p w14:paraId="3C8406F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09" w:type="dxa"/>
            <w:vAlign w:val="center"/>
          </w:tcPr>
          <w:p w14:paraId="300C36A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162C82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1FEA43A4">
            <w:pPr>
              <w:keepNext w:val="0"/>
              <w:keepLines w:val="0"/>
              <w:suppressLineNumbers w:val="0"/>
              <w:spacing w:before="0" w:beforeAutospacing="0" w:after="0" w:afterAutospacing="0"/>
              <w:ind w:left="0" w:right="0"/>
              <w:jc w:val="center"/>
              <w:rPr>
                <w:rFonts w:hint="eastAsia" w:ascii="宋体" w:hAnsi="宋体"/>
                <w:sz w:val="24"/>
                <w:szCs w:val="30"/>
              </w:rPr>
            </w:pPr>
          </w:p>
        </w:tc>
        <w:tc>
          <w:tcPr>
            <w:tcW w:w="1169" w:type="dxa"/>
            <w:vAlign w:val="center"/>
          </w:tcPr>
          <w:p w14:paraId="7931AA0A">
            <w:pPr>
              <w:keepNext w:val="0"/>
              <w:keepLines w:val="0"/>
              <w:suppressLineNumbers w:val="0"/>
              <w:spacing w:before="0" w:beforeAutospacing="0" w:after="0" w:afterAutospacing="0"/>
              <w:ind w:left="0" w:right="0"/>
              <w:jc w:val="center"/>
              <w:rPr>
                <w:rFonts w:hint="eastAsia" w:ascii="宋体" w:hAnsi="宋体"/>
                <w:sz w:val="24"/>
                <w:szCs w:val="30"/>
              </w:rPr>
            </w:pPr>
          </w:p>
        </w:tc>
        <w:tc>
          <w:tcPr>
            <w:tcW w:w="1300" w:type="dxa"/>
            <w:vAlign w:val="center"/>
          </w:tcPr>
          <w:p w14:paraId="01553C12">
            <w:pPr>
              <w:keepNext w:val="0"/>
              <w:keepLines w:val="0"/>
              <w:suppressLineNumbers w:val="0"/>
              <w:spacing w:before="0" w:beforeAutospacing="0" w:after="0" w:afterAutospacing="0"/>
              <w:ind w:left="0" w:right="0"/>
              <w:jc w:val="center"/>
              <w:rPr>
                <w:rFonts w:hint="eastAsia" w:ascii="宋体" w:hAnsi="宋体"/>
                <w:sz w:val="24"/>
                <w:szCs w:val="30"/>
              </w:rPr>
            </w:pPr>
          </w:p>
        </w:tc>
        <w:tc>
          <w:tcPr>
            <w:tcW w:w="861" w:type="dxa"/>
            <w:vAlign w:val="center"/>
          </w:tcPr>
          <w:p w14:paraId="3DEE2A86">
            <w:pPr>
              <w:keepNext w:val="0"/>
              <w:keepLines w:val="0"/>
              <w:suppressLineNumbers w:val="0"/>
              <w:spacing w:before="0" w:beforeAutospacing="0" w:after="0" w:afterAutospacing="0"/>
              <w:ind w:left="0" w:right="0"/>
              <w:jc w:val="center"/>
              <w:rPr>
                <w:rFonts w:hint="eastAsia" w:ascii="宋体" w:hAnsi="宋体"/>
                <w:sz w:val="24"/>
                <w:szCs w:val="30"/>
              </w:rPr>
            </w:pPr>
          </w:p>
        </w:tc>
        <w:tc>
          <w:tcPr>
            <w:tcW w:w="780" w:type="dxa"/>
            <w:vAlign w:val="center"/>
          </w:tcPr>
          <w:p w14:paraId="74E2220E">
            <w:pPr>
              <w:keepNext w:val="0"/>
              <w:keepLines w:val="0"/>
              <w:suppressLineNumbers w:val="0"/>
              <w:spacing w:before="0" w:beforeAutospacing="0" w:after="0" w:afterAutospacing="0"/>
              <w:ind w:left="0" w:right="0"/>
              <w:jc w:val="center"/>
              <w:rPr>
                <w:rFonts w:hint="eastAsia" w:ascii="宋体" w:hAnsi="宋体"/>
                <w:sz w:val="24"/>
                <w:szCs w:val="30"/>
              </w:rPr>
            </w:pPr>
          </w:p>
        </w:tc>
        <w:tc>
          <w:tcPr>
            <w:tcW w:w="957" w:type="dxa"/>
            <w:vAlign w:val="center"/>
          </w:tcPr>
          <w:p w14:paraId="2241746A">
            <w:pPr>
              <w:keepNext w:val="0"/>
              <w:keepLines w:val="0"/>
              <w:suppressLineNumbers w:val="0"/>
              <w:spacing w:before="0" w:beforeAutospacing="0" w:after="0" w:afterAutospacing="0"/>
              <w:ind w:left="0" w:right="0"/>
              <w:jc w:val="center"/>
              <w:rPr>
                <w:rFonts w:hint="eastAsia" w:ascii="宋体" w:hAnsi="宋体"/>
                <w:sz w:val="24"/>
                <w:szCs w:val="30"/>
              </w:rPr>
            </w:pPr>
          </w:p>
        </w:tc>
        <w:tc>
          <w:tcPr>
            <w:tcW w:w="909" w:type="dxa"/>
            <w:vAlign w:val="center"/>
          </w:tcPr>
          <w:p w14:paraId="441BCDC4">
            <w:pPr>
              <w:keepNext w:val="0"/>
              <w:keepLines w:val="0"/>
              <w:suppressLineNumbers w:val="0"/>
              <w:spacing w:before="0" w:beforeAutospacing="0" w:after="0" w:afterAutospacing="0"/>
              <w:ind w:left="0" w:right="0"/>
              <w:jc w:val="center"/>
              <w:rPr>
                <w:rFonts w:hint="eastAsia" w:ascii="宋体" w:hAnsi="宋体"/>
                <w:sz w:val="24"/>
                <w:szCs w:val="30"/>
              </w:rPr>
            </w:pPr>
          </w:p>
        </w:tc>
        <w:tc>
          <w:tcPr>
            <w:tcW w:w="780" w:type="dxa"/>
            <w:vAlign w:val="center"/>
          </w:tcPr>
          <w:p w14:paraId="79B1A813">
            <w:pPr>
              <w:keepNext w:val="0"/>
              <w:keepLines w:val="0"/>
              <w:suppressLineNumbers w:val="0"/>
              <w:spacing w:before="0" w:beforeAutospacing="0" w:after="0" w:afterAutospacing="0"/>
              <w:ind w:left="0" w:right="0"/>
              <w:jc w:val="center"/>
              <w:rPr>
                <w:rFonts w:hint="eastAsia" w:ascii="宋体" w:hAnsi="宋体"/>
                <w:sz w:val="24"/>
                <w:szCs w:val="30"/>
              </w:rPr>
            </w:pPr>
          </w:p>
        </w:tc>
        <w:tc>
          <w:tcPr>
            <w:tcW w:w="1363" w:type="dxa"/>
            <w:vAlign w:val="center"/>
          </w:tcPr>
          <w:p w14:paraId="2F89D2DF">
            <w:pPr>
              <w:keepNext w:val="0"/>
              <w:keepLines w:val="0"/>
              <w:suppressLineNumbers w:val="0"/>
              <w:spacing w:before="0" w:beforeAutospacing="0" w:after="0" w:afterAutospacing="0"/>
              <w:ind w:left="0" w:right="0"/>
              <w:jc w:val="center"/>
              <w:rPr>
                <w:rFonts w:hint="eastAsia" w:ascii="宋体" w:hAnsi="宋体"/>
                <w:sz w:val="24"/>
                <w:szCs w:val="30"/>
              </w:rPr>
            </w:pPr>
          </w:p>
        </w:tc>
        <w:tc>
          <w:tcPr>
            <w:tcW w:w="909" w:type="dxa"/>
            <w:vAlign w:val="center"/>
          </w:tcPr>
          <w:p w14:paraId="556B7320">
            <w:pPr>
              <w:keepNext w:val="0"/>
              <w:keepLines w:val="0"/>
              <w:suppressLineNumbers w:val="0"/>
              <w:spacing w:before="0" w:beforeAutospacing="0" w:after="0" w:afterAutospacing="0"/>
              <w:ind w:left="0" w:right="0"/>
              <w:jc w:val="center"/>
              <w:rPr>
                <w:rFonts w:hint="eastAsia" w:ascii="宋体" w:hAnsi="宋体"/>
                <w:sz w:val="24"/>
                <w:szCs w:val="30"/>
              </w:rPr>
            </w:pPr>
          </w:p>
        </w:tc>
      </w:tr>
      <w:tr w14:paraId="58392B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449F9C7E">
            <w:pPr>
              <w:keepNext w:val="0"/>
              <w:keepLines w:val="0"/>
              <w:suppressLineNumbers w:val="0"/>
              <w:spacing w:before="0" w:beforeAutospacing="0" w:after="0" w:afterAutospacing="0"/>
              <w:ind w:left="0" w:right="0"/>
              <w:jc w:val="center"/>
              <w:rPr>
                <w:rFonts w:hint="eastAsia" w:ascii="宋体" w:hAnsi="宋体"/>
                <w:sz w:val="24"/>
                <w:szCs w:val="30"/>
              </w:rPr>
            </w:pPr>
          </w:p>
        </w:tc>
        <w:tc>
          <w:tcPr>
            <w:tcW w:w="1169" w:type="dxa"/>
            <w:vAlign w:val="center"/>
          </w:tcPr>
          <w:p w14:paraId="3A436AD6">
            <w:pPr>
              <w:keepNext w:val="0"/>
              <w:keepLines w:val="0"/>
              <w:suppressLineNumbers w:val="0"/>
              <w:spacing w:before="0" w:beforeAutospacing="0" w:after="0" w:afterAutospacing="0"/>
              <w:ind w:left="0" w:right="0"/>
              <w:jc w:val="center"/>
              <w:rPr>
                <w:rFonts w:hint="eastAsia" w:ascii="宋体" w:hAnsi="宋体"/>
                <w:sz w:val="24"/>
                <w:szCs w:val="30"/>
              </w:rPr>
            </w:pPr>
          </w:p>
        </w:tc>
        <w:tc>
          <w:tcPr>
            <w:tcW w:w="1300" w:type="dxa"/>
            <w:vAlign w:val="center"/>
          </w:tcPr>
          <w:p w14:paraId="47665E25">
            <w:pPr>
              <w:keepNext w:val="0"/>
              <w:keepLines w:val="0"/>
              <w:suppressLineNumbers w:val="0"/>
              <w:spacing w:before="0" w:beforeAutospacing="0" w:after="0" w:afterAutospacing="0"/>
              <w:ind w:left="0" w:right="0"/>
              <w:jc w:val="center"/>
              <w:rPr>
                <w:rFonts w:hint="eastAsia" w:ascii="宋体" w:hAnsi="宋体"/>
                <w:sz w:val="24"/>
                <w:szCs w:val="30"/>
              </w:rPr>
            </w:pPr>
          </w:p>
        </w:tc>
        <w:tc>
          <w:tcPr>
            <w:tcW w:w="861" w:type="dxa"/>
            <w:vAlign w:val="center"/>
          </w:tcPr>
          <w:p w14:paraId="3D369971">
            <w:pPr>
              <w:keepNext w:val="0"/>
              <w:keepLines w:val="0"/>
              <w:suppressLineNumbers w:val="0"/>
              <w:spacing w:before="0" w:beforeAutospacing="0" w:after="0" w:afterAutospacing="0"/>
              <w:ind w:left="0" w:right="0"/>
              <w:jc w:val="center"/>
              <w:rPr>
                <w:rFonts w:hint="eastAsia" w:ascii="宋体" w:hAnsi="宋体"/>
                <w:sz w:val="24"/>
                <w:szCs w:val="30"/>
              </w:rPr>
            </w:pPr>
          </w:p>
        </w:tc>
        <w:tc>
          <w:tcPr>
            <w:tcW w:w="780" w:type="dxa"/>
            <w:vAlign w:val="center"/>
          </w:tcPr>
          <w:p w14:paraId="72A96262">
            <w:pPr>
              <w:keepNext w:val="0"/>
              <w:keepLines w:val="0"/>
              <w:suppressLineNumbers w:val="0"/>
              <w:spacing w:before="0" w:beforeAutospacing="0" w:after="0" w:afterAutospacing="0"/>
              <w:ind w:left="0" w:right="0"/>
              <w:jc w:val="center"/>
              <w:rPr>
                <w:rFonts w:hint="eastAsia" w:ascii="宋体" w:hAnsi="宋体"/>
                <w:sz w:val="24"/>
                <w:szCs w:val="30"/>
              </w:rPr>
            </w:pPr>
          </w:p>
        </w:tc>
        <w:tc>
          <w:tcPr>
            <w:tcW w:w="957" w:type="dxa"/>
            <w:vAlign w:val="center"/>
          </w:tcPr>
          <w:p w14:paraId="67303DBD">
            <w:pPr>
              <w:keepNext w:val="0"/>
              <w:keepLines w:val="0"/>
              <w:suppressLineNumbers w:val="0"/>
              <w:spacing w:before="0" w:beforeAutospacing="0" w:after="0" w:afterAutospacing="0"/>
              <w:ind w:left="0" w:right="0"/>
              <w:jc w:val="center"/>
              <w:rPr>
                <w:rFonts w:hint="eastAsia" w:ascii="宋体" w:hAnsi="宋体"/>
                <w:sz w:val="24"/>
                <w:szCs w:val="30"/>
              </w:rPr>
            </w:pPr>
          </w:p>
        </w:tc>
        <w:tc>
          <w:tcPr>
            <w:tcW w:w="909" w:type="dxa"/>
            <w:vAlign w:val="center"/>
          </w:tcPr>
          <w:p w14:paraId="40BD6A7B">
            <w:pPr>
              <w:keepNext w:val="0"/>
              <w:keepLines w:val="0"/>
              <w:suppressLineNumbers w:val="0"/>
              <w:spacing w:before="0" w:beforeAutospacing="0" w:after="0" w:afterAutospacing="0"/>
              <w:ind w:left="0" w:right="0"/>
              <w:jc w:val="center"/>
              <w:rPr>
                <w:rFonts w:hint="eastAsia" w:ascii="宋体" w:hAnsi="宋体"/>
                <w:sz w:val="24"/>
                <w:szCs w:val="30"/>
              </w:rPr>
            </w:pPr>
          </w:p>
        </w:tc>
        <w:tc>
          <w:tcPr>
            <w:tcW w:w="780" w:type="dxa"/>
            <w:vAlign w:val="center"/>
          </w:tcPr>
          <w:p w14:paraId="3DAABCF6">
            <w:pPr>
              <w:keepNext w:val="0"/>
              <w:keepLines w:val="0"/>
              <w:suppressLineNumbers w:val="0"/>
              <w:spacing w:before="0" w:beforeAutospacing="0" w:after="0" w:afterAutospacing="0"/>
              <w:ind w:left="0" w:right="0"/>
              <w:jc w:val="center"/>
              <w:rPr>
                <w:rFonts w:hint="eastAsia" w:ascii="宋体" w:hAnsi="宋体"/>
                <w:sz w:val="24"/>
                <w:szCs w:val="30"/>
              </w:rPr>
            </w:pPr>
          </w:p>
        </w:tc>
        <w:tc>
          <w:tcPr>
            <w:tcW w:w="1363" w:type="dxa"/>
            <w:vAlign w:val="center"/>
          </w:tcPr>
          <w:p w14:paraId="5A1FFFC2">
            <w:pPr>
              <w:keepNext w:val="0"/>
              <w:keepLines w:val="0"/>
              <w:suppressLineNumbers w:val="0"/>
              <w:spacing w:before="0" w:beforeAutospacing="0" w:after="0" w:afterAutospacing="0"/>
              <w:ind w:left="0" w:right="0"/>
              <w:jc w:val="center"/>
              <w:rPr>
                <w:rFonts w:hint="eastAsia" w:ascii="宋体" w:hAnsi="宋体"/>
                <w:sz w:val="24"/>
                <w:szCs w:val="30"/>
              </w:rPr>
            </w:pPr>
          </w:p>
        </w:tc>
        <w:tc>
          <w:tcPr>
            <w:tcW w:w="909" w:type="dxa"/>
            <w:vAlign w:val="center"/>
          </w:tcPr>
          <w:p w14:paraId="18A39FE1">
            <w:pPr>
              <w:keepNext w:val="0"/>
              <w:keepLines w:val="0"/>
              <w:suppressLineNumbers w:val="0"/>
              <w:spacing w:before="0" w:beforeAutospacing="0" w:after="0" w:afterAutospacing="0"/>
              <w:ind w:left="0" w:right="0"/>
              <w:jc w:val="center"/>
              <w:rPr>
                <w:rFonts w:hint="eastAsia" w:ascii="宋体" w:hAnsi="宋体"/>
                <w:sz w:val="24"/>
                <w:szCs w:val="30"/>
              </w:rPr>
            </w:pPr>
          </w:p>
        </w:tc>
      </w:tr>
    </w:tbl>
    <w:p w14:paraId="24474A4F">
      <w:pPr>
        <w:spacing w:line="440" w:lineRule="exact"/>
        <w:rPr>
          <w:rFonts w:ascii="宋体" w:hAnsi="宋体" w:cs="黑体"/>
          <w:sz w:val="24"/>
          <w:szCs w:val="32"/>
        </w:rPr>
        <w:sectPr>
          <w:footerReference r:id="rId31" w:type="default"/>
          <w:pgSz w:w="16838" w:h="11906" w:orient="landscape"/>
          <w:pgMar w:top="1077" w:right="1440" w:bottom="1077" w:left="1440" w:header="851" w:footer="992" w:gutter="0"/>
          <w:cols w:space="720" w:num="1"/>
          <w:docGrid w:type="lines" w:linePitch="312" w:charSpace="0"/>
        </w:sectPr>
      </w:pPr>
    </w:p>
    <w:p w14:paraId="5DFA8CFE">
      <w:pPr>
        <w:spacing w:line="440" w:lineRule="exact"/>
        <w:rPr>
          <w:rFonts w:ascii="宋体" w:hAnsi="宋体"/>
          <w:sz w:val="24"/>
          <w:szCs w:val="30"/>
        </w:rPr>
      </w:pPr>
      <w:r>
        <w:rPr>
          <w:rFonts w:hint="eastAsia" w:ascii="宋体" w:hAnsi="宋体" w:cs="黑体"/>
          <w:sz w:val="24"/>
          <w:szCs w:val="32"/>
        </w:rPr>
        <w:t>附件3</w:t>
      </w:r>
      <w:r>
        <w:rPr>
          <w:rFonts w:ascii="宋体" w:hAnsi="宋体"/>
          <w:sz w:val="24"/>
          <w:szCs w:val="30"/>
        </w:rPr>
        <w:t xml:space="preserve">    </w:t>
      </w:r>
    </w:p>
    <w:p w14:paraId="6FFFD35F">
      <w:pPr>
        <w:spacing w:before="156" w:beforeLines="50" w:after="156" w:afterLines="50" w:line="440" w:lineRule="exact"/>
        <w:jc w:val="center"/>
        <w:rPr>
          <w:rFonts w:ascii="宋体" w:hAnsi="宋体"/>
          <w:sz w:val="24"/>
          <w:szCs w:val="30"/>
        </w:rPr>
      </w:pPr>
      <w:r>
        <w:rPr>
          <w:rFonts w:ascii="宋体" w:hAnsi="宋体"/>
          <w:sz w:val="24"/>
          <w:szCs w:val="30"/>
        </w:rPr>
        <w:t>工程质量保修书</w:t>
      </w:r>
    </w:p>
    <w:p w14:paraId="445CE151">
      <w:pPr>
        <w:spacing w:line="440" w:lineRule="exact"/>
        <w:ind w:firstLine="480" w:firstLineChars="200"/>
        <w:rPr>
          <w:rFonts w:ascii="宋体" w:hAnsi="宋体"/>
          <w:sz w:val="24"/>
          <w:szCs w:val="30"/>
        </w:rPr>
      </w:pPr>
      <w:r>
        <w:rPr>
          <w:rFonts w:ascii="宋体" w:hAnsi="宋体"/>
          <w:sz w:val="24"/>
          <w:szCs w:val="30"/>
        </w:rPr>
        <w:t>发包人（全称）：</w:t>
      </w:r>
      <w:r>
        <w:rPr>
          <w:rFonts w:ascii="宋体" w:hAnsi="宋体"/>
          <w:sz w:val="24"/>
          <w:szCs w:val="30"/>
          <w:u w:val="single"/>
        </w:rPr>
        <w:t xml:space="preserve">                                </w:t>
      </w:r>
      <w:r>
        <w:rPr>
          <w:rFonts w:ascii="宋体" w:hAnsi="宋体"/>
          <w:sz w:val="24"/>
          <w:szCs w:val="30"/>
        </w:rPr>
        <w:t xml:space="preserve"> </w:t>
      </w:r>
    </w:p>
    <w:p w14:paraId="3A3CB95E">
      <w:pPr>
        <w:spacing w:line="440" w:lineRule="exact"/>
        <w:rPr>
          <w:rFonts w:ascii="宋体" w:hAnsi="宋体"/>
          <w:sz w:val="24"/>
          <w:szCs w:val="30"/>
        </w:rPr>
      </w:pPr>
      <w:r>
        <w:rPr>
          <w:rFonts w:ascii="宋体" w:hAnsi="宋体"/>
          <w:sz w:val="24"/>
          <w:szCs w:val="30"/>
        </w:rPr>
        <w:t>　　承包人（全称）：</w:t>
      </w:r>
      <w:r>
        <w:rPr>
          <w:rFonts w:ascii="宋体" w:hAnsi="宋体"/>
          <w:sz w:val="24"/>
          <w:szCs w:val="30"/>
          <w:u w:val="single"/>
        </w:rPr>
        <w:t xml:space="preserve">                                </w:t>
      </w:r>
      <w:r>
        <w:rPr>
          <w:rFonts w:ascii="宋体" w:hAnsi="宋体"/>
          <w:sz w:val="24"/>
          <w:szCs w:val="30"/>
        </w:rPr>
        <w:t xml:space="preserve"> </w:t>
      </w:r>
    </w:p>
    <w:p w14:paraId="46A015ED">
      <w:pPr>
        <w:spacing w:line="440" w:lineRule="exact"/>
        <w:rPr>
          <w:rFonts w:ascii="宋体" w:hAnsi="宋体"/>
          <w:sz w:val="24"/>
          <w:szCs w:val="30"/>
        </w:rPr>
      </w:pPr>
    </w:p>
    <w:p w14:paraId="06760995">
      <w:pPr>
        <w:spacing w:line="360" w:lineRule="auto"/>
        <w:rPr>
          <w:rFonts w:ascii="宋体" w:hAnsi="宋体"/>
          <w:sz w:val="24"/>
          <w:szCs w:val="30"/>
        </w:rPr>
      </w:pPr>
      <w:r>
        <w:rPr>
          <w:rFonts w:ascii="宋体" w:hAnsi="宋体"/>
          <w:sz w:val="24"/>
          <w:szCs w:val="30"/>
        </w:rPr>
        <w:t>　　发包人和承包人根据《中华人民共和国建筑法》和《建设工程质量管理条例》</w:t>
      </w:r>
      <w:r>
        <w:rPr>
          <w:rFonts w:ascii="宋体" w:hAnsi="宋体"/>
          <w:iCs/>
          <w:sz w:val="24"/>
          <w:szCs w:val="30"/>
        </w:rPr>
        <w:t>及有关规定</w:t>
      </w:r>
      <w:r>
        <w:rPr>
          <w:rFonts w:ascii="宋体" w:hAnsi="宋体"/>
          <w:sz w:val="24"/>
          <w:szCs w:val="30"/>
        </w:rPr>
        <w:t>，经协商一致就</w:t>
      </w:r>
      <w:r>
        <w:rPr>
          <w:rFonts w:ascii="宋体" w:hAnsi="宋体"/>
          <w:sz w:val="24"/>
          <w:szCs w:val="30"/>
          <w:u w:val="single"/>
        </w:rPr>
        <w:t xml:space="preserve">                </w:t>
      </w:r>
      <w:r>
        <w:rPr>
          <w:rFonts w:ascii="宋体" w:hAnsi="宋体"/>
          <w:sz w:val="24"/>
          <w:szCs w:val="30"/>
        </w:rPr>
        <w:t>（工程全称）签订工程质量保修书。</w:t>
      </w:r>
    </w:p>
    <w:p w14:paraId="795A3C7E">
      <w:pPr>
        <w:spacing w:line="360" w:lineRule="auto"/>
        <w:rPr>
          <w:rFonts w:ascii="宋体" w:hAnsi="宋体"/>
          <w:sz w:val="24"/>
          <w:szCs w:val="30"/>
        </w:rPr>
      </w:pPr>
      <w:r>
        <w:rPr>
          <w:rFonts w:ascii="宋体" w:hAnsi="宋体"/>
          <w:sz w:val="24"/>
          <w:szCs w:val="30"/>
        </w:rPr>
        <w:t>　　一、工程质量保修范围和内容</w:t>
      </w:r>
    </w:p>
    <w:p w14:paraId="15CFA3CA">
      <w:pPr>
        <w:spacing w:line="360" w:lineRule="auto"/>
        <w:rPr>
          <w:rFonts w:ascii="宋体" w:hAnsi="宋体"/>
          <w:sz w:val="24"/>
          <w:szCs w:val="30"/>
        </w:rPr>
      </w:pPr>
      <w:r>
        <w:rPr>
          <w:rFonts w:ascii="宋体" w:hAnsi="宋体"/>
          <w:sz w:val="24"/>
          <w:szCs w:val="30"/>
        </w:rPr>
        <w:t>　　承包人在质量保修期内，按照有关法律规定和合同约定，承担工程质量保修责任。</w:t>
      </w:r>
    </w:p>
    <w:p w14:paraId="59CB3327">
      <w:pPr>
        <w:spacing w:line="360" w:lineRule="auto"/>
        <w:rPr>
          <w:rFonts w:ascii="宋体" w:hAnsi="宋体"/>
          <w:sz w:val="24"/>
          <w:szCs w:val="30"/>
        </w:rPr>
      </w:pPr>
      <w:r>
        <w:rPr>
          <w:rFonts w:ascii="宋体" w:hAnsi="宋体"/>
          <w:sz w:val="24"/>
          <w:szCs w:val="30"/>
        </w:rPr>
        <w:t>　　质量保修范围包括地基基础工程、主体结构工程</w:t>
      </w:r>
      <w:r>
        <w:rPr>
          <w:rFonts w:hint="eastAsia" w:ascii="宋体" w:hAnsi="宋体"/>
          <w:sz w:val="24"/>
          <w:szCs w:val="30"/>
        </w:rPr>
        <w:t>、</w:t>
      </w:r>
      <w:r>
        <w:rPr>
          <w:rFonts w:ascii="宋体" w:hAnsi="宋体"/>
          <w:sz w:val="24"/>
          <w:szCs w:val="30"/>
        </w:rPr>
        <w:t>屋面防水工程、有防水要求的卫生间、房间和外墙面的防渗漏</w:t>
      </w:r>
      <w:r>
        <w:rPr>
          <w:rFonts w:hint="eastAsia" w:ascii="宋体" w:hAnsi="宋体"/>
          <w:sz w:val="24"/>
          <w:szCs w:val="30"/>
        </w:rPr>
        <w:t>、</w:t>
      </w:r>
      <w:r>
        <w:rPr>
          <w:rFonts w:ascii="宋体" w:hAnsi="宋体"/>
          <w:sz w:val="24"/>
          <w:szCs w:val="30"/>
        </w:rPr>
        <w:t>供热与供冷系统</w:t>
      </w:r>
      <w:r>
        <w:rPr>
          <w:rFonts w:hint="eastAsia" w:ascii="宋体" w:hAnsi="宋体"/>
          <w:sz w:val="24"/>
          <w:szCs w:val="30"/>
        </w:rPr>
        <w:t>、</w:t>
      </w:r>
      <w:r>
        <w:rPr>
          <w:rFonts w:ascii="宋体" w:hAnsi="宋体"/>
          <w:sz w:val="24"/>
          <w:szCs w:val="30"/>
        </w:rPr>
        <w:t>电气管线、给排水管道、设备安装和装修工程，以及双方约定的其他项目。具体保修的内容，双方约定如下：</w:t>
      </w:r>
    </w:p>
    <w:p w14:paraId="637656E7">
      <w:pPr>
        <w:spacing w:line="360" w:lineRule="auto"/>
        <w:rPr>
          <w:rFonts w:ascii="宋体" w:hAnsi="宋体"/>
          <w:sz w:val="24"/>
          <w:szCs w:val="30"/>
        </w:rPr>
      </w:pPr>
      <w:r>
        <w:rPr>
          <w:rFonts w:ascii="宋体" w:hAnsi="宋体"/>
          <w:sz w:val="24"/>
          <w:szCs w:val="30"/>
        </w:rPr>
        <w:t>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4DF0BFCC">
      <w:pPr>
        <w:spacing w:line="360" w:lineRule="auto"/>
        <w:rPr>
          <w:rFonts w:ascii="宋体" w:hAnsi="宋体"/>
          <w:sz w:val="24"/>
          <w:szCs w:val="30"/>
        </w:rPr>
      </w:pPr>
      <w:r>
        <w:rPr>
          <w:rFonts w:ascii="宋体" w:hAnsi="宋体"/>
          <w:sz w:val="24"/>
          <w:szCs w:val="30"/>
        </w:rPr>
        <w:t>　　二、质量保修期</w:t>
      </w:r>
    </w:p>
    <w:p w14:paraId="27FAD3D2">
      <w:pPr>
        <w:spacing w:line="360" w:lineRule="auto"/>
        <w:ind w:firstLine="480" w:firstLineChars="200"/>
        <w:rPr>
          <w:rFonts w:ascii="宋体" w:hAnsi="宋体"/>
          <w:sz w:val="24"/>
          <w:szCs w:val="30"/>
        </w:rPr>
      </w:pPr>
      <w:r>
        <w:rPr>
          <w:rFonts w:ascii="宋体" w:hAnsi="宋体"/>
          <w:sz w:val="24"/>
          <w:szCs w:val="30"/>
        </w:rPr>
        <w:t>根据《建设工程质量管理条例》及有关规定，工程的质量保修期如下：</w:t>
      </w:r>
    </w:p>
    <w:p w14:paraId="5C9CE98B">
      <w:pPr>
        <w:ind w:firstLine="480" w:firstLineChars="200"/>
        <w:rPr>
          <w:rFonts w:ascii="宋体" w:hAnsi="宋体"/>
          <w:sz w:val="24"/>
          <w:szCs w:val="30"/>
        </w:rPr>
      </w:pPr>
      <w:r>
        <w:rPr>
          <w:rFonts w:hint="eastAsia" w:ascii="宋体" w:hAnsi="宋体"/>
          <w:sz w:val="24"/>
          <w:szCs w:val="30"/>
        </w:rPr>
        <w:t>1．地基基础工程和主体结构工程为设计文件规定的工程合理使用年限；</w:t>
      </w:r>
    </w:p>
    <w:p w14:paraId="0AB85390">
      <w:pPr>
        <w:spacing w:line="360" w:lineRule="auto"/>
        <w:ind w:firstLine="480" w:firstLineChars="200"/>
        <w:rPr>
          <w:rFonts w:ascii="宋体" w:hAnsi="宋体"/>
          <w:sz w:val="24"/>
          <w:szCs w:val="30"/>
        </w:rPr>
      </w:pPr>
      <w:r>
        <w:rPr>
          <w:rFonts w:hint="eastAsia" w:ascii="宋体" w:hAnsi="宋体"/>
          <w:sz w:val="24"/>
          <w:szCs w:val="30"/>
        </w:rPr>
        <w:t>2．</w:t>
      </w:r>
      <w:r>
        <w:rPr>
          <w:rFonts w:ascii="宋体" w:hAnsi="宋体"/>
          <w:sz w:val="24"/>
          <w:szCs w:val="30"/>
        </w:rPr>
        <w:t>屋面防水工程、有防水要求的卫生间、房间和外墙面的防渗</w:t>
      </w:r>
      <w:r>
        <w:rPr>
          <w:rFonts w:hint="eastAsia" w:ascii="宋体" w:hAnsi="宋体"/>
          <w:sz w:val="24"/>
          <w:szCs w:val="30"/>
        </w:rPr>
        <w:t xml:space="preserve">     为</w:t>
      </w:r>
      <w:r>
        <w:rPr>
          <w:rFonts w:hint="eastAsia" w:ascii="宋体" w:hAnsi="宋体"/>
          <w:sz w:val="24"/>
          <w:szCs w:val="30"/>
          <w:u w:val="single"/>
        </w:rPr>
        <w:t xml:space="preserve">        </w:t>
      </w:r>
      <w:r>
        <w:rPr>
          <w:rFonts w:ascii="宋体" w:hAnsi="宋体"/>
          <w:sz w:val="24"/>
          <w:szCs w:val="30"/>
        </w:rPr>
        <w:t>年；</w:t>
      </w:r>
    </w:p>
    <w:p w14:paraId="5C6A7B86">
      <w:pPr>
        <w:spacing w:line="360" w:lineRule="auto"/>
        <w:ind w:left="420" w:leftChars="200" w:firstLine="120" w:firstLineChars="50"/>
        <w:rPr>
          <w:rFonts w:ascii="宋体" w:hAnsi="宋体"/>
          <w:sz w:val="24"/>
          <w:szCs w:val="30"/>
        </w:rPr>
      </w:pPr>
      <w:r>
        <w:rPr>
          <w:rFonts w:hint="eastAsia" w:ascii="宋体" w:hAnsi="宋体"/>
          <w:sz w:val="24"/>
          <w:szCs w:val="30"/>
        </w:rPr>
        <w:t>3．</w:t>
      </w:r>
      <w:r>
        <w:rPr>
          <w:rFonts w:ascii="宋体" w:hAnsi="宋体"/>
          <w:sz w:val="24"/>
          <w:szCs w:val="30"/>
        </w:rPr>
        <w:t>装修工程为</w:t>
      </w:r>
      <w:r>
        <w:rPr>
          <w:rFonts w:ascii="宋体" w:hAnsi="宋体"/>
          <w:sz w:val="24"/>
          <w:szCs w:val="30"/>
          <w:u w:val="single"/>
        </w:rPr>
        <w:t xml:space="preserve">         </w:t>
      </w:r>
      <w:r>
        <w:rPr>
          <w:rFonts w:ascii="宋体" w:hAnsi="宋体"/>
          <w:sz w:val="24"/>
          <w:szCs w:val="30"/>
        </w:rPr>
        <w:t>年；</w:t>
      </w:r>
    </w:p>
    <w:p w14:paraId="7C11B711">
      <w:pPr>
        <w:spacing w:line="360" w:lineRule="auto"/>
        <w:ind w:left="420" w:leftChars="200" w:firstLine="120" w:firstLineChars="50"/>
        <w:rPr>
          <w:rFonts w:ascii="宋体" w:hAnsi="宋体"/>
          <w:sz w:val="24"/>
          <w:szCs w:val="30"/>
        </w:rPr>
      </w:pPr>
      <w:r>
        <w:rPr>
          <w:rFonts w:hint="eastAsia" w:ascii="宋体" w:hAnsi="宋体"/>
          <w:sz w:val="24"/>
          <w:szCs w:val="30"/>
        </w:rPr>
        <w:t>4．</w:t>
      </w:r>
      <w:r>
        <w:rPr>
          <w:rFonts w:ascii="宋体" w:hAnsi="宋体"/>
          <w:sz w:val="24"/>
          <w:szCs w:val="30"/>
        </w:rPr>
        <w:t>电气管线、给排水管道、设备安装工程为</w:t>
      </w:r>
      <w:r>
        <w:rPr>
          <w:rFonts w:ascii="宋体" w:hAnsi="宋体"/>
          <w:sz w:val="24"/>
          <w:szCs w:val="30"/>
          <w:u w:val="single"/>
        </w:rPr>
        <w:t xml:space="preserve">         </w:t>
      </w:r>
      <w:r>
        <w:rPr>
          <w:rFonts w:ascii="宋体" w:hAnsi="宋体"/>
          <w:sz w:val="24"/>
          <w:szCs w:val="30"/>
        </w:rPr>
        <w:t>年；</w:t>
      </w:r>
    </w:p>
    <w:p w14:paraId="4EA8FCE3">
      <w:pPr>
        <w:spacing w:line="360" w:lineRule="auto"/>
        <w:ind w:left="420" w:leftChars="200" w:firstLine="120" w:firstLineChars="50"/>
        <w:rPr>
          <w:rFonts w:ascii="宋体" w:hAnsi="宋体"/>
          <w:sz w:val="24"/>
          <w:szCs w:val="30"/>
        </w:rPr>
      </w:pPr>
      <w:r>
        <w:rPr>
          <w:rFonts w:hint="eastAsia" w:ascii="宋体" w:hAnsi="宋体"/>
          <w:sz w:val="24"/>
          <w:szCs w:val="30"/>
        </w:rPr>
        <w:t>5．</w:t>
      </w:r>
      <w:r>
        <w:rPr>
          <w:rFonts w:ascii="宋体" w:hAnsi="宋体"/>
          <w:sz w:val="24"/>
          <w:szCs w:val="30"/>
        </w:rPr>
        <w:t>供热与供冷系统为</w:t>
      </w:r>
      <w:r>
        <w:rPr>
          <w:rFonts w:ascii="宋体" w:hAnsi="宋体"/>
          <w:sz w:val="24"/>
          <w:szCs w:val="30"/>
          <w:u w:val="single"/>
        </w:rPr>
        <w:t xml:space="preserve">         </w:t>
      </w:r>
      <w:r>
        <w:rPr>
          <w:rFonts w:ascii="宋体" w:hAnsi="宋体"/>
          <w:sz w:val="24"/>
          <w:szCs w:val="30"/>
        </w:rPr>
        <w:t>个采暖期、供冷期；</w:t>
      </w:r>
    </w:p>
    <w:p w14:paraId="43FA7817">
      <w:pPr>
        <w:spacing w:line="360" w:lineRule="auto"/>
        <w:ind w:left="420" w:leftChars="200" w:firstLine="120" w:firstLineChars="50"/>
        <w:rPr>
          <w:rFonts w:ascii="宋体" w:hAnsi="宋体"/>
          <w:sz w:val="24"/>
          <w:szCs w:val="30"/>
        </w:rPr>
      </w:pPr>
      <w:r>
        <w:rPr>
          <w:rFonts w:hint="eastAsia" w:ascii="宋体" w:hAnsi="宋体"/>
          <w:sz w:val="24"/>
          <w:szCs w:val="30"/>
        </w:rPr>
        <w:t>6．</w:t>
      </w:r>
      <w:r>
        <w:rPr>
          <w:rFonts w:ascii="宋体" w:hAnsi="宋体"/>
          <w:sz w:val="24"/>
          <w:szCs w:val="30"/>
        </w:rPr>
        <w:t>住宅小区内的给排水设施、道路等配套工程为</w:t>
      </w:r>
      <w:r>
        <w:rPr>
          <w:rFonts w:ascii="宋体" w:hAnsi="宋体"/>
          <w:sz w:val="24"/>
          <w:szCs w:val="30"/>
          <w:u w:val="single"/>
        </w:rPr>
        <w:t xml:space="preserve">         </w:t>
      </w:r>
      <w:r>
        <w:rPr>
          <w:rFonts w:ascii="宋体" w:hAnsi="宋体"/>
          <w:sz w:val="24"/>
          <w:szCs w:val="30"/>
        </w:rPr>
        <w:t>年；</w:t>
      </w:r>
    </w:p>
    <w:p w14:paraId="7ADDEC35">
      <w:pPr>
        <w:spacing w:line="360" w:lineRule="auto"/>
        <w:ind w:left="420" w:leftChars="200" w:firstLine="120" w:firstLineChars="50"/>
        <w:rPr>
          <w:rFonts w:ascii="宋体" w:hAnsi="宋体"/>
          <w:sz w:val="24"/>
          <w:szCs w:val="30"/>
        </w:rPr>
      </w:pPr>
      <w:r>
        <w:rPr>
          <w:rFonts w:hint="eastAsia" w:ascii="宋体" w:hAnsi="宋体"/>
          <w:sz w:val="24"/>
          <w:szCs w:val="30"/>
        </w:rPr>
        <w:t>7．</w:t>
      </w:r>
      <w:r>
        <w:rPr>
          <w:rFonts w:ascii="宋体" w:hAnsi="宋体"/>
          <w:sz w:val="24"/>
          <w:szCs w:val="30"/>
        </w:rPr>
        <w:t>其他项目保修期限约定如下：</w:t>
      </w:r>
    </w:p>
    <w:p w14:paraId="2EBBB600">
      <w:pPr>
        <w:spacing w:line="360" w:lineRule="auto"/>
        <w:rPr>
          <w:rFonts w:ascii="宋体" w:hAnsi="宋体"/>
          <w:sz w:val="24"/>
          <w:szCs w:val="30"/>
        </w:rPr>
      </w:pP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7241E481">
      <w:pPr>
        <w:spacing w:line="360" w:lineRule="auto"/>
        <w:rPr>
          <w:rFonts w:ascii="宋体" w:hAnsi="宋体"/>
          <w:sz w:val="24"/>
          <w:szCs w:val="30"/>
        </w:rPr>
      </w:pPr>
      <w:r>
        <w:rPr>
          <w:rFonts w:ascii="宋体" w:hAnsi="宋体"/>
          <w:sz w:val="24"/>
          <w:szCs w:val="30"/>
        </w:rPr>
        <w:t>　　质量保修期自工程竣工验收合格之日起计算。</w:t>
      </w:r>
    </w:p>
    <w:p w14:paraId="64E82624">
      <w:pPr>
        <w:spacing w:line="360" w:lineRule="auto"/>
        <w:rPr>
          <w:rFonts w:ascii="宋体" w:hAnsi="宋体"/>
          <w:sz w:val="24"/>
          <w:szCs w:val="30"/>
        </w:rPr>
      </w:pPr>
      <w:r>
        <w:rPr>
          <w:rFonts w:ascii="宋体" w:hAnsi="宋体"/>
          <w:sz w:val="24"/>
          <w:szCs w:val="30"/>
        </w:rPr>
        <w:t>三、缺陷责任期</w:t>
      </w:r>
    </w:p>
    <w:p w14:paraId="390C27E4">
      <w:pPr>
        <w:spacing w:line="360" w:lineRule="auto"/>
        <w:ind w:firstLine="480" w:firstLineChars="200"/>
        <w:rPr>
          <w:rFonts w:ascii="宋体" w:hAnsi="宋体"/>
          <w:sz w:val="24"/>
          <w:szCs w:val="30"/>
        </w:rPr>
      </w:pPr>
      <w:r>
        <w:rPr>
          <w:rFonts w:ascii="宋体" w:hAnsi="宋体"/>
          <w:sz w:val="24"/>
          <w:szCs w:val="30"/>
        </w:rPr>
        <w:t>工程缺陷责任期为</w:t>
      </w:r>
      <w:r>
        <w:rPr>
          <w:rFonts w:ascii="宋体" w:hAnsi="宋体"/>
          <w:sz w:val="24"/>
          <w:szCs w:val="30"/>
          <w:u w:val="single"/>
        </w:rPr>
        <w:t xml:space="preserve">         </w:t>
      </w:r>
      <w:r>
        <w:rPr>
          <w:rFonts w:ascii="宋体" w:hAnsi="宋体"/>
          <w:sz w:val="24"/>
          <w:szCs w:val="30"/>
        </w:rPr>
        <w:t>个月，缺陷责任期自工程</w:t>
      </w:r>
      <w:r>
        <w:rPr>
          <w:rFonts w:hint="eastAsia" w:ascii="宋体" w:hAnsi="宋体"/>
          <w:sz w:val="24"/>
          <w:szCs w:val="30"/>
        </w:rPr>
        <w:t>通过竣工验收</w:t>
      </w:r>
      <w:r>
        <w:rPr>
          <w:rFonts w:ascii="宋体" w:hAnsi="宋体"/>
          <w:sz w:val="24"/>
          <w:szCs w:val="30"/>
        </w:rPr>
        <w:t>之日起计算。单位工程先于全部工程进行验收，单位工程缺陷责任期自单位工程验收合格之日起算。</w:t>
      </w:r>
    </w:p>
    <w:p w14:paraId="2263367D">
      <w:pPr>
        <w:spacing w:line="360" w:lineRule="auto"/>
        <w:ind w:firstLine="480" w:firstLineChars="200"/>
        <w:rPr>
          <w:rFonts w:ascii="宋体" w:hAnsi="宋体"/>
          <w:sz w:val="24"/>
          <w:szCs w:val="30"/>
        </w:rPr>
      </w:pPr>
      <w:r>
        <w:rPr>
          <w:rFonts w:ascii="宋体" w:hAnsi="宋体"/>
          <w:sz w:val="24"/>
          <w:szCs w:val="30"/>
        </w:rPr>
        <w:t>缺陷责任期终止后，发包人应退还剩余的质量保证金。</w:t>
      </w:r>
    </w:p>
    <w:p w14:paraId="532E1906">
      <w:pPr>
        <w:spacing w:line="360" w:lineRule="auto"/>
        <w:rPr>
          <w:rFonts w:ascii="宋体" w:hAnsi="宋体"/>
          <w:sz w:val="24"/>
          <w:szCs w:val="30"/>
        </w:rPr>
      </w:pPr>
      <w:r>
        <w:rPr>
          <w:rFonts w:ascii="宋体" w:hAnsi="宋体"/>
          <w:sz w:val="24"/>
          <w:szCs w:val="30"/>
        </w:rPr>
        <w:t xml:space="preserve">    四、质量保修责任</w:t>
      </w:r>
    </w:p>
    <w:p w14:paraId="2A82DD30">
      <w:pPr>
        <w:spacing w:line="360" w:lineRule="auto"/>
        <w:ind w:left="105" w:leftChars="50" w:firstLine="491" w:firstLineChars="205"/>
        <w:rPr>
          <w:rFonts w:ascii="宋体" w:hAnsi="宋体"/>
          <w:sz w:val="24"/>
          <w:szCs w:val="30"/>
        </w:rPr>
      </w:pPr>
      <w:r>
        <w:rPr>
          <w:rFonts w:hint="eastAsia" w:ascii="宋体" w:hAnsi="宋体"/>
          <w:sz w:val="24"/>
          <w:szCs w:val="30"/>
        </w:rPr>
        <w:t>1．</w:t>
      </w:r>
      <w:r>
        <w:rPr>
          <w:rFonts w:ascii="宋体" w:hAnsi="宋体"/>
          <w:sz w:val="24"/>
          <w:szCs w:val="30"/>
        </w:rPr>
        <w:t>属于保修范围、内容的项目，承包人应当在接到保修通知之日起7天内派人保修。承包人不在约定期限内派人保修的，发包人可以委托他人修理。</w:t>
      </w:r>
    </w:p>
    <w:p w14:paraId="796C4463">
      <w:pPr>
        <w:spacing w:line="360" w:lineRule="auto"/>
        <w:ind w:left="105" w:leftChars="50" w:firstLine="491" w:firstLineChars="205"/>
        <w:rPr>
          <w:rFonts w:ascii="宋体" w:hAnsi="宋体"/>
          <w:sz w:val="24"/>
          <w:szCs w:val="30"/>
        </w:rPr>
      </w:pPr>
      <w:r>
        <w:rPr>
          <w:rFonts w:hint="eastAsia" w:ascii="宋体" w:hAnsi="宋体"/>
          <w:sz w:val="24"/>
          <w:szCs w:val="30"/>
        </w:rPr>
        <w:t>2．</w:t>
      </w:r>
      <w:r>
        <w:rPr>
          <w:rFonts w:ascii="宋体" w:hAnsi="宋体"/>
          <w:sz w:val="24"/>
          <w:szCs w:val="30"/>
        </w:rPr>
        <w:t>发生紧急事故需抢修的，承包人在接到事故通知后，应当立即到达事故现场抢修。</w:t>
      </w:r>
    </w:p>
    <w:p w14:paraId="498894E2">
      <w:pPr>
        <w:spacing w:line="360" w:lineRule="auto"/>
        <w:ind w:left="105" w:leftChars="50" w:firstLine="491" w:firstLineChars="205"/>
        <w:rPr>
          <w:rFonts w:ascii="宋体" w:hAnsi="宋体"/>
          <w:sz w:val="24"/>
          <w:szCs w:val="30"/>
        </w:rPr>
      </w:pPr>
      <w:r>
        <w:rPr>
          <w:rFonts w:hint="eastAsia" w:ascii="宋体" w:hAnsi="宋体"/>
          <w:sz w:val="24"/>
          <w:szCs w:val="30"/>
        </w:rPr>
        <w:t>3．</w:t>
      </w:r>
      <w:r>
        <w:rPr>
          <w:rFonts w:ascii="宋体" w:hAnsi="宋体"/>
          <w:sz w:val="24"/>
          <w:szCs w:val="30"/>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7C472F4">
      <w:pPr>
        <w:spacing w:line="360" w:lineRule="auto"/>
        <w:ind w:left="420" w:leftChars="200" w:firstLine="120" w:firstLineChars="50"/>
        <w:rPr>
          <w:rFonts w:ascii="宋体" w:hAnsi="宋体"/>
          <w:sz w:val="24"/>
          <w:szCs w:val="30"/>
        </w:rPr>
      </w:pPr>
      <w:r>
        <w:rPr>
          <w:rFonts w:hint="eastAsia" w:ascii="宋体" w:hAnsi="宋体"/>
          <w:sz w:val="24"/>
          <w:szCs w:val="30"/>
        </w:rPr>
        <w:t>4．</w:t>
      </w:r>
      <w:r>
        <w:rPr>
          <w:rFonts w:ascii="宋体" w:hAnsi="宋体"/>
          <w:sz w:val="24"/>
          <w:szCs w:val="30"/>
        </w:rPr>
        <w:t>质量保修完成后，由发包人组织验收。</w:t>
      </w:r>
    </w:p>
    <w:p w14:paraId="667AADBD">
      <w:pPr>
        <w:spacing w:line="360" w:lineRule="auto"/>
        <w:rPr>
          <w:rFonts w:ascii="宋体" w:hAnsi="宋体"/>
          <w:sz w:val="24"/>
          <w:szCs w:val="30"/>
        </w:rPr>
      </w:pPr>
      <w:r>
        <w:rPr>
          <w:rFonts w:ascii="宋体" w:hAnsi="宋体"/>
          <w:sz w:val="24"/>
          <w:szCs w:val="30"/>
        </w:rPr>
        <w:t>　　五、保修费用</w:t>
      </w:r>
    </w:p>
    <w:p w14:paraId="0B682738">
      <w:pPr>
        <w:spacing w:line="360" w:lineRule="auto"/>
        <w:rPr>
          <w:rFonts w:ascii="宋体" w:hAnsi="宋体"/>
          <w:sz w:val="24"/>
          <w:szCs w:val="30"/>
        </w:rPr>
      </w:pPr>
      <w:r>
        <w:rPr>
          <w:rFonts w:ascii="宋体" w:hAnsi="宋体"/>
          <w:sz w:val="24"/>
          <w:szCs w:val="30"/>
        </w:rPr>
        <w:t>　　保修费用由造成质量缺陷的责任方承担。</w:t>
      </w:r>
    </w:p>
    <w:p w14:paraId="35B556FA">
      <w:pPr>
        <w:spacing w:line="360" w:lineRule="auto"/>
        <w:jc w:val="left"/>
        <w:rPr>
          <w:rFonts w:ascii="宋体" w:hAnsi="宋体"/>
          <w:sz w:val="24"/>
          <w:szCs w:val="30"/>
        </w:rPr>
      </w:pPr>
      <w:r>
        <w:rPr>
          <w:rFonts w:ascii="宋体" w:hAnsi="宋体"/>
          <w:sz w:val="24"/>
          <w:szCs w:val="30"/>
        </w:rPr>
        <w:t>六、双方约定的其他工程质量保修事项：</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08D6812D">
      <w:pPr>
        <w:spacing w:line="360" w:lineRule="auto"/>
        <w:ind w:firstLine="456" w:firstLineChars="190"/>
        <w:rPr>
          <w:rFonts w:ascii="宋体" w:hAnsi="宋体"/>
          <w:sz w:val="24"/>
          <w:szCs w:val="30"/>
        </w:rPr>
      </w:pPr>
      <w:r>
        <w:rPr>
          <w:rFonts w:ascii="宋体" w:hAnsi="宋体"/>
          <w:sz w:val="24"/>
          <w:szCs w:val="30"/>
        </w:rPr>
        <w:t>工程质量保修书由发包人、承包人在工程竣工验收前共同签署，作为施工合同附件，其有效期限至保修期满。</w:t>
      </w:r>
    </w:p>
    <w:p w14:paraId="28265259">
      <w:pPr>
        <w:spacing w:line="360" w:lineRule="auto"/>
        <w:ind w:firstLine="420"/>
        <w:rPr>
          <w:rFonts w:ascii="宋体" w:hAnsi="宋体"/>
          <w:sz w:val="24"/>
          <w:szCs w:val="30"/>
        </w:rPr>
      </w:pPr>
    </w:p>
    <w:p w14:paraId="6131E03F">
      <w:pPr>
        <w:spacing w:line="360" w:lineRule="auto"/>
        <w:rPr>
          <w:rFonts w:ascii="宋体" w:hAnsi="宋体"/>
          <w:sz w:val="24"/>
          <w:szCs w:val="30"/>
        </w:rPr>
      </w:pPr>
      <w:r>
        <w:rPr>
          <w:rFonts w:ascii="宋体" w:hAnsi="宋体"/>
          <w:sz w:val="24"/>
          <w:szCs w:val="30"/>
        </w:rPr>
        <w:t>发包人(公章)：</w:t>
      </w:r>
      <w:r>
        <w:rPr>
          <w:rFonts w:ascii="宋体" w:hAnsi="宋体"/>
          <w:sz w:val="24"/>
          <w:szCs w:val="30"/>
          <w:u w:val="single"/>
        </w:rPr>
        <w:t xml:space="preserve">        </w:t>
      </w:r>
      <w:r>
        <w:rPr>
          <w:rFonts w:ascii="宋体" w:hAnsi="宋体"/>
          <w:sz w:val="24"/>
          <w:szCs w:val="30"/>
        </w:rPr>
        <w:t xml:space="preserve"> 承包人(公章)：</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p>
    <w:p w14:paraId="5174A867">
      <w:pPr>
        <w:spacing w:line="360" w:lineRule="auto"/>
        <w:rPr>
          <w:rFonts w:ascii="宋体" w:hAnsi="宋体"/>
          <w:sz w:val="24"/>
          <w:szCs w:val="30"/>
        </w:rPr>
      </w:pPr>
      <w:r>
        <w:rPr>
          <w:rFonts w:ascii="宋体" w:hAnsi="宋体"/>
          <w:sz w:val="24"/>
          <w:szCs w:val="30"/>
        </w:rPr>
        <w:t>地  址：</w:t>
      </w:r>
      <w:r>
        <w:rPr>
          <w:rFonts w:ascii="宋体" w:hAnsi="宋体"/>
          <w:sz w:val="24"/>
          <w:szCs w:val="30"/>
          <w:u w:val="single"/>
        </w:rPr>
        <w:t xml:space="preserve">     </w:t>
      </w:r>
      <w:r>
        <w:rPr>
          <w:rFonts w:hint="eastAsia" w:ascii="宋体" w:hAnsi="宋体"/>
          <w:sz w:val="24"/>
          <w:szCs w:val="30"/>
        </w:rPr>
        <w:t xml:space="preserve"> </w:t>
      </w:r>
      <w:r>
        <w:rPr>
          <w:rFonts w:ascii="宋体" w:hAnsi="宋体"/>
          <w:sz w:val="24"/>
          <w:szCs w:val="30"/>
        </w:rPr>
        <w:t>地  址：</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036D5741">
      <w:pPr>
        <w:spacing w:line="360" w:lineRule="auto"/>
        <w:rPr>
          <w:rFonts w:ascii="宋体" w:hAnsi="宋体"/>
          <w:sz w:val="24"/>
          <w:szCs w:val="30"/>
        </w:rPr>
      </w:pPr>
      <w:r>
        <w:rPr>
          <w:rFonts w:ascii="宋体" w:hAnsi="宋体"/>
          <w:sz w:val="24"/>
          <w:szCs w:val="30"/>
        </w:rPr>
        <w:t>法定代表人(签字)：</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法定代表人(签字)：</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p>
    <w:p w14:paraId="14B9184E">
      <w:pPr>
        <w:spacing w:line="360" w:lineRule="auto"/>
        <w:rPr>
          <w:rFonts w:ascii="宋体" w:hAnsi="宋体"/>
          <w:sz w:val="24"/>
          <w:szCs w:val="30"/>
        </w:rPr>
      </w:pPr>
      <w:r>
        <w:rPr>
          <w:rFonts w:ascii="宋体" w:hAnsi="宋体"/>
          <w:sz w:val="24"/>
          <w:szCs w:val="30"/>
        </w:rPr>
        <w:t>委托代理人(签字)：</w:t>
      </w:r>
      <w:r>
        <w:rPr>
          <w:rFonts w:ascii="宋体" w:hAnsi="宋体"/>
          <w:sz w:val="24"/>
          <w:szCs w:val="30"/>
          <w:u w:val="single"/>
        </w:rPr>
        <w:t xml:space="preserve">      </w:t>
      </w:r>
      <w:r>
        <w:rPr>
          <w:rFonts w:ascii="宋体" w:hAnsi="宋体"/>
          <w:sz w:val="24"/>
          <w:szCs w:val="30"/>
        </w:rPr>
        <w:t xml:space="preserve"> 委托代理人(签字)：</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1BE62AF3">
      <w:pPr>
        <w:spacing w:line="360" w:lineRule="auto"/>
        <w:rPr>
          <w:rFonts w:ascii="宋体" w:hAnsi="宋体"/>
          <w:sz w:val="24"/>
          <w:szCs w:val="30"/>
        </w:rPr>
      </w:pPr>
      <w:r>
        <w:rPr>
          <w:rFonts w:ascii="宋体" w:hAnsi="宋体"/>
          <w:sz w:val="24"/>
          <w:szCs w:val="30"/>
        </w:rPr>
        <w:t>电  话：</w:t>
      </w:r>
      <w:r>
        <w:rPr>
          <w:rFonts w:ascii="宋体" w:hAnsi="宋体"/>
          <w:sz w:val="24"/>
          <w:szCs w:val="30"/>
          <w:u w:val="single"/>
        </w:rPr>
        <w:t xml:space="preserve">   </w:t>
      </w:r>
      <w:r>
        <w:rPr>
          <w:rFonts w:ascii="宋体" w:hAnsi="宋体"/>
          <w:sz w:val="24"/>
          <w:szCs w:val="30"/>
        </w:rPr>
        <w:t xml:space="preserve"> 电  话：</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p>
    <w:p w14:paraId="680A721C">
      <w:pPr>
        <w:spacing w:line="360" w:lineRule="auto"/>
        <w:rPr>
          <w:rFonts w:ascii="宋体" w:hAnsi="宋体"/>
          <w:sz w:val="24"/>
          <w:szCs w:val="30"/>
        </w:rPr>
      </w:pPr>
      <w:r>
        <w:rPr>
          <w:rFonts w:ascii="宋体" w:hAnsi="宋体"/>
          <w:sz w:val="24"/>
          <w:szCs w:val="30"/>
        </w:rPr>
        <w:t>传  真：</w:t>
      </w:r>
      <w:r>
        <w:rPr>
          <w:rFonts w:ascii="宋体" w:hAnsi="宋体"/>
          <w:sz w:val="24"/>
          <w:szCs w:val="30"/>
          <w:u w:val="single"/>
        </w:rPr>
        <w:t xml:space="preserve">   </w:t>
      </w:r>
      <w:r>
        <w:rPr>
          <w:rFonts w:ascii="宋体" w:hAnsi="宋体"/>
          <w:sz w:val="24"/>
          <w:szCs w:val="30"/>
        </w:rPr>
        <w:t xml:space="preserve"> 传  真：</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p>
    <w:p w14:paraId="73C88119">
      <w:pPr>
        <w:spacing w:line="360" w:lineRule="auto"/>
        <w:rPr>
          <w:rFonts w:ascii="宋体" w:hAnsi="宋体"/>
          <w:sz w:val="24"/>
          <w:szCs w:val="30"/>
        </w:rPr>
      </w:pPr>
      <w:r>
        <w:rPr>
          <w:rFonts w:ascii="宋体" w:hAnsi="宋体"/>
          <w:sz w:val="24"/>
          <w:szCs w:val="30"/>
        </w:rPr>
        <w:t>开户银行：    开户银行：</w:t>
      </w:r>
      <w:r>
        <w:rPr>
          <w:rFonts w:ascii="宋体" w:hAnsi="宋体"/>
          <w:sz w:val="24"/>
          <w:szCs w:val="30"/>
          <w:u w:val="single"/>
        </w:rPr>
        <w:t xml:space="preserve">   </w:t>
      </w:r>
    </w:p>
    <w:p w14:paraId="6E0D8F9E">
      <w:pPr>
        <w:spacing w:line="360" w:lineRule="auto"/>
        <w:rPr>
          <w:rFonts w:ascii="宋体" w:hAnsi="宋体"/>
          <w:sz w:val="24"/>
          <w:szCs w:val="30"/>
        </w:rPr>
      </w:pPr>
      <w:r>
        <w:rPr>
          <w:rFonts w:ascii="宋体" w:hAnsi="宋体"/>
          <w:sz w:val="24"/>
          <w:szCs w:val="30"/>
        </w:rPr>
        <w:t>账  号：</w:t>
      </w:r>
      <w:r>
        <w:rPr>
          <w:rFonts w:ascii="宋体" w:hAnsi="宋体"/>
          <w:sz w:val="24"/>
          <w:szCs w:val="30"/>
          <w:u w:val="single"/>
        </w:rPr>
        <w:t xml:space="preserve"> 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rPr>
        <w:t xml:space="preserve"> </w:t>
      </w:r>
      <w:r>
        <w:rPr>
          <w:rFonts w:ascii="宋体" w:hAnsi="宋体"/>
          <w:sz w:val="24"/>
          <w:szCs w:val="30"/>
        </w:rPr>
        <w:t>账</w:t>
      </w:r>
      <w:r>
        <w:rPr>
          <w:rFonts w:hint="eastAsia" w:ascii="宋体" w:hAnsi="宋体"/>
          <w:sz w:val="24"/>
          <w:szCs w:val="30"/>
        </w:rPr>
        <w:t xml:space="preserve"> </w:t>
      </w:r>
      <w:r>
        <w:rPr>
          <w:rFonts w:ascii="宋体" w:hAnsi="宋体"/>
          <w:sz w:val="24"/>
          <w:szCs w:val="30"/>
        </w:rPr>
        <w:t xml:space="preserve"> 号：</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p>
    <w:p w14:paraId="194BA433">
      <w:pPr>
        <w:spacing w:line="360" w:lineRule="auto"/>
        <w:rPr>
          <w:rFonts w:ascii="宋体" w:hAnsi="宋体"/>
          <w:sz w:val="24"/>
          <w:szCs w:val="30"/>
          <w:u w:val="single"/>
        </w:rPr>
        <w:sectPr>
          <w:pgSz w:w="11906" w:h="16838"/>
          <w:pgMar w:top="1440" w:right="1077" w:bottom="1440" w:left="1077" w:header="851" w:footer="992" w:gutter="0"/>
          <w:cols w:space="720" w:num="1"/>
          <w:docGrid w:type="lines" w:linePitch="312" w:charSpace="0"/>
        </w:sectPr>
      </w:pPr>
      <w:r>
        <w:rPr>
          <w:rFonts w:ascii="宋体" w:hAnsi="宋体"/>
          <w:sz w:val="24"/>
          <w:szCs w:val="30"/>
        </w:rPr>
        <w:t>邮政编码：</w:t>
      </w:r>
      <w:r>
        <w:rPr>
          <w:rFonts w:ascii="宋体" w:hAnsi="宋体"/>
          <w:sz w:val="24"/>
          <w:szCs w:val="30"/>
          <w:u w:val="single"/>
        </w:rPr>
        <w:t xml:space="preserve">     </w:t>
      </w:r>
      <w:r>
        <w:rPr>
          <w:rFonts w:ascii="宋体" w:hAnsi="宋体"/>
          <w:sz w:val="24"/>
          <w:szCs w:val="30"/>
        </w:rPr>
        <w:t xml:space="preserve"> 邮政编码：</w:t>
      </w:r>
      <w:r>
        <w:rPr>
          <w:rFonts w:ascii="宋体" w:hAnsi="宋体"/>
          <w:sz w:val="24"/>
          <w:szCs w:val="30"/>
          <w:u w:val="single"/>
        </w:rPr>
        <w:t xml:space="preserve">   </w:t>
      </w:r>
    </w:p>
    <w:p w14:paraId="05E6FF7D">
      <w:pPr>
        <w:spacing w:line="440" w:lineRule="exact"/>
        <w:rPr>
          <w:rFonts w:ascii="宋体" w:hAnsi="宋体"/>
          <w:sz w:val="24"/>
          <w:szCs w:val="30"/>
        </w:rPr>
      </w:pPr>
      <w:r>
        <w:rPr>
          <w:rFonts w:hint="eastAsia" w:ascii="宋体" w:hAnsi="宋体" w:cs="黑体"/>
          <w:sz w:val="24"/>
          <w:szCs w:val="32"/>
        </w:rPr>
        <w:t>附件4</w:t>
      </w:r>
    </w:p>
    <w:p w14:paraId="09E4126A">
      <w:pPr>
        <w:spacing w:before="156" w:beforeLines="50" w:after="156" w:afterLines="50" w:line="440" w:lineRule="exact"/>
        <w:jc w:val="center"/>
        <w:rPr>
          <w:rFonts w:ascii="宋体" w:hAnsi="宋体"/>
          <w:sz w:val="24"/>
          <w:szCs w:val="30"/>
        </w:rPr>
      </w:pPr>
      <w:r>
        <w:rPr>
          <w:rFonts w:ascii="宋体" w:hAnsi="宋体"/>
          <w:sz w:val="24"/>
          <w:szCs w:val="30"/>
        </w:rPr>
        <w:t>主要建设工程文件目录</w:t>
      </w:r>
    </w:p>
    <w:tbl>
      <w:tblPr>
        <w:tblStyle w:val="28"/>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65186C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vAlign w:val="center"/>
          </w:tcPr>
          <w:p w14:paraId="0DA3223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文件名称</w:t>
            </w:r>
          </w:p>
        </w:tc>
        <w:tc>
          <w:tcPr>
            <w:tcW w:w="1276" w:type="dxa"/>
            <w:tcBorders>
              <w:top w:val="single" w:color="auto" w:sz="12" w:space="0"/>
              <w:bottom w:val="double" w:color="auto" w:sz="6" w:space="0"/>
            </w:tcBorders>
            <w:vAlign w:val="center"/>
          </w:tcPr>
          <w:p w14:paraId="4665145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套数</w:t>
            </w:r>
          </w:p>
        </w:tc>
        <w:tc>
          <w:tcPr>
            <w:tcW w:w="1450" w:type="dxa"/>
            <w:tcBorders>
              <w:top w:val="single" w:color="auto" w:sz="12" w:space="0"/>
              <w:bottom w:val="double" w:color="auto" w:sz="6" w:space="0"/>
            </w:tcBorders>
            <w:vAlign w:val="center"/>
          </w:tcPr>
          <w:p w14:paraId="2ECA1E7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费用（元）</w:t>
            </w:r>
          </w:p>
        </w:tc>
        <w:tc>
          <w:tcPr>
            <w:tcW w:w="1243" w:type="dxa"/>
            <w:tcBorders>
              <w:top w:val="single" w:color="auto" w:sz="12" w:space="0"/>
              <w:bottom w:val="double" w:color="auto" w:sz="6" w:space="0"/>
            </w:tcBorders>
            <w:vAlign w:val="center"/>
          </w:tcPr>
          <w:p w14:paraId="1AFF219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质量</w:t>
            </w:r>
          </w:p>
        </w:tc>
        <w:tc>
          <w:tcPr>
            <w:tcW w:w="1450" w:type="dxa"/>
            <w:tcBorders>
              <w:top w:val="single" w:color="auto" w:sz="12" w:space="0"/>
              <w:bottom w:val="double" w:color="auto" w:sz="6" w:space="0"/>
            </w:tcBorders>
          </w:tcPr>
          <w:p w14:paraId="48B90C80">
            <w:pPr>
              <w:keepNext w:val="0"/>
              <w:keepLines w:val="0"/>
              <w:suppressLineNumbers w:val="0"/>
              <w:spacing w:before="0" w:beforeAutospacing="0" w:after="0" w:afterAutospacing="0" w:line="440" w:lineRule="exact"/>
              <w:ind w:left="0" w:right="0"/>
              <w:jc w:val="center"/>
              <w:rPr>
                <w:rFonts w:hint="eastAsia" w:ascii="宋体" w:hAnsi="宋体"/>
                <w:sz w:val="22"/>
                <w:szCs w:val="30"/>
              </w:rPr>
            </w:pPr>
            <w:r>
              <w:rPr>
                <w:rFonts w:hint="eastAsia" w:ascii="宋体" w:hAnsi="宋体"/>
                <w:sz w:val="22"/>
                <w:szCs w:val="30"/>
              </w:rPr>
              <w:t>移交时间</w:t>
            </w:r>
          </w:p>
        </w:tc>
        <w:tc>
          <w:tcPr>
            <w:tcW w:w="1667" w:type="dxa"/>
            <w:tcBorders>
              <w:top w:val="single" w:color="auto" w:sz="12" w:space="0"/>
              <w:bottom w:val="double" w:color="auto" w:sz="6" w:space="0"/>
            </w:tcBorders>
          </w:tcPr>
          <w:p w14:paraId="7E21787E">
            <w:pPr>
              <w:keepNext w:val="0"/>
              <w:keepLines w:val="0"/>
              <w:suppressLineNumbers w:val="0"/>
              <w:spacing w:before="0" w:beforeAutospacing="0" w:after="0" w:afterAutospacing="0" w:line="440" w:lineRule="exact"/>
              <w:ind w:left="0" w:right="0"/>
              <w:jc w:val="center"/>
              <w:rPr>
                <w:rFonts w:hint="eastAsia" w:ascii="宋体" w:hAnsi="宋体"/>
                <w:sz w:val="22"/>
                <w:szCs w:val="30"/>
              </w:rPr>
            </w:pPr>
            <w:r>
              <w:rPr>
                <w:rFonts w:hint="eastAsia" w:ascii="宋体" w:hAnsi="宋体"/>
                <w:sz w:val="22"/>
                <w:szCs w:val="30"/>
              </w:rPr>
              <w:t>责任人</w:t>
            </w:r>
          </w:p>
        </w:tc>
      </w:tr>
      <w:tr w14:paraId="7AE72D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14:paraId="7506D4D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76" w:type="dxa"/>
            <w:tcBorders>
              <w:top w:val="double" w:color="auto" w:sz="6" w:space="0"/>
              <w:bottom w:val="single" w:color="auto" w:sz="6" w:space="0"/>
            </w:tcBorders>
            <w:vAlign w:val="center"/>
          </w:tcPr>
          <w:p w14:paraId="22204FB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50" w:type="dxa"/>
            <w:tcBorders>
              <w:top w:val="double" w:color="auto" w:sz="6" w:space="0"/>
              <w:bottom w:val="single" w:color="auto" w:sz="6" w:space="0"/>
            </w:tcBorders>
            <w:vAlign w:val="center"/>
          </w:tcPr>
          <w:p w14:paraId="4C9EF30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43" w:type="dxa"/>
            <w:tcBorders>
              <w:top w:val="double" w:color="auto" w:sz="6" w:space="0"/>
              <w:bottom w:val="single" w:color="auto" w:sz="6" w:space="0"/>
            </w:tcBorders>
            <w:vAlign w:val="center"/>
          </w:tcPr>
          <w:p w14:paraId="08DE1B5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50" w:type="dxa"/>
            <w:tcBorders>
              <w:top w:val="double" w:color="auto" w:sz="6" w:space="0"/>
              <w:bottom w:val="single" w:color="auto" w:sz="6" w:space="0"/>
            </w:tcBorders>
            <w:vAlign w:val="center"/>
          </w:tcPr>
          <w:p w14:paraId="4BCB197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667" w:type="dxa"/>
            <w:tcBorders>
              <w:top w:val="double" w:color="auto" w:sz="6" w:space="0"/>
              <w:bottom w:val="single" w:color="auto" w:sz="6" w:space="0"/>
            </w:tcBorders>
            <w:vAlign w:val="center"/>
          </w:tcPr>
          <w:p w14:paraId="499BD92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0E7DA9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14:paraId="11CF09C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76" w:type="dxa"/>
            <w:tcBorders>
              <w:top w:val="nil"/>
            </w:tcBorders>
            <w:vAlign w:val="center"/>
          </w:tcPr>
          <w:p w14:paraId="4EB6F46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50" w:type="dxa"/>
            <w:tcBorders>
              <w:top w:val="nil"/>
            </w:tcBorders>
            <w:vAlign w:val="center"/>
          </w:tcPr>
          <w:p w14:paraId="5BCBF15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43" w:type="dxa"/>
            <w:tcBorders>
              <w:top w:val="nil"/>
            </w:tcBorders>
            <w:vAlign w:val="center"/>
          </w:tcPr>
          <w:p w14:paraId="39F62DC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50" w:type="dxa"/>
            <w:tcBorders>
              <w:top w:val="nil"/>
            </w:tcBorders>
            <w:vAlign w:val="center"/>
          </w:tcPr>
          <w:p w14:paraId="34464A3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667" w:type="dxa"/>
            <w:tcBorders>
              <w:top w:val="nil"/>
            </w:tcBorders>
            <w:vAlign w:val="center"/>
          </w:tcPr>
          <w:p w14:paraId="0798DDB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652D03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05D73B5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76" w:type="dxa"/>
            <w:vAlign w:val="center"/>
          </w:tcPr>
          <w:p w14:paraId="2D0D2BD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50" w:type="dxa"/>
            <w:vAlign w:val="center"/>
          </w:tcPr>
          <w:p w14:paraId="6D5699E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43" w:type="dxa"/>
            <w:vAlign w:val="center"/>
          </w:tcPr>
          <w:p w14:paraId="2E5B673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50" w:type="dxa"/>
            <w:vAlign w:val="center"/>
          </w:tcPr>
          <w:p w14:paraId="0392C43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667" w:type="dxa"/>
            <w:vAlign w:val="center"/>
          </w:tcPr>
          <w:p w14:paraId="307DCCF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2FB08C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0AFBD5D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76" w:type="dxa"/>
            <w:vAlign w:val="center"/>
          </w:tcPr>
          <w:p w14:paraId="7A485F6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50" w:type="dxa"/>
            <w:vAlign w:val="center"/>
          </w:tcPr>
          <w:p w14:paraId="4581676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43" w:type="dxa"/>
            <w:vAlign w:val="center"/>
          </w:tcPr>
          <w:p w14:paraId="1069E5F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50" w:type="dxa"/>
            <w:vAlign w:val="center"/>
          </w:tcPr>
          <w:p w14:paraId="49A80A0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667" w:type="dxa"/>
            <w:vAlign w:val="center"/>
          </w:tcPr>
          <w:p w14:paraId="4E94709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723D48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22FE781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76" w:type="dxa"/>
            <w:vAlign w:val="center"/>
          </w:tcPr>
          <w:p w14:paraId="1751A06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50" w:type="dxa"/>
            <w:vAlign w:val="center"/>
          </w:tcPr>
          <w:p w14:paraId="3182B8E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43" w:type="dxa"/>
            <w:vAlign w:val="center"/>
          </w:tcPr>
          <w:p w14:paraId="7EFB4B1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50" w:type="dxa"/>
            <w:vAlign w:val="center"/>
          </w:tcPr>
          <w:p w14:paraId="097C391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667" w:type="dxa"/>
            <w:vAlign w:val="center"/>
          </w:tcPr>
          <w:p w14:paraId="7DA65CA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17233C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34200F6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76" w:type="dxa"/>
            <w:vAlign w:val="center"/>
          </w:tcPr>
          <w:p w14:paraId="4CFB141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50" w:type="dxa"/>
            <w:vAlign w:val="center"/>
          </w:tcPr>
          <w:p w14:paraId="573FA3D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43" w:type="dxa"/>
            <w:vAlign w:val="center"/>
          </w:tcPr>
          <w:p w14:paraId="3F7DE40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50" w:type="dxa"/>
            <w:vAlign w:val="center"/>
          </w:tcPr>
          <w:p w14:paraId="5BA271E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667" w:type="dxa"/>
            <w:vAlign w:val="center"/>
          </w:tcPr>
          <w:p w14:paraId="01F7B68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6CC7DB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3DC3B01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76" w:type="dxa"/>
            <w:vAlign w:val="center"/>
          </w:tcPr>
          <w:p w14:paraId="17474C6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50" w:type="dxa"/>
            <w:vAlign w:val="center"/>
          </w:tcPr>
          <w:p w14:paraId="2549FFE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43" w:type="dxa"/>
            <w:vAlign w:val="center"/>
          </w:tcPr>
          <w:p w14:paraId="22EB128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50" w:type="dxa"/>
            <w:vAlign w:val="center"/>
          </w:tcPr>
          <w:p w14:paraId="2F32246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667" w:type="dxa"/>
            <w:vAlign w:val="center"/>
          </w:tcPr>
          <w:p w14:paraId="31AA493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5AFD6E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4A2CAA7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76" w:type="dxa"/>
            <w:vAlign w:val="center"/>
          </w:tcPr>
          <w:p w14:paraId="2E9572F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50" w:type="dxa"/>
            <w:vAlign w:val="center"/>
          </w:tcPr>
          <w:p w14:paraId="3668941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43" w:type="dxa"/>
            <w:vAlign w:val="center"/>
          </w:tcPr>
          <w:p w14:paraId="650559A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50" w:type="dxa"/>
            <w:vAlign w:val="center"/>
          </w:tcPr>
          <w:p w14:paraId="194DDAE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667" w:type="dxa"/>
            <w:vAlign w:val="center"/>
          </w:tcPr>
          <w:p w14:paraId="5AD2907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649472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78A46A5">
            <w:pPr>
              <w:keepNext w:val="0"/>
              <w:keepLines w:val="0"/>
              <w:suppressLineNumbers w:val="0"/>
              <w:spacing w:before="0" w:beforeAutospacing="0" w:after="0" w:afterAutospacing="0"/>
              <w:ind w:left="0" w:right="0"/>
              <w:rPr>
                <w:rFonts w:hint="eastAsia" w:ascii="宋体" w:hAnsi="宋体"/>
                <w:sz w:val="24"/>
                <w:szCs w:val="30"/>
              </w:rPr>
            </w:pPr>
          </w:p>
        </w:tc>
        <w:tc>
          <w:tcPr>
            <w:tcW w:w="1276" w:type="dxa"/>
          </w:tcPr>
          <w:p w14:paraId="1EC50335">
            <w:pPr>
              <w:keepNext w:val="0"/>
              <w:keepLines w:val="0"/>
              <w:suppressLineNumbers w:val="0"/>
              <w:spacing w:before="0" w:beforeAutospacing="0" w:after="0" w:afterAutospacing="0"/>
              <w:ind w:left="0" w:right="0"/>
              <w:rPr>
                <w:rFonts w:hint="eastAsia" w:ascii="宋体" w:hAnsi="宋体"/>
                <w:sz w:val="24"/>
                <w:szCs w:val="30"/>
              </w:rPr>
            </w:pPr>
          </w:p>
        </w:tc>
        <w:tc>
          <w:tcPr>
            <w:tcW w:w="1450" w:type="dxa"/>
          </w:tcPr>
          <w:p w14:paraId="0718C4E0">
            <w:pPr>
              <w:keepNext w:val="0"/>
              <w:keepLines w:val="0"/>
              <w:suppressLineNumbers w:val="0"/>
              <w:spacing w:before="0" w:beforeAutospacing="0" w:after="0" w:afterAutospacing="0"/>
              <w:ind w:left="0" w:right="0"/>
              <w:rPr>
                <w:rFonts w:hint="eastAsia" w:ascii="宋体" w:hAnsi="宋体"/>
                <w:sz w:val="24"/>
                <w:szCs w:val="30"/>
              </w:rPr>
            </w:pPr>
          </w:p>
        </w:tc>
        <w:tc>
          <w:tcPr>
            <w:tcW w:w="1243" w:type="dxa"/>
          </w:tcPr>
          <w:p w14:paraId="5C4576D4">
            <w:pPr>
              <w:keepNext w:val="0"/>
              <w:keepLines w:val="0"/>
              <w:suppressLineNumbers w:val="0"/>
              <w:spacing w:before="0" w:beforeAutospacing="0" w:after="0" w:afterAutospacing="0"/>
              <w:ind w:left="0" w:right="0"/>
              <w:rPr>
                <w:rFonts w:hint="eastAsia" w:ascii="宋体" w:hAnsi="宋体"/>
                <w:sz w:val="24"/>
                <w:szCs w:val="30"/>
              </w:rPr>
            </w:pPr>
          </w:p>
        </w:tc>
        <w:tc>
          <w:tcPr>
            <w:tcW w:w="1450" w:type="dxa"/>
          </w:tcPr>
          <w:p w14:paraId="6FEC785B">
            <w:pPr>
              <w:keepNext w:val="0"/>
              <w:keepLines w:val="0"/>
              <w:suppressLineNumbers w:val="0"/>
              <w:spacing w:before="0" w:beforeAutospacing="0" w:after="0" w:afterAutospacing="0"/>
              <w:ind w:left="0" w:right="0"/>
              <w:rPr>
                <w:rFonts w:hint="eastAsia" w:ascii="宋体" w:hAnsi="宋体"/>
                <w:sz w:val="24"/>
                <w:szCs w:val="30"/>
              </w:rPr>
            </w:pPr>
          </w:p>
        </w:tc>
        <w:tc>
          <w:tcPr>
            <w:tcW w:w="1667" w:type="dxa"/>
          </w:tcPr>
          <w:p w14:paraId="5DD236FD">
            <w:pPr>
              <w:keepNext w:val="0"/>
              <w:keepLines w:val="0"/>
              <w:suppressLineNumbers w:val="0"/>
              <w:spacing w:before="0" w:beforeAutospacing="0" w:after="0" w:afterAutospacing="0"/>
              <w:ind w:left="0" w:right="0"/>
              <w:rPr>
                <w:rFonts w:hint="eastAsia" w:ascii="宋体" w:hAnsi="宋体"/>
                <w:sz w:val="24"/>
                <w:szCs w:val="30"/>
              </w:rPr>
            </w:pPr>
          </w:p>
        </w:tc>
      </w:tr>
      <w:tr w14:paraId="31FDC1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2DFAB77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76" w:type="dxa"/>
            <w:vAlign w:val="center"/>
          </w:tcPr>
          <w:p w14:paraId="065CB42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50" w:type="dxa"/>
            <w:vAlign w:val="center"/>
          </w:tcPr>
          <w:p w14:paraId="2D7751C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243" w:type="dxa"/>
            <w:vAlign w:val="center"/>
          </w:tcPr>
          <w:p w14:paraId="5588CF1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50" w:type="dxa"/>
            <w:vAlign w:val="center"/>
          </w:tcPr>
          <w:p w14:paraId="7C7DFEC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667" w:type="dxa"/>
            <w:vAlign w:val="center"/>
          </w:tcPr>
          <w:p w14:paraId="08A4B69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59BB32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EE230C2">
            <w:pPr>
              <w:keepNext w:val="0"/>
              <w:keepLines w:val="0"/>
              <w:suppressLineNumbers w:val="0"/>
              <w:spacing w:before="0" w:beforeAutospacing="0" w:after="0" w:afterAutospacing="0"/>
              <w:ind w:left="0" w:right="0"/>
              <w:rPr>
                <w:rFonts w:hint="eastAsia" w:ascii="宋体" w:hAnsi="宋体"/>
                <w:sz w:val="24"/>
                <w:szCs w:val="30"/>
              </w:rPr>
            </w:pPr>
          </w:p>
        </w:tc>
        <w:tc>
          <w:tcPr>
            <w:tcW w:w="1276" w:type="dxa"/>
          </w:tcPr>
          <w:p w14:paraId="767563CE">
            <w:pPr>
              <w:keepNext w:val="0"/>
              <w:keepLines w:val="0"/>
              <w:suppressLineNumbers w:val="0"/>
              <w:spacing w:before="0" w:beforeAutospacing="0" w:after="0" w:afterAutospacing="0"/>
              <w:ind w:left="0" w:right="0"/>
              <w:rPr>
                <w:rFonts w:hint="eastAsia" w:ascii="宋体" w:hAnsi="宋体"/>
                <w:sz w:val="24"/>
                <w:szCs w:val="30"/>
              </w:rPr>
            </w:pPr>
          </w:p>
        </w:tc>
        <w:tc>
          <w:tcPr>
            <w:tcW w:w="1450" w:type="dxa"/>
          </w:tcPr>
          <w:p w14:paraId="1082D43E">
            <w:pPr>
              <w:keepNext w:val="0"/>
              <w:keepLines w:val="0"/>
              <w:suppressLineNumbers w:val="0"/>
              <w:spacing w:before="0" w:beforeAutospacing="0" w:after="0" w:afterAutospacing="0"/>
              <w:ind w:left="0" w:right="0"/>
              <w:rPr>
                <w:rFonts w:hint="eastAsia" w:ascii="宋体" w:hAnsi="宋体"/>
                <w:sz w:val="24"/>
                <w:szCs w:val="30"/>
              </w:rPr>
            </w:pPr>
          </w:p>
        </w:tc>
        <w:tc>
          <w:tcPr>
            <w:tcW w:w="1243" w:type="dxa"/>
          </w:tcPr>
          <w:p w14:paraId="0615127D">
            <w:pPr>
              <w:keepNext w:val="0"/>
              <w:keepLines w:val="0"/>
              <w:suppressLineNumbers w:val="0"/>
              <w:spacing w:before="0" w:beforeAutospacing="0" w:after="0" w:afterAutospacing="0"/>
              <w:ind w:left="0" w:right="0"/>
              <w:rPr>
                <w:rFonts w:hint="eastAsia" w:ascii="宋体" w:hAnsi="宋体"/>
                <w:sz w:val="24"/>
                <w:szCs w:val="30"/>
              </w:rPr>
            </w:pPr>
          </w:p>
        </w:tc>
        <w:tc>
          <w:tcPr>
            <w:tcW w:w="1450" w:type="dxa"/>
          </w:tcPr>
          <w:p w14:paraId="7172EF38">
            <w:pPr>
              <w:keepNext w:val="0"/>
              <w:keepLines w:val="0"/>
              <w:suppressLineNumbers w:val="0"/>
              <w:spacing w:before="0" w:beforeAutospacing="0" w:after="0" w:afterAutospacing="0"/>
              <w:ind w:left="0" w:right="0"/>
              <w:rPr>
                <w:rFonts w:hint="eastAsia" w:ascii="宋体" w:hAnsi="宋体"/>
                <w:sz w:val="24"/>
                <w:szCs w:val="30"/>
              </w:rPr>
            </w:pPr>
          </w:p>
        </w:tc>
        <w:tc>
          <w:tcPr>
            <w:tcW w:w="1667" w:type="dxa"/>
          </w:tcPr>
          <w:p w14:paraId="61501ED1">
            <w:pPr>
              <w:keepNext w:val="0"/>
              <w:keepLines w:val="0"/>
              <w:suppressLineNumbers w:val="0"/>
              <w:spacing w:before="0" w:beforeAutospacing="0" w:after="0" w:afterAutospacing="0"/>
              <w:ind w:left="0" w:right="0"/>
              <w:rPr>
                <w:rFonts w:hint="eastAsia" w:ascii="宋体" w:hAnsi="宋体"/>
                <w:sz w:val="24"/>
                <w:szCs w:val="30"/>
              </w:rPr>
            </w:pPr>
          </w:p>
        </w:tc>
      </w:tr>
      <w:tr w14:paraId="01446E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D84E5BE">
            <w:pPr>
              <w:keepNext w:val="0"/>
              <w:keepLines w:val="0"/>
              <w:suppressLineNumbers w:val="0"/>
              <w:spacing w:before="0" w:beforeAutospacing="0" w:after="0" w:afterAutospacing="0"/>
              <w:ind w:left="0" w:right="0"/>
              <w:rPr>
                <w:rFonts w:hint="eastAsia" w:ascii="宋体" w:hAnsi="宋体"/>
                <w:sz w:val="24"/>
                <w:szCs w:val="30"/>
              </w:rPr>
            </w:pPr>
          </w:p>
        </w:tc>
        <w:tc>
          <w:tcPr>
            <w:tcW w:w="1276" w:type="dxa"/>
          </w:tcPr>
          <w:p w14:paraId="6E6EB84F">
            <w:pPr>
              <w:keepNext w:val="0"/>
              <w:keepLines w:val="0"/>
              <w:suppressLineNumbers w:val="0"/>
              <w:spacing w:before="0" w:beforeAutospacing="0" w:after="0" w:afterAutospacing="0"/>
              <w:ind w:left="0" w:right="0"/>
              <w:rPr>
                <w:rFonts w:hint="eastAsia" w:ascii="宋体" w:hAnsi="宋体"/>
                <w:sz w:val="24"/>
                <w:szCs w:val="30"/>
              </w:rPr>
            </w:pPr>
          </w:p>
        </w:tc>
        <w:tc>
          <w:tcPr>
            <w:tcW w:w="1450" w:type="dxa"/>
          </w:tcPr>
          <w:p w14:paraId="28A1AC81">
            <w:pPr>
              <w:keepNext w:val="0"/>
              <w:keepLines w:val="0"/>
              <w:suppressLineNumbers w:val="0"/>
              <w:spacing w:before="0" w:beforeAutospacing="0" w:after="0" w:afterAutospacing="0"/>
              <w:ind w:left="0" w:right="0"/>
              <w:rPr>
                <w:rFonts w:hint="eastAsia" w:ascii="宋体" w:hAnsi="宋体"/>
                <w:sz w:val="24"/>
                <w:szCs w:val="30"/>
              </w:rPr>
            </w:pPr>
          </w:p>
        </w:tc>
        <w:tc>
          <w:tcPr>
            <w:tcW w:w="1243" w:type="dxa"/>
          </w:tcPr>
          <w:p w14:paraId="5D63A9CD">
            <w:pPr>
              <w:keepNext w:val="0"/>
              <w:keepLines w:val="0"/>
              <w:suppressLineNumbers w:val="0"/>
              <w:spacing w:before="0" w:beforeAutospacing="0" w:after="0" w:afterAutospacing="0"/>
              <w:ind w:left="0" w:right="0"/>
              <w:rPr>
                <w:rFonts w:hint="eastAsia" w:ascii="宋体" w:hAnsi="宋体"/>
                <w:sz w:val="24"/>
                <w:szCs w:val="30"/>
              </w:rPr>
            </w:pPr>
          </w:p>
        </w:tc>
        <w:tc>
          <w:tcPr>
            <w:tcW w:w="1450" w:type="dxa"/>
          </w:tcPr>
          <w:p w14:paraId="53760E9D">
            <w:pPr>
              <w:keepNext w:val="0"/>
              <w:keepLines w:val="0"/>
              <w:suppressLineNumbers w:val="0"/>
              <w:spacing w:before="0" w:beforeAutospacing="0" w:after="0" w:afterAutospacing="0"/>
              <w:ind w:left="0" w:right="0"/>
              <w:rPr>
                <w:rFonts w:hint="eastAsia" w:ascii="宋体" w:hAnsi="宋体"/>
                <w:sz w:val="24"/>
                <w:szCs w:val="30"/>
              </w:rPr>
            </w:pPr>
          </w:p>
        </w:tc>
        <w:tc>
          <w:tcPr>
            <w:tcW w:w="1667" w:type="dxa"/>
          </w:tcPr>
          <w:p w14:paraId="731B8183">
            <w:pPr>
              <w:keepNext w:val="0"/>
              <w:keepLines w:val="0"/>
              <w:suppressLineNumbers w:val="0"/>
              <w:spacing w:before="0" w:beforeAutospacing="0" w:after="0" w:afterAutospacing="0"/>
              <w:ind w:left="0" w:right="0"/>
              <w:rPr>
                <w:rFonts w:hint="eastAsia" w:ascii="宋体" w:hAnsi="宋体"/>
                <w:sz w:val="24"/>
                <w:szCs w:val="30"/>
              </w:rPr>
            </w:pPr>
          </w:p>
        </w:tc>
      </w:tr>
      <w:tr w14:paraId="6C25B6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3956FF39">
            <w:pPr>
              <w:keepNext w:val="0"/>
              <w:keepLines w:val="0"/>
              <w:suppressLineNumbers w:val="0"/>
              <w:spacing w:before="0" w:beforeAutospacing="0" w:after="0" w:afterAutospacing="0"/>
              <w:ind w:left="0" w:right="0"/>
              <w:rPr>
                <w:rFonts w:hint="eastAsia" w:ascii="宋体" w:hAnsi="宋体"/>
                <w:sz w:val="24"/>
                <w:szCs w:val="30"/>
              </w:rPr>
            </w:pPr>
          </w:p>
        </w:tc>
        <w:tc>
          <w:tcPr>
            <w:tcW w:w="1276" w:type="dxa"/>
          </w:tcPr>
          <w:p w14:paraId="598A0AC5">
            <w:pPr>
              <w:keepNext w:val="0"/>
              <w:keepLines w:val="0"/>
              <w:suppressLineNumbers w:val="0"/>
              <w:spacing w:before="0" w:beforeAutospacing="0" w:after="0" w:afterAutospacing="0"/>
              <w:ind w:left="0" w:right="0"/>
              <w:rPr>
                <w:rFonts w:hint="eastAsia" w:ascii="宋体" w:hAnsi="宋体"/>
                <w:sz w:val="24"/>
                <w:szCs w:val="30"/>
              </w:rPr>
            </w:pPr>
          </w:p>
        </w:tc>
        <w:tc>
          <w:tcPr>
            <w:tcW w:w="1450" w:type="dxa"/>
          </w:tcPr>
          <w:p w14:paraId="1FCBFD70">
            <w:pPr>
              <w:keepNext w:val="0"/>
              <w:keepLines w:val="0"/>
              <w:suppressLineNumbers w:val="0"/>
              <w:spacing w:before="0" w:beforeAutospacing="0" w:after="0" w:afterAutospacing="0"/>
              <w:ind w:left="0" w:right="0"/>
              <w:rPr>
                <w:rFonts w:hint="eastAsia" w:ascii="宋体" w:hAnsi="宋体"/>
                <w:sz w:val="24"/>
                <w:szCs w:val="30"/>
              </w:rPr>
            </w:pPr>
          </w:p>
        </w:tc>
        <w:tc>
          <w:tcPr>
            <w:tcW w:w="1243" w:type="dxa"/>
          </w:tcPr>
          <w:p w14:paraId="6FC66B4E">
            <w:pPr>
              <w:keepNext w:val="0"/>
              <w:keepLines w:val="0"/>
              <w:suppressLineNumbers w:val="0"/>
              <w:spacing w:before="0" w:beforeAutospacing="0" w:after="0" w:afterAutospacing="0"/>
              <w:ind w:left="0" w:right="0"/>
              <w:rPr>
                <w:rFonts w:hint="eastAsia" w:ascii="宋体" w:hAnsi="宋体"/>
                <w:sz w:val="24"/>
                <w:szCs w:val="30"/>
              </w:rPr>
            </w:pPr>
          </w:p>
        </w:tc>
        <w:tc>
          <w:tcPr>
            <w:tcW w:w="1450" w:type="dxa"/>
          </w:tcPr>
          <w:p w14:paraId="2A0F8354">
            <w:pPr>
              <w:keepNext w:val="0"/>
              <w:keepLines w:val="0"/>
              <w:suppressLineNumbers w:val="0"/>
              <w:spacing w:before="0" w:beforeAutospacing="0" w:after="0" w:afterAutospacing="0"/>
              <w:ind w:left="0" w:right="0"/>
              <w:rPr>
                <w:rFonts w:hint="eastAsia" w:ascii="宋体" w:hAnsi="宋体"/>
                <w:sz w:val="24"/>
                <w:szCs w:val="30"/>
              </w:rPr>
            </w:pPr>
          </w:p>
        </w:tc>
        <w:tc>
          <w:tcPr>
            <w:tcW w:w="1667" w:type="dxa"/>
          </w:tcPr>
          <w:p w14:paraId="302DE7E3">
            <w:pPr>
              <w:keepNext w:val="0"/>
              <w:keepLines w:val="0"/>
              <w:suppressLineNumbers w:val="0"/>
              <w:spacing w:before="0" w:beforeAutospacing="0" w:after="0" w:afterAutospacing="0"/>
              <w:ind w:left="0" w:right="0"/>
              <w:rPr>
                <w:rFonts w:hint="eastAsia" w:ascii="宋体" w:hAnsi="宋体"/>
                <w:sz w:val="24"/>
                <w:szCs w:val="30"/>
              </w:rPr>
            </w:pPr>
          </w:p>
        </w:tc>
      </w:tr>
      <w:tr w14:paraId="7B7343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DC5C83E">
            <w:pPr>
              <w:keepNext w:val="0"/>
              <w:keepLines w:val="0"/>
              <w:suppressLineNumbers w:val="0"/>
              <w:spacing w:before="0" w:beforeAutospacing="0" w:after="0" w:afterAutospacing="0"/>
              <w:ind w:left="0" w:right="0"/>
              <w:rPr>
                <w:rFonts w:hint="eastAsia" w:ascii="宋体" w:hAnsi="宋体"/>
                <w:sz w:val="24"/>
                <w:szCs w:val="30"/>
              </w:rPr>
            </w:pPr>
          </w:p>
        </w:tc>
        <w:tc>
          <w:tcPr>
            <w:tcW w:w="1276" w:type="dxa"/>
          </w:tcPr>
          <w:p w14:paraId="279FE34B">
            <w:pPr>
              <w:keepNext w:val="0"/>
              <w:keepLines w:val="0"/>
              <w:suppressLineNumbers w:val="0"/>
              <w:spacing w:before="0" w:beforeAutospacing="0" w:after="0" w:afterAutospacing="0"/>
              <w:ind w:left="0" w:right="0"/>
              <w:rPr>
                <w:rFonts w:hint="eastAsia" w:ascii="宋体" w:hAnsi="宋体"/>
                <w:sz w:val="24"/>
                <w:szCs w:val="30"/>
              </w:rPr>
            </w:pPr>
          </w:p>
        </w:tc>
        <w:tc>
          <w:tcPr>
            <w:tcW w:w="1450" w:type="dxa"/>
          </w:tcPr>
          <w:p w14:paraId="3BDF75F5">
            <w:pPr>
              <w:keepNext w:val="0"/>
              <w:keepLines w:val="0"/>
              <w:suppressLineNumbers w:val="0"/>
              <w:spacing w:before="0" w:beforeAutospacing="0" w:after="0" w:afterAutospacing="0"/>
              <w:ind w:left="0" w:right="0"/>
              <w:rPr>
                <w:rFonts w:hint="eastAsia" w:ascii="宋体" w:hAnsi="宋体"/>
                <w:sz w:val="24"/>
                <w:szCs w:val="30"/>
              </w:rPr>
            </w:pPr>
          </w:p>
        </w:tc>
        <w:tc>
          <w:tcPr>
            <w:tcW w:w="1243" w:type="dxa"/>
          </w:tcPr>
          <w:p w14:paraId="06BD1D50">
            <w:pPr>
              <w:keepNext w:val="0"/>
              <w:keepLines w:val="0"/>
              <w:suppressLineNumbers w:val="0"/>
              <w:spacing w:before="0" w:beforeAutospacing="0" w:after="0" w:afterAutospacing="0"/>
              <w:ind w:left="0" w:right="0"/>
              <w:rPr>
                <w:rFonts w:hint="eastAsia" w:ascii="宋体" w:hAnsi="宋体"/>
                <w:sz w:val="24"/>
                <w:szCs w:val="30"/>
              </w:rPr>
            </w:pPr>
          </w:p>
        </w:tc>
        <w:tc>
          <w:tcPr>
            <w:tcW w:w="1450" w:type="dxa"/>
          </w:tcPr>
          <w:p w14:paraId="201A295B">
            <w:pPr>
              <w:keepNext w:val="0"/>
              <w:keepLines w:val="0"/>
              <w:suppressLineNumbers w:val="0"/>
              <w:spacing w:before="0" w:beforeAutospacing="0" w:after="0" w:afterAutospacing="0"/>
              <w:ind w:left="0" w:right="0"/>
              <w:rPr>
                <w:rFonts w:hint="eastAsia" w:ascii="宋体" w:hAnsi="宋体"/>
                <w:sz w:val="24"/>
                <w:szCs w:val="30"/>
              </w:rPr>
            </w:pPr>
          </w:p>
        </w:tc>
        <w:tc>
          <w:tcPr>
            <w:tcW w:w="1667" w:type="dxa"/>
          </w:tcPr>
          <w:p w14:paraId="26B150BE">
            <w:pPr>
              <w:keepNext w:val="0"/>
              <w:keepLines w:val="0"/>
              <w:suppressLineNumbers w:val="0"/>
              <w:spacing w:before="0" w:beforeAutospacing="0" w:after="0" w:afterAutospacing="0"/>
              <w:ind w:left="0" w:right="0"/>
              <w:rPr>
                <w:rFonts w:hint="eastAsia" w:ascii="宋体" w:hAnsi="宋体"/>
                <w:sz w:val="24"/>
                <w:szCs w:val="30"/>
              </w:rPr>
            </w:pPr>
          </w:p>
        </w:tc>
      </w:tr>
      <w:tr w14:paraId="060FD6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0FFE7F80">
            <w:pPr>
              <w:keepNext w:val="0"/>
              <w:keepLines w:val="0"/>
              <w:suppressLineNumbers w:val="0"/>
              <w:spacing w:before="0" w:beforeAutospacing="0" w:after="0" w:afterAutospacing="0"/>
              <w:ind w:left="0" w:right="0"/>
              <w:rPr>
                <w:rFonts w:hint="eastAsia" w:ascii="宋体" w:hAnsi="宋体"/>
                <w:sz w:val="24"/>
                <w:szCs w:val="30"/>
              </w:rPr>
            </w:pPr>
          </w:p>
        </w:tc>
        <w:tc>
          <w:tcPr>
            <w:tcW w:w="1276" w:type="dxa"/>
          </w:tcPr>
          <w:p w14:paraId="316E16A9">
            <w:pPr>
              <w:keepNext w:val="0"/>
              <w:keepLines w:val="0"/>
              <w:suppressLineNumbers w:val="0"/>
              <w:spacing w:before="0" w:beforeAutospacing="0" w:after="0" w:afterAutospacing="0"/>
              <w:ind w:left="0" w:right="0"/>
              <w:rPr>
                <w:rFonts w:hint="eastAsia" w:ascii="宋体" w:hAnsi="宋体"/>
                <w:sz w:val="24"/>
                <w:szCs w:val="30"/>
              </w:rPr>
            </w:pPr>
          </w:p>
        </w:tc>
        <w:tc>
          <w:tcPr>
            <w:tcW w:w="1450" w:type="dxa"/>
          </w:tcPr>
          <w:p w14:paraId="67681DF8">
            <w:pPr>
              <w:keepNext w:val="0"/>
              <w:keepLines w:val="0"/>
              <w:suppressLineNumbers w:val="0"/>
              <w:spacing w:before="0" w:beforeAutospacing="0" w:after="0" w:afterAutospacing="0"/>
              <w:ind w:left="0" w:right="0"/>
              <w:rPr>
                <w:rFonts w:hint="eastAsia" w:ascii="宋体" w:hAnsi="宋体"/>
                <w:sz w:val="24"/>
                <w:szCs w:val="30"/>
              </w:rPr>
            </w:pPr>
          </w:p>
        </w:tc>
        <w:tc>
          <w:tcPr>
            <w:tcW w:w="1243" w:type="dxa"/>
          </w:tcPr>
          <w:p w14:paraId="2052A55D">
            <w:pPr>
              <w:keepNext w:val="0"/>
              <w:keepLines w:val="0"/>
              <w:suppressLineNumbers w:val="0"/>
              <w:spacing w:before="0" w:beforeAutospacing="0" w:after="0" w:afterAutospacing="0"/>
              <w:ind w:left="0" w:right="0"/>
              <w:rPr>
                <w:rFonts w:hint="eastAsia" w:ascii="宋体" w:hAnsi="宋体"/>
                <w:sz w:val="24"/>
                <w:szCs w:val="30"/>
              </w:rPr>
            </w:pPr>
          </w:p>
        </w:tc>
        <w:tc>
          <w:tcPr>
            <w:tcW w:w="1450" w:type="dxa"/>
          </w:tcPr>
          <w:p w14:paraId="1D9E9457">
            <w:pPr>
              <w:keepNext w:val="0"/>
              <w:keepLines w:val="0"/>
              <w:suppressLineNumbers w:val="0"/>
              <w:spacing w:before="0" w:beforeAutospacing="0" w:after="0" w:afterAutospacing="0"/>
              <w:ind w:left="0" w:right="0"/>
              <w:rPr>
                <w:rFonts w:hint="eastAsia" w:ascii="宋体" w:hAnsi="宋体"/>
                <w:sz w:val="24"/>
                <w:szCs w:val="30"/>
              </w:rPr>
            </w:pPr>
          </w:p>
        </w:tc>
        <w:tc>
          <w:tcPr>
            <w:tcW w:w="1667" w:type="dxa"/>
          </w:tcPr>
          <w:p w14:paraId="67AD7FE1">
            <w:pPr>
              <w:keepNext w:val="0"/>
              <w:keepLines w:val="0"/>
              <w:suppressLineNumbers w:val="0"/>
              <w:spacing w:before="0" w:beforeAutospacing="0" w:after="0" w:afterAutospacing="0"/>
              <w:ind w:left="0" w:right="0"/>
              <w:rPr>
                <w:rFonts w:hint="eastAsia" w:ascii="宋体" w:hAnsi="宋体"/>
                <w:sz w:val="24"/>
                <w:szCs w:val="30"/>
              </w:rPr>
            </w:pPr>
          </w:p>
        </w:tc>
      </w:tr>
      <w:tr w14:paraId="6C914D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289FC91D">
            <w:pPr>
              <w:keepNext w:val="0"/>
              <w:keepLines w:val="0"/>
              <w:suppressLineNumbers w:val="0"/>
              <w:spacing w:before="0" w:beforeAutospacing="0" w:after="0" w:afterAutospacing="0"/>
              <w:ind w:left="0" w:right="0"/>
              <w:rPr>
                <w:rFonts w:hint="eastAsia" w:ascii="宋体" w:hAnsi="宋体"/>
                <w:sz w:val="24"/>
                <w:szCs w:val="30"/>
              </w:rPr>
            </w:pPr>
          </w:p>
        </w:tc>
        <w:tc>
          <w:tcPr>
            <w:tcW w:w="1276" w:type="dxa"/>
          </w:tcPr>
          <w:p w14:paraId="14F325C5">
            <w:pPr>
              <w:keepNext w:val="0"/>
              <w:keepLines w:val="0"/>
              <w:suppressLineNumbers w:val="0"/>
              <w:spacing w:before="0" w:beforeAutospacing="0" w:after="0" w:afterAutospacing="0"/>
              <w:ind w:left="0" w:right="0"/>
              <w:rPr>
                <w:rFonts w:hint="eastAsia" w:ascii="宋体" w:hAnsi="宋体"/>
                <w:sz w:val="24"/>
                <w:szCs w:val="30"/>
              </w:rPr>
            </w:pPr>
          </w:p>
        </w:tc>
        <w:tc>
          <w:tcPr>
            <w:tcW w:w="1450" w:type="dxa"/>
          </w:tcPr>
          <w:p w14:paraId="4EFCADF0">
            <w:pPr>
              <w:keepNext w:val="0"/>
              <w:keepLines w:val="0"/>
              <w:suppressLineNumbers w:val="0"/>
              <w:spacing w:before="0" w:beforeAutospacing="0" w:after="0" w:afterAutospacing="0"/>
              <w:ind w:left="0" w:right="0"/>
              <w:rPr>
                <w:rFonts w:hint="eastAsia" w:ascii="宋体" w:hAnsi="宋体"/>
                <w:sz w:val="24"/>
                <w:szCs w:val="30"/>
              </w:rPr>
            </w:pPr>
          </w:p>
        </w:tc>
        <w:tc>
          <w:tcPr>
            <w:tcW w:w="1243" w:type="dxa"/>
          </w:tcPr>
          <w:p w14:paraId="4EA9B2F1">
            <w:pPr>
              <w:keepNext w:val="0"/>
              <w:keepLines w:val="0"/>
              <w:suppressLineNumbers w:val="0"/>
              <w:spacing w:before="0" w:beforeAutospacing="0" w:after="0" w:afterAutospacing="0"/>
              <w:ind w:left="0" w:right="0"/>
              <w:rPr>
                <w:rFonts w:hint="eastAsia" w:ascii="宋体" w:hAnsi="宋体"/>
                <w:sz w:val="24"/>
                <w:szCs w:val="30"/>
              </w:rPr>
            </w:pPr>
          </w:p>
        </w:tc>
        <w:tc>
          <w:tcPr>
            <w:tcW w:w="1450" w:type="dxa"/>
          </w:tcPr>
          <w:p w14:paraId="5F42B0D3">
            <w:pPr>
              <w:keepNext w:val="0"/>
              <w:keepLines w:val="0"/>
              <w:suppressLineNumbers w:val="0"/>
              <w:spacing w:before="0" w:beforeAutospacing="0" w:after="0" w:afterAutospacing="0"/>
              <w:ind w:left="0" w:right="0"/>
              <w:rPr>
                <w:rFonts w:hint="eastAsia" w:ascii="宋体" w:hAnsi="宋体"/>
                <w:sz w:val="24"/>
                <w:szCs w:val="30"/>
              </w:rPr>
            </w:pPr>
          </w:p>
        </w:tc>
        <w:tc>
          <w:tcPr>
            <w:tcW w:w="1667" w:type="dxa"/>
          </w:tcPr>
          <w:p w14:paraId="1C86705C">
            <w:pPr>
              <w:keepNext w:val="0"/>
              <w:keepLines w:val="0"/>
              <w:suppressLineNumbers w:val="0"/>
              <w:spacing w:before="0" w:beforeAutospacing="0" w:after="0" w:afterAutospacing="0"/>
              <w:ind w:left="0" w:right="0"/>
              <w:rPr>
                <w:rFonts w:hint="eastAsia" w:ascii="宋体" w:hAnsi="宋体"/>
                <w:sz w:val="24"/>
                <w:szCs w:val="30"/>
              </w:rPr>
            </w:pPr>
          </w:p>
        </w:tc>
      </w:tr>
      <w:tr w14:paraId="6B7192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1D650C53">
            <w:pPr>
              <w:keepNext w:val="0"/>
              <w:keepLines w:val="0"/>
              <w:suppressLineNumbers w:val="0"/>
              <w:spacing w:before="0" w:beforeAutospacing="0" w:after="0" w:afterAutospacing="0"/>
              <w:ind w:left="0" w:right="0"/>
              <w:rPr>
                <w:rFonts w:hint="eastAsia" w:ascii="宋体" w:hAnsi="宋体"/>
                <w:sz w:val="24"/>
                <w:szCs w:val="30"/>
              </w:rPr>
            </w:pPr>
          </w:p>
        </w:tc>
        <w:tc>
          <w:tcPr>
            <w:tcW w:w="1276" w:type="dxa"/>
          </w:tcPr>
          <w:p w14:paraId="48969B80">
            <w:pPr>
              <w:keepNext w:val="0"/>
              <w:keepLines w:val="0"/>
              <w:suppressLineNumbers w:val="0"/>
              <w:spacing w:before="0" w:beforeAutospacing="0" w:after="0" w:afterAutospacing="0"/>
              <w:ind w:left="0" w:right="0"/>
              <w:rPr>
                <w:rFonts w:hint="eastAsia" w:ascii="宋体" w:hAnsi="宋体"/>
                <w:sz w:val="24"/>
                <w:szCs w:val="30"/>
              </w:rPr>
            </w:pPr>
          </w:p>
        </w:tc>
        <w:tc>
          <w:tcPr>
            <w:tcW w:w="1450" w:type="dxa"/>
          </w:tcPr>
          <w:p w14:paraId="54D8650D">
            <w:pPr>
              <w:keepNext w:val="0"/>
              <w:keepLines w:val="0"/>
              <w:suppressLineNumbers w:val="0"/>
              <w:spacing w:before="0" w:beforeAutospacing="0" w:after="0" w:afterAutospacing="0"/>
              <w:ind w:left="0" w:right="0"/>
              <w:rPr>
                <w:rFonts w:hint="eastAsia" w:ascii="宋体" w:hAnsi="宋体"/>
                <w:sz w:val="24"/>
                <w:szCs w:val="30"/>
              </w:rPr>
            </w:pPr>
          </w:p>
        </w:tc>
        <w:tc>
          <w:tcPr>
            <w:tcW w:w="1243" w:type="dxa"/>
          </w:tcPr>
          <w:p w14:paraId="0CA97E9D">
            <w:pPr>
              <w:keepNext w:val="0"/>
              <w:keepLines w:val="0"/>
              <w:suppressLineNumbers w:val="0"/>
              <w:spacing w:before="0" w:beforeAutospacing="0" w:after="0" w:afterAutospacing="0"/>
              <w:ind w:left="0" w:right="0"/>
              <w:rPr>
                <w:rFonts w:hint="eastAsia" w:ascii="宋体" w:hAnsi="宋体"/>
                <w:sz w:val="24"/>
                <w:szCs w:val="30"/>
              </w:rPr>
            </w:pPr>
          </w:p>
        </w:tc>
        <w:tc>
          <w:tcPr>
            <w:tcW w:w="1450" w:type="dxa"/>
          </w:tcPr>
          <w:p w14:paraId="5D6B0D2C">
            <w:pPr>
              <w:keepNext w:val="0"/>
              <w:keepLines w:val="0"/>
              <w:suppressLineNumbers w:val="0"/>
              <w:spacing w:before="0" w:beforeAutospacing="0" w:after="0" w:afterAutospacing="0"/>
              <w:ind w:left="0" w:right="0"/>
              <w:rPr>
                <w:rFonts w:hint="eastAsia" w:ascii="宋体" w:hAnsi="宋体"/>
                <w:sz w:val="24"/>
                <w:szCs w:val="30"/>
              </w:rPr>
            </w:pPr>
          </w:p>
        </w:tc>
        <w:tc>
          <w:tcPr>
            <w:tcW w:w="1667" w:type="dxa"/>
          </w:tcPr>
          <w:p w14:paraId="6EE53D67">
            <w:pPr>
              <w:keepNext w:val="0"/>
              <w:keepLines w:val="0"/>
              <w:suppressLineNumbers w:val="0"/>
              <w:spacing w:before="0" w:beforeAutospacing="0" w:after="0" w:afterAutospacing="0"/>
              <w:ind w:left="0" w:right="0"/>
              <w:rPr>
                <w:rFonts w:hint="eastAsia" w:ascii="宋体" w:hAnsi="宋体"/>
                <w:sz w:val="24"/>
                <w:szCs w:val="30"/>
              </w:rPr>
            </w:pPr>
          </w:p>
        </w:tc>
      </w:tr>
      <w:tr w14:paraId="5B2343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F048893">
            <w:pPr>
              <w:keepNext w:val="0"/>
              <w:keepLines w:val="0"/>
              <w:suppressLineNumbers w:val="0"/>
              <w:spacing w:before="0" w:beforeAutospacing="0" w:after="0" w:afterAutospacing="0"/>
              <w:ind w:left="0" w:right="0"/>
              <w:rPr>
                <w:rFonts w:hint="eastAsia" w:ascii="宋体" w:hAnsi="宋体"/>
                <w:sz w:val="24"/>
                <w:szCs w:val="30"/>
              </w:rPr>
            </w:pPr>
          </w:p>
        </w:tc>
        <w:tc>
          <w:tcPr>
            <w:tcW w:w="1276" w:type="dxa"/>
          </w:tcPr>
          <w:p w14:paraId="6BF85BD2">
            <w:pPr>
              <w:keepNext w:val="0"/>
              <w:keepLines w:val="0"/>
              <w:suppressLineNumbers w:val="0"/>
              <w:spacing w:before="0" w:beforeAutospacing="0" w:after="0" w:afterAutospacing="0"/>
              <w:ind w:left="0" w:right="0"/>
              <w:rPr>
                <w:rFonts w:hint="eastAsia" w:ascii="宋体" w:hAnsi="宋体"/>
                <w:sz w:val="24"/>
                <w:szCs w:val="30"/>
              </w:rPr>
            </w:pPr>
          </w:p>
        </w:tc>
        <w:tc>
          <w:tcPr>
            <w:tcW w:w="1450" w:type="dxa"/>
          </w:tcPr>
          <w:p w14:paraId="31E78133">
            <w:pPr>
              <w:keepNext w:val="0"/>
              <w:keepLines w:val="0"/>
              <w:suppressLineNumbers w:val="0"/>
              <w:spacing w:before="0" w:beforeAutospacing="0" w:after="0" w:afterAutospacing="0"/>
              <w:ind w:left="0" w:right="0"/>
              <w:rPr>
                <w:rFonts w:hint="eastAsia" w:ascii="宋体" w:hAnsi="宋体"/>
                <w:sz w:val="24"/>
                <w:szCs w:val="30"/>
              </w:rPr>
            </w:pPr>
          </w:p>
        </w:tc>
        <w:tc>
          <w:tcPr>
            <w:tcW w:w="1243" w:type="dxa"/>
          </w:tcPr>
          <w:p w14:paraId="19544963">
            <w:pPr>
              <w:keepNext w:val="0"/>
              <w:keepLines w:val="0"/>
              <w:suppressLineNumbers w:val="0"/>
              <w:spacing w:before="0" w:beforeAutospacing="0" w:after="0" w:afterAutospacing="0"/>
              <w:ind w:left="0" w:right="0"/>
              <w:rPr>
                <w:rFonts w:hint="eastAsia" w:ascii="宋体" w:hAnsi="宋体"/>
                <w:sz w:val="24"/>
                <w:szCs w:val="30"/>
              </w:rPr>
            </w:pPr>
          </w:p>
        </w:tc>
        <w:tc>
          <w:tcPr>
            <w:tcW w:w="1450" w:type="dxa"/>
          </w:tcPr>
          <w:p w14:paraId="519015DC">
            <w:pPr>
              <w:keepNext w:val="0"/>
              <w:keepLines w:val="0"/>
              <w:suppressLineNumbers w:val="0"/>
              <w:spacing w:before="0" w:beforeAutospacing="0" w:after="0" w:afterAutospacing="0"/>
              <w:ind w:left="0" w:right="0"/>
              <w:rPr>
                <w:rFonts w:hint="eastAsia" w:ascii="宋体" w:hAnsi="宋体"/>
                <w:sz w:val="24"/>
                <w:szCs w:val="30"/>
              </w:rPr>
            </w:pPr>
          </w:p>
        </w:tc>
        <w:tc>
          <w:tcPr>
            <w:tcW w:w="1667" w:type="dxa"/>
          </w:tcPr>
          <w:p w14:paraId="1FA369EC">
            <w:pPr>
              <w:keepNext w:val="0"/>
              <w:keepLines w:val="0"/>
              <w:suppressLineNumbers w:val="0"/>
              <w:spacing w:before="0" w:beforeAutospacing="0" w:after="0" w:afterAutospacing="0"/>
              <w:ind w:left="0" w:right="0"/>
              <w:rPr>
                <w:rFonts w:hint="eastAsia" w:ascii="宋体" w:hAnsi="宋体"/>
                <w:sz w:val="24"/>
                <w:szCs w:val="30"/>
              </w:rPr>
            </w:pPr>
          </w:p>
        </w:tc>
      </w:tr>
      <w:tr w14:paraId="11E53B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2EBCFE1">
            <w:pPr>
              <w:keepNext w:val="0"/>
              <w:keepLines w:val="0"/>
              <w:suppressLineNumbers w:val="0"/>
              <w:spacing w:before="0" w:beforeAutospacing="0" w:after="0" w:afterAutospacing="0"/>
              <w:ind w:left="0" w:right="0"/>
              <w:rPr>
                <w:rFonts w:hint="eastAsia" w:ascii="宋体" w:hAnsi="宋体"/>
                <w:sz w:val="24"/>
                <w:szCs w:val="30"/>
              </w:rPr>
            </w:pPr>
          </w:p>
        </w:tc>
        <w:tc>
          <w:tcPr>
            <w:tcW w:w="1276" w:type="dxa"/>
          </w:tcPr>
          <w:p w14:paraId="5B92D97B">
            <w:pPr>
              <w:keepNext w:val="0"/>
              <w:keepLines w:val="0"/>
              <w:suppressLineNumbers w:val="0"/>
              <w:spacing w:before="0" w:beforeAutospacing="0" w:after="0" w:afterAutospacing="0"/>
              <w:ind w:left="0" w:right="0"/>
              <w:rPr>
                <w:rFonts w:hint="eastAsia" w:ascii="宋体" w:hAnsi="宋体"/>
                <w:sz w:val="24"/>
                <w:szCs w:val="30"/>
              </w:rPr>
            </w:pPr>
          </w:p>
        </w:tc>
        <w:tc>
          <w:tcPr>
            <w:tcW w:w="1450" w:type="dxa"/>
          </w:tcPr>
          <w:p w14:paraId="2BAE2F82">
            <w:pPr>
              <w:keepNext w:val="0"/>
              <w:keepLines w:val="0"/>
              <w:suppressLineNumbers w:val="0"/>
              <w:spacing w:before="0" w:beforeAutospacing="0" w:after="0" w:afterAutospacing="0"/>
              <w:ind w:left="0" w:right="0"/>
              <w:rPr>
                <w:rFonts w:hint="eastAsia" w:ascii="宋体" w:hAnsi="宋体"/>
                <w:sz w:val="24"/>
                <w:szCs w:val="30"/>
              </w:rPr>
            </w:pPr>
          </w:p>
        </w:tc>
        <w:tc>
          <w:tcPr>
            <w:tcW w:w="1243" w:type="dxa"/>
          </w:tcPr>
          <w:p w14:paraId="54615050">
            <w:pPr>
              <w:keepNext w:val="0"/>
              <w:keepLines w:val="0"/>
              <w:suppressLineNumbers w:val="0"/>
              <w:spacing w:before="0" w:beforeAutospacing="0" w:after="0" w:afterAutospacing="0"/>
              <w:ind w:left="0" w:right="0"/>
              <w:rPr>
                <w:rFonts w:hint="eastAsia" w:ascii="宋体" w:hAnsi="宋体"/>
                <w:sz w:val="24"/>
                <w:szCs w:val="30"/>
              </w:rPr>
            </w:pPr>
          </w:p>
        </w:tc>
        <w:tc>
          <w:tcPr>
            <w:tcW w:w="1450" w:type="dxa"/>
          </w:tcPr>
          <w:p w14:paraId="3452EED8">
            <w:pPr>
              <w:keepNext w:val="0"/>
              <w:keepLines w:val="0"/>
              <w:suppressLineNumbers w:val="0"/>
              <w:spacing w:before="0" w:beforeAutospacing="0" w:after="0" w:afterAutospacing="0"/>
              <w:ind w:left="0" w:right="0"/>
              <w:rPr>
                <w:rFonts w:hint="eastAsia" w:ascii="宋体" w:hAnsi="宋体"/>
                <w:sz w:val="24"/>
                <w:szCs w:val="30"/>
              </w:rPr>
            </w:pPr>
          </w:p>
        </w:tc>
        <w:tc>
          <w:tcPr>
            <w:tcW w:w="1667" w:type="dxa"/>
          </w:tcPr>
          <w:p w14:paraId="6CA1AFE1">
            <w:pPr>
              <w:keepNext w:val="0"/>
              <w:keepLines w:val="0"/>
              <w:suppressLineNumbers w:val="0"/>
              <w:spacing w:before="0" w:beforeAutospacing="0" w:after="0" w:afterAutospacing="0"/>
              <w:ind w:left="0" w:right="0"/>
              <w:rPr>
                <w:rFonts w:hint="eastAsia" w:ascii="宋体" w:hAnsi="宋体"/>
                <w:sz w:val="24"/>
                <w:szCs w:val="30"/>
              </w:rPr>
            </w:pPr>
          </w:p>
        </w:tc>
      </w:tr>
    </w:tbl>
    <w:p w14:paraId="222E6BAF">
      <w:pPr>
        <w:spacing w:line="440" w:lineRule="exact"/>
        <w:rPr>
          <w:rFonts w:ascii="宋体" w:hAnsi="宋体"/>
          <w:sz w:val="24"/>
          <w:szCs w:val="30"/>
        </w:rPr>
      </w:pPr>
    </w:p>
    <w:p w14:paraId="69E5CF45">
      <w:pPr>
        <w:spacing w:line="440" w:lineRule="exact"/>
        <w:rPr>
          <w:rFonts w:ascii="宋体" w:hAnsi="宋体"/>
          <w:sz w:val="24"/>
          <w:szCs w:val="30"/>
        </w:rPr>
      </w:pPr>
      <w:r>
        <w:rPr>
          <w:rFonts w:ascii="宋体" w:hAnsi="宋体"/>
          <w:sz w:val="24"/>
          <w:szCs w:val="30"/>
        </w:rPr>
        <w:br w:type="page"/>
      </w:r>
      <w:r>
        <w:rPr>
          <w:rFonts w:hint="eastAsia" w:ascii="宋体" w:hAnsi="宋体" w:cs="黑体"/>
          <w:sz w:val="24"/>
          <w:szCs w:val="32"/>
        </w:rPr>
        <w:t>附件5</w:t>
      </w:r>
    </w:p>
    <w:p w14:paraId="304D7AD6">
      <w:pPr>
        <w:spacing w:before="156" w:beforeLines="50" w:after="156" w:afterLines="50" w:line="440" w:lineRule="exact"/>
        <w:jc w:val="center"/>
        <w:rPr>
          <w:rFonts w:ascii="宋体" w:hAnsi="宋体"/>
          <w:sz w:val="24"/>
          <w:szCs w:val="30"/>
        </w:rPr>
      </w:pPr>
      <w:r>
        <w:rPr>
          <w:rFonts w:ascii="宋体" w:hAnsi="宋体"/>
          <w:sz w:val="24"/>
          <w:szCs w:val="30"/>
        </w:rPr>
        <w:t>承包人用于本工程施工的机械设备表</w:t>
      </w:r>
    </w:p>
    <w:tbl>
      <w:tblPr>
        <w:tblStyle w:val="2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4FBE2F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14:paraId="276E256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序号</w:t>
            </w:r>
          </w:p>
        </w:tc>
        <w:tc>
          <w:tcPr>
            <w:tcW w:w="1418" w:type="dxa"/>
            <w:tcBorders>
              <w:top w:val="single" w:color="auto" w:sz="12" w:space="0"/>
              <w:bottom w:val="double" w:color="auto" w:sz="6" w:space="0"/>
            </w:tcBorders>
            <w:vAlign w:val="center"/>
          </w:tcPr>
          <w:p w14:paraId="479CD89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机械或</w:t>
            </w:r>
          </w:p>
          <w:p w14:paraId="672D4D2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设备名称</w:t>
            </w:r>
          </w:p>
        </w:tc>
        <w:tc>
          <w:tcPr>
            <w:tcW w:w="850" w:type="dxa"/>
            <w:tcBorders>
              <w:top w:val="single" w:color="auto" w:sz="12" w:space="0"/>
              <w:bottom w:val="double" w:color="auto" w:sz="6" w:space="0"/>
            </w:tcBorders>
            <w:vAlign w:val="center"/>
          </w:tcPr>
          <w:p w14:paraId="4FF6A60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规格型号</w:t>
            </w:r>
          </w:p>
        </w:tc>
        <w:tc>
          <w:tcPr>
            <w:tcW w:w="1058" w:type="dxa"/>
            <w:tcBorders>
              <w:top w:val="single" w:color="auto" w:sz="12" w:space="0"/>
              <w:bottom w:val="double" w:color="auto" w:sz="6" w:space="0"/>
            </w:tcBorders>
            <w:vAlign w:val="center"/>
          </w:tcPr>
          <w:p w14:paraId="444BCC2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数量</w:t>
            </w:r>
          </w:p>
        </w:tc>
        <w:tc>
          <w:tcPr>
            <w:tcW w:w="880" w:type="dxa"/>
            <w:tcBorders>
              <w:top w:val="single" w:color="auto" w:sz="12" w:space="0"/>
              <w:bottom w:val="double" w:color="auto" w:sz="6" w:space="0"/>
            </w:tcBorders>
            <w:vAlign w:val="center"/>
          </w:tcPr>
          <w:p w14:paraId="2AE3F92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产地</w:t>
            </w:r>
          </w:p>
        </w:tc>
        <w:tc>
          <w:tcPr>
            <w:tcW w:w="1020" w:type="dxa"/>
            <w:tcBorders>
              <w:top w:val="single" w:color="auto" w:sz="12" w:space="0"/>
              <w:bottom w:val="double" w:color="auto" w:sz="6" w:space="0"/>
            </w:tcBorders>
            <w:vAlign w:val="center"/>
          </w:tcPr>
          <w:p w14:paraId="06DAA9E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制造年份</w:t>
            </w:r>
          </w:p>
        </w:tc>
        <w:tc>
          <w:tcPr>
            <w:tcW w:w="1480" w:type="dxa"/>
            <w:tcBorders>
              <w:top w:val="single" w:color="auto" w:sz="12" w:space="0"/>
              <w:bottom w:val="double" w:color="auto" w:sz="6" w:space="0"/>
            </w:tcBorders>
            <w:vAlign w:val="center"/>
          </w:tcPr>
          <w:p w14:paraId="0DB5077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额定功率</w:t>
            </w:r>
          </w:p>
          <w:p w14:paraId="74EC466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(kW)</w:t>
            </w:r>
          </w:p>
        </w:tc>
        <w:tc>
          <w:tcPr>
            <w:tcW w:w="1020" w:type="dxa"/>
            <w:tcBorders>
              <w:top w:val="single" w:color="auto" w:sz="12" w:space="0"/>
              <w:bottom w:val="double" w:color="auto" w:sz="6" w:space="0"/>
            </w:tcBorders>
            <w:vAlign w:val="center"/>
          </w:tcPr>
          <w:p w14:paraId="2756E0E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生产</w:t>
            </w:r>
          </w:p>
          <w:p w14:paraId="4AFDAF0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能力</w:t>
            </w:r>
          </w:p>
        </w:tc>
        <w:tc>
          <w:tcPr>
            <w:tcW w:w="921" w:type="dxa"/>
            <w:tcBorders>
              <w:top w:val="single" w:color="auto" w:sz="12" w:space="0"/>
              <w:bottom w:val="double" w:color="auto" w:sz="6" w:space="0"/>
            </w:tcBorders>
            <w:vAlign w:val="center"/>
          </w:tcPr>
          <w:p w14:paraId="0130FF4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备注</w:t>
            </w:r>
          </w:p>
        </w:tc>
      </w:tr>
      <w:tr w14:paraId="149C63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14:paraId="4E245F6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18" w:type="dxa"/>
            <w:tcBorders>
              <w:top w:val="double" w:color="auto" w:sz="6" w:space="0"/>
              <w:bottom w:val="single" w:color="auto" w:sz="6" w:space="0"/>
            </w:tcBorders>
            <w:vAlign w:val="center"/>
          </w:tcPr>
          <w:p w14:paraId="646E105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50" w:type="dxa"/>
            <w:tcBorders>
              <w:top w:val="double" w:color="auto" w:sz="6" w:space="0"/>
              <w:bottom w:val="single" w:color="auto" w:sz="6" w:space="0"/>
            </w:tcBorders>
            <w:vAlign w:val="center"/>
          </w:tcPr>
          <w:p w14:paraId="6D75025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58" w:type="dxa"/>
            <w:tcBorders>
              <w:top w:val="double" w:color="auto" w:sz="6" w:space="0"/>
              <w:bottom w:val="single" w:color="auto" w:sz="6" w:space="0"/>
            </w:tcBorders>
            <w:vAlign w:val="center"/>
          </w:tcPr>
          <w:p w14:paraId="3CE69FD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80" w:type="dxa"/>
            <w:tcBorders>
              <w:top w:val="double" w:color="auto" w:sz="6" w:space="0"/>
              <w:bottom w:val="single" w:color="auto" w:sz="6" w:space="0"/>
            </w:tcBorders>
            <w:vAlign w:val="center"/>
          </w:tcPr>
          <w:p w14:paraId="768DC60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20" w:type="dxa"/>
            <w:tcBorders>
              <w:top w:val="double" w:color="auto" w:sz="6" w:space="0"/>
              <w:bottom w:val="single" w:color="auto" w:sz="6" w:space="0"/>
            </w:tcBorders>
            <w:vAlign w:val="center"/>
          </w:tcPr>
          <w:p w14:paraId="37F1ED3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80" w:type="dxa"/>
            <w:tcBorders>
              <w:top w:val="double" w:color="auto" w:sz="6" w:space="0"/>
              <w:bottom w:val="single" w:color="auto" w:sz="6" w:space="0"/>
            </w:tcBorders>
            <w:vAlign w:val="center"/>
          </w:tcPr>
          <w:p w14:paraId="5726B46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20" w:type="dxa"/>
            <w:tcBorders>
              <w:top w:val="double" w:color="auto" w:sz="6" w:space="0"/>
              <w:bottom w:val="single" w:color="auto" w:sz="6" w:space="0"/>
            </w:tcBorders>
            <w:vAlign w:val="center"/>
          </w:tcPr>
          <w:p w14:paraId="02E356D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21" w:type="dxa"/>
            <w:tcBorders>
              <w:top w:val="double" w:color="auto" w:sz="6" w:space="0"/>
              <w:bottom w:val="single" w:color="auto" w:sz="6" w:space="0"/>
            </w:tcBorders>
            <w:vAlign w:val="center"/>
          </w:tcPr>
          <w:p w14:paraId="668843C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21276E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4EAC0B1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18" w:type="dxa"/>
            <w:tcBorders>
              <w:top w:val="nil"/>
            </w:tcBorders>
            <w:vAlign w:val="center"/>
          </w:tcPr>
          <w:p w14:paraId="3932C76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50" w:type="dxa"/>
            <w:tcBorders>
              <w:top w:val="nil"/>
            </w:tcBorders>
            <w:vAlign w:val="center"/>
          </w:tcPr>
          <w:p w14:paraId="6C19786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58" w:type="dxa"/>
            <w:tcBorders>
              <w:top w:val="nil"/>
            </w:tcBorders>
            <w:vAlign w:val="center"/>
          </w:tcPr>
          <w:p w14:paraId="282D4FD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80" w:type="dxa"/>
            <w:tcBorders>
              <w:top w:val="nil"/>
            </w:tcBorders>
            <w:vAlign w:val="center"/>
          </w:tcPr>
          <w:p w14:paraId="6D5D33D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20" w:type="dxa"/>
            <w:tcBorders>
              <w:top w:val="nil"/>
            </w:tcBorders>
            <w:vAlign w:val="center"/>
          </w:tcPr>
          <w:p w14:paraId="2B9A8A2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80" w:type="dxa"/>
            <w:tcBorders>
              <w:top w:val="nil"/>
            </w:tcBorders>
            <w:vAlign w:val="center"/>
          </w:tcPr>
          <w:p w14:paraId="62B4073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20" w:type="dxa"/>
            <w:tcBorders>
              <w:top w:val="nil"/>
            </w:tcBorders>
            <w:vAlign w:val="center"/>
          </w:tcPr>
          <w:p w14:paraId="2F85902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21" w:type="dxa"/>
            <w:tcBorders>
              <w:top w:val="nil"/>
            </w:tcBorders>
            <w:vAlign w:val="center"/>
          </w:tcPr>
          <w:p w14:paraId="31F8642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547D68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00D9773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18" w:type="dxa"/>
            <w:vAlign w:val="center"/>
          </w:tcPr>
          <w:p w14:paraId="31BF3F4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50" w:type="dxa"/>
            <w:vAlign w:val="center"/>
          </w:tcPr>
          <w:p w14:paraId="10EAD5B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58" w:type="dxa"/>
            <w:vAlign w:val="center"/>
          </w:tcPr>
          <w:p w14:paraId="1C15B3C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80" w:type="dxa"/>
            <w:vAlign w:val="center"/>
          </w:tcPr>
          <w:p w14:paraId="079F60E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20" w:type="dxa"/>
            <w:vAlign w:val="center"/>
          </w:tcPr>
          <w:p w14:paraId="0856550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80" w:type="dxa"/>
            <w:vAlign w:val="center"/>
          </w:tcPr>
          <w:p w14:paraId="7309B9F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20" w:type="dxa"/>
            <w:vAlign w:val="center"/>
          </w:tcPr>
          <w:p w14:paraId="572FF99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21" w:type="dxa"/>
            <w:vAlign w:val="center"/>
          </w:tcPr>
          <w:p w14:paraId="668697E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553146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6A2E61C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18" w:type="dxa"/>
            <w:vAlign w:val="center"/>
          </w:tcPr>
          <w:p w14:paraId="1069CC7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50" w:type="dxa"/>
            <w:vAlign w:val="center"/>
          </w:tcPr>
          <w:p w14:paraId="45D4A08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58" w:type="dxa"/>
            <w:vAlign w:val="center"/>
          </w:tcPr>
          <w:p w14:paraId="0920467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80" w:type="dxa"/>
            <w:vAlign w:val="center"/>
          </w:tcPr>
          <w:p w14:paraId="363B5B9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20" w:type="dxa"/>
            <w:vAlign w:val="center"/>
          </w:tcPr>
          <w:p w14:paraId="1E361B2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80" w:type="dxa"/>
            <w:vAlign w:val="center"/>
          </w:tcPr>
          <w:p w14:paraId="1CBBA85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20" w:type="dxa"/>
            <w:vAlign w:val="center"/>
          </w:tcPr>
          <w:p w14:paraId="6634F16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21" w:type="dxa"/>
            <w:vAlign w:val="center"/>
          </w:tcPr>
          <w:p w14:paraId="181E15A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06006B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5E60703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18" w:type="dxa"/>
            <w:vAlign w:val="center"/>
          </w:tcPr>
          <w:p w14:paraId="34BD066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50" w:type="dxa"/>
            <w:vAlign w:val="center"/>
          </w:tcPr>
          <w:p w14:paraId="52AC82C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58" w:type="dxa"/>
            <w:vAlign w:val="center"/>
          </w:tcPr>
          <w:p w14:paraId="3F20E2F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80" w:type="dxa"/>
            <w:vAlign w:val="center"/>
          </w:tcPr>
          <w:p w14:paraId="6BAF975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20" w:type="dxa"/>
            <w:vAlign w:val="center"/>
          </w:tcPr>
          <w:p w14:paraId="4A4E93C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80" w:type="dxa"/>
            <w:vAlign w:val="center"/>
          </w:tcPr>
          <w:p w14:paraId="43879D0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20" w:type="dxa"/>
            <w:vAlign w:val="center"/>
          </w:tcPr>
          <w:p w14:paraId="44A09CD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21" w:type="dxa"/>
            <w:vAlign w:val="center"/>
          </w:tcPr>
          <w:p w14:paraId="60ADC8E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6B5107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5930BDE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18" w:type="dxa"/>
            <w:vAlign w:val="center"/>
          </w:tcPr>
          <w:p w14:paraId="3DF2BEE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50" w:type="dxa"/>
            <w:vAlign w:val="center"/>
          </w:tcPr>
          <w:p w14:paraId="2493932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58" w:type="dxa"/>
            <w:vAlign w:val="center"/>
          </w:tcPr>
          <w:p w14:paraId="4C80AE6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80" w:type="dxa"/>
            <w:vAlign w:val="center"/>
          </w:tcPr>
          <w:p w14:paraId="7FAECB6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20" w:type="dxa"/>
            <w:vAlign w:val="center"/>
          </w:tcPr>
          <w:p w14:paraId="6FBF0F0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80" w:type="dxa"/>
            <w:vAlign w:val="center"/>
          </w:tcPr>
          <w:p w14:paraId="0FB0784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20" w:type="dxa"/>
            <w:vAlign w:val="center"/>
          </w:tcPr>
          <w:p w14:paraId="0002211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21" w:type="dxa"/>
            <w:vAlign w:val="center"/>
          </w:tcPr>
          <w:p w14:paraId="6CBB5FA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08C24D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1EAAAFC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18" w:type="dxa"/>
            <w:vAlign w:val="center"/>
          </w:tcPr>
          <w:p w14:paraId="1526F9B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50" w:type="dxa"/>
            <w:vAlign w:val="center"/>
          </w:tcPr>
          <w:p w14:paraId="13464B0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58" w:type="dxa"/>
            <w:vAlign w:val="center"/>
          </w:tcPr>
          <w:p w14:paraId="0AB82C5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80" w:type="dxa"/>
            <w:vAlign w:val="center"/>
          </w:tcPr>
          <w:p w14:paraId="5689202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20" w:type="dxa"/>
            <w:vAlign w:val="center"/>
          </w:tcPr>
          <w:p w14:paraId="65A3544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80" w:type="dxa"/>
            <w:vAlign w:val="center"/>
          </w:tcPr>
          <w:p w14:paraId="45E4248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20" w:type="dxa"/>
            <w:vAlign w:val="center"/>
          </w:tcPr>
          <w:p w14:paraId="5C59D32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21" w:type="dxa"/>
            <w:vAlign w:val="center"/>
          </w:tcPr>
          <w:p w14:paraId="7D06CBB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58DD70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2120302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18" w:type="dxa"/>
            <w:vAlign w:val="center"/>
          </w:tcPr>
          <w:p w14:paraId="6AE30EF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50" w:type="dxa"/>
            <w:vAlign w:val="center"/>
          </w:tcPr>
          <w:p w14:paraId="23C1332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58" w:type="dxa"/>
            <w:vAlign w:val="center"/>
          </w:tcPr>
          <w:p w14:paraId="45D445E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80" w:type="dxa"/>
            <w:vAlign w:val="center"/>
          </w:tcPr>
          <w:p w14:paraId="7B8A3D2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20" w:type="dxa"/>
            <w:vAlign w:val="center"/>
          </w:tcPr>
          <w:p w14:paraId="0158EEA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80" w:type="dxa"/>
            <w:vAlign w:val="center"/>
          </w:tcPr>
          <w:p w14:paraId="4BC7CB9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20" w:type="dxa"/>
            <w:vAlign w:val="center"/>
          </w:tcPr>
          <w:p w14:paraId="4ADA3AA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21" w:type="dxa"/>
            <w:vAlign w:val="center"/>
          </w:tcPr>
          <w:p w14:paraId="31099D1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622530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22EC7FC">
            <w:pPr>
              <w:keepNext w:val="0"/>
              <w:keepLines w:val="0"/>
              <w:suppressLineNumbers w:val="0"/>
              <w:spacing w:before="0" w:beforeAutospacing="0" w:after="0" w:afterAutospacing="0"/>
              <w:ind w:left="0" w:right="0"/>
              <w:rPr>
                <w:rFonts w:hint="eastAsia" w:ascii="宋体" w:hAnsi="宋体"/>
                <w:sz w:val="24"/>
                <w:szCs w:val="30"/>
              </w:rPr>
            </w:pPr>
          </w:p>
        </w:tc>
        <w:tc>
          <w:tcPr>
            <w:tcW w:w="1418" w:type="dxa"/>
          </w:tcPr>
          <w:p w14:paraId="17BAE5D7">
            <w:pPr>
              <w:keepNext w:val="0"/>
              <w:keepLines w:val="0"/>
              <w:suppressLineNumbers w:val="0"/>
              <w:spacing w:before="0" w:beforeAutospacing="0" w:after="0" w:afterAutospacing="0"/>
              <w:ind w:left="0" w:right="0"/>
              <w:rPr>
                <w:rFonts w:hint="eastAsia" w:ascii="宋体" w:hAnsi="宋体"/>
                <w:sz w:val="24"/>
                <w:szCs w:val="30"/>
              </w:rPr>
            </w:pPr>
          </w:p>
        </w:tc>
        <w:tc>
          <w:tcPr>
            <w:tcW w:w="850" w:type="dxa"/>
          </w:tcPr>
          <w:p w14:paraId="78103408">
            <w:pPr>
              <w:keepNext w:val="0"/>
              <w:keepLines w:val="0"/>
              <w:suppressLineNumbers w:val="0"/>
              <w:spacing w:before="0" w:beforeAutospacing="0" w:after="0" w:afterAutospacing="0"/>
              <w:ind w:left="0" w:right="0"/>
              <w:rPr>
                <w:rFonts w:hint="eastAsia" w:ascii="宋体" w:hAnsi="宋体"/>
                <w:sz w:val="24"/>
                <w:szCs w:val="30"/>
              </w:rPr>
            </w:pPr>
          </w:p>
        </w:tc>
        <w:tc>
          <w:tcPr>
            <w:tcW w:w="1058" w:type="dxa"/>
          </w:tcPr>
          <w:p w14:paraId="20A90953">
            <w:pPr>
              <w:keepNext w:val="0"/>
              <w:keepLines w:val="0"/>
              <w:suppressLineNumbers w:val="0"/>
              <w:spacing w:before="0" w:beforeAutospacing="0" w:after="0" w:afterAutospacing="0"/>
              <w:ind w:left="0" w:right="0"/>
              <w:rPr>
                <w:rFonts w:hint="eastAsia" w:ascii="宋体" w:hAnsi="宋体"/>
                <w:sz w:val="24"/>
                <w:szCs w:val="30"/>
              </w:rPr>
            </w:pPr>
          </w:p>
        </w:tc>
        <w:tc>
          <w:tcPr>
            <w:tcW w:w="880" w:type="dxa"/>
          </w:tcPr>
          <w:p w14:paraId="0FD776B8">
            <w:pPr>
              <w:keepNext w:val="0"/>
              <w:keepLines w:val="0"/>
              <w:suppressLineNumbers w:val="0"/>
              <w:spacing w:before="0" w:beforeAutospacing="0" w:after="0" w:afterAutospacing="0"/>
              <w:ind w:left="0" w:right="0"/>
              <w:rPr>
                <w:rFonts w:hint="eastAsia" w:ascii="宋体" w:hAnsi="宋体"/>
                <w:sz w:val="24"/>
                <w:szCs w:val="30"/>
              </w:rPr>
            </w:pPr>
          </w:p>
        </w:tc>
        <w:tc>
          <w:tcPr>
            <w:tcW w:w="1020" w:type="dxa"/>
          </w:tcPr>
          <w:p w14:paraId="57F221D9">
            <w:pPr>
              <w:keepNext w:val="0"/>
              <w:keepLines w:val="0"/>
              <w:suppressLineNumbers w:val="0"/>
              <w:spacing w:before="0" w:beforeAutospacing="0" w:after="0" w:afterAutospacing="0"/>
              <w:ind w:left="0" w:right="0"/>
              <w:rPr>
                <w:rFonts w:hint="eastAsia" w:ascii="宋体" w:hAnsi="宋体"/>
                <w:sz w:val="24"/>
                <w:szCs w:val="30"/>
              </w:rPr>
            </w:pPr>
          </w:p>
        </w:tc>
        <w:tc>
          <w:tcPr>
            <w:tcW w:w="1480" w:type="dxa"/>
          </w:tcPr>
          <w:p w14:paraId="7F0953BA">
            <w:pPr>
              <w:keepNext w:val="0"/>
              <w:keepLines w:val="0"/>
              <w:suppressLineNumbers w:val="0"/>
              <w:spacing w:before="0" w:beforeAutospacing="0" w:after="0" w:afterAutospacing="0"/>
              <w:ind w:left="0" w:right="0"/>
              <w:rPr>
                <w:rFonts w:hint="eastAsia" w:ascii="宋体" w:hAnsi="宋体"/>
                <w:sz w:val="24"/>
                <w:szCs w:val="30"/>
              </w:rPr>
            </w:pPr>
          </w:p>
        </w:tc>
        <w:tc>
          <w:tcPr>
            <w:tcW w:w="1020" w:type="dxa"/>
          </w:tcPr>
          <w:p w14:paraId="23DDF4DE">
            <w:pPr>
              <w:keepNext w:val="0"/>
              <w:keepLines w:val="0"/>
              <w:suppressLineNumbers w:val="0"/>
              <w:spacing w:before="0" w:beforeAutospacing="0" w:after="0" w:afterAutospacing="0"/>
              <w:ind w:left="0" w:right="0"/>
              <w:rPr>
                <w:rFonts w:hint="eastAsia" w:ascii="宋体" w:hAnsi="宋体"/>
                <w:sz w:val="24"/>
                <w:szCs w:val="30"/>
              </w:rPr>
            </w:pPr>
          </w:p>
        </w:tc>
        <w:tc>
          <w:tcPr>
            <w:tcW w:w="921" w:type="dxa"/>
          </w:tcPr>
          <w:p w14:paraId="1507AA83">
            <w:pPr>
              <w:keepNext w:val="0"/>
              <w:keepLines w:val="0"/>
              <w:suppressLineNumbers w:val="0"/>
              <w:spacing w:before="0" w:beforeAutospacing="0" w:after="0" w:afterAutospacing="0"/>
              <w:ind w:left="0" w:right="0"/>
              <w:rPr>
                <w:rFonts w:hint="eastAsia" w:ascii="宋体" w:hAnsi="宋体"/>
                <w:sz w:val="24"/>
                <w:szCs w:val="30"/>
              </w:rPr>
            </w:pPr>
          </w:p>
        </w:tc>
      </w:tr>
      <w:tr w14:paraId="1B76A6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47C12D0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18" w:type="dxa"/>
            <w:vAlign w:val="center"/>
          </w:tcPr>
          <w:p w14:paraId="58E86F2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50" w:type="dxa"/>
            <w:vAlign w:val="center"/>
          </w:tcPr>
          <w:p w14:paraId="67FD2BA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58" w:type="dxa"/>
            <w:vAlign w:val="center"/>
          </w:tcPr>
          <w:p w14:paraId="76812CA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880" w:type="dxa"/>
            <w:vAlign w:val="center"/>
          </w:tcPr>
          <w:p w14:paraId="549B650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20" w:type="dxa"/>
            <w:vAlign w:val="center"/>
          </w:tcPr>
          <w:p w14:paraId="687F8D5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480" w:type="dxa"/>
            <w:vAlign w:val="center"/>
          </w:tcPr>
          <w:p w14:paraId="005E2D9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020" w:type="dxa"/>
            <w:vAlign w:val="center"/>
          </w:tcPr>
          <w:p w14:paraId="3808557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921" w:type="dxa"/>
            <w:vAlign w:val="center"/>
          </w:tcPr>
          <w:p w14:paraId="32C3C55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4AD435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31E3F470">
            <w:pPr>
              <w:keepNext w:val="0"/>
              <w:keepLines w:val="0"/>
              <w:suppressLineNumbers w:val="0"/>
              <w:spacing w:before="0" w:beforeAutospacing="0" w:after="0" w:afterAutospacing="0"/>
              <w:ind w:left="0" w:right="0"/>
              <w:rPr>
                <w:rFonts w:hint="eastAsia" w:ascii="宋体" w:hAnsi="宋体"/>
                <w:sz w:val="24"/>
                <w:szCs w:val="30"/>
              </w:rPr>
            </w:pPr>
          </w:p>
        </w:tc>
        <w:tc>
          <w:tcPr>
            <w:tcW w:w="1418" w:type="dxa"/>
          </w:tcPr>
          <w:p w14:paraId="11254721">
            <w:pPr>
              <w:keepNext w:val="0"/>
              <w:keepLines w:val="0"/>
              <w:suppressLineNumbers w:val="0"/>
              <w:spacing w:before="0" w:beforeAutospacing="0" w:after="0" w:afterAutospacing="0"/>
              <w:ind w:left="0" w:right="0"/>
              <w:rPr>
                <w:rFonts w:hint="eastAsia" w:ascii="宋体" w:hAnsi="宋体"/>
                <w:sz w:val="24"/>
                <w:szCs w:val="30"/>
              </w:rPr>
            </w:pPr>
          </w:p>
        </w:tc>
        <w:tc>
          <w:tcPr>
            <w:tcW w:w="850" w:type="dxa"/>
          </w:tcPr>
          <w:p w14:paraId="5E2679AE">
            <w:pPr>
              <w:keepNext w:val="0"/>
              <w:keepLines w:val="0"/>
              <w:suppressLineNumbers w:val="0"/>
              <w:spacing w:before="0" w:beforeAutospacing="0" w:after="0" w:afterAutospacing="0"/>
              <w:ind w:left="0" w:right="0"/>
              <w:rPr>
                <w:rFonts w:hint="eastAsia" w:ascii="宋体" w:hAnsi="宋体"/>
                <w:sz w:val="24"/>
                <w:szCs w:val="30"/>
              </w:rPr>
            </w:pPr>
          </w:p>
        </w:tc>
        <w:tc>
          <w:tcPr>
            <w:tcW w:w="1058" w:type="dxa"/>
          </w:tcPr>
          <w:p w14:paraId="0516E700">
            <w:pPr>
              <w:keepNext w:val="0"/>
              <w:keepLines w:val="0"/>
              <w:suppressLineNumbers w:val="0"/>
              <w:spacing w:before="0" w:beforeAutospacing="0" w:after="0" w:afterAutospacing="0"/>
              <w:ind w:left="0" w:right="0"/>
              <w:rPr>
                <w:rFonts w:hint="eastAsia" w:ascii="宋体" w:hAnsi="宋体"/>
                <w:sz w:val="24"/>
                <w:szCs w:val="30"/>
              </w:rPr>
            </w:pPr>
          </w:p>
        </w:tc>
        <w:tc>
          <w:tcPr>
            <w:tcW w:w="880" w:type="dxa"/>
          </w:tcPr>
          <w:p w14:paraId="5AA895DC">
            <w:pPr>
              <w:keepNext w:val="0"/>
              <w:keepLines w:val="0"/>
              <w:suppressLineNumbers w:val="0"/>
              <w:spacing w:before="0" w:beforeAutospacing="0" w:after="0" w:afterAutospacing="0"/>
              <w:ind w:left="0" w:right="0"/>
              <w:rPr>
                <w:rFonts w:hint="eastAsia" w:ascii="宋体" w:hAnsi="宋体"/>
                <w:sz w:val="24"/>
                <w:szCs w:val="30"/>
              </w:rPr>
            </w:pPr>
          </w:p>
        </w:tc>
        <w:tc>
          <w:tcPr>
            <w:tcW w:w="1020" w:type="dxa"/>
          </w:tcPr>
          <w:p w14:paraId="1089EEDE">
            <w:pPr>
              <w:keepNext w:val="0"/>
              <w:keepLines w:val="0"/>
              <w:suppressLineNumbers w:val="0"/>
              <w:spacing w:before="0" w:beforeAutospacing="0" w:after="0" w:afterAutospacing="0"/>
              <w:ind w:left="0" w:right="0"/>
              <w:rPr>
                <w:rFonts w:hint="eastAsia" w:ascii="宋体" w:hAnsi="宋体"/>
                <w:sz w:val="24"/>
                <w:szCs w:val="30"/>
              </w:rPr>
            </w:pPr>
          </w:p>
        </w:tc>
        <w:tc>
          <w:tcPr>
            <w:tcW w:w="1480" w:type="dxa"/>
          </w:tcPr>
          <w:p w14:paraId="169D7B3D">
            <w:pPr>
              <w:keepNext w:val="0"/>
              <w:keepLines w:val="0"/>
              <w:suppressLineNumbers w:val="0"/>
              <w:spacing w:before="0" w:beforeAutospacing="0" w:after="0" w:afterAutospacing="0"/>
              <w:ind w:left="0" w:right="0"/>
              <w:rPr>
                <w:rFonts w:hint="eastAsia" w:ascii="宋体" w:hAnsi="宋体"/>
                <w:sz w:val="24"/>
                <w:szCs w:val="30"/>
              </w:rPr>
            </w:pPr>
          </w:p>
        </w:tc>
        <w:tc>
          <w:tcPr>
            <w:tcW w:w="1020" w:type="dxa"/>
          </w:tcPr>
          <w:p w14:paraId="328D9CAA">
            <w:pPr>
              <w:keepNext w:val="0"/>
              <w:keepLines w:val="0"/>
              <w:suppressLineNumbers w:val="0"/>
              <w:spacing w:before="0" w:beforeAutospacing="0" w:after="0" w:afterAutospacing="0"/>
              <w:ind w:left="0" w:right="0"/>
              <w:rPr>
                <w:rFonts w:hint="eastAsia" w:ascii="宋体" w:hAnsi="宋体"/>
                <w:sz w:val="24"/>
                <w:szCs w:val="30"/>
              </w:rPr>
            </w:pPr>
          </w:p>
        </w:tc>
        <w:tc>
          <w:tcPr>
            <w:tcW w:w="921" w:type="dxa"/>
          </w:tcPr>
          <w:p w14:paraId="7DC006DD">
            <w:pPr>
              <w:keepNext w:val="0"/>
              <w:keepLines w:val="0"/>
              <w:suppressLineNumbers w:val="0"/>
              <w:spacing w:before="0" w:beforeAutospacing="0" w:after="0" w:afterAutospacing="0"/>
              <w:ind w:left="0" w:right="0"/>
              <w:rPr>
                <w:rFonts w:hint="eastAsia" w:ascii="宋体" w:hAnsi="宋体"/>
                <w:sz w:val="24"/>
                <w:szCs w:val="30"/>
              </w:rPr>
            </w:pPr>
          </w:p>
        </w:tc>
      </w:tr>
      <w:tr w14:paraId="5CB1D5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A1D5079">
            <w:pPr>
              <w:keepNext w:val="0"/>
              <w:keepLines w:val="0"/>
              <w:suppressLineNumbers w:val="0"/>
              <w:spacing w:before="0" w:beforeAutospacing="0" w:after="0" w:afterAutospacing="0"/>
              <w:ind w:left="0" w:right="0"/>
              <w:rPr>
                <w:rFonts w:hint="eastAsia" w:ascii="宋体" w:hAnsi="宋体"/>
                <w:sz w:val="24"/>
                <w:szCs w:val="30"/>
              </w:rPr>
            </w:pPr>
          </w:p>
        </w:tc>
        <w:tc>
          <w:tcPr>
            <w:tcW w:w="1418" w:type="dxa"/>
          </w:tcPr>
          <w:p w14:paraId="61A50520">
            <w:pPr>
              <w:keepNext w:val="0"/>
              <w:keepLines w:val="0"/>
              <w:suppressLineNumbers w:val="0"/>
              <w:spacing w:before="0" w:beforeAutospacing="0" w:after="0" w:afterAutospacing="0"/>
              <w:ind w:left="0" w:right="0"/>
              <w:rPr>
                <w:rFonts w:hint="eastAsia" w:ascii="宋体" w:hAnsi="宋体"/>
                <w:sz w:val="24"/>
                <w:szCs w:val="30"/>
              </w:rPr>
            </w:pPr>
          </w:p>
        </w:tc>
        <w:tc>
          <w:tcPr>
            <w:tcW w:w="850" w:type="dxa"/>
          </w:tcPr>
          <w:p w14:paraId="12C28E4B">
            <w:pPr>
              <w:keepNext w:val="0"/>
              <w:keepLines w:val="0"/>
              <w:suppressLineNumbers w:val="0"/>
              <w:spacing w:before="0" w:beforeAutospacing="0" w:after="0" w:afterAutospacing="0"/>
              <w:ind w:left="0" w:right="0"/>
              <w:rPr>
                <w:rFonts w:hint="eastAsia" w:ascii="宋体" w:hAnsi="宋体"/>
                <w:sz w:val="24"/>
                <w:szCs w:val="30"/>
              </w:rPr>
            </w:pPr>
          </w:p>
        </w:tc>
        <w:tc>
          <w:tcPr>
            <w:tcW w:w="1058" w:type="dxa"/>
          </w:tcPr>
          <w:p w14:paraId="4CD99BC7">
            <w:pPr>
              <w:keepNext w:val="0"/>
              <w:keepLines w:val="0"/>
              <w:suppressLineNumbers w:val="0"/>
              <w:spacing w:before="0" w:beforeAutospacing="0" w:after="0" w:afterAutospacing="0"/>
              <w:ind w:left="0" w:right="0"/>
              <w:rPr>
                <w:rFonts w:hint="eastAsia" w:ascii="宋体" w:hAnsi="宋体"/>
                <w:sz w:val="24"/>
                <w:szCs w:val="30"/>
              </w:rPr>
            </w:pPr>
          </w:p>
        </w:tc>
        <w:tc>
          <w:tcPr>
            <w:tcW w:w="880" w:type="dxa"/>
          </w:tcPr>
          <w:p w14:paraId="5339F48A">
            <w:pPr>
              <w:keepNext w:val="0"/>
              <w:keepLines w:val="0"/>
              <w:suppressLineNumbers w:val="0"/>
              <w:spacing w:before="0" w:beforeAutospacing="0" w:after="0" w:afterAutospacing="0"/>
              <w:ind w:left="0" w:right="0"/>
              <w:rPr>
                <w:rFonts w:hint="eastAsia" w:ascii="宋体" w:hAnsi="宋体"/>
                <w:sz w:val="24"/>
                <w:szCs w:val="30"/>
              </w:rPr>
            </w:pPr>
          </w:p>
        </w:tc>
        <w:tc>
          <w:tcPr>
            <w:tcW w:w="1020" w:type="dxa"/>
          </w:tcPr>
          <w:p w14:paraId="71672467">
            <w:pPr>
              <w:keepNext w:val="0"/>
              <w:keepLines w:val="0"/>
              <w:suppressLineNumbers w:val="0"/>
              <w:spacing w:before="0" w:beforeAutospacing="0" w:after="0" w:afterAutospacing="0"/>
              <w:ind w:left="0" w:right="0"/>
              <w:rPr>
                <w:rFonts w:hint="eastAsia" w:ascii="宋体" w:hAnsi="宋体"/>
                <w:sz w:val="24"/>
                <w:szCs w:val="30"/>
              </w:rPr>
            </w:pPr>
          </w:p>
        </w:tc>
        <w:tc>
          <w:tcPr>
            <w:tcW w:w="1480" w:type="dxa"/>
          </w:tcPr>
          <w:p w14:paraId="1CEC6E31">
            <w:pPr>
              <w:keepNext w:val="0"/>
              <w:keepLines w:val="0"/>
              <w:suppressLineNumbers w:val="0"/>
              <w:spacing w:before="0" w:beforeAutospacing="0" w:after="0" w:afterAutospacing="0"/>
              <w:ind w:left="0" w:right="0"/>
              <w:rPr>
                <w:rFonts w:hint="eastAsia" w:ascii="宋体" w:hAnsi="宋体"/>
                <w:sz w:val="24"/>
                <w:szCs w:val="30"/>
              </w:rPr>
            </w:pPr>
          </w:p>
        </w:tc>
        <w:tc>
          <w:tcPr>
            <w:tcW w:w="1020" w:type="dxa"/>
          </w:tcPr>
          <w:p w14:paraId="354C217F">
            <w:pPr>
              <w:keepNext w:val="0"/>
              <w:keepLines w:val="0"/>
              <w:suppressLineNumbers w:val="0"/>
              <w:spacing w:before="0" w:beforeAutospacing="0" w:after="0" w:afterAutospacing="0"/>
              <w:ind w:left="0" w:right="0"/>
              <w:rPr>
                <w:rFonts w:hint="eastAsia" w:ascii="宋体" w:hAnsi="宋体"/>
                <w:sz w:val="24"/>
                <w:szCs w:val="30"/>
              </w:rPr>
            </w:pPr>
          </w:p>
        </w:tc>
        <w:tc>
          <w:tcPr>
            <w:tcW w:w="921" w:type="dxa"/>
          </w:tcPr>
          <w:p w14:paraId="44ADDADB">
            <w:pPr>
              <w:keepNext w:val="0"/>
              <w:keepLines w:val="0"/>
              <w:suppressLineNumbers w:val="0"/>
              <w:spacing w:before="0" w:beforeAutospacing="0" w:after="0" w:afterAutospacing="0"/>
              <w:ind w:left="0" w:right="0"/>
              <w:rPr>
                <w:rFonts w:hint="eastAsia" w:ascii="宋体" w:hAnsi="宋体"/>
                <w:sz w:val="24"/>
                <w:szCs w:val="30"/>
              </w:rPr>
            </w:pPr>
          </w:p>
        </w:tc>
      </w:tr>
      <w:tr w14:paraId="2872C3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D5C712E">
            <w:pPr>
              <w:keepNext w:val="0"/>
              <w:keepLines w:val="0"/>
              <w:suppressLineNumbers w:val="0"/>
              <w:spacing w:before="0" w:beforeAutospacing="0" w:after="0" w:afterAutospacing="0"/>
              <w:ind w:left="0" w:right="0"/>
              <w:rPr>
                <w:rFonts w:hint="eastAsia" w:ascii="宋体" w:hAnsi="宋体"/>
                <w:sz w:val="24"/>
                <w:szCs w:val="30"/>
              </w:rPr>
            </w:pPr>
          </w:p>
        </w:tc>
        <w:tc>
          <w:tcPr>
            <w:tcW w:w="1418" w:type="dxa"/>
          </w:tcPr>
          <w:p w14:paraId="4E6EAB55">
            <w:pPr>
              <w:keepNext w:val="0"/>
              <w:keepLines w:val="0"/>
              <w:suppressLineNumbers w:val="0"/>
              <w:spacing w:before="0" w:beforeAutospacing="0" w:after="0" w:afterAutospacing="0"/>
              <w:ind w:left="0" w:right="0"/>
              <w:rPr>
                <w:rFonts w:hint="eastAsia" w:ascii="宋体" w:hAnsi="宋体"/>
                <w:sz w:val="24"/>
                <w:szCs w:val="30"/>
              </w:rPr>
            </w:pPr>
          </w:p>
        </w:tc>
        <w:tc>
          <w:tcPr>
            <w:tcW w:w="850" w:type="dxa"/>
          </w:tcPr>
          <w:p w14:paraId="06AFA982">
            <w:pPr>
              <w:keepNext w:val="0"/>
              <w:keepLines w:val="0"/>
              <w:suppressLineNumbers w:val="0"/>
              <w:spacing w:before="0" w:beforeAutospacing="0" w:after="0" w:afterAutospacing="0"/>
              <w:ind w:left="0" w:right="0"/>
              <w:rPr>
                <w:rFonts w:hint="eastAsia" w:ascii="宋体" w:hAnsi="宋体"/>
                <w:sz w:val="24"/>
                <w:szCs w:val="30"/>
              </w:rPr>
            </w:pPr>
          </w:p>
        </w:tc>
        <w:tc>
          <w:tcPr>
            <w:tcW w:w="1058" w:type="dxa"/>
          </w:tcPr>
          <w:p w14:paraId="1C069A99">
            <w:pPr>
              <w:keepNext w:val="0"/>
              <w:keepLines w:val="0"/>
              <w:suppressLineNumbers w:val="0"/>
              <w:spacing w:before="0" w:beforeAutospacing="0" w:after="0" w:afterAutospacing="0"/>
              <w:ind w:left="0" w:right="0"/>
              <w:rPr>
                <w:rFonts w:hint="eastAsia" w:ascii="宋体" w:hAnsi="宋体"/>
                <w:sz w:val="24"/>
                <w:szCs w:val="30"/>
              </w:rPr>
            </w:pPr>
          </w:p>
        </w:tc>
        <w:tc>
          <w:tcPr>
            <w:tcW w:w="880" w:type="dxa"/>
          </w:tcPr>
          <w:p w14:paraId="4465A62A">
            <w:pPr>
              <w:keepNext w:val="0"/>
              <w:keepLines w:val="0"/>
              <w:suppressLineNumbers w:val="0"/>
              <w:spacing w:before="0" w:beforeAutospacing="0" w:after="0" w:afterAutospacing="0"/>
              <w:ind w:left="0" w:right="0"/>
              <w:rPr>
                <w:rFonts w:hint="eastAsia" w:ascii="宋体" w:hAnsi="宋体"/>
                <w:sz w:val="24"/>
                <w:szCs w:val="30"/>
              </w:rPr>
            </w:pPr>
          </w:p>
        </w:tc>
        <w:tc>
          <w:tcPr>
            <w:tcW w:w="1020" w:type="dxa"/>
          </w:tcPr>
          <w:p w14:paraId="0AA47726">
            <w:pPr>
              <w:keepNext w:val="0"/>
              <w:keepLines w:val="0"/>
              <w:suppressLineNumbers w:val="0"/>
              <w:spacing w:before="0" w:beforeAutospacing="0" w:after="0" w:afterAutospacing="0"/>
              <w:ind w:left="0" w:right="0"/>
              <w:rPr>
                <w:rFonts w:hint="eastAsia" w:ascii="宋体" w:hAnsi="宋体"/>
                <w:sz w:val="24"/>
                <w:szCs w:val="30"/>
              </w:rPr>
            </w:pPr>
          </w:p>
        </w:tc>
        <w:tc>
          <w:tcPr>
            <w:tcW w:w="1480" w:type="dxa"/>
          </w:tcPr>
          <w:p w14:paraId="627B90C5">
            <w:pPr>
              <w:keepNext w:val="0"/>
              <w:keepLines w:val="0"/>
              <w:suppressLineNumbers w:val="0"/>
              <w:spacing w:before="0" w:beforeAutospacing="0" w:after="0" w:afterAutospacing="0"/>
              <w:ind w:left="0" w:right="0"/>
              <w:rPr>
                <w:rFonts w:hint="eastAsia" w:ascii="宋体" w:hAnsi="宋体"/>
                <w:sz w:val="24"/>
                <w:szCs w:val="30"/>
              </w:rPr>
            </w:pPr>
          </w:p>
        </w:tc>
        <w:tc>
          <w:tcPr>
            <w:tcW w:w="1020" w:type="dxa"/>
          </w:tcPr>
          <w:p w14:paraId="396DB699">
            <w:pPr>
              <w:keepNext w:val="0"/>
              <w:keepLines w:val="0"/>
              <w:suppressLineNumbers w:val="0"/>
              <w:spacing w:before="0" w:beforeAutospacing="0" w:after="0" w:afterAutospacing="0"/>
              <w:ind w:left="0" w:right="0"/>
              <w:rPr>
                <w:rFonts w:hint="eastAsia" w:ascii="宋体" w:hAnsi="宋体"/>
                <w:sz w:val="24"/>
                <w:szCs w:val="30"/>
              </w:rPr>
            </w:pPr>
          </w:p>
        </w:tc>
        <w:tc>
          <w:tcPr>
            <w:tcW w:w="921" w:type="dxa"/>
          </w:tcPr>
          <w:p w14:paraId="4102EE0A">
            <w:pPr>
              <w:keepNext w:val="0"/>
              <w:keepLines w:val="0"/>
              <w:suppressLineNumbers w:val="0"/>
              <w:spacing w:before="0" w:beforeAutospacing="0" w:after="0" w:afterAutospacing="0"/>
              <w:ind w:left="0" w:right="0"/>
              <w:rPr>
                <w:rFonts w:hint="eastAsia" w:ascii="宋体" w:hAnsi="宋体"/>
                <w:sz w:val="24"/>
                <w:szCs w:val="30"/>
              </w:rPr>
            </w:pPr>
          </w:p>
        </w:tc>
      </w:tr>
      <w:tr w14:paraId="0B7164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5B0FC19">
            <w:pPr>
              <w:keepNext w:val="0"/>
              <w:keepLines w:val="0"/>
              <w:suppressLineNumbers w:val="0"/>
              <w:spacing w:before="0" w:beforeAutospacing="0" w:after="0" w:afterAutospacing="0"/>
              <w:ind w:left="0" w:right="0"/>
              <w:rPr>
                <w:rFonts w:hint="eastAsia" w:ascii="宋体" w:hAnsi="宋体"/>
                <w:sz w:val="24"/>
                <w:szCs w:val="30"/>
              </w:rPr>
            </w:pPr>
          </w:p>
        </w:tc>
        <w:tc>
          <w:tcPr>
            <w:tcW w:w="1418" w:type="dxa"/>
          </w:tcPr>
          <w:p w14:paraId="01C41E08">
            <w:pPr>
              <w:keepNext w:val="0"/>
              <w:keepLines w:val="0"/>
              <w:suppressLineNumbers w:val="0"/>
              <w:spacing w:before="0" w:beforeAutospacing="0" w:after="0" w:afterAutospacing="0"/>
              <w:ind w:left="0" w:right="0"/>
              <w:rPr>
                <w:rFonts w:hint="eastAsia" w:ascii="宋体" w:hAnsi="宋体"/>
                <w:sz w:val="24"/>
                <w:szCs w:val="30"/>
              </w:rPr>
            </w:pPr>
          </w:p>
        </w:tc>
        <w:tc>
          <w:tcPr>
            <w:tcW w:w="850" w:type="dxa"/>
          </w:tcPr>
          <w:p w14:paraId="5BC0CF4E">
            <w:pPr>
              <w:keepNext w:val="0"/>
              <w:keepLines w:val="0"/>
              <w:suppressLineNumbers w:val="0"/>
              <w:spacing w:before="0" w:beforeAutospacing="0" w:after="0" w:afterAutospacing="0"/>
              <w:ind w:left="0" w:right="0"/>
              <w:rPr>
                <w:rFonts w:hint="eastAsia" w:ascii="宋体" w:hAnsi="宋体"/>
                <w:sz w:val="24"/>
                <w:szCs w:val="30"/>
              </w:rPr>
            </w:pPr>
          </w:p>
        </w:tc>
        <w:tc>
          <w:tcPr>
            <w:tcW w:w="1058" w:type="dxa"/>
          </w:tcPr>
          <w:p w14:paraId="0EDDB83C">
            <w:pPr>
              <w:keepNext w:val="0"/>
              <w:keepLines w:val="0"/>
              <w:suppressLineNumbers w:val="0"/>
              <w:spacing w:before="0" w:beforeAutospacing="0" w:after="0" w:afterAutospacing="0"/>
              <w:ind w:left="0" w:right="0"/>
              <w:rPr>
                <w:rFonts w:hint="eastAsia" w:ascii="宋体" w:hAnsi="宋体"/>
                <w:sz w:val="24"/>
                <w:szCs w:val="30"/>
              </w:rPr>
            </w:pPr>
          </w:p>
        </w:tc>
        <w:tc>
          <w:tcPr>
            <w:tcW w:w="880" w:type="dxa"/>
          </w:tcPr>
          <w:p w14:paraId="6AF1988E">
            <w:pPr>
              <w:keepNext w:val="0"/>
              <w:keepLines w:val="0"/>
              <w:suppressLineNumbers w:val="0"/>
              <w:spacing w:before="0" w:beforeAutospacing="0" w:after="0" w:afterAutospacing="0"/>
              <w:ind w:left="0" w:right="0"/>
              <w:rPr>
                <w:rFonts w:hint="eastAsia" w:ascii="宋体" w:hAnsi="宋体"/>
                <w:sz w:val="24"/>
                <w:szCs w:val="30"/>
              </w:rPr>
            </w:pPr>
          </w:p>
        </w:tc>
        <w:tc>
          <w:tcPr>
            <w:tcW w:w="1020" w:type="dxa"/>
          </w:tcPr>
          <w:p w14:paraId="517679B8">
            <w:pPr>
              <w:keepNext w:val="0"/>
              <w:keepLines w:val="0"/>
              <w:suppressLineNumbers w:val="0"/>
              <w:spacing w:before="0" w:beforeAutospacing="0" w:after="0" w:afterAutospacing="0"/>
              <w:ind w:left="0" w:right="0"/>
              <w:rPr>
                <w:rFonts w:hint="eastAsia" w:ascii="宋体" w:hAnsi="宋体"/>
                <w:sz w:val="24"/>
                <w:szCs w:val="30"/>
              </w:rPr>
            </w:pPr>
          </w:p>
        </w:tc>
        <w:tc>
          <w:tcPr>
            <w:tcW w:w="1480" w:type="dxa"/>
          </w:tcPr>
          <w:p w14:paraId="492864AE">
            <w:pPr>
              <w:keepNext w:val="0"/>
              <w:keepLines w:val="0"/>
              <w:suppressLineNumbers w:val="0"/>
              <w:spacing w:before="0" w:beforeAutospacing="0" w:after="0" w:afterAutospacing="0"/>
              <w:ind w:left="0" w:right="0"/>
              <w:rPr>
                <w:rFonts w:hint="eastAsia" w:ascii="宋体" w:hAnsi="宋体"/>
                <w:sz w:val="24"/>
                <w:szCs w:val="30"/>
              </w:rPr>
            </w:pPr>
          </w:p>
        </w:tc>
        <w:tc>
          <w:tcPr>
            <w:tcW w:w="1020" w:type="dxa"/>
          </w:tcPr>
          <w:p w14:paraId="2DAB4313">
            <w:pPr>
              <w:keepNext w:val="0"/>
              <w:keepLines w:val="0"/>
              <w:suppressLineNumbers w:val="0"/>
              <w:spacing w:before="0" w:beforeAutospacing="0" w:after="0" w:afterAutospacing="0"/>
              <w:ind w:left="0" w:right="0"/>
              <w:rPr>
                <w:rFonts w:hint="eastAsia" w:ascii="宋体" w:hAnsi="宋体"/>
                <w:sz w:val="24"/>
                <w:szCs w:val="30"/>
              </w:rPr>
            </w:pPr>
          </w:p>
        </w:tc>
        <w:tc>
          <w:tcPr>
            <w:tcW w:w="921" w:type="dxa"/>
          </w:tcPr>
          <w:p w14:paraId="1E38FDE8">
            <w:pPr>
              <w:keepNext w:val="0"/>
              <w:keepLines w:val="0"/>
              <w:suppressLineNumbers w:val="0"/>
              <w:spacing w:before="0" w:beforeAutospacing="0" w:after="0" w:afterAutospacing="0"/>
              <w:ind w:left="0" w:right="0"/>
              <w:rPr>
                <w:rFonts w:hint="eastAsia" w:ascii="宋体" w:hAnsi="宋体"/>
                <w:sz w:val="24"/>
                <w:szCs w:val="30"/>
              </w:rPr>
            </w:pPr>
          </w:p>
        </w:tc>
      </w:tr>
      <w:tr w14:paraId="38D125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81B1E55">
            <w:pPr>
              <w:keepNext w:val="0"/>
              <w:keepLines w:val="0"/>
              <w:suppressLineNumbers w:val="0"/>
              <w:spacing w:before="0" w:beforeAutospacing="0" w:after="0" w:afterAutospacing="0"/>
              <w:ind w:left="0" w:right="0"/>
              <w:rPr>
                <w:rFonts w:hint="eastAsia" w:ascii="宋体" w:hAnsi="宋体"/>
                <w:sz w:val="24"/>
                <w:szCs w:val="30"/>
              </w:rPr>
            </w:pPr>
          </w:p>
        </w:tc>
        <w:tc>
          <w:tcPr>
            <w:tcW w:w="1418" w:type="dxa"/>
          </w:tcPr>
          <w:p w14:paraId="63675C46">
            <w:pPr>
              <w:keepNext w:val="0"/>
              <w:keepLines w:val="0"/>
              <w:suppressLineNumbers w:val="0"/>
              <w:spacing w:before="0" w:beforeAutospacing="0" w:after="0" w:afterAutospacing="0"/>
              <w:ind w:left="0" w:right="0"/>
              <w:rPr>
                <w:rFonts w:hint="eastAsia" w:ascii="宋体" w:hAnsi="宋体"/>
                <w:sz w:val="24"/>
                <w:szCs w:val="30"/>
              </w:rPr>
            </w:pPr>
          </w:p>
        </w:tc>
        <w:tc>
          <w:tcPr>
            <w:tcW w:w="850" w:type="dxa"/>
          </w:tcPr>
          <w:p w14:paraId="0F4BC884">
            <w:pPr>
              <w:keepNext w:val="0"/>
              <w:keepLines w:val="0"/>
              <w:suppressLineNumbers w:val="0"/>
              <w:spacing w:before="0" w:beforeAutospacing="0" w:after="0" w:afterAutospacing="0"/>
              <w:ind w:left="0" w:right="0"/>
              <w:rPr>
                <w:rFonts w:hint="eastAsia" w:ascii="宋体" w:hAnsi="宋体"/>
                <w:sz w:val="24"/>
                <w:szCs w:val="30"/>
              </w:rPr>
            </w:pPr>
          </w:p>
        </w:tc>
        <w:tc>
          <w:tcPr>
            <w:tcW w:w="1058" w:type="dxa"/>
          </w:tcPr>
          <w:p w14:paraId="695836AF">
            <w:pPr>
              <w:keepNext w:val="0"/>
              <w:keepLines w:val="0"/>
              <w:suppressLineNumbers w:val="0"/>
              <w:spacing w:before="0" w:beforeAutospacing="0" w:after="0" w:afterAutospacing="0"/>
              <w:ind w:left="0" w:right="0"/>
              <w:rPr>
                <w:rFonts w:hint="eastAsia" w:ascii="宋体" w:hAnsi="宋体"/>
                <w:sz w:val="24"/>
                <w:szCs w:val="30"/>
              </w:rPr>
            </w:pPr>
          </w:p>
        </w:tc>
        <w:tc>
          <w:tcPr>
            <w:tcW w:w="880" w:type="dxa"/>
          </w:tcPr>
          <w:p w14:paraId="7836C365">
            <w:pPr>
              <w:keepNext w:val="0"/>
              <w:keepLines w:val="0"/>
              <w:suppressLineNumbers w:val="0"/>
              <w:spacing w:before="0" w:beforeAutospacing="0" w:after="0" w:afterAutospacing="0"/>
              <w:ind w:left="0" w:right="0"/>
              <w:rPr>
                <w:rFonts w:hint="eastAsia" w:ascii="宋体" w:hAnsi="宋体"/>
                <w:sz w:val="24"/>
                <w:szCs w:val="30"/>
              </w:rPr>
            </w:pPr>
          </w:p>
        </w:tc>
        <w:tc>
          <w:tcPr>
            <w:tcW w:w="1020" w:type="dxa"/>
          </w:tcPr>
          <w:p w14:paraId="67F2E224">
            <w:pPr>
              <w:keepNext w:val="0"/>
              <w:keepLines w:val="0"/>
              <w:suppressLineNumbers w:val="0"/>
              <w:spacing w:before="0" w:beforeAutospacing="0" w:after="0" w:afterAutospacing="0"/>
              <w:ind w:left="0" w:right="0"/>
              <w:rPr>
                <w:rFonts w:hint="eastAsia" w:ascii="宋体" w:hAnsi="宋体"/>
                <w:sz w:val="24"/>
                <w:szCs w:val="30"/>
              </w:rPr>
            </w:pPr>
          </w:p>
        </w:tc>
        <w:tc>
          <w:tcPr>
            <w:tcW w:w="1480" w:type="dxa"/>
          </w:tcPr>
          <w:p w14:paraId="6BDA6102">
            <w:pPr>
              <w:keepNext w:val="0"/>
              <w:keepLines w:val="0"/>
              <w:suppressLineNumbers w:val="0"/>
              <w:spacing w:before="0" w:beforeAutospacing="0" w:after="0" w:afterAutospacing="0"/>
              <w:ind w:left="0" w:right="0"/>
              <w:rPr>
                <w:rFonts w:hint="eastAsia" w:ascii="宋体" w:hAnsi="宋体"/>
                <w:sz w:val="24"/>
                <w:szCs w:val="30"/>
              </w:rPr>
            </w:pPr>
          </w:p>
        </w:tc>
        <w:tc>
          <w:tcPr>
            <w:tcW w:w="1020" w:type="dxa"/>
          </w:tcPr>
          <w:p w14:paraId="33C87314">
            <w:pPr>
              <w:keepNext w:val="0"/>
              <w:keepLines w:val="0"/>
              <w:suppressLineNumbers w:val="0"/>
              <w:spacing w:before="0" w:beforeAutospacing="0" w:after="0" w:afterAutospacing="0"/>
              <w:ind w:left="0" w:right="0"/>
              <w:rPr>
                <w:rFonts w:hint="eastAsia" w:ascii="宋体" w:hAnsi="宋体"/>
                <w:sz w:val="24"/>
                <w:szCs w:val="30"/>
              </w:rPr>
            </w:pPr>
          </w:p>
        </w:tc>
        <w:tc>
          <w:tcPr>
            <w:tcW w:w="921" w:type="dxa"/>
          </w:tcPr>
          <w:p w14:paraId="2BF388BB">
            <w:pPr>
              <w:keepNext w:val="0"/>
              <w:keepLines w:val="0"/>
              <w:suppressLineNumbers w:val="0"/>
              <w:spacing w:before="0" w:beforeAutospacing="0" w:after="0" w:afterAutospacing="0"/>
              <w:ind w:left="0" w:right="0"/>
              <w:rPr>
                <w:rFonts w:hint="eastAsia" w:ascii="宋体" w:hAnsi="宋体"/>
                <w:sz w:val="24"/>
                <w:szCs w:val="30"/>
              </w:rPr>
            </w:pPr>
          </w:p>
        </w:tc>
      </w:tr>
      <w:tr w14:paraId="1B4E2D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AA52330">
            <w:pPr>
              <w:keepNext w:val="0"/>
              <w:keepLines w:val="0"/>
              <w:suppressLineNumbers w:val="0"/>
              <w:spacing w:before="0" w:beforeAutospacing="0" w:after="0" w:afterAutospacing="0"/>
              <w:ind w:left="0" w:right="0"/>
              <w:rPr>
                <w:rFonts w:hint="eastAsia" w:ascii="宋体" w:hAnsi="宋体"/>
                <w:sz w:val="24"/>
                <w:szCs w:val="30"/>
              </w:rPr>
            </w:pPr>
          </w:p>
        </w:tc>
        <w:tc>
          <w:tcPr>
            <w:tcW w:w="1418" w:type="dxa"/>
          </w:tcPr>
          <w:p w14:paraId="3C43B4DD">
            <w:pPr>
              <w:keepNext w:val="0"/>
              <w:keepLines w:val="0"/>
              <w:suppressLineNumbers w:val="0"/>
              <w:spacing w:before="0" w:beforeAutospacing="0" w:after="0" w:afterAutospacing="0"/>
              <w:ind w:left="0" w:right="0"/>
              <w:rPr>
                <w:rFonts w:hint="eastAsia" w:ascii="宋体" w:hAnsi="宋体"/>
                <w:sz w:val="24"/>
                <w:szCs w:val="30"/>
              </w:rPr>
            </w:pPr>
          </w:p>
        </w:tc>
        <w:tc>
          <w:tcPr>
            <w:tcW w:w="850" w:type="dxa"/>
          </w:tcPr>
          <w:p w14:paraId="0C7E669E">
            <w:pPr>
              <w:keepNext w:val="0"/>
              <w:keepLines w:val="0"/>
              <w:suppressLineNumbers w:val="0"/>
              <w:spacing w:before="0" w:beforeAutospacing="0" w:after="0" w:afterAutospacing="0"/>
              <w:ind w:left="0" w:right="0"/>
              <w:rPr>
                <w:rFonts w:hint="eastAsia" w:ascii="宋体" w:hAnsi="宋体"/>
                <w:sz w:val="24"/>
                <w:szCs w:val="30"/>
              </w:rPr>
            </w:pPr>
          </w:p>
        </w:tc>
        <w:tc>
          <w:tcPr>
            <w:tcW w:w="1058" w:type="dxa"/>
          </w:tcPr>
          <w:p w14:paraId="68337730">
            <w:pPr>
              <w:keepNext w:val="0"/>
              <w:keepLines w:val="0"/>
              <w:suppressLineNumbers w:val="0"/>
              <w:spacing w:before="0" w:beforeAutospacing="0" w:after="0" w:afterAutospacing="0"/>
              <w:ind w:left="0" w:right="0"/>
              <w:rPr>
                <w:rFonts w:hint="eastAsia" w:ascii="宋体" w:hAnsi="宋体"/>
                <w:sz w:val="24"/>
                <w:szCs w:val="30"/>
              </w:rPr>
            </w:pPr>
          </w:p>
        </w:tc>
        <w:tc>
          <w:tcPr>
            <w:tcW w:w="880" w:type="dxa"/>
          </w:tcPr>
          <w:p w14:paraId="19706AB2">
            <w:pPr>
              <w:keepNext w:val="0"/>
              <w:keepLines w:val="0"/>
              <w:suppressLineNumbers w:val="0"/>
              <w:spacing w:before="0" w:beforeAutospacing="0" w:after="0" w:afterAutospacing="0"/>
              <w:ind w:left="0" w:right="0"/>
              <w:rPr>
                <w:rFonts w:hint="eastAsia" w:ascii="宋体" w:hAnsi="宋体"/>
                <w:sz w:val="24"/>
                <w:szCs w:val="30"/>
              </w:rPr>
            </w:pPr>
          </w:p>
        </w:tc>
        <w:tc>
          <w:tcPr>
            <w:tcW w:w="1020" w:type="dxa"/>
          </w:tcPr>
          <w:p w14:paraId="08B9E49E">
            <w:pPr>
              <w:keepNext w:val="0"/>
              <w:keepLines w:val="0"/>
              <w:suppressLineNumbers w:val="0"/>
              <w:spacing w:before="0" w:beforeAutospacing="0" w:after="0" w:afterAutospacing="0"/>
              <w:ind w:left="0" w:right="0"/>
              <w:rPr>
                <w:rFonts w:hint="eastAsia" w:ascii="宋体" w:hAnsi="宋体"/>
                <w:sz w:val="24"/>
                <w:szCs w:val="30"/>
              </w:rPr>
            </w:pPr>
          </w:p>
        </w:tc>
        <w:tc>
          <w:tcPr>
            <w:tcW w:w="1480" w:type="dxa"/>
          </w:tcPr>
          <w:p w14:paraId="5E842C7B">
            <w:pPr>
              <w:keepNext w:val="0"/>
              <w:keepLines w:val="0"/>
              <w:suppressLineNumbers w:val="0"/>
              <w:spacing w:before="0" w:beforeAutospacing="0" w:after="0" w:afterAutospacing="0"/>
              <w:ind w:left="0" w:right="0"/>
              <w:rPr>
                <w:rFonts w:hint="eastAsia" w:ascii="宋体" w:hAnsi="宋体"/>
                <w:sz w:val="24"/>
                <w:szCs w:val="30"/>
              </w:rPr>
            </w:pPr>
          </w:p>
        </w:tc>
        <w:tc>
          <w:tcPr>
            <w:tcW w:w="1020" w:type="dxa"/>
          </w:tcPr>
          <w:p w14:paraId="0FAB5589">
            <w:pPr>
              <w:keepNext w:val="0"/>
              <w:keepLines w:val="0"/>
              <w:suppressLineNumbers w:val="0"/>
              <w:spacing w:before="0" w:beforeAutospacing="0" w:after="0" w:afterAutospacing="0"/>
              <w:ind w:left="0" w:right="0"/>
              <w:rPr>
                <w:rFonts w:hint="eastAsia" w:ascii="宋体" w:hAnsi="宋体"/>
                <w:sz w:val="24"/>
                <w:szCs w:val="30"/>
              </w:rPr>
            </w:pPr>
          </w:p>
        </w:tc>
        <w:tc>
          <w:tcPr>
            <w:tcW w:w="921" w:type="dxa"/>
          </w:tcPr>
          <w:p w14:paraId="3AFD1CFF">
            <w:pPr>
              <w:keepNext w:val="0"/>
              <w:keepLines w:val="0"/>
              <w:suppressLineNumbers w:val="0"/>
              <w:spacing w:before="0" w:beforeAutospacing="0" w:after="0" w:afterAutospacing="0"/>
              <w:ind w:left="0" w:right="0"/>
              <w:rPr>
                <w:rFonts w:hint="eastAsia" w:ascii="宋体" w:hAnsi="宋体"/>
                <w:sz w:val="24"/>
                <w:szCs w:val="30"/>
              </w:rPr>
            </w:pPr>
          </w:p>
        </w:tc>
      </w:tr>
      <w:tr w14:paraId="4A239C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12B603F">
            <w:pPr>
              <w:keepNext w:val="0"/>
              <w:keepLines w:val="0"/>
              <w:suppressLineNumbers w:val="0"/>
              <w:spacing w:before="0" w:beforeAutospacing="0" w:after="0" w:afterAutospacing="0"/>
              <w:ind w:left="0" w:right="0"/>
              <w:rPr>
                <w:rFonts w:hint="eastAsia" w:ascii="宋体" w:hAnsi="宋体"/>
                <w:sz w:val="24"/>
                <w:szCs w:val="30"/>
              </w:rPr>
            </w:pPr>
          </w:p>
        </w:tc>
        <w:tc>
          <w:tcPr>
            <w:tcW w:w="1418" w:type="dxa"/>
          </w:tcPr>
          <w:p w14:paraId="181822DC">
            <w:pPr>
              <w:keepNext w:val="0"/>
              <w:keepLines w:val="0"/>
              <w:suppressLineNumbers w:val="0"/>
              <w:spacing w:before="0" w:beforeAutospacing="0" w:after="0" w:afterAutospacing="0"/>
              <w:ind w:left="0" w:right="0"/>
              <w:rPr>
                <w:rFonts w:hint="eastAsia" w:ascii="宋体" w:hAnsi="宋体"/>
                <w:sz w:val="24"/>
                <w:szCs w:val="30"/>
              </w:rPr>
            </w:pPr>
          </w:p>
        </w:tc>
        <w:tc>
          <w:tcPr>
            <w:tcW w:w="850" w:type="dxa"/>
          </w:tcPr>
          <w:p w14:paraId="70FE20D2">
            <w:pPr>
              <w:keepNext w:val="0"/>
              <w:keepLines w:val="0"/>
              <w:suppressLineNumbers w:val="0"/>
              <w:spacing w:before="0" w:beforeAutospacing="0" w:after="0" w:afterAutospacing="0"/>
              <w:ind w:left="0" w:right="0"/>
              <w:rPr>
                <w:rFonts w:hint="eastAsia" w:ascii="宋体" w:hAnsi="宋体"/>
                <w:sz w:val="24"/>
                <w:szCs w:val="30"/>
              </w:rPr>
            </w:pPr>
          </w:p>
        </w:tc>
        <w:tc>
          <w:tcPr>
            <w:tcW w:w="1058" w:type="dxa"/>
          </w:tcPr>
          <w:p w14:paraId="603DFC64">
            <w:pPr>
              <w:keepNext w:val="0"/>
              <w:keepLines w:val="0"/>
              <w:suppressLineNumbers w:val="0"/>
              <w:spacing w:before="0" w:beforeAutospacing="0" w:after="0" w:afterAutospacing="0"/>
              <w:ind w:left="0" w:right="0"/>
              <w:rPr>
                <w:rFonts w:hint="eastAsia" w:ascii="宋体" w:hAnsi="宋体"/>
                <w:sz w:val="24"/>
                <w:szCs w:val="30"/>
              </w:rPr>
            </w:pPr>
          </w:p>
        </w:tc>
        <w:tc>
          <w:tcPr>
            <w:tcW w:w="880" w:type="dxa"/>
          </w:tcPr>
          <w:p w14:paraId="45087BF1">
            <w:pPr>
              <w:keepNext w:val="0"/>
              <w:keepLines w:val="0"/>
              <w:suppressLineNumbers w:val="0"/>
              <w:spacing w:before="0" w:beforeAutospacing="0" w:after="0" w:afterAutospacing="0"/>
              <w:ind w:left="0" w:right="0"/>
              <w:rPr>
                <w:rFonts w:hint="eastAsia" w:ascii="宋体" w:hAnsi="宋体"/>
                <w:sz w:val="24"/>
                <w:szCs w:val="30"/>
              </w:rPr>
            </w:pPr>
          </w:p>
        </w:tc>
        <w:tc>
          <w:tcPr>
            <w:tcW w:w="1020" w:type="dxa"/>
          </w:tcPr>
          <w:p w14:paraId="7187B0CD">
            <w:pPr>
              <w:keepNext w:val="0"/>
              <w:keepLines w:val="0"/>
              <w:suppressLineNumbers w:val="0"/>
              <w:spacing w:before="0" w:beforeAutospacing="0" w:after="0" w:afterAutospacing="0"/>
              <w:ind w:left="0" w:right="0"/>
              <w:rPr>
                <w:rFonts w:hint="eastAsia" w:ascii="宋体" w:hAnsi="宋体"/>
                <w:sz w:val="24"/>
                <w:szCs w:val="30"/>
              </w:rPr>
            </w:pPr>
          </w:p>
        </w:tc>
        <w:tc>
          <w:tcPr>
            <w:tcW w:w="1480" w:type="dxa"/>
          </w:tcPr>
          <w:p w14:paraId="7D96AA05">
            <w:pPr>
              <w:keepNext w:val="0"/>
              <w:keepLines w:val="0"/>
              <w:suppressLineNumbers w:val="0"/>
              <w:spacing w:before="0" w:beforeAutospacing="0" w:after="0" w:afterAutospacing="0"/>
              <w:ind w:left="0" w:right="0"/>
              <w:rPr>
                <w:rFonts w:hint="eastAsia" w:ascii="宋体" w:hAnsi="宋体"/>
                <w:sz w:val="24"/>
                <w:szCs w:val="30"/>
              </w:rPr>
            </w:pPr>
          </w:p>
        </w:tc>
        <w:tc>
          <w:tcPr>
            <w:tcW w:w="1020" w:type="dxa"/>
          </w:tcPr>
          <w:p w14:paraId="18058445">
            <w:pPr>
              <w:keepNext w:val="0"/>
              <w:keepLines w:val="0"/>
              <w:suppressLineNumbers w:val="0"/>
              <w:spacing w:before="0" w:beforeAutospacing="0" w:after="0" w:afterAutospacing="0"/>
              <w:ind w:left="0" w:right="0"/>
              <w:rPr>
                <w:rFonts w:hint="eastAsia" w:ascii="宋体" w:hAnsi="宋体"/>
                <w:sz w:val="24"/>
                <w:szCs w:val="30"/>
              </w:rPr>
            </w:pPr>
          </w:p>
        </w:tc>
        <w:tc>
          <w:tcPr>
            <w:tcW w:w="921" w:type="dxa"/>
          </w:tcPr>
          <w:p w14:paraId="26B007AF">
            <w:pPr>
              <w:keepNext w:val="0"/>
              <w:keepLines w:val="0"/>
              <w:suppressLineNumbers w:val="0"/>
              <w:spacing w:before="0" w:beforeAutospacing="0" w:after="0" w:afterAutospacing="0"/>
              <w:ind w:left="0" w:right="0"/>
              <w:rPr>
                <w:rFonts w:hint="eastAsia" w:ascii="宋体" w:hAnsi="宋体"/>
                <w:sz w:val="24"/>
                <w:szCs w:val="30"/>
              </w:rPr>
            </w:pPr>
          </w:p>
        </w:tc>
      </w:tr>
      <w:tr w14:paraId="42383F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3337DAC">
            <w:pPr>
              <w:keepNext w:val="0"/>
              <w:keepLines w:val="0"/>
              <w:suppressLineNumbers w:val="0"/>
              <w:spacing w:before="0" w:beforeAutospacing="0" w:after="0" w:afterAutospacing="0"/>
              <w:ind w:left="0" w:right="0"/>
              <w:rPr>
                <w:rFonts w:hint="eastAsia" w:ascii="宋体" w:hAnsi="宋体"/>
                <w:sz w:val="24"/>
                <w:szCs w:val="30"/>
              </w:rPr>
            </w:pPr>
          </w:p>
        </w:tc>
        <w:tc>
          <w:tcPr>
            <w:tcW w:w="1418" w:type="dxa"/>
          </w:tcPr>
          <w:p w14:paraId="7969050D">
            <w:pPr>
              <w:keepNext w:val="0"/>
              <w:keepLines w:val="0"/>
              <w:suppressLineNumbers w:val="0"/>
              <w:spacing w:before="0" w:beforeAutospacing="0" w:after="0" w:afterAutospacing="0"/>
              <w:ind w:left="0" w:right="0"/>
              <w:rPr>
                <w:rFonts w:hint="eastAsia" w:ascii="宋体" w:hAnsi="宋体"/>
                <w:sz w:val="24"/>
                <w:szCs w:val="30"/>
              </w:rPr>
            </w:pPr>
          </w:p>
        </w:tc>
        <w:tc>
          <w:tcPr>
            <w:tcW w:w="850" w:type="dxa"/>
          </w:tcPr>
          <w:p w14:paraId="4CF3AE32">
            <w:pPr>
              <w:keepNext w:val="0"/>
              <w:keepLines w:val="0"/>
              <w:suppressLineNumbers w:val="0"/>
              <w:spacing w:before="0" w:beforeAutospacing="0" w:after="0" w:afterAutospacing="0"/>
              <w:ind w:left="0" w:right="0"/>
              <w:rPr>
                <w:rFonts w:hint="eastAsia" w:ascii="宋体" w:hAnsi="宋体"/>
                <w:sz w:val="24"/>
                <w:szCs w:val="30"/>
              </w:rPr>
            </w:pPr>
          </w:p>
        </w:tc>
        <w:tc>
          <w:tcPr>
            <w:tcW w:w="1058" w:type="dxa"/>
          </w:tcPr>
          <w:p w14:paraId="3B6E9259">
            <w:pPr>
              <w:keepNext w:val="0"/>
              <w:keepLines w:val="0"/>
              <w:suppressLineNumbers w:val="0"/>
              <w:spacing w:before="0" w:beforeAutospacing="0" w:after="0" w:afterAutospacing="0"/>
              <w:ind w:left="0" w:right="0"/>
              <w:rPr>
                <w:rFonts w:hint="eastAsia" w:ascii="宋体" w:hAnsi="宋体"/>
                <w:sz w:val="24"/>
                <w:szCs w:val="30"/>
              </w:rPr>
            </w:pPr>
          </w:p>
        </w:tc>
        <w:tc>
          <w:tcPr>
            <w:tcW w:w="880" w:type="dxa"/>
          </w:tcPr>
          <w:p w14:paraId="1BF14689">
            <w:pPr>
              <w:keepNext w:val="0"/>
              <w:keepLines w:val="0"/>
              <w:suppressLineNumbers w:val="0"/>
              <w:spacing w:before="0" w:beforeAutospacing="0" w:after="0" w:afterAutospacing="0"/>
              <w:ind w:left="0" w:right="0"/>
              <w:rPr>
                <w:rFonts w:hint="eastAsia" w:ascii="宋体" w:hAnsi="宋体"/>
                <w:sz w:val="24"/>
                <w:szCs w:val="30"/>
              </w:rPr>
            </w:pPr>
          </w:p>
        </w:tc>
        <w:tc>
          <w:tcPr>
            <w:tcW w:w="1020" w:type="dxa"/>
          </w:tcPr>
          <w:p w14:paraId="122BC652">
            <w:pPr>
              <w:keepNext w:val="0"/>
              <w:keepLines w:val="0"/>
              <w:suppressLineNumbers w:val="0"/>
              <w:spacing w:before="0" w:beforeAutospacing="0" w:after="0" w:afterAutospacing="0"/>
              <w:ind w:left="0" w:right="0"/>
              <w:rPr>
                <w:rFonts w:hint="eastAsia" w:ascii="宋体" w:hAnsi="宋体"/>
                <w:sz w:val="24"/>
                <w:szCs w:val="30"/>
              </w:rPr>
            </w:pPr>
          </w:p>
        </w:tc>
        <w:tc>
          <w:tcPr>
            <w:tcW w:w="1480" w:type="dxa"/>
          </w:tcPr>
          <w:p w14:paraId="3463F562">
            <w:pPr>
              <w:keepNext w:val="0"/>
              <w:keepLines w:val="0"/>
              <w:suppressLineNumbers w:val="0"/>
              <w:spacing w:before="0" w:beforeAutospacing="0" w:after="0" w:afterAutospacing="0"/>
              <w:ind w:left="0" w:right="0"/>
              <w:rPr>
                <w:rFonts w:hint="eastAsia" w:ascii="宋体" w:hAnsi="宋体"/>
                <w:sz w:val="24"/>
                <w:szCs w:val="30"/>
              </w:rPr>
            </w:pPr>
          </w:p>
        </w:tc>
        <w:tc>
          <w:tcPr>
            <w:tcW w:w="1020" w:type="dxa"/>
          </w:tcPr>
          <w:p w14:paraId="79C96FEA">
            <w:pPr>
              <w:keepNext w:val="0"/>
              <w:keepLines w:val="0"/>
              <w:suppressLineNumbers w:val="0"/>
              <w:spacing w:before="0" w:beforeAutospacing="0" w:after="0" w:afterAutospacing="0"/>
              <w:ind w:left="0" w:right="0"/>
              <w:rPr>
                <w:rFonts w:hint="eastAsia" w:ascii="宋体" w:hAnsi="宋体"/>
                <w:sz w:val="24"/>
                <w:szCs w:val="30"/>
              </w:rPr>
            </w:pPr>
          </w:p>
        </w:tc>
        <w:tc>
          <w:tcPr>
            <w:tcW w:w="921" w:type="dxa"/>
          </w:tcPr>
          <w:p w14:paraId="3FD75081">
            <w:pPr>
              <w:keepNext w:val="0"/>
              <w:keepLines w:val="0"/>
              <w:suppressLineNumbers w:val="0"/>
              <w:spacing w:before="0" w:beforeAutospacing="0" w:after="0" w:afterAutospacing="0"/>
              <w:ind w:left="0" w:right="0"/>
              <w:rPr>
                <w:rFonts w:hint="eastAsia" w:ascii="宋体" w:hAnsi="宋体"/>
                <w:sz w:val="24"/>
                <w:szCs w:val="30"/>
              </w:rPr>
            </w:pPr>
          </w:p>
        </w:tc>
      </w:tr>
      <w:tr w14:paraId="11DD80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02E15008">
            <w:pPr>
              <w:keepNext w:val="0"/>
              <w:keepLines w:val="0"/>
              <w:suppressLineNumbers w:val="0"/>
              <w:spacing w:before="0" w:beforeAutospacing="0" w:after="0" w:afterAutospacing="0"/>
              <w:ind w:left="0" w:right="0"/>
              <w:rPr>
                <w:rFonts w:hint="eastAsia" w:ascii="宋体" w:hAnsi="宋体"/>
                <w:sz w:val="24"/>
                <w:szCs w:val="30"/>
              </w:rPr>
            </w:pPr>
          </w:p>
        </w:tc>
        <w:tc>
          <w:tcPr>
            <w:tcW w:w="1418" w:type="dxa"/>
          </w:tcPr>
          <w:p w14:paraId="18C7FB54">
            <w:pPr>
              <w:keepNext w:val="0"/>
              <w:keepLines w:val="0"/>
              <w:suppressLineNumbers w:val="0"/>
              <w:spacing w:before="0" w:beforeAutospacing="0" w:after="0" w:afterAutospacing="0"/>
              <w:ind w:left="0" w:right="0"/>
              <w:rPr>
                <w:rFonts w:hint="eastAsia" w:ascii="宋体" w:hAnsi="宋体"/>
                <w:sz w:val="24"/>
                <w:szCs w:val="30"/>
              </w:rPr>
            </w:pPr>
          </w:p>
        </w:tc>
        <w:tc>
          <w:tcPr>
            <w:tcW w:w="850" w:type="dxa"/>
          </w:tcPr>
          <w:p w14:paraId="4B0196BD">
            <w:pPr>
              <w:keepNext w:val="0"/>
              <w:keepLines w:val="0"/>
              <w:suppressLineNumbers w:val="0"/>
              <w:spacing w:before="0" w:beforeAutospacing="0" w:after="0" w:afterAutospacing="0"/>
              <w:ind w:left="0" w:right="0"/>
              <w:rPr>
                <w:rFonts w:hint="eastAsia" w:ascii="宋体" w:hAnsi="宋体"/>
                <w:sz w:val="24"/>
                <w:szCs w:val="30"/>
              </w:rPr>
            </w:pPr>
          </w:p>
        </w:tc>
        <w:tc>
          <w:tcPr>
            <w:tcW w:w="1058" w:type="dxa"/>
          </w:tcPr>
          <w:p w14:paraId="1700BD9C">
            <w:pPr>
              <w:keepNext w:val="0"/>
              <w:keepLines w:val="0"/>
              <w:suppressLineNumbers w:val="0"/>
              <w:spacing w:before="0" w:beforeAutospacing="0" w:after="0" w:afterAutospacing="0"/>
              <w:ind w:left="0" w:right="0"/>
              <w:rPr>
                <w:rFonts w:hint="eastAsia" w:ascii="宋体" w:hAnsi="宋体"/>
                <w:sz w:val="24"/>
                <w:szCs w:val="30"/>
              </w:rPr>
            </w:pPr>
          </w:p>
        </w:tc>
        <w:tc>
          <w:tcPr>
            <w:tcW w:w="880" w:type="dxa"/>
          </w:tcPr>
          <w:p w14:paraId="1276C132">
            <w:pPr>
              <w:keepNext w:val="0"/>
              <w:keepLines w:val="0"/>
              <w:suppressLineNumbers w:val="0"/>
              <w:spacing w:before="0" w:beforeAutospacing="0" w:after="0" w:afterAutospacing="0"/>
              <w:ind w:left="0" w:right="0"/>
              <w:rPr>
                <w:rFonts w:hint="eastAsia" w:ascii="宋体" w:hAnsi="宋体"/>
                <w:sz w:val="24"/>
                <w:szCs w:val="30"/>
              </w:rPr>
            </w:pPr>
          </w:p>
        </w:tc>
        <w:tc>
          <w:tcPr>
            <w:tcW w:w="1020" w:type="dxa"/>
          </w:tcPr>
          <w:p w14:paraId="70DE657E">
            <w:pPr>
              <w:keepNext w:val="0"/>
              <w:keepLines w:val="0"/>
              <w:suppressLineNumbers w:val="0"/>
              <w:spacing w:before="0" w:beforeAutospacing="0" w:after="0" w:afterAutospacing="0"/>
              <w:ind w:left="0" w:right="0"/>
              <w:rPr>
                <w:rFonts w:hint="eastAsia" w:ascii="宋体" w:hAnsi="宋体"/>
                <w:sz w:val="24"/>
                <w:szCs w:val="30"/>
              </w:rPr>
            </w:pPr>
          </w:p>
        </w:tc>
        <w:tc>
          <w:tcPr>
            <w:tcW w:w="1480" w:type="dxa"/>
          </w:tcPr>
          <w:p w14:paraId="1EE873CF">
            <w:pPr>
              <w:keepNext w:val="0"/>
              <w:keepLines w:val="0"/>
              <w:suppressLineNumbers w:val="0"/>
              <w:spacing w:before="0" w:beforeAutospacing="0" w:after="0" w:afterAutospacing="0"/>
              <w:ind w:left="0" w:right="0"/>
              <w:rPr>
                <w:rFonts w:hint="eastAsia" w:ascii="宋体" w:hAnsi="宋体"/>
                <w:sz w:val="24"/>
                <w:szCs w:val="30"/>
              </w:rPr>
            </w:pPr>
          </w:p>
        </w:tc>
        <w:tc>
          <w:tcPr>
            <w:tcW w:w="1020" w:type="dxa"/>
          </w:tcPr>
          <w:p w14:paraId="56AF885E">
            <w:pPr>
              <w:keepNext w:val="0"/>
              <w:keepLines w:val="0"/>
              <w:suppressLineNumbers w:val="0"/>
              <w:spacing w:before="0" w:beforeAutospacing="0" w:after="0" w:afterAutospacing="0"/>
              <w:ind w:left="0" w:right="0"/>
              <w:rPr>
                <w:rFonts w:hint="eastAsia" w:ascii="宋体" w:hAnsi="宋体"/>
                <w:sz w:val="24"/>
                <w:szCs w:val="30"/>
              </w:rPr>
            </w:pPr>
          </w:p>
        </w:tc>
        <w:tc>
          <w:tcPr>
            <w:tcW w:w="921" w:type="dxa"/>
          </w:tcPr>
          <w:p w14:paraId="270F5285">
            <w:pPr>
              <w:keepNext w:val="0"/>
              <w:keepLines w:val="0"/>
              <w:suppressLineNumbers w:val="0"/>
              <w:spacing w:before="0" w:beforeAutospacing="0" w:after="0" w:afterAutospacing="0"/>
              <w:ind w:left="0" w:right="0"/>
              <w:rPr>
                <w:rFonts w:hint="eastAsia" w:ascii="宋体" w:hAnsi="宋体"/>
                <w:sz w:val="24"/>
                <w:szCs w:val="30"/>
              </w:rPr>
            </w:pPr>
          </w:p>
        </w:tc>
      </w:tr>
    </w:tbl>
    <w:p w14:paraId="7985397F">
      <w:pPr>
        <w:spacing w:line="440" w:lineRule="exact"/>
        <w:rPr>
          <w:rFonts w:ascii="宋体" w:hAnsi="宋体" w:cs="黑体"/>
          <w:sz w:val="24"/>
          <w:szCs w:val="32"/>
        </w:rPr>
      </w:pPr>
      <w:r>
        <w:rPr>
          <w:rFonts w:hint="eastAsia" w:ascii="宋体" w:hAnsi="宋体" w:cs="黑体"/>
          <w:sz w:val="24"/>
          <w:szCs w:val="32"/>
        </w:rPr>
        <w:t>附件6</w:t>
      </w:r>
    </w:p>
    <w:p w14:paraId="06FBBCBE">
      <w:pPr>
        <w:spacing w:before="156" w:beforeLines="50" w:after="156" w:afterLines="50" w:line="440" w:lineRule="exact"/>
        <w:jc w:val="center"/>
        <w:rPr>
          <w:rFonts w:ascii="宋体" w:hAnsi="宋体"/>
          <w:sz w:val="24"/>
          <w:szCs w:val="30"/>
        </w:rPr>
      </w:pPr>
      <w:r>
        <w:rPr>
          <w:rFonts w:ascii="宋体" w:hAnsi="宋体"/>
          <w:sz w:val="24"/>
          <w:szCs w:val="30"/>
        </w:rPr>
        <w:t>承包人主要施工管理人员表</w:t>
      </w:r>
    </w:p>
    <w:tbl>
      <w:tblPr>
        <w:tblStyle w:val="2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44A373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0284856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名    称</w:t>
            </w:r>
          </w:p>
        </w:tc>
        <w:tc>
          <w:tcPr>
            <w:tcW w:w="1418" w:type="dxa"/>
            <w:tcBorders>
              <w:top w:val="single" w:color="auto" w:sz="12" w:space="0"/>
              <w:bottom w:val="double" w:color="auto" w:sz="6" w:space="0"/>
            </w:tcBorders>
            <w:vAlign w:val="center"/>
          </w:tcPr>
          <w:p w14:paraId="30FE01E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姓名</w:t>
            </w:r>
          </w:p>
        </w:tc>
        <w:tc>
          <w:tcPr>
            <w:tcW w:w="1134" w:type="dxa"/>
            <w:tcBorders>
              <w:top w:val="single" w:color="auto" w:sz="12" w:space="0"/>
              <w:bottom w:val="double" w:color="auto" w:sz="6" w:space="0"/>
            </w:tcBorders>
            <w:vAlign w:val="center"/>
          </w:tcPr>
          <w:p w14:paraId="1B9CCE93">
            <w:pPr>
              <w:pStyle w:val="15"/>
              <w:keepNext/>
              <w:keepLines w:val="0"/>
              <w:suppressLineNumbers w:val="0"/>
              <w:spacing w:before="0" w:beforeAutospacing="0" w:after="0" w:afterAutospacing="0" w:line="440" w:lineRule="exact"/>
              <w:ind w:left="63" w:right="63"/>
              <w:rPr>
                <w:rFonts w:hint="eastAsia" w:ascii="宋体" w:hAnsi="宋体"/>
                <w:kern w:val="2"/>
                <w:szCs w:val="30"/>
              </w:rPr>
            </w:pPr>
            <w:r>
              <w:rPr>
                <w:rFonts w:hint="eastAsia" w:ascii="宋体" w:hAnsi="宋体"/>
                <w:kern w:val="2"/>
                <w:szCs w:val="30"/>
              </w:rPr>
              <w:t>职务</w:t>
            </w:r>
          </w:p>
        </w:tc>
        <w:tc>
          <w:tcPr>
            <w:tcW w:w="1134" w:type="dxa"/>
            <w:tcBorders>
              <w:top w:val="single" w:color="auto" w:sz="12" w:space="0"/>
              <w:bottom w:val="double" w:color="auto" w:sz="6" w:space="0"/>
            </w:tcBorders>
            <w:vAlign w:val="center"/>
          </w:tcPr>
          <w:p w14:paraId="69AD8FFA">
            <w:pPr>
              <w:pStyle w:val="15"/>
              <w:keepNext/>
              <w:keepLines w:val="0"/>
              <w:suppressLineNumbers w:val="0"/>
              <w:spacing w:before="0" w:beforeAutospacing="0" w:after="0" w:afterAutospacing="0" w:line="440" w:lineRule="exact"/>
              <w:ind w:left="63" w:right="63"/>
              <w:rPr>
                <w:rFonts w:hint="eastAsia" w:ascii="宋体" w:hAnsi="宋体"/>
                <w:kern w:val="2"/>
                <w:szCs w:val="30"/>
              </w:rPr>
            </w:pPr>
            <w:r>
              <w:rPr>
                <w:rFonts w:hint="eastAsia" w:ascii="宋体" w:hAnsi="宋体"/>
                <w:kern w:val="2"/>
                <w:szCs w:val="30"/>
              </w:rPr>
              <w:t>职称</w:t>
            </w:r>
          </w:p>
        </w:tc>
        <w:tc>
          <w:tcPr>
            <w:tcW w:w="4252" w:type="dxa"/>
            <w:tcBorders>
              <w:top w:val="single" w:color="auto" w:sz="12" w:space="0"/>
              <w:bottom w:val="double" w:color="auto" w:sz="6" w:space="0"/>
            </w:tcBorders>
            <w:vAlign w:val="center"/>
          </w:tcPr>
          <w:p w14:paraId="42795AF6">
            <w:pPr>
              <w:pStyle w:val="15"/>
              <w:keepNext/>
              <w:keepLines w:val="0"/>
              <w:suppressLineNumbers w:val="0"/>
              <w:spacing w:before="0" w:beforeAutospacing="0" w:after="0" w:afterAutospacing="0" w:line="440" w:lineRule="exact"/>
              <w:ind w:left="63" w:right="63"/>
              <w:rPr>
                <w:rFonts w:hint="eastAsia" w:ascii="宋体" w:hAnsi="宋体"/>
                <w:kern w:val="2"/>
                <w:szCs w:val="30"/>
              </w:rPr>
            </w:pPr>
            <w:r>
              <w:rPr>
                <w:rFonts w:hint="eastAsia" w:ascii="宋体" w:hAnsi="宋体"/>
                <w:kern w:val="2"/>
                <w:szCs w:val="30"/>
              </w:rPr>
              <w:t>主要资历、经验及承担过的项目</w:t>
            </w:r>
          </w:p>
        </w:tc>
      </w:tr>
      <w:tr w14:paraId="116804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4DA0159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一、总部人员</w:t>
            </w:r>
          </w:p>
        </w:tc>
      </w:tr>
      <w:tr w14:paraId="7B891E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5E932E6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项目主管</w:t>
            </w:r>
          </w:p>
        </w:tc>
        <w:tc>
          <w:tcPr>
            <w:tcW w:w="1418" w:type="dxa"/>
            <w:tcBorders>
              <w:top w:val="nil"/>
            </w:tcBorders>
            <w:vAlign w:val="center"/>
          </w:tcPr>
          <w:p w14:paraId="4F68FC5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tcBorders>
              <w:top w:val="nil"/>
            </w:tcBorders>
            <w:vAlign w:val="center"/>
          </w:tcPr>
          <w:p w14:paraId="09A663C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tcBorders>
              <w:top w:val="nil"/>
            </w:tcBorders>
            <w:vAlign w:val="center"/>
          </w:tcPr>
          <w:p w14:paraId="4F4EF45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tcBorders>
              <w:top w:val="nil"/>
            </w:tcBorders>
            <w:vAlign w:val="center"/>
          </w:tcPr>
          <w:p w14:paraId="230114D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265319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5652971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vAlign w:val="center"/>
          </w:tcPr>
          <w:p w14:paraId="397A1F7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1D15421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53943DF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791B45D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206941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5D0BFFB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其他人员</w:t>
            </w:r>
          </w:p>
        </w:tc>
        <w:tc>
          <w:tcPr>
            <w:tcW w:w="1418" w:type="dxa"/>
            <w:vAlign w:val="center"/>
          </w:tcPr>
          <w:p w14:paraId="305D3C5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03DF8B1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31E732B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0D91760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0B6786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0107B6F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vAlign w:val="center"/>
          </w:tcPr>
          <w:p w14:paraId="20024C9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1341EFB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6395114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68C5E82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51ADE8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1DA157B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二、现场人员</w:t>
            </w:r>
          </w:p>
        </w:tc>
      </w:tr>
      <w:tr w14:paraId="56DF69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7CDE52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项目经理</w:t>
            </w:r>
          </w:p>
        </w:tc>
        <w:tc>
          <w:tcPr>
            <w:tcW w:w="1418" w:type="dxa"/>
            <w:vAlign w:val="center"/>
          </w:tcPr>
          <w:p w14:paraId="50DDCCB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6803220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5B3D646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5D42631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048676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3D4BF0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项目副经理</w:t>
            </w:r>
          </w:p>
        </w:tc>
        <w:tc>
          <w:tcPr>
            <w:tcW w:w="1418" w:type="dxa"/>
            <w:vAlign w:val="center"/>
          </w:tcPr>
          <w:p w14:paraId="23B1F53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7D183DB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2604FC1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28489B9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1E3DFE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57EF8F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技术负责人</w:t>
            </w:r>
          </w:p>
        </w:tc>
        <w:tc>
          <w:tcPr>
            <w:tcW w:w="1418" w:type="dxa"/>
            <w:vAlign w:val="center"/>
          </w:tcPr>
          <w:p w14:paraId="6322956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40C9FFD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20696F4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07DF57F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0D2F33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B6AFC9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合同管理</w:t>
            </w:r>
          </w:p>
        </w:tc>
        <w:tc>
          <w:tcPr>
            <w:tcW w:w="1418" w:type="dxa"/>
            <w:vAlign w:val="center"/>
          </w:tcPr>
          <w:p w14:paraId="6269ACF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0B1D2D5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7962140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42A69F0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67EB40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6E6B10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施工管理</w:t>
            </w:r>
          </w:p>
        </w:tc>
        <w:tc>
          <w:tcPr>
            <w:tcW w:w="1418" w:type="dxa"/>
            <w:vAlign w:val="center"/>
          </w:tcPr>
          <w:p w14:paraId="3B23504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54CADC9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057CE32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2321EF6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31C7F9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71B290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材料管理</w:t>
            </w:r>
          </w:p>
        </w:tc>
        <w:tc>
          <w:tcPr>
            <w:tcW w:w="1418" w:type="dxa"/>
            <w:vAlign w:val="center"/>
          </w:tcPr>
          <w:p w14:paraId="7801780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6B67D01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08A6A08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7B6A22D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5F291B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FA9A13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质量管理</w:t>
            </w:r>
          </w:p>
        </w:tc>
        <w:tc>
          <w:tcPr>
            <w:tcW w:w="1418" w:type="dxa"/>
            <w:vAlign w:val="center"/>
          </w:tcPr>
          <w:p w14:paraId="099A97B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0ABC28E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6F7A917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4C2C6B9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76E4FA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71504A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安全管理</w:t>
            </w:r>
          </w:p>
        </w:tc>
        <w:tc>
          <w:tcPr>
            <w:tcW w:w="1418" w:type="dxa"/>
            <w:vAlign w:val="center"/>
          </w:tcPr>
          <w:p w14:paraId="0C5FE0A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553AD8D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4D9D65F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2A5E18A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3F75D6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9659C0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财务管理</w:t>
            </w:r>
          </w:p>
        </w:tc>
        <w:tc>
          <w:tcPr>
            <w:tcW w:w="1418" w:type="dxa"/>
            <w:vAlign w:val="center"/>
          </w:tcPr>
          <w:p w14:paraId="5A1E7A2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5E40EEF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7C1BD6B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5309F12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119108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6B8FBA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标准管理</w:t>
            </w:r>
          </w:p>
        </w:tc>
        <w:tc>
          <w:tcPr>
            <w:tcW w:w="1418" w:type="dxa"/>
            <w:vAlign w:val="center"/>
          </w:tcPr>
          <w:p w14:paraId="219AB22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46B1210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144D502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7509BC7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74A01A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3EF230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机械管理</w:t>
            </w:r>
          </w:p>
        </w:tc>
        <w:tc>
          <w:tcPr>
            <w:tcW w:w="1418" w:type="dxa"/>
            <w:vAlign w:val="center"/>
          </w:tcPr>
          <w:p w14:paraId="081ECB5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206C54C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76FD0D4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64F3B62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780C11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D24EDD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劳务管理</w:t>
            </w:r>
          </w:p>
        </w:tc>
        <w:tc>
          <w:tcPr>
            <w:tcW w:w="1418" w:type="dxa"/>
            <w:vAlign w:val="center"/>
          </w:tcPr>
          <w:p w14:paraId="4CC57FC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4FC3453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11422B1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327CC7D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21B5DC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21A492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资料管理</w:t>
            </w:r>
          </w:p>
        </w:tc>
        <w:tc>
          <w:tcPr>
            <w:tcW w:w="1418" w:type="dxa"/>
            <w:vAlign w:val="center"/>
          </w:tcPr>
          <w:p w14:paraId="457488E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22B3C5F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65BE048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45C13FB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7BAA9C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58CE258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其他人员</w:t>
            </w:r>
          </w:p>
        </w:tc>
        <w:tc>
          <w:tcPr>
            <w:tcW w:w="1418" w:type="dxa"/>
            <w:vAlign w:val="center"/>
          </w:tcPr>
          <w:p w14:paraId="7782E6C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73DBB98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4F6A5A0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3E0C5F2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3ADA91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B32875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Borders>
              <w:bottom w:val="nil"/>
            </w:tcBorders>
            <w:vAlign w:val="center"/>
          </w:tcPr>
          <w:p w14:paraId="3C7F6AA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tcBorders>
              <w:bottom w:val="nil"/>
            </w:tcBorders>
            <w:vAlign w:val="center"/>
          </w:tcPr>
          <w:p w14:paraId="7F2C46A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tcBorders>
              <w:bottom w:val="nil"/>
            </w:tcBorders>
            <w:vAlign w:val="center"/>
          </w:tcPr>
          <w:p w14:paraId="609FBD1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tcBorders>
              <w:bottom w:val="nil"/>
            </w:tcBorders>
            <w:vAlign w:val="center"/>
          </w:tcPr>
          <w:p w14:paraId="6B26641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7FC254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E0A297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vAlign w:val="center"/>
          </w:tcPr>
          <w:p w14:paraId="16E5816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7DA2888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5F5DD9F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2E80016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389333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D36B07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vAlign w:val="center"/>
          </w:tcPr>
          <w:p w14:paraId="161D5DD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7FA5BDF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1474D9A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61CE0B4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503D5A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0234425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vAlign w:val="center"/>
          </w:tcPr>
          <w:p w14:paraId="29E28A7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72E6657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0BCFC1E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3C4F7B6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7DC360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5CB5BEA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Borders>
              <w:bottom w:val="single" w:color="auto" w:sz="12" w:space="0"/>
            </w:tcBorders>
            <w:vAlign w:val="center"/>
          </w:tcPr>
          <w:p w14:paraId="4360038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tcBorders>
              <w:bottom w:val="single" w:color="auto" w:sz="12" w:space="0"/>
            </w:tcBorders>
            <w:vAlign w:val="center"/>
          </w:tcPr>
          <w:p w14:paraId="557348D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tcBorders>
              <w:bottom w:val="single" w:color="auto" w:sz="12" w:space="0"/>
            </w:tcBorders>
            <w:vAlign w:val="center"/>
          </w:tcPr>
          <w:p w14:paraId="42BE96A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tcBorders>
              <w:bottom w:val="single" w:color="auto" w:sz="12" w:space="0"/>
            </w:tcBorders>
            <w:vAlign w:val="center"/>
          </w:tcPr>
          <w:p w14:paraId="24A58A9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bl>
    <w:p w14:paraId="4B5EF826">
      <w:pPr>
        <w:spacing w:line="440" w:lineRule="exact"/>
        <w:rPr>
          <w:rFonts w:ascii="宋体" w:hAnsi="宋体"/>
          <w:sz w:val="24"/>
          <w:szCs w:val="30"/>
        </w:rPr>
      </w:pPr>
      <w:r>
        <w:rPr>
          <w:rFonts w:ascii="宋体" w:hAnsi="宋体"/>
          <w:sz w:val="24"/>
          <w:szCs w:val="30"/>
        </w:rPr>
        <w:br w:type="page"/>
      </w:r>
      <w:r>
        <w:rPr>
          <w:rFonts w:hint="eastAsia" w:ascii="宋体" w:hAnsi="宋体" w:cs="黑体"/>
          <w:sz w:val="24"/>
          <w:szCs w:val="32"/>
        </w:rPr>
        <w:t>附件7</w:t>
      </w:r>
    </w:p>
    <w:p w14:paraId="1562A6CB">
      <w:pPr>
        <w:spacing w:before="156" w:beforeLines="50" w:after="156" w:afterLines="50" w:line="440" w:lineRule="exact"/>
        <w:jc w:val="center"/>
        <w:rPr>
          <w:rFonts w:ascii="宋体" w:hAnsi="宋体"/>
          <w:sz w:val="24"/>
          <w:szCs w:val="30"/>
        </w:rPr>
      </w:pPr>
      <w:r>
        <w:rPr>
          <w:rFonts w:ascii="宋体" w:hAnsi="宋体"/>
          <w:sz w:val="24"/>
          <w:szCs w:val="30"/>
        </w:rPr>
        <w:t>分包人主要施工管理人员表</w:t>
      </w:r>
    </w:p>
    <w:tbl>
      <w:tblPr>
        <w:tblStyle w:val="28"/>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198E79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04A57D2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名    称</w:t>
            </w:r>
          </w:p>
        </w:tc>
        <w:tc>
          <w:tcPr>
            <w:tcW w:w="1418" w:type="dxa"/>
            <w:tcBorders>
              <w:top w:val="single" w:color="auto" w:sz="12" w:space="0"/>
              <w:bottom w:val="double" w:color="auto" w:sz="6" w:space="0"/>
            </w:tcBorders>
            <w:vAlign w:val="center"/>
          </w:tcPr>
          <w:p w14:paraId="5BC039D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姓名</w:t>
            </w:r>
          </w:p>
        </w:tc>
        <w:tc>
          <w:tcPr>
            <w:tcW w:w="1134" w:type="dxa"/>
            <w:tcBorders>
              <w:top w:val="single" w:color="auto" w:sz="12" w:space="0"/>
              <w:bottom w:val="double" w:color="auto" w:sz="6" w:space="0"/>
            </w:tcBorders>
            <w:vAlign w:val="center"/>
          </w:tcPr>
          <w:p w14:paraId="78777E56">
            <w:pPr>
              <w:pStyle w:val="15"/>
              <w:keepNext/>
              <w:keepLines w:val="0"/>
              <w:suppressLineNumbers w:val="0"/>
              <w:spacing w:before="0" w:beforeAutospacing="0" w:after="0" w:afterAutospacing="0" w:line="440" w:lineRule="exact"/>
              <w:ind w:left="63" w:right="63"/>
              <w:rPr>
                <w:rFonts w:hint="eastAsia" w:ascii="宋体" w:hAnsi="宋体"/>
                <w:kern w:val="2"/>
                <w:szCs w:val="30"/>
              </w:rPr>
            </w:pPr>
            <w:r>
              <w:rPr>
                <w:rFonts w:hint="eastAsia" w:ascii="宋体" w:hAnsi="宋体"/>
                <w:kern w:val="2"/>
                <w:szCs w:val="30"/>
              </w:rPr>
              <w:t>职务</w:t>
            </w:r>
          </w:p>
        </w:tc>
        <w:tc>
          <w:tcPr>
            <w:tcW w:w="1134" w:type="dxa"/>
            <w:tcBorders>
              <w:top w:val="single" w:color="auto" w:sz="12" w:space="0"/>
              <w:bottom w:val="double" w:color="auto" w:sz="6" w:space="0"/>
            </w:tcBorders>
            <w:vAlign w:val="center"/>
          </w:tcPr>
          <w:p w14:paraId="1B36A0E8">
            <w:pPr>
              <w:pStyle w:val="15"/>
              <w:keepNext/>
              <w:keepLines w:val="0"/>
              <w:suppressLineNumbers w:val="0"/>
              <w:spacing w:before="0" w:beforeAutospacing="0" w:after="0" w:afterAutospacing="0" w:line="440" w:lineRule="exact"/>
              <w:ind w:left="63" w:right="63"/>
              <w:rPr>
                <w:rFonts w:hint="eastAsia" w:ascii="宋体" w:hAnsi="宋体"/>
                <w:kern w:val="2"/>
                <w:szCs w:val="30"/>
              </w:rPr>
            </w:pPr>
            <w:r>
              <w:rPr>
                <w:rFonts w:hint="eastAsia" w:ascii="宋体" w:hAnsi="宋体"/>
                <w:kern w:val="2"/>
                <w:szCs w:val="30"/>
              </w:rPr>
              <w:t>职称</w:t>
            </w:r>
          </w:p>
        </w:tc>
        <w:tc>
          <w:tcPr>
            <w:tcW w:w="4252" w:type="dxa"/>
            <w:tcBorders>
              <w:top w:val="single" w:color="auto" w:sz="12" w:space="0"/>
              <w:bottom w:val="double" w:color="auto" w:sz="6" w:space="0"/>
            </w:tcBorders>
            <w:vAlign w:val="center"/>
          </w:tcPr>
          <w:p w14:paraId="19C79AE8">
            <w:pPr>
              <w:pStyle w:val="15"/>
              <w:keepNext/>
              <w:keepLines w:val="0"/>
              <w:suppressLineNumbers w:val="0"/>
              <w:spacing w:before="0" w:beforeAutospacing="0" w:after="0" w:afterAutospacing="0" w:line="440" w:lineRule="exact"/>
              <w:ind w:left="63" w:right="63"/>
              <w:rPr>
                <w:rFonts w:hint="eastAsia" w:ascii="宋体" w:hAnsi="宋体"/>
                <w:kern w:val="2"/>
                <w:szCs w:val="30"/>
              </w:rPr>
            </w:pPr>
            <w:r>
              <w:rPr>
                <w:rFonts w:hint="eastAsia" w:ascii="宋体" w:hAnsi="宋体"/>
                <w:kern w:val="2"/>
                <w:szCs w:val="30"/>
              </w:rPr>
              <w:t>主要资历、经验及承担过的项目</w:t>
            </w:r>
          </w:p>
        </w:tc>
      </w:tr>
      <w:tr w14:paraId="7D0DEA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09E04D9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一、总部人员</w:t>
            </w:r>
          </w:p>
        </w:tc>
      </w:tr>
      <w:tr w14:paraId="3837E1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19F9979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项目主管</w:t>
            </w:r>
          </w:p>
        </w:tc>
        <w:tc>
          <w:tcPr>
            <w:tcW w:w="1418" w:type="dxa"/>
            <w:tcBorders>
              <w:top w:val="nil"/>
            </w:tcBorders>
            <w:vAlign w:val="center"/>
          </w:tcPr>
          <w:p w14:paraId="1738E5C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tcBorders>
              <w:top w:val="nil"/>
            </w:tcBorders>
            <w:vAlign w:val="center"/>
          </w:tcPr>
          <w:p w14:paraId="7CD2E08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tcBorders>
              <w:top w:val="nil"/>
            </w:tcBorders>
            <w:vAlign w:val="center"/>
          </w:tcPr>
          <w:p w14:paraId="40FD46F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tcBorders>
              <w:top w:val="nil"/>
            </w:tcBorders>
            <w:vAlign w:val="center"/>
          </w:tcPr>
          <w:p w14:paraId="4F98E93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7495A4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52D6F67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vAlign w:val="center"/>
          </w:tcPr>
          <w:p w14:paraId="1BB9F01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473BCF4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5C8B065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5C7E4E7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3B0EE7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2BD821E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其他人员</w:t>
            </w:r>
          </w:p>
        </w:tc>
        <w:tc>
          <w:tcPr>
            <w:tcW w:w="1418" w:type="dxa"/>
            <w:vAlign w:val="center"/>
          </w:tcPr>
          <w:p w14:paraId="1D98734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7C8C448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2C2D32E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5D059AC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517960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45C3EBF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vAlign w:val="center"/>
          </w:tcPr>
          <w:p w14:paraId="08404CA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25CA82E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650CD3F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382DD60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5996F3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386D710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二、现场人员</w:t>
            </w:r>
          </w:p>
        </w:tc>
      </w:tr>
      <w:tr w14:paraId="0F6D48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F106DD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项目经理</w:t>
            </w:r>
          </w:p>
        </w:tc>
        <w:tc>
          <w:tcPr>
            <w:tcW w:w="1418" w:type="dxa"/>
            <w:vAlign w:val="center"/>
          </w:tcPr>
          <w:p w14:paraId="04530AC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00D1522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794A790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391255A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7AEB34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E8FC05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项目副经理</w:t>
            </w:r>
          </w:p>
        </w:tc>
        <w:tc>
          <w:tcPr>
            <w:tcW w:w="1418" w:type="dxa"/>
            <w:vAlign w:val="center"/>
          </w:tcPr>
          <w:p w14:paraId="1BD27C7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74FE616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5DEBD41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3B34FD6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612CBD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C56C15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技术负责人</w:t>
            </w:r>
          </w:p>
        </w:tc>
        <w:tc>
          <w:tcPr>
            <w:tcW w:w="1418" w:type="dxa"/>
            <w:vAlign w:val="center"/>
          </w:tcPr>
          <w:p w14:paraId="1744317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2E29D28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157D94E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0DC5327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5AD3F1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C5F035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合同管理</w:t>
            </w:r>
          </w:p>
        </w:tc>
        <w:tc>
          <w:tcPr>
            <w:tcW w:w="1418" w:type="dxa"/>
            <w:vAlign w:val="center"/>
          </w:tcPr>
          <w:p w14:paraId="3410986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7BB3287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23244BE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42809B5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297BCF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FE3E13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施工管理</w:t>
            </w:r>
          </w:p>
        </w:tc>
        <w:tc>
          <w:tcPr>
            <w:tcW w:w="1418" w:type="dxa"/>
            <w:vAlign w:val="center"/>
          </w:tcPr>
          <w:p w14:paraId="3443B32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243DA80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6C63F6D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5201C8A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64316F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DD5BA4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材料管理</w:t>
            </w:r>
          </w:p>
        </w:tc>
        <w:tc>
          <w:tcPr>
            <w:tcW w:w="1418" w:type="dxa"/>
            <w:vAlign w:val="center"/>
          </w:tcPr>
          <w:p w14:paraId="5B58D54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79FB765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3EF898A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620490B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3EF755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785431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质量管理</w:t>
            </w:r>
          </w:p>
        </w:tc>
        <w:tc>
          <w:tcPr>
            <w:tcW w:w="1418" w:type="dxa"/>
            <w:vAlign w:val="center"/>
          </w:tcPr>
          <w:p w14:paraId="2E6A96B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4A253636">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109D8AE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06E5F51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0EB6F3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194548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安全管理</w:t>
            </w:r>
          </w:p>
        </w:tc>
        <w:tc>
          <w:tcPr>
            <w:tcW w:w="1418" w:type="dxa"/>
            <w:vAlign w:val="center"/>
          </w:tcPr>
          <w:p w14:paraId="227B2EB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6ABBBF0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3F9C514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6AE5D8B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3D3861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BA21FF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财务管理</w:t>
            </w:r>
          </w:p>
        </w:tc>
        <w:tc>
          <w:tcPr>
            <w:tcW w:w="1418" w:type="dxa"/>
            <w:vAlign w:val="center"/>
          </w:tcPr>
          <w:p w14:paraId="35B0BB3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580A21B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17BB4371">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06170C1D">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0A82D3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706B7C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标准管理</w:t>
            </w:r>
          </w:p>
        </w:tc>
        <w:tc>
          <w:tcPr>
            <w:tcW w:w="1418" w:type="dxa"/>
            <w:vAlign w:val="center"/>
          </w:tcPr>
          <w:p w14:paraId="17C4458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5FABFA6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63B2EBC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620C3CB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282C2A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7F5383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机械管理</w:t>
            </w:r>
          </w:p>
        </w:tc>
        <w:tc>
          <w:tcPr>
            <w:tcW w:w="1418" w:type="dxa"/>
            <w:vAlign w:val="center"/>
          </w:tcPr>
          <w:p w14:paraId="7579697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4DD101B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663C3F9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306184B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45D429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15B032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劳务管理</w:t>
            </w:r>
          </w:p>
        </w:tc>
        <w:tc>
          <w:tcPr>
            <w:tcW w:w="1418" w:type="dxa"/>
            <w:vAlign w:val="center"/>
          </w:tcPr>
          <w:p w14:paraId="5B958E5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13838EC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39085D74">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10F5EEB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4844BD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73FEB6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资料管理</w:t>
            </w:r>
          </w:p>
        </w:tc>
        <w:tc>
          <w:tcPr>
            <w:tcW w:w="1418" w:type="dxa"/>
            <w:vAlign w:val="center"/>
          </w:tcPr>
          <w:p w14:paraId="6A37604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6975801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5BC02608">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757FF0C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1C6EA7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1014EBB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其他人员</w:t>
            </w:r>
          </w:p>
        </w:tc>
        <w:tc>
          <w:tcPr>
            <w:tcW w:w="1418" w:type="dxa"/>
            <w:vAlign w:val="center"/>
          </w:tcPr>
          <w:p w14:paraId="0DA2D4F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3AD0141E">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5BA09252">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3A1A424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389109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C1B671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Borders>
              <w:bottom w:val="nil"/>
            </w:tcBorders>
            <w:vAlign w:val="center"/>
          </w:tcPr>
          <w:p w14:paraId="224F5FB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tcBorders>
              <w:bottom w:val="nil"/>
            </w:tcBorders>
            <w:vAlign w:val="center"/>
          </w:tcPr>
          <w:p w14:paraId="5A1787F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tcBorders>
              <w:bottom w:val="nil"/>
            </w:tcBorders>
            <w:vAlign w:val="center"/>
          </w:tcPr>
          <w:p w14:paraId="53C8913B">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tcBorders>
              <w:bottom w:val="nil"/>
            </w:tcBorders>
            <w:vAlign w:val="center"/>
          </w:tcPr>
          <w:p w14:paraId="5078779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0C99D3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2F220EE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vAlign w:val="center"/>
          </w:tcPr>
          <w:p w14:paraId="48A1A78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7CA3CA9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329EFA3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17F0D14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3DAF29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0446861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vAlign w:val="center"/>
          </w:tcPr>
          <w:p w14:paraId="2093E58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64D9EB9F">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173122B5">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530D3B77">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011C6F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03D9366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vAlign w:val="center"/>
          </w:tcPr>
          <w:p w14:paraId="3F09BC4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vAlign w:val="center"/>
          </w:tcPr>
          <w:p w14:paraId="7388D0F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vAlign w:val="center"/>
          </w:tcPr>
          <w:p w14:paraId="62C5D0D9">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vAlign w:val="center"/>
          </w:tcPr>
          <w:p w14:paraId="59EA005A">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r w14:paraId="77D72E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3AF38C1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Borders>
              <w:bottom w:val="single" w:color="auto" w:sz="12" w:space="0"/>
            </w:tcBorders>
            <w:vAlign w:val="center"/>
          </w:tcPr>
          <w:p w14:paraId="2C5334D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134" w:type="dxa"/>
            <w:tcBorders>
              <w:bottom w:val="single" w:color="auto" w:sz="12" w:space="0"/>
            </w:tcBorders>
            <w:vAlign w:val="center"/>
          </w:tcPr>
          <w:p w14:paraId="0F1DF3AC">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1134" w:type="dxa"/>
            <w:tcBorders>
              <w:bottom w:val="single" w:color="auto" w:sz="12" w:space="0"/>
            </w:tcBorders>
            <w:vAlign w:val="center"/>
          </w:tcPr>
          <w:p w14:paraId="0B19B460">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c>
          <w:tcPr>
            <w:tcW w:w="4252" w:type="dxa"/>
            <w:tcBorders>
              <w:bottom w:val="single" w:color="auto" w:sz="12" w:space="0"/>
            </w:tcBorders>
            <w:vAlign w:val="center"/>
          </w:tcPr>
          <w:p w14:paraId="742984C3">
            <w:pPr>
              <w:pStyle w:val="15"/>
              <w:keepNext/>
              <w:keepLines w:val="0"/>
              <w:suppressLineNumbers w:val="0"/>
              <w:spacing w:before="0" w:beforeAutospacing="0" w:after="0" w:afterAutospacing="0" w:line="440" w:lineRule="exact"/>
              <w:ind w:left="63" w:right="63"/>
              <w:rPr>
                <w:rFonts w:hint="eastAsia" w:ascii="宋体" w:hAnsi="宋体"/>
                <w:kern w:val="2"/>
                <w:szCs w:val="30"/>
              </w:rPr>
            </w:pPr>
          </w:p>
        </w:tc>
      </w:tr>
    </w:tbl>
    <w:p w14:paraId="151B8E6B">
      <w:pPr>
        <w:spacing w:line="440" w:lineRule="exact"/>
        <w:rPr>
          <w:rFonts w:ascii="宋体" w:hAnsi="宋体"/>
          <w:sz w:val="24"/>
          <w:szCs w:val="30"/>
        </w:rPr>
      </w:pPr>
      <w:r>
        <w:rPr>
          <w:rFonts w:ascii="宋体" w:hAnsi="宋体"/>
          <w:sz w:val="24"/>
          <w:szCs w:val="30"/>
        </w:rPr>
        <w:br w:type="page"/>
      </w:r>
      <w:r>
        <w:rPr>
          <w:rFonts w:hint="eastAsia" w:ascii="宋体" w:hAnsi="宋体" w:cs="黑体"/>
          <w:sz w:val="24"/>
          <w:szCs w:val="32"/>
        </w:rPr>
        <w:t>附件8</w:t>
      </w:r>
    </w:p>
    <w:p w14:paraId="5D335B7D">
      <w:pPr>
        <w:spacing w:before="156" w:beforeLines="50" w:after="156" w:afterLines="50" w:line="440" w:lineRule="exact"/>
        <w:jc w:val="center"/>
        <w:rPr>
          <w:rFonts w:ascii="宋体" w:hAnsi="宋体"/>
          <w:sz w:val="24"/>
          <w:szCs w:val="30"/>
        </w:rPr>
      </w:pPr>
      <w:r>
        <w:rPr>
          <w:rFonts w:ascii="宋体" w:hAnsi="宋体"/>
          <w:sz w:val="24"/>
          <w:szCs w:val="30"/>
        </w:rPr>
        <w:t>履约担保</w:t>
      </w:r>
    </w:p>
    <w:p w14:paraId="1649A23B">
      <w:pPr>
        <w:spacing w:line="440" w:lineRule="exact"/>
        <w:rPr>
          <w:rFonts w:ascii="宋体" w:hAnsi="宋体"/>
          <w:sz w:val="24"/>
          <w:szCs w:val="30"/>
        </w:rPr>
      </w:pPr>
      <w:r>
        <w:rPr>
          <w:rFonts w:ascii="宋体" w:hAnsi="宋体"/>
          <w:sz w:val="24"/>
          <w:szCs w:val="30"/>
          <w:u w:val="single"/>
        </w:rPr>
        <w:t xml:space="preserve">             </w:t>
      </w:r>
      <w:r>
        <w:rPr>
          <w:rFonts w:ascii="宋体" w:hAnsi="宋体"/>
          <w:sz w:val="24"/>
          <w:szCs w:val="30"/>
          <w:u w:val="single"/>
        </w:rPr>
        <w:tab/>
      </w:r>
      <w:r>
        <w:rPr>
          <w:rFonts w:ascii="宋体" w:hAnsi="宋体"/>
          <w:sz w:val="24"/>
          <w:szCs w:val="30"/>
        </w:rPr>
        <w:t>（发包人名称）：</w:t>
      </w:r>
    </w:p>
    <w:p w14:paraId="21E1606A">
      <w:pPr>
        <w:spacing w:line="440" w:lineRule="exact"/>
        <w:rPr>
          <w:rFonts w:ascii="宋体" w:hAnsi="宋体"/>
          <w:sz w:val="24"/>
          <w:szCs w:val="30"/>
        </w:rPr>
      </w:pPr>
    </w:p>
    <w:p w14:paraId="5E3C9813">
      <w:pPr>
        <w:spacing w:line="360" w:lineRule="auto"/>
        <w:ind w:firstLine="480" w:firstLineChars="200"/>
        <w:rPr>
          <w:rFonts w:ascii="宋体" w:hAnsi="宋体"/>
          <w:sz w:val="24"/>
          <w:szCs w:val="30"/>
        </w:rPr>
      </w:pPr>
      <w:r>
        <w:rPr>
          <w:rFonts w:ascii="宋体" w:hAnsi="宋体"/>
          <w:sz w:val="24"/>
          <w:szCs w:val="30"/>
        </w:rPr>
        <w:t>鉴于</w:t>
      </w:r>
      <w:r>
        <w:rPr>
          <w:rFonts w:ascii="宋体" w:hAnsi="宋体"/>
          <w:sz w:val="24"/>
          <w:szCs w:val="30"/>
          <w:u w:val="single"/>
        </w:rPr>
        <w:t xml:space="preserve">                </w:t>
      </w:r>
      <w:r>
        <w:rPr>
          <w:rFonts w:ascii="宋体" w:hAnsi="宋体"/>
          <w:sz w:val="24"/>
          <w:szCs w:val="30"/>
        </w:rPr>
        <w:t>（发包人名称，以下简称“发包人”）与</w:t>
      </w:r>
    </w:p>
    <w:p w14:paraId="55A2FB60">
      <w:pPr>
        <w:spacing w:line="360" w:lineRule="auto"/>
        <w:rPr>
          <w:rFonts w:ascii="宋体" w:hAnsi="宋体"/>
          <w:sz w:val="24"/>
          <w:szCs w:val="30"/>
        </w:rPr>
      </w:pPr>
      <w:r>
        <w:rPr>
          <w:rFonts w:ascii="宋体" w:hAnsi="宋体"/>
          <w:sz w:val="24"/>
          <w:szCs w:val="30"/>
        </w:rPr>
        <w:t xml:space="preserve"> </w:t>
      </w:r>
      <w:r>
        <w:rPr>
          <w:rFonts w:ascii="宋体" w:hAnsi="宋体"/>
          <w:sz w:val="24"/>
          <w:szCs w:val="30"/>
          <w:u w:val="single"/>
        </w:rPr>
        <w:t xml:space="preserve">                           </w:t>
      </w:r>
      <w:r>
        <w:rPr>
          <w:rFonts w:ascii="宋体" w:hAnsi="宋体"/>
          <w:sz w:val="24"/>
          <w:szCs w:val="30"/>
        </w:rPr>
        <w:t>（承包人名称）（以下称“承包人”）于</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日就</w:t>
      </w:r>
      <w:r>
        <w:rPr>
          <w:rFonts w:ascii="宋体" w:hAnsi="宋体"/>
          <w:sz w:val="24"/>
          <w:szCs w:val="30"/>
          <w:u w:val="single"/>
        </w:rPr>
        <w:t xml:space="preserve">                         </w:t>
      </w:r>
      <w:r>
        <w:rPr>
          <w:rFonts w:ascii="宋体" w:hAnsi="宋体"/>
          <w:sz w:val="24"/>
          <w:szCs w:val="30"/>
        </w:rPr>
        <w:t xml:space="preserve">（工程名称）施工及有关事项协商一致共同签订《建设工程施工合同》。我方愿意无条件地、不可撤销地就承包人履行与你方签订的合同，向你方提供连带责任担保。 </w:t>
      </w:r>
    </w:p>
    <w:p w14:paraId="68926FFC">
      <w:pPr>
        <w:spacing w:line="360" w:lineRule="auto"/>
        <w:ind w:firstLine="480" w:firstLineChars="200"/>
        <w:rPr>
          <w:rFonts w:ascii="宋体" w:hAnsi="宋体"/>
          <w:sz w:val="24"/>
          <w:szCs w:val="30"/>
        </w:rPr>
      </w:pPr>
      <w:r>
        <w:rPr>
          <w:rFonts w:ascii="宋体" w:hAnsi="宋体"/>
          <w:sz w:val="24"/>
          <w:szCs w:val="30"/>
        </w:rPr>
        <w:t>1.担保金额人民币（大写）</w:t>
      </w:r>
      <w:r>
        <w:rPr>
          <w:rFonts w:ascii="宋体" w:hAnsi="宋体"/>
          <w:sz w:val="24"/>
          <w:szCs w:val="30"/>
          <w:u w:val="single"/>
        </w:rPr>
        <w:t xml:space="preserve">                 </w:t>
      </w:r>
      <w:r>
        <w:rPr>
          <w:rFonts w:ascii="宋体" w:hAnsi="宋体"/>
          <w:sz w:val="24"/>
          <w:szCs w:val="30"/>
        </w:rPr>
        <w:t>元（¥</w:t>
      </w:r>
      <w:r>
        <w:rPr>
          <w:rFonts w:ascii="宋体" w:hAnsi="宋体"/>
          <w:sz w:val="24"/>
          <w:szCs w:val="30"/>
          <w:u w:val="single"/>
        </w:rPr>
        <w:t xml:space="preserve">             </w:t>
      </w:r>
      <w:r>
        <w:rPr>
          <w:rFonts w:ascii="宋体" w:hAnsi="宋体"/>
          <w:sz w:val="24"/>
          <w:szCs w:val="30"/>
        </w:rPr>
        <w:t>）。</w:t>
      </w:r>
    </w:p>
    <w:p w14:paraId="54DEF5C8">
      <w:pPr>
        <w:spacing w:line="360" w:lineRule="auto"/>
        <w:ind w:firstLine="480" w:firstLineChars="200"/>
        <w:rPr>
          <w:rFonts w:ascii="宋体" w:hAnsi="宋体"/>
          <w:sz w:val="24"/>
          <w:szCs w:val="30"/>
        </w:rPr>
      </w:pPr>
      <w:r>
        <w:rPr>
          <w:rFonts w:ascii="宋体" w:hAnsi="宋体"/>
          <w:sz w:val="24"/>
          <w:szCs w:val="30"/>
        </w:rPr>
        <w:t>2.担保有效期自你方与承包人签订的合同生效之日起至你方签发或应签发工程接收证书之日止。</w:t>
      </w:r>
    </w:p>
    <w:p w14:paraId="0887CE54">
      <w:pPr>
        <w:spacing w:line="360" w:lineRule="auto"/>
        <w:ind w:firstLine="480" w:firstLineChars="200"/>
        <w:rPr>
          <w:rFonts w:ascii="宋体" w:hAnsi="宋体"/>
          <w:sz w:val="24"/>
          <w:szCs w:val="30"/>
        </w:rPr>
      </w:pPr>
      <w:r>
        <w:rPr>
          <w:rFonts w:ascii="宋体" w:hAnsi="宋体"/>
          <w:sz w:val="24"/>
          <w:szCs w:val="30"/>
        </w:rPr>
        <w:t>3.在本担保有效期内，因承包人违反合同约定的义务给你方造成经济损失时，我方在收到你方以书面形式提出的在担保金额内的赔偿要求后，在7天内无条件支付。</w:t>
      </w:r>
    </w:p>
    <w:p w14:paraId="5D0329BB">
      <w:pPr>
        <w:spacing w:line="360" w:lineRule="auto"/>
        <w:ind w:firstLine="480" w:firstLineChars="200"/>
        <w:rPr>
          <w:rFonts w:ascii="宋体" w:hAnsi="宋体"/>
          <w:sz w:val="24"/>
          <w:szCs w:val="30"/>
        </w:rPr>
      </w:pPr>
      <w:r>
        <w:rPr>
          <w:rFonts w:ascii="宋体" w:hAnsi="宋体"/>
          <w:sz w:val="24"/>
          <w:szCs w:val="30"/>
        </w:rPr>
        <w:t>4.你方和承包人按合同约定变更合同时，我方承担本担保规定的义务不变。</w:t>
      </w:r>
    </w:p>
    <w:p w14:paraId="5D64D422">
      <w:pPr>
        <w:spacing w:line="360" w:lineRule="auto"/>
        <w:ind w:firstLine="480" w:firstLineChars="200"/>
        <w:rPr>
          <w:rFonts w:ascii="宋体" w:hAnsi="宋体"/>
          <w:sz w:val="24"/>
          <w:szCs w:val="30"/>
        </w:rPr>
      </w:pPr>
      <w:r>
        <w:rPr>
          <w:rFonts w:ascii="宋体" w:hAnsi="宋体"/>
          <w:sz w:val="24"/>
          <w:szCs w:val="30"/>
        </w:rPr>
        <w:t>5.因本保函发生的纠纷，可由双方协商解决，协商不成的，任何一方均可提请</w:t>
      </w:r>
      <w:r>
        <w:rPr>
          <w:rFonts w:ascii="宋体" w:hAnsi="宋体"/>
          <w:sz w:val="24"/>
          <w:szCs w:val="30"/>
          <w:u w:val="single"/>
        </w:rPr>
        <w:t xml:space="preserve">        </w:t>
      </w:r>
      <w:r>
        <w:rPr>
          <w:rFonts w:ascii="宋体" w:hAnsi="宋体"/>
          <w:sz w:val="24"/>
          <w:szCs w:val="30"/>
        </w:rPr>
        <w:t>仲裁委员会仲裁。</w:t>
      </w:r>
    </w:p>
    <w:p w14:paraId="002AF718">
      <w:pPr>
        <w:spacing w:line="360" w:lineRule="auto"/>
        <w:ind w:firstLine="480" w:firstLineChars="200"/>
        <w:rPr>
          <w:rFonts w:ascii="宋体" w:hAnsi="宋体"/>
          <w:sz w:val="24"/>
          <w:szCs w:val="30"/>
        </w:rPr>
      </w:pPr>
      <w:r>
        <w:rPr>
          <w:rFonts w:ascii="宋体" w:hAnsi="宋体"/>
          <w:sz w:val="24"/>
          <w:szCs w:val="30"/>
        </w:rPr>
        <w:t>6.本保函自我方法定代表人（或其授权代理人）签字并加盖公章之日起生效。</w:t>
      </w:r>
    </w:p>
    <w:p w14:paraId="0B5605ED">
      <w:pPr>
        <w:spacing w:line="360" w:lineRule="auto"/>
        <w:rPr>
          <w:rFonts w:ascii="宋体" w:hAnsi="宋体"/>
          <w:sz w:val="24"/>
          <w:szCs w:val="30"/>
        </w:rPr>
      </w:pPr>
    </w:p>
    <w:p w14:paraId="7E2DFD08">
      <w:pPr>
        <w:spacing w:line="360" w:lineRule="auto"/>
        <w:rPr>
          <w:rFonts w:ascii="宋体" w:hAnsi="宋体"/>
          <w:sz w:val="24"/>
          <w:szCs w:val="30"/>
        </w:rPr>
      </w:pPr>
      <w:r>
        <w:rPr>
          <w:rFonts w:ascii="宋体" w:hAnsi="宋体"/>
          <w:sz w:val="24"/>
          <w:szCs w:val="30"/>
        </w:rPr>
        <w:t>担 保 人：</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（盖单位章）</w:t>
      </w:r>
    </w:p>
    <w:p w14:paraId="4551235E">
      <w:pPr>
        <w:spacing w:line="360" w:lineRule="auto"/>
        <w:rPr>
          <w:rFonts w:ascii="宋体" w:hAnsi="宋体"/>
          <w:sz w:val="24"/>
          <w:szCs w:val="30"/>
        </w:rPr>
      </w:pPr>
      <w:r>
        <w:rPr>
          <w:rFonts w:ascii="宋体" w:hAnsi="宋体"/>
          <w:sz w:val="24"/>
          <w:szCs w:val="30"/>
        </w:rPr>
        <w:t>法定代表人或其委托代理人：</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（签字）</w:t>
      </w:r>
    </w:p>
    <w:p w14:paraId="54C6A770">
      <w:pPr>
        <w:spacing w:line="360" w:lineRule="auto"/>
        <w:rPr>
          <w:rFonts w:ascii="宋体" w:hAnsi="宋体"/>
          <w:sz w:val="24"/>
          <w:szCs w:val="30"/>
        </w:rPr>
      </w:pPr>
      <w:r>
        <w:rPr>
          <w:rFonts w:ascii="宋体" w:hAnsi="宋体"/>
          <w:sz w:val="24"/>
          <w:szCs w:val="30"/>
        </w:rPr>
        <w:t>地    址：</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641248CE">
      <w:pPr>
        <w:spacing w:line="360" w:lineRule="auto"/>
        <w:rPr>
          <w:rFonts w:ascii="宋体" w:hAnsi="宋体"/>
          <w:sz w:val="24"/>
          <w:szCs w:val="30"/>
        </w:rPr>
      </w:pPr>
      <w:r>
        <w:rPr>
          <w:rFonts w:ascii="宋体" w:hAnsi="宋体"/>
          <w:sz w:val="24"/>
          <w:szCs w:val="30"/>
        </w:rPr>
        <w:t xml:space="preserve">邮政编码：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2C7FEDDD">
      <w:pPr>
        <w:spacing w:line="360" w:lineRule="auto"/>
        <w:rPr>
          <w:rFonts w:ascii="宋体" w:hAnsi="宋体"/>
          <w:sz w:val="24"/>
          <w:szCs w:val="30"/>
          <w:u w:val="single"/>
        </w:rPr>
      </w:pPr>
      <w:r>
        <w:rPr>
          <w:rFonts w:ascii="宋体" w:hAnsi="宋体"/>
          <w:sz w:val="24"/>
          <w:szCs w:val="30"/>
        </w:rPr>
        <w:t>电    话：</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42D507C2">
      <w:pPr>
        <w:spacing w:line="360" w:lineRule="auto"/>
        <w:rPr>
          <w:rFonts w:ascii="宋体" w:hAnsi="宋体"/>
          <w:sz w:val="24"/>
          <w:szCs w:val="30"/>
        </w:rPr>
      </w:pPr>
      <w:r>
        <w:rPr>
          <w:rFonts w:ascii="宋体" w:hAnsi="宋体"/>
          <w:sz w:val="24"/>
          <w:szCs w:val="30"/>
        </w:rPr>
        <w:t>传    真：</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01977A77">
      <w:pPr>
        <w:spacing w:line="360" w:lineRule="auto"/>
        <w:jc w:val="left"/>
        <w:rPr>
          <w:rFonts w:ascii="宋体" w:hAnsi="宋体"/>
          <w:sz w:val="24"/>
          <w:szCs w:val="30"/>
          <w:u w:val="single"/>
        </w:rPr>
      </w:pPr>
    </w:p>
    <w:p w14:paraId="2B41EAAB">
      <w:pPr>
        <w:spacing w:line="360" w:lineRule="auto"/>
        <w:ind w:left="1519" w:hanging="1519" w:hangingChars="633"/>
        <w:rPr>
          <w:rFonts w:ascii="宋体" w:hAnsi="宋体"/>
          <w:sz w:val="24"/>
          <w:szCs w:val="30"/>
        </w:rPr>
      </w:pPr>
      <w:r>
        <w:rPr>
          <w:rFonts w:ascii="宋体" w:hAnsi="宋体"/>
          <w:sz w:val="24"/>
          <w:szCs w:val="30"/>
        </w:rPr>
        <w:t xml:space="preserve">             </w:t>
      </w:r>
      <w:r>
        <w:rPr>
          <w:rFonts w:hint="eastAsia" w:ascii="宋体" w:hAnsi="宋体"/>
          <w:sz w:val="24"/>
          <w:szCs w:val="30"/>
        </w:rPr>
        <w:t xml:space="preserve">  </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w:t>
      </w:r>
    </w:p>
    <w:p w14:paraId="1AD467E2">
      <w:pPr>
        <w:spacing w:line="360" w:lineRule="auto"/>
        <w:ind w:left="1519" w:hanging="1519" w:hangingChars="633"/>
        <w:rPr>
          <w:rFonts w:ascii="宋体" w:hAnsi="宋体"/>
          <w:sz w:val="24"/>
          <w:szCs w:val="30"/>
        </w:rPr>
      </w:pPr>
    </w:p>
    <w:p w14:paraId="61A20C33">
      <w:pPr>
        <w:spacing w:line="360" w:lineRule="auto"/>
        <w:ind w:left="1519" w:hanging="1519" w:hangingChars="633"/>
        <w:rPr>
          <w:rFonts w:ascii="宋体" w:hAnsi="宋体"/>
          <w:sz w:val="24"/>
          <w:szCs w:val="30"/>
        </w:rPr>
      </w:pPr>
    </w:p>
    <w:p w14:paraId="20BAE07A">
      <w:pPr>
        <w:spacing w:line="360" w:lineRule="auto"/>
        <w:ind w:left="1519" w:hanging="1519" w:hangingChars="633"/>
        <w:rPr>
          <w:rFonts w:ascii="宋体" w:hAnsi="宋体"/>
          <w:sz w:val="24"/>
          <w:szCs w:val="30"/>
        </w:rPr>
      </w:pPr>
    </w:p>
    <w:p w14:paraId="3C425F51">
      <w:pPr>
        <w:spacing w:line="440" w:lineRule="exact"/>
        <w:rPr>
          <w:rFonts w:ascii="宋体" w:hAnsi="宋体" w:cs="黑体"/>
          <w:sz w:val="24"/>
          <w:szCs w:val="32"/>
        </w:rPr>
      </w:pPr>
      <w:r>
        <w:rPr>
          <w:rFonts w:ascii="宋体" w:hAnsi="宋体" w:cs="黑体"/>
          <w:sz w:val="24"/>
          <w:szCs w:val="32"/>
        </w:rPr>
        <w:br w:type="page"/>
      </w:r>
      <w:r>
        <w:rPr>
          <w:rFonts w:hint="eastAsia" w:ascii="宋体" w:hAnsi="宋体" w:cs="黑体"/>
          <w:sz w:val="24"/>
          <w:szCs w:val="32"/>
        </w:rPr>
        <w:t>附件9</w:t>
      </w:r>
    </w:p>
    <w:p w14:paraId="594F8CB4">
      <w:pPr>
        <w:spacing w:before="156" w:beforeLines="50" w:after="156" w:afterLines="50" w:line="440" w:lineRule="exact"/>
        <w:jc w:val="center"/>
        <w:rPr>
          <w:rFonts w:ascii="宋体" w:hAnsi="宋体"/>
          <w:sz w:val="24"/>
          <w:szCs w:val="30"/>
        </w:rPr>
      </w:pPr>
      <w:r>
        <w:rPr>
          <w:rFonts w:ascii="宋体" w:hAnsi="宋体"/>
          <w:sz w:val="24"/>
          <w:szCs w:val="30"/>
        </w:rPr>
        <w:t>预付款担保</w:t>
      </w:r>
    </w:p>
    <w:p w14:paraId="5BD5ACE8">
      <w:pPr>
        <w:spacing w:line="360" w:lineRule="auto"/>
        <w:rPr>
          <w:rFonts w:ascii="宋体" w:hAnsi="宋体"/>
          <w:sz w:val="24"/>
          <w:szCs w:val="30"/>
        </w:rPr>
      </w:pPr>
      <w:r>
        <w:rPr>
          <w:rFonts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ascii="宋体" w:hAnsi="宋体"/>
          <w:sz w:val="24"/>
          <w:szCs w:val="30"/>
          <w:u w:val="single"/>
        </w:rPr>
        <w:t xml:space="preserve"> </w:t>
      </w:r>
      <w:r>
        <w:rPr>
          <w:rFonts w:ascii="宋体" w:hAnsi="宋体"/>
          <w:sz w:val="24"/>
          <w:szCs w:val="30"/>
        </w:rPr>
        <w:t xml:space="preserve"> （发包人名称）：</w:t>
      </w:r>
    </w:p>
    <w:p w14:paraId="2F57201E">
      <w:pPr>
        <w:spacing w:line="360" w:lineRule="auto"/>
        <w:rPr>
          <w:rFonts w:ascii="宋体" w:hAnsi="宋体"/>
          <w:sz w:val="24"/>
          <w:szCs w:val="30"/>
        </w:rPr>
      </w:pPr>
    </w:p>
    <w:p w14:paraId="3C77DE97">
      <w:pPr>
        <w:spacing w:line="360" w:lineRule="auto"/>
        <w:ind w:firstLine="480" w:firstLineChars="200"/>
        <w:rPr>
          <w:rFonts w:ascii="宋体" w:hAnsi="宋体"/>
          <w:sz w:val="24"/>
          <w:szCs w:val="30"/>
        </w:rPr>
      </w:pPr>
      <w:r>
        <w:rPr>
          <w:rFonts w:ascii="宋体" w:hAnsi="宋体"/>
          <w:sz w:val="24"/>
          <w:szCs w:val="30"/>
        </w:rPr>
        <w:t>根据</w:t>
      </w:r>
      <w:r>
        <w:rPr>
          <w:rFonts w:ascii="宋体" w:hAnsi="宋体"/>
          <w:sz w:val="24"/>
          <w:szCs w:val="30"/>
          <w:u w:val="single"/>
        </w:rPr>
        <w:t xml:space="preserve">                 </w:t>
      </w:r>
      <w:r>
        <w:rPr>
          <w:rFonts w:ascii="宋体" w:hAnsi="宋体"/>
          <w:sz w:val="24"/>
          <w:szCs w:val="30"/>
        </w:rPr>
        <w:t>（承包人名称）（以下称</w:t>
      </w:r>
      <w:r>
        <w:rPr>
          <w:rFonts w:hint="eastAsia" w:ascii="宋体" w:hAnsi="宋体"/>
          <w:sz w:val="24"/>
          <w:szCs w:val="30"/>
        </w:rPr>
        <w:t>“</w:t>
      </w:r>
      <w:r>
        <w:rPr>
          <w:rFonts w:ascii="宋体" w:hAnsi="宋体"/>
          <w:sz w:val="24"/>
          <w:szCs w:val="30"/>
        </w:rPr>
        <w:t>承包人</w:t>
      </w:r>
      <w:r>
        <w:rPr>
          <w:rFonts w:hint="eastAsia" w:ascii="宋体" w:hAnsi="宋体"/>
          <w:sz w:val="24"/>
          <w:szCs w:val="30"/>
        </w:rPr>
        <w:t>”</w:t>
      </w:r>
      <w:r>
        <w:rPr>
          <w:rFonts w:ascii="宋体" w:hAnsi="宋体"/>
          <w:sz w:val="24"/>
          <w:szCs w:val="30"/>
        </w:rPr>
        <w:t>）与</w:t>
      </w:r>
    </w:p>
    <w:p w14:paraId="5DA30977">
      <w:pPr>
        <w:spacing w:line="360" w:lineRule="auto"/>
        <w:ind w:firstLine="480" w:firstLineChars="200"/>
        <w:rPr>
          <w:rFonts w:ascii="宋体" w:hAnsi="宋体"/>
          <w:sz w:val="24"/>
          <w:szCs w:val="30"/>
        </w:rPr>
      </w:pPr>
      <w:r>
        <w:rPr>
          <w:rFonts w:ascii="宋体" w:hAnsi="宋体"/>
          <w:sz w:val="24"/>
          <w:szCs w:val="30"/>
        </w:rPr>
        <w:t xml:space="preserve">   </w:t>
      </w:r>
      <w:r>
        <w:rPr>
          <w:rFonts w:ascii="宋体" w:hAnsi="宋体"/>
          <w:sz w:val="24"/>
          <w:szCs w:val="30"/>
          <w:u w:val="single"/>
        </w:rPr>
        <w:t xml:space="preserve">                 </w:t>
      </w:r>
      <w:r>
        <w:rPr>
          <w:rFonts w:ascii="宋体" w:hAnsi="宋体"/>
          <w:sz w:val="24"/>
          <w:szCs w:val="30"/>
        </w:rPr>
        <w:t>（发包人名称）（以下简称</w:t>
      </w:r>
      <w:r>
        <w:rPr>
          <w:rFonts w:hint="eastAsia" w:ascii="宋体" w:hAnsi="宋体"/>
          <w:sz w:val="24"/>
          <w:szCs w:val="30"/>
        </w:rPr>
        <w:t>“</w:t>
      </w:r>
      <w:r>
        <w:rPr>
          <w:rFonts w:ascii="宋体" w:hAnsi="宋体"/>
          <w:sz w:val="24"/>
          <w:szCs w:val="30"/>
        </w:rPr>
        <w:t>发包人</w:t>
      </w:r>
      <w:r>
        <w:rPr>
          <w:rFonts w:hint="eastAsia" w:ascii="宋体" w:hAnsi="宋体"/>
          <w:sz w:val="24"/>
          <w:szCs w:val="30"/>
        </w:rPr>
        <w:t>”</w:t>
      </w:r>
      <w:r>
        <w:rPr>
          <w:rFonts w:ascii="宋体" w:hAnsi="宋体"/>
          <w:sz w:val="24"/>
          <w:szCs w:val="30"/>
        </w:rPr>
        <w:t>）</w:t>
      </w:r>
    </w:p>
    <w:p w14:paraId="52AF066D">
      <w:pPr>
        <w:spacing w:line="360" w:lineRule="auto"/>
        <w:rPr>
          <w:rFonts w:ascii="宋体" w:hAnsi="宋体"/>
          <w:sz w:val="24"/>
          <w:szCs w:val="30"/>
        </w:rPr>
      </w:pPr>
      <w:r>
        <w:rPr>
          <w:rFonts w:ascii="宋体" w:hAnsi="宋体"/>
          <w:sz w:val="24"/>
          <w:szCs w:val="30"/>
        </w:rPr>
        <w:t>于</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日签订的</w:t>
      </w:r>
      <w:r>
        <w:rPr>
          <w:rFonts w:ascii="宋体" w:hAnsi="宋体"/>
          <w:sz w:val="24"/>
          <w:szCs w:val="30"/>
          <w:u w:val="single"/>
        </w:rPr>
        <w:t xml:space="preserve">                   </w:t>
      </w:r>
      <w:r>
        <w:rPr>
          <w:rFonts w:ascii="宋体" w:hAnsi="宋体"/>
          <w:sz w:val="24"/>
          <w:szCs w:val="30"/>
        </w:rPr>
        <w:t>（工程名称）《建设工程施工合同》，承包人按约定的金额向</w:t>
      </w:r>
      <w:r>
        <w:rPr>
          <w:rFonts w:hint="eastAsia" w:ascii="宋体" w:hAnsi="宋体"/>
          <w:sz w:val="24"/>
          <w:szCs w:val="30"/>
        </w:rPr>
        <w:t>你方</w:t>
      </w:r>
      <w:r>
        <w:rPr>
          <w:rFonts w:ascii="宋体" w:hAnsi="宋体"/>
          <w:sz w:val="24"/>
          <w:szCs w:val="30"/>
        </w:rPr>
        <w:t>提交一份预付款担保，即有权得到</w:t>
      </w:r>
      <w:r>
        <w:rPr>
          <w:rFonts w:hint="eastAsia" w:ascii="宋体" w:hAnsi="宋体"/>
          <w:sz w:val="24"/>
          <w:szCs w:val="30"/>
        </w:rPr>
        <w:t>你方</w:t>
      </w:r>
      <w:r>
        <w:rPr>
          <w:rFonts w:ascii="宋体" w:hAnsi="宋体"/>
          <w:sz w:val="24"/>
          <w:szCs w:val="30"/>
        </w:rPr>
        <w:t>支付相等金额的预付款。我方愿意就你方提供给承包人的预付款</w:t>
      </w:r>
      <w:r>
        <w:rPr>
          <w:rFonts w:hint="eastAsia" w:ascii="宋体" w:hAnsi="宋体"/>
          <w:sz w:val="24"/>
          <w:szCs w:val="30"/>
        </w:rPr>
        <w:t>为承包人</w:t>
      </w:r>
      <w:r>
        <w:rPr>
          <w:rFonts w:ascii="宋体" w:hAnsi="宋体"/>
          <w:sz w:val="24"/>
          <w:szCs w:val="30"/>
        </w:rPr>
        <w:t>提供连带责任担保。</w:t>
      </w:r>
    </w:p>
    <w:p w14:paraId="1F966887">
      <w:pPr>
        <w:spacing w:line="360" w:lineRule="auto"/>
        <w:ind w:firstLine="480" w:firstLineChars="200"/>
        <w:rPr>
          <w:rFonts w:ascii="宋体" w:hAnsi="宋体"/>
          <w:sz w:val="24"/>
          <w:szCs w:val="30"/>
        </w:rPr>
      </w:pPr>
      <w:r>
        <w:rPr>
          <w:rFonts w:hint="eastAsia" w:ascii="宋体" w:hAnsi="宋体"/>
          <w:sz w:val="24"/>
          <w:szCs w:val="30"/>
        </w:rPr>
        <w:t>1.担保金额人民币（大写）</w:t>
      </w:r>
      <w:r>
        <w:rPr>
          <w:rFonts w:ascii="宋体" w:hAnsi="宋体"/>
          <w:sz w:val="24"/>
          <w:szCs w:val="30"/>
          <w:u w:val="single"/>
        </w:rPr>
        <w:t xml:space="preserve">                </w:t>
      </w:r>
      <w:r>
        <w:rPr>
          <w:rFonts w:hint="eastAsia" w:ascii="宋体" w:hAnsi="宋体"/>
          <w:sz w:val="24"/>
          <w:szCs w:val="30"/>
        </w:rPr>
        <w:t>元</w:t>
      </w:r>
      <w:r>
        <w:rPr>
          <w:rFonts w:ascii="宋体" w:hAnsi="宋体"/>
          <w:sz w:val="24"/>
          <w:szCs w:val="30"/>
        </w:rPr>
        <w:t>（¥</w:t>
      </w:r>
      <w:r>
        <w:rPr>
          <w:rFonts w:ascii="宋体" w:hAnsi="宋体"/>
          <w:sz w:val="24"/>
          <w:szCs w:val="30"/>
          <w:u w:val="single"/>
        </w:rPr>
        <w:t xml:space="preserve">             </w:t>
      </w:r>
      <w:r>
        <w:rPr>
          <w:rFonts w:ascii="宋体" w:hAnsi="宋体"/>
          <w:sz w:val="24"/>
          <w:szCs w:val="30"/>
        </w:rPr>
        <w:t>）。</w:t>
      </w:r>
    </w:p>
    <w:p w14:paraId="6834D038">
      <w:pPr>
        <w:spacing w:line="360" w:lineRule="auto"/>
        <w:ind w:firstLine="480" w:firstLineChars="200"/>
        <w:rPr>
          <w:rFonts w:ascii="宋体" w:hAnsi="宋体"/>
          <w:sz w:val="24"/>
          <w:szCs w:val="30"/>
        </w:rPr>
      </w:pPr>
      <w:r>
        <w:rPr>
          <w:rFonts w:hint="eastAsia" w:ascii="宋体" w:hAnsi="宋体"/>
          <w:sz w:val="24"/>
          <w:szCs w:val="30"/>
        </w:rPr>
        <w:t>2.担保有效期自预付款支付给承包人起生效，至你方</w:t>
      </w:r>
      <w:r>
        <w:rPr>
          <w:rFonts w:ascii="宋体" w:hAnsi="宋体"/>
          <w:sz w:val="24"/>
          <w:szCs w:val="30"/>
        </w:rPr>
        <w:t>签发的</w:t>
      </w:r>
      <w:r>
        <w:rPr>
          <w:rFonts w:hint="eastAsia" w:ascii="宋体" w:hAnsi="宋体"/>
          <w:sz w:val="24"/>
          <w:szCs w:val="30"/>
        </w:rPr>
        <w:t>进</w:t>
      </w:r>
      <w:r>
        <w:rPr>
          <w:rFonts w:ascii="宋体" w:hAnsi="宋体"/>
          <w:sz w:val="24"/>
          <w:szCs w:val="30"/>
        </w:rPr>
        <w:t>度款支付证书说明已完全扣清止。</w:t>
      </w:r>
    </w:p>
    <w:p w14:paraId="4D24D1A1">
      <w:pPr>
        <w:spacing w:line="360" w:lineRule="auto"/>
        <w:ind w:firstLine="480" w:firstLineChars="200"/>
        <w:rPr>
          <w:rFonts w:ascii="宋体" w:hAnsi="宋体"/>
          <w:sz w:val="24"/>
          <w:szCs w:val="30"/>
        </w:rPr>
      </w:pPr>
      <w:r>
        <w:rPr>
          <w:rFonts w:hint="eastAsia" w:ascii="宋体" w:hAnsi="宋体"/>
          <w:sz w:val="24"/>
          <w:szCs w:val="30"/>
        </w:rPr>
        <w:t>3.在本保函有效期内，因承包人违反合同约定的义务而要求收</w:t>
      </w:r>
      <w:r>
        <w:rPr>
          <w:rFonts w:ascii="宋体" w:hAnsi="宋体"/>
          <w:sz w:val="24"/>
          <w:szCs w:val="30"/>
        </w:rPr>
        <w:t>回预付款时，我方在收到你方的书面通知后，在７天内无条件支付。但本保函的担保金额，在任何时候不应超过预付款金额减去</w:t>
      </w:r>
      <w:r>
        <w:rPr>
          <w:rFonts w:hint="eastAsia" w:ascii="宋体" w:hAnsi="宋体"/>
          <w:sz w:val="24"/>
          <w:szCs w:val="30"/>
        </w:rPr>
        <w:t>你方</w:t>
      </w:r>
      <w:r>
        <w:rPr>
          <w:rFonts w:ascii="宋体" w:hAnsi="宋体"/>
          <w:sz w:val="24"/>
          <w:szCs w:val="30"/>
        </w:rPr>
        <w:t>按合同约定在向承包人签发的进度款支付证书中扣除的金额。</w:t>
      </w:r>
    </w:p>
    <w:p w14:paraId="188AECCD">
      <w:pPr>
        <w:spacing w:line="360" w:lineRule="auto"/>
        <w:ind w:firstLine="480" w:firstLineChars="200"/>
        <w:rPr>
          <w:rFonts w:ascii="宋体" w:hAnsi="宋体"/>
          <w:sz w:val="24"/>
          <w:szCs w:val="30"/>
        </w:rPr>
      </w:pPr>
      <w:r>
        <w:rPr>
          <w:rFonts w:hint="eastAsia" w:ascii="宋体" w:hAnsi="宋体"/>
          <w:sz w:val="24"/>
          <w:szCs w:val="30"/>
        </w:rPr>
        <w:t>4.你方</w:t>
      </w:r>
      <w:r>
        <w:rPr>
          <w:rFonts w:ascii="宋体" w:hAnsi="宋体"/>
          <w:sz w:val="24"/>
          <w:szCs w:val="30"/>
        </w:rPr>
        <w:t>和承包人按合同约定变更合同时，我方承担本保函规定的义务不变。</w:t>
      </w:r>
    </w:p>
    <w:p w14:paraId="24AB29C0">
      <w:pPr>
        <w:spacing w:line="360" w:lineRule="auto"/>
        <w:ind w:firstLine="480" w:firstLineChars="200"/>
        <w:jc w:val="left"/>
        <w:rPr>
          <w:rFonts w:ascii="宋体" w:hAnsi="宋体"/>
          <w:sz w:val="24"/>
          <w:szCs w:val="30"/>
        </w:rPr>
      </w:pPr>
      <w:r>
        <w:rPr>
          <w:rFonts w:hint="eastAsia" w:ascii="宋体" w:hAnsi="宋体"/>
          <w:sz w:val="24"/>
          <w:szCs w:val="30"/>
        </w:rPr>
        <w:t>5.因本保函发生的纠纷，可由双方协商解决，协商不成的，任何一方均可提请</w:t>
      </w:r>
      <w:r>
        <w:rPr>
          <w:rFonts w:ascii="宋体" w:hAnsi="宋体"/>
          <w:sz w:val="24"/>
          <w:szCs w:val="30"/>
          <w:u w:val="single"/>
        </w:rPr>
        <w:t xml:space="preserve">        </w:t>
      </w:r>
      <w:r>
        <w:rPr>
          <w:rFonts w:ascii="宋体" w:hAnsi="宋体"/>
          <w:sz w:val="24"/>
          <w:szCs w:val="30"/>
        </w:rPr>
        <w:t>仲裁委员会仲裁。</w:t>
      </w:r>
    </w:p>
    <w:p w14:paraId="556D63D8">
      <w:pPr>
        <w:spacing w:line="360" w:lineRule="auto"/>
        <w:ind w:firstLine="480" w:firstLineChars="200"/>
        <w:jc w:val="left"/>
        <w:rPr>
          <w:rFonts w:ascii="宋体" w:hAnsi="宋体"/>
          <w:sz w:val="24"/>
          <w:szCs w:val="30"/>
        </w:rPr>
      </w:pPr>
      <w:r>
        <w:rPr>
          <w:rFonts w:hint="eastAsia" w:ascii="宋体" w:hAnsi="宋体"/>
          <w:sz w:val="24"/>
          <w:szCs w:val="30"/>
        </w:rPr>
        <w:t>6.本保函自我方法定代表人（或其授权代理人）签字并加盖公章之日起生效。</w:t>
      </w:r>
    </w:p>
    <w:p w14:paraId="609C3F0B">
      <w:pPr>
        <w:spacing w:line="360" w:lineRule="auto"/>
        <w:rPr>
          <w:rFonts w:ascii="宋体" w:hAnsi="宋体"/>
          <w:sz w:val="24"/>
          <w:szCs w:val="30"/>
        </w:rPr>
      </w:pPr>
    </w:p>
    <w:p w14:paraId="652B6036">
      <w:pPr>
        <w:spacing w:line="360" w:lineRule="auto"/>
        <w:rPr>
          <w:rFonts w:ascii="宋体" w:hAnsi="宋体"/>
          <w:sz w:val="24"/>
          <w:szCs w:val="30"/>
        </w:rPr>
      </w:pPr>
    </w:p>
    <w:p w14:paraId="4C16E1F1">
      <w:pPr>
        <w:spacing w:line="360" w:lineRule="auto"/>
        <w:rPr>
          <w:rFonts w:ascii="宋体" w:hAnsi="宋体"/>
          <w:sz w:val="24"/>
          <w:szCs w:val="30"/>
        </w:rPr>
      </w:pPr>
      <w:r>
        <w:rPr>
          <w:rFonts w:ascii="宋体" w:hAnsi="宋体"/>
          <w:sz w:val="24"/>
          <w:szCs w:val="30"/>
        </w:rPr>
        <w:t>担保人：</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（盖单位章）</w:t>
      </w:r>
    </w:p>
    <w:p w14:paraId="24E6AABA">
      <w:pPr>
        <w:spacing w:line="360" w:lineRule="auto"/>
        <w:rPr>
          <w:rFonts w:ascii="宋体" w:hAnsi="宋体"/>
          <w:sz w:val="24"/>
          <w:szCs w:val="30"/>
        </w:rPr>
      </w:pPr>
      <w:r>
        <w:rPr>
          <w:rFonts w:ascii="宋体" w:hAnsi="宋体"/>
          <w:sz w:val="24"/>
          <w:szCs w:val="30"/>
        </w:rPr>
        <w:t>法定代表人或其委托代理人：</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（签字）</w:t>
      </w:r>
    </w:p>
    <w:p w14:paraId="403062AF">
      <w:pPr>
        <w:spacing w:line="360" w:lineRule="auto"/>
        <w:rPr>
          <w:rFonts w:ascii="宋体" w:hAnsi="宋体"/>
          <w:sz w:val="24"/>
          <w:szCs w:val="30"/>
        </w:rPr>
      </w:pPr>
      <w:r>
        <w:rPr>
          <w:rFonts w:ascii="宋体" w:hAnsi="宋体"/>
          <w:sz w:val="24"/>
          <w:szCs w:val="30"/>
        </w:rPr>
        <w:t>地    址：</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ascii="宋体" w:hAnsi="宋体"/>
          <w:sz w:val="24"/>
          <w:szCs w:val="30"/>
          <w:u w:val="single"/>
        </w:rPr>
        <w:tab/>
      </w:r>
    </w:p>
    <w:p w14:paraId="1B46A77F">
      <w:pPr>
        <w:spacing w:line="360" w:lineRule="auto"/>
        <w:rPr>
          <w:rFonts w:ascii="宋体" w:hAnsi="宋体"/>
          <w:sz w:val="24"/>
          <w:szCs w:val="30"/>
          <w:u w:val="single"/>
        </w:rPr>
      </w:pPr>
      <w:r>
        <w:rPr>
          <w:rFonts w:ascii="宋体" w:hAnsi="宋体"/>
          <w:sz w:val="24"/>
          <w:szCs w:val="30"/>
        </w:rPr>
        <w:t>邮政编码：</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ascii="宋体" w:hAnsi="宋体"/>
          <w:sz w:val="24"/>
          <w:szCs w:val="30"/>
          <w:u w:val="single"/>
        </w:rPr>
        <w:tab/>
      </w:r>
    </w:p>
    <w:p w14:paraId="00947767">
      <w:pPr>
        <w:spacing w:line="360" w:lineRule="auto"/>
        <w:rPr>
          <w:rFonts w:ascii="宋体" w:hAnsi="宋体"/>
          <w:sz w:val="24"/>
          <w:szCs w:val="30"/>
          <w:u w:val="single"/>
        </w:rPr>
      </w:pPr>
      <w:r>
        <w:rPr>
          <w:rFonts w:ascii="宋体" w:hAnsi="宋体"/>
          <w:sz w:val="24"/>
          <w:szCs w:val="30"/>
        </w:rPr>
        <w:t>电    话：</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ascii="宋体" w:hAnsi="宋体"/>
          <w:sz w:val="24"/>
          <w:szCs w:val="30"/>
          <w:u w:val="single"/>
        </w:rPr>
        <w:tab/>
      </w:r>
    </w:p>
    <w:p w14:paraId="5AB549BD">
      <w:pPr>
        <w:spacing w:line="360" w:lineRule="auto"/>
        <w:rPr>
          <w:rFonts w:ascii="宋体" w:hAnsi="宋体"/>
          <w:sz w:val="24"/>
          <w:szCs w:val="30"/>
          <w:u w:val="single"/>
        </w:rPr>
      </w:pPr>
      <w:r>
        <w:rPr>
          <w:rFonts w:ascii="宋体" w:hAnsi="宋体"/>
          <w:sz w:val="24"/>
          <w:szCs w:val="30"/>
        </w:rPr>
        <w:t>传    真：</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ascii="宋体" w:hAnsi="宋体"/>
          <w:sz w:val="24"/>
          <w:szCs w:val="30"/>
          <w:u w:val="single"/>
        </w:rPr>
        <w:tab/>
      </w:r>
    </w:p>
    <w:p w14:paraId="77DAAEA6">
      <w:pPr>
        <w:spacing w:line="360" w:lineRule="auto"/>
        <w:rPr>
          <w:rFonts w:ascii="宋体" w:hAnsi="宋体"/>
          <w:sz w:val="24"/>
          <w:szCs w:val="30"/>
          <w:u w:val="single"/>
        </w:rPr>
      </w:pPr>
      <w:r>
        <w:rPr>
          <w:rFonts w:ascii="宋体" w:hAnsi="宋体"/>
          <w:sz w:val="24"/>
          <w:szCs w:val="30"/>
        </w:rPr>
        <w:t xml:space="preserve"> </w:t>
      </w:r>
    </w:p>
    <w:p w14:paraId="1B6B1D8E">
      <w:pPr>
        <w:spacing w:line="360" w:lineRule="auto"/>
        <w:rPr>
          <w:rFonts w:ascii="宋体" w:hAnsi="宋体"/>
          <w:sz w:val="24"/>
          <w:szCs w:val="30"/>
        </w:rPr>
      </w:pPr>
      <w:r>
        <w:rPr>
          <w:rFonts w:ascii="宋体" w:hAnsi="宋体"/>
          <w:sz w:val="24"/>
          <w:szCs w:val="30"/>
        </w:rPr>
        <w:t xml:space="preserve">            </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w:t>
      </w:r>
    </w:p>
    <w:p w14:paraId="77597ED0">
      <w:pPr>
        <w:spacing w:line="440" w:lineRule="exact"/>
        <w:rPr>
          <w:rFonts w:ascii="宋体" w:hAnsi="宋体"/>
          <w:sz w:val="24"/>
          <w:szCs w:val="30"/>
        </w:rPr>
      </w:pPr>
      <w:r>
        <w:rPr>
          <w:rFonts w:ascii="宋体" w:hAnsi="宋体"/>
          <w:b/>
          <w:sz w:val="24"/>
          <w:szCs w:val="30"/>
        </w:rPr>
        <w:br w:type="page"/>
      </w:r>
      <w:r>
        <w:rPr>
          <w:rFonts w:hint="eastAsia" w:ascii="宋体" w:hAnsi="宋体" w:cs="黑体"/>
          <w:sz w:val="24"/>
          <w:szCs w:val="32"/>
        </w:rPr>
        <w:t>附件10</w:t>
      </w:r>
    </w:p>
    <w:p w14:paraId="3F62F48A">
      <w:pPr>
        <w:spacing w:before="156" w:beforeLines="50" w:after="156" w:afterLines="50" w:line="440" w:lineRule="exact"/>
        <w:jc w:val="center"/>
        <w:rPr>
          <w:rFonts w:ascii="宋体" w:hAnsi="宋体"/>
          <w:sz w:val="24"/>
          <w:szCs w:val="30"/>
        </w:rPr>
      </w:pPr>
      <w:r>
        <w:rPr>
          <w:rFonts w:ascii="宋体" w:hAnsi="宋体"/>
          <w:sz w:val="24"/>
          <w:szCs w:val="30"/>
        </w:rPr>
        <w:t>支付担保</w:t>
      </w:r>
    </w:p>
    <w:p w14:paraId="524C1917">
      <w:pPr>
        <w:spacing w:line="440" w:lineRule="exact"/>
        <w:jc w:val="left"/>
        <w:rPr>
          <w:rFonts w:ascii="宋体" w:hAnsi="宋体"/>
          <w:sz w:val="24"/>
          <w:szCs w:val="30"/>
        </w:rPr>
      </w:pPr>
      <w:r>
        <w:rPr>
          <w:rFonts w:ascii="宋体" w:hAnsi="宋体"/>
          <w:sz w:val="24"/>
          <w:szCs w:val="30"/>
          <w:u w:val="single"/>
        </w:rPr>
        <w:t xml:space="preserve">             </w:t>
      </w:r>
      <w:r>
        <w:rPr>
          <w:rFonts w:ascii="宋体" w:hAnsi="宋体"/>
          <w:sz w:val="24"/>
          <w:szCs w:val="30"/>
        </w:rPr>
        <w:t>（承包人）：</w:t>
      </w:r>
    </w:p>
    <w:p w14:paraId="4C6B61B8">
      <w:pPr>
        <w:spacing w:line="440" w:lineRule="exact"/>
        <w:jc w:val="left"/>
        <w:rPr>
          <w:rFonts w:ascii="宋体" w:hAnsi="宋体"/>
          <w:sz w:val="24"/>
          <w:szCs w:val="30"/>
        </w:rPr>
      </w:pPr>
    </w:p>
    <w:p w14:paraId="4E90ABEE">
      <w:pPr>
        <w:spacing w:line="360" w:lineRule="auto"/>
        <w:ind w:firstLine="480" w:firstLineChars="200"/>
        <w:jc w:val="left"/>
        <w:rPr>
          <w:rFonts w:ascii="宋体" w:hAnsi="宋体"/>
          <w:sz w:val="24"/>
          <w:szCs w:val="30"/>
        </w:rPr>
      </w:pPr>
      <w:r>
        <w:rPr>
          <w:rFonts w:ascii="宋体" w:hAnsi="宋体"/>
          <w:sz w:val="24"/>
          <w:szCs w:val="30"/>
        </w:rPr>
        <w:t>鉴于你方作为承包人已经与</w:t>
      </w:r>
      <w:r>
        <w:rPr>
          <w:rFonts w:ascii="宋体" w:hAnsi="宋体"/>
          <w:sz w:val="24"/>
          <w:szCs w:val="30"/>
          <w:u w:val="single"/>
        </w:rPr>
        <w:t xml:space="preserve">             </w:t>
      </w:r>
      <w:r>
        <w:rPr>
          <w:rFonts w:ascii="宋体" w:hAnsi="宋体"/>
          <w:sz w:val="24"/>
          <w:szCs w:val="30"/>
        </w:rPr>
        <w:t>（发包人名称）（以下称</w:t>
      </w:r>
      <w:r>
        <w:rPr>
          <w:rFonts w:hint="eastAsia" w:ascii="宋体" w:hAnsi="宋体"/>
          <w:sz w:val="24"/>
          <w:szCs w:val="30"/>
        </w:rPr>
        <w:t>“</w:t>
      </w:r>
      <w:r>
        <w:rPr>
          <w:rFonts w:ascii="宋体" w:hAnsi="宋体"/>
          <w:sz w:val="24"/>
          <w:szCs w:val="30"/>
        </w:rPr>
        <w:t>发包人</w:t>
      </w:r>
      <w:r>
        <w:rPr>
          <w:rFonts w:hint="eastAsia" w:ascii="宋体" w:hAnsi="宋体"/>
          <w:sz w:val="24"/>
          <w:szCs w:val="30"/>
        </w:rPr>
        <w:t>”</w:t>
      </w:r>
      <w:r>
        <w:rPr>
          <w:rFonts w:ascii="宋体" w:hAnsi="宋体"/>
          <w:sz w:val="24"/>
          <w:szCs w:val="30"/>
        </w:rPr>
        <w:t>）于</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日签订了</w:t>
      </w:r>
      <w:r>
        <w:rPr>
          <w:rFonts w:ascii="宋体" w:hAnsi="宋体"/>
          <w:sz w:val="24"/>
          <w:szCs w:val="30"/>
          <w:u w:val="single"/>
        </w:rPr>
        <w:t xml:space="preserve">             </w:t>
      </w:r>
      <w:r>
        <w:rPr>
          <w:rFonts w:ascii="宋体" w:hAnsi="宋体"/>
          <w:sz w:val="24"/>
          <w:szCs w:val="30"/>
        </w:rPr>
        <w:t>（工程名称）《建设工程施工合同》（以下称</w:t>
      </w:r>
      <w:r>
        <w:rPr>
          <w:rFonts w:hint="eastAsia" w:ascii="宋体" w:hAnsi="宋体"/>
          <w:sz w:val="24"/>
          <w:szCs w:val="30"/>
        </w:rPr>
        <w:t>“</w:t>
      </w:r>
      <w:r>
        <w:rPr>
          <w:rFonts w:ascii="宋体" w:hAnsi="宋体"/>
          <w:sz w:val="24"/>
          <w:szCs w:val="30"/>
        </w:rPr>
        <w:t>主合同</w:t>
      </w:r>
      <w:r>
        <w:rPr>
          <w:rFonts w:hint="eastAsia" w:ascii="宋体" w:hAnsi="宋体"/>
          <w:sz w:val="24"/>
          <w:szCs w:val="30"/>
        </w:rPr>
        <w:t>”</w:t>
      </w:r>
      <w:r>
        <w:rPr>
          <w:rFonts w:ascii="宋体" w:hAnsi="宋体"/>
          <w:sz w:val="24"/>
          <w:szCs w:val="30"/>
        </w:rPr>
        <w:t>），应发包人的申请，我方愿就发包人履行主合同约定的工程款支付义务以保证的方式向你方提供如下担保：</w:t>
      </w:r>
    </w:p>
    <w:p w14:paraId="1F20AC5E">
      <w:pPr>
        <w:spacing w:line="360" w:lineRule="auto"/>
        <w:ind w:firstLine="480" w:firstLineChars="200"/>
        <w:rPr>
          <w:rFonts w:ascii="宋体" w:hAnsi="宋体"/>
          <w:sz w:val="24"/>
          <w:szCs w:val="30"/>
        </w:rPr>
      </w:pPr>
      <w:r>
        <w:rPr>
          <w:rFonts w:ascii="宋体" w:hAnsi="宋体"/>
          <w:sz w:val="24"/>
          <w:szCs w:val="30"/>
        </w:rPr>
        <w:t>一、保证的范围及保证金额</w:t>
      </w:r>
    </w:p>
    <w:p w14:paraId="438162FF">
      <w:pPr>
        <w:spacing w:line="360" w:lineRule="auto"/>
        <w:ind w:firstLine="480" w:firstLineChars="200"/>
        <w:jc w:val="left"/>
        <w:rPr>
          <w:rFonts w:ascii="宋体" w:hAnsi="宋体"/>
          <w:sz w:val="24"/>
          <w:szCs w:val="30"/>
        </w:rPr>
      </w:pPr>
      <w:r>
        <w:rPr>
          <w:rFonts w:hint="eastAsia" w:ascii="宋体" w:hAnsi="宋体"/>
          <w:sz w:val="24"/>
          <w:szCs w:val="30"/>
        </w:rPr>
        <w:t>1.我方的保证范围是主合同约定的工程款。</w:t>
      </w:r>
    </w:p>
    <w:p w14:paraId="55BFAA1A">
      <w:pPr>
        <w:spacing w:line="360" w:lineRule="auto"/>
        <w:ind w:firstLine="480" w:firstLineChars="200"/>
        <w:jc w:val="left"/>
        <w:rPr>
          <w:rFonts w:ascii="宋体" w:hAnsi="宋体"/>
          <w:sz w:val="24"/>
          <w:szCs w:val="30"/>
        </w:rPr>
      </w:pPr>
      <w:r>
        <w:rPr>
          <w:rFonts w:hint="eastAsia" w:ascii="宋体" w:hAnsi="宋体"/>
          <w:sz w:val="24"/>
          <w:szCs w:val="30"/>
        </w:rPr>
        <w:t>2.本保函所称主合同约定的工程款是指主合同约定的除工程质量保证金以外的合同价款</w:t>
      </w:r>
      <w:r>
        <w:rPr>
          <w:rFonts w:hint="eastAsia" w:ascii="宋体" w:hAnsi="宋体"/>
          <w:iCs/>
          <w:sz w:val="24"/>
          <w:szCs w:val="30"/>
        </w:rPr>
        <w:t>，包括人工费与其他工程款</w:t>
      </w:r>
      <w:r>
        <w:rPr>
          <w:rFonts w:ascii="宋体" w:hAnsi="宋体"/>
          <w:sz w:val="24"/>
          <w:szCs w:val="30"/>
        </w:rPr>
        <w:t>。</w:t>
      </w:r>
    </w:p>
    <w:p w14:paraId="34ED7CA4">
      <w:pPr>
        <w:spacing w:line="360" w:lineRule="auto"/>
        <w:ind w:firstLine="480" w:firstLineChars="200"/>
        <w:jc w:val="left"/>
        <w:rPr>
          <w:rFonts w:ascii="宋体" w:hAnsi="宋体"/>
          <w:sz w:val="24"/>
          <w:szCs w:val="30"/>
        </w:rPr>
      </w:pPr>
      <w:r>
        <w:rPr>
          <w:rFonts w:hint="eastAsia" w:ascii="宋体" w:hAnsi="宋体"/>
          <w:sz w:val="24"/>
          <w:szCs w:val="30"/>
        </w:rPr>
        <w:t>3.我方保证的金额是主合同约定的工程款的</w:t>
      </w:r>
      <w:r>
        <w:rPr>
          <w:rFonts w:ascii="宋体" w:hAnsi="宋体"/>
          <w:sz w:val="24"/>
          <w:szCs w:val="30"/>
          <w:u w:val="single"/>
        </w:rPr>
        <w:t xml:space="preserve">      </w:t>
      </w:r>
      <w:r>
        <w:rPr>
          <w:rFonts w:ascii="宋体" w:hAnsi="宋体"/>
          <w:sz w:val="24"/>
          <w:szCs w:val="30"/>
        </w:rPr>
        <w:t>%，数额最高不超过人民币元（大写：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15D36736">
      <w:pPr>
        <w:spacing w:line="360" w:lineRule="auto"/>
        <w:ind w:firstLine="480" w:firstLineChars="200"/>
        <w:jc w:val="left"/>
        <w:rPr>
          <w:rFonts w:ascii="宋体" w:hAnsi="宋体"/>
          <w:iCs/>
          <w:sz w:val="24"/>
          <w:szCs w:val="30"/>
        </w:rPr>
      </w:pPr>
      <w:r>
        <w:rPr>
          <w:rFonts w:hint="eastAsia" w:ascii="宋体" w:hAnsi="宋体"/>
          <w:iCs/>
          <w:sz w:val="24"/>
          <w:szCs w:val="30"/>
        </w:rPr>
        <w:t>4.我方保证范围内主合同约定的人工费支付采用以下第</w:t>
      </w:r>
      <w:r>
        <w:rPr>
          <w:rFonts w:hint="eastAsia" w:ascii="宋体" w:hAnsi="宋体"/>
          <w:iCs/>
          <w:sz w:val="24"/>
          <w:szCs w:val="30"/>
          <w:u w:val="single"/>
        </w:rPr>
        <w:t xml:space="preserve">    </w:t>
      </w:r>
      <w:r>
        <w:rPr>
          <w:rFonts w:hint="eastAsia" w:ascii="宋体" w:hAnsi="宋体"/>
          <w:iCs/>
          <w:sz w:val="24"/>
          <w:szCs w:val="30"/>
        </w:rPr>
        <w:t>种方式：</w:t>
      </w:r>
    </w:p>
    <w:p w14:paraId="6A2B4EF8">
      <w:pPr>
        <w:spacing w:line="360" w:lineRule="auto"/>
        <w:ind w:firstLine="480" w:firstLineChars="200"/>
        <w:jc w:val="left"/>
        <w:rPr>
          <w:rFonts w:ascii="宋体" w:hAnsi="宋体"/>
          <w:iCs/>
          <w:sz w:val="24"/>
          <w:szCs w:val="30"/>
        </w:rPr>
      </w:pPr>
      <w:r>
        <w:rPr>
          <w:rFonts w:hint="eastAsia" w:ascii="宋体" w:hAnsi="宋体"/>
          <w:iCs/>
          <w:sz w:val="24"/>
          <w:szCs w:val="30"/>
        </w:rPr>
        <w:t>（1）一次性预付；</w:t>
      </w:r>
    </w:p>
    <w:p w14:paraId="1A815D75">
      <w:pPr>
        <w:spacing w:line="360" w:lineRule="auto"/>
        <w:ind w:firstLine="480" w:firstLineChars="200"/>
        <w:jc w:val="left"/>
        <w:rPr>
          <w:rFonts w:ascii="宋体" w:hAnsi="宋体"/>
          <w:iCs/>
          <w:sz w:val="24"/>
          <w:szCs w:val="30"/>
        </w:rPr>
      </w:pPr>
      <w:r>
        <w:rPr>
          <w:rFonts w:hint="eastAsia" w:ascii="宋体" w:hAnsi="宋体"/>
          <w:iCs/>
          <w:sz w:val="24"/>
          <w:szCs w:val="30"/>
        </w:rPr>
        <w:t>（2）按月预付；</w:t>
      </w:r>
    </w:p>
    <w:p w14:paraId="6FEB116A">
      <w:pPr>
        <w:spacing w:line="360" w:lineRule="auto"/>
        <w:ind w:firstLine="480" w:firstLineChars="200"/>
        <w:jc w:val="left"/>
        <w:rPr>
          <w:rFonts w:ascii="宋体" w:hAnsi="宋体"/>
          <w:iCs/>
          <w:sz w:val="24"/>
          <w:szCs w:val="30"/>
        </w:rPr>
      </w:pPr>
      <w:r>
        <w:rPr>
          <w:rFonts w:hint="eastAsia" w:ascii="宋体" w:hAnsi="宋体"/>
          <w:iCs/>
          <w:sz w:val="24"/>
          <w:szCs w:val="30"/>
        </w:rPr>
        <w:t>（3）按节点预付；</w:t>
      </w:r>
    </w:p>
    <w:p w14:paraId="28080D64">
      <w:pPr>
        <w:spacing w:line="360" w:lineRule="auto"/>
        <w:ind w:firstLine="480" w:firstLineChars="200"/>
        <w:jc w:val="left"/>
        <w:rPr>
          <w:rFonts w:ascii="宋体" w:hAnsi="宋体"/>
          <w:iCs/>
          <w:sz w:val="24"/>
          <w:szCs w:val="30"/>
        </w:rPr>
      </w:pPr>
      <w:r>
        <w:rPr>
          <w:rFonts w:hint="eastAsia" w:ascii="宋体" w:hAnsi="宋体"/>
          <w:iCs/>
          <w:sz w:val="24"/>
          <w:szCs w:val="30"/>
        </w:rPr>
        <w:t>（4）按月支付。</w:t>
      </w:r>
    </w:p>
    <w:p w14:paraId="57F66ECC">
      <w:pPr>
        <w:spacing w:line="360" w:lineRule="auto"/>
        <w:ind w:firstLine="480" w:firstLineChars="200"/>
        <w:rPr>
          <w:rFonts w:ascii="宋体" w:hAnsi="宋体"/>
          <w:sz w:val="24"/>
          <w:szCs w:val="30"/>
        </w:rPr>
      </w:pPr>
      <w:r>
        <w:rPr>
          <w:rFonts w:ascii="宋体" w:hAnsi="宋体"/>
          <w:sz w:val="24"/>
          <w:szCs w:val="30"/>
        </w:rPr>
        <w:t>二、保证的方式及保证期间</w:t>
      </w:r>
    </w:p>
    <w:p w14:paraId="24056E2A">
      <w:pPr>
        <w:spacing w:line="360" w:lineRule="auto"/>
        <w:ind w:firstLine="480" w:firstLineChars="200"/>
        <w:jc w:val="left"/>
        <w:rPr>
          <w:rFonts w:ascii="宋体" w:hAnsi="宋体"/>
          <w:sz w:val="24"/>
          <w:szCs w:val="30"/>
        </w:rPr>
      </w:pPr>
      <w:r>
        <w:rPr>
          <w:rFonts w:hint="eastAsia" w:ascii="宋体" w:hAnsi="宋体"/>
          <w:sz w:val="24"/>
          <w:szCs w:val="30"/>
        </w:rPr>
        <w:t>1.</w:t>
      </w:r>
      <w:r>
        <w:rPr>
          <w:rFonts w:ascii="宋体" w:hAnsi="宋体"/>
          <w:sz w:val="24"/>
          <w:szCs w:val="30"/>
        </w:rPr>
        <w:t>我方保证的方式为：连带责任保证。</w:t>
      </w:r>
    </w:p>
    <w:p w14:paraId="7F6003DE">
      <w:pPr>
        <w:spacing w:line="360" w:lineRule="auto"/>
        <w:ind w:firstLine="480" w:firstLineChars="200"/>
        <w:jc w:val="left"/>
        <w:rPr>
          <w:rFonts w:ascii="宋体" w:hAnsi="宋体"/>
          <w:sz w:val="24"/>
          <w:szCs w:val="30"/>
        </w:rPr>
      </w:pPr>
      <w:r>
        <w:rPr>
          <w:rFonts w:hint="eastAsia" w:ascii="宋体" w:hAnsi="宋体"/>
          <w:sz w:val="24"/>
          <w:szCs w:val="30"/>
        </w:rPr>
        <w:t>2.我方保证的期间为：自本合同生效之日</w:t>
      </w:r>
      <w:r>
        <w:rPr>
          <w:rFonts w:ascii="宋体" w:hAnsi="宋体"/>
          <w:sz w:val="24"/>
          <w:szCs w:val="30"/>
        </w:rPr>
        <w:t>起至主合同约定的工程款支付完毕之日后</w:t>
      </w:r>
      <w:r>
        <w:rPr>
          <w:rFonts w:ascii="宋体" w:hAnsi="宋体"/>
          <w:sz w:val="24"/>
          <w:szCs w:val="30"/>
          <w:u w:val="single"/>
        </w:rPr>
        <w:t xml:space="preserve">    </w:t>
      </w:r>
      <w:r>
        <w:rPr>
          <w:rFonts w:ascii="宋体" w:hAnsi="宋体"/>
          <w:sz w:val="24"/>
          <w:szCs w:val="30"/>
        </w:rPr>
        <w:t>日内。</w:t>
      </w:r>
    </w:p>
    <w:p w14:paraId="218147D9">
      <w:pPr>
        <w:spacing w:line="360" w:lineRule="auto"/>
        <w:ind w:firstLine="480" w:firstLineChars="200"/>
        <w:jc w:val="left"/>
        <w:rPr>
          <w:rFonts w:ascii="宋体" w:hAnsi="宋体"/>
          <w:sz w:val="24"/>
          <w:szCs w:val="30"/>
        </w:rPr>
      </w:pPr>
      <w:r>
        <w:rPr>
          <w:rFonts w:hint="eastAsia" w:ascii="宋体" w:hAnsi="宋体"/>
          <w:sz w:val="24"/>
          <w:szCs w:val="30"/>
        </w:rPr>
        <w:t>3.你方与发包人协议变更工程款支付日期的，经我方书面同意后，保证期间按照变更后的支付日期做相应调整。</w:t>
      </w:r>
    </w:p>
    <w:p w14:paraId="77AE0E65">
      <w:pPr>
        <w:spacing w:line="360" w:lineRule="auto"/>
        <w:ind w:firstLine="480" w:firstLineChars="200"/>
        <w:rPr>
          <w:rFonts w:ascii="宋体" w:hAnsi="宋体"/>
          <w:sz w:val="24"/>
          <w:szCs w:val="30"/>
        </w:rPr>
      </w:pPr>
      <w:r>
        <w:rPr>
          <w:rFonts w:ascii="宋体" w:hAnsi="宋体"/>
          <w:sz w:val="24"/>
          <w:szCs w:val="30"/>
        </w:rPr>
        <w:t>三、承担保证责任的形式</w:t>
      </w:r>
    </w:p>
    <w:p w14:paraId="6B6B2C3B">
      <w:pPr>
        <w:spacing w:line="360" w:lineRule="auto"/>
        <w:ind w:firstLine="480" w:firstLineChars="200"/>
        <w:jc w:val="left"/>
        <w:rPr>
          <w:rFonts w:ascii="宋体" w:hAnsi="宋体"/>
          <w:sz w:val="24"/>
          <w:szCs w:val="30"/>
        </w:rPr>
      </w:pPr>
      <w:r>
        <w:rPr>
          <w:rFonts w:ascii="宋体" w:hAnsi="宋体"/>
          <w:sz w:val="24"/>
          <w:szCs w:val="30"/>
        </w:rPr>
        <w:t>我方承担保证责任的形式是代为支付。发包人未按主合同约定向你方支付工程款的，由我方在保证金额内代为支付。</w:t>
      </w:r>
    </w:p>
    <w:p w14:paraId="098CB0DF">
      <w:pPr>
        <w:spacing w:line="360" w:lineRule="auto"/>
        <w:ind w:firstLine="480" w:firstLineChars="200"/>
        <w:rPr>
          <w:rFonts w:ascii="宋体" w:hAnsi="宋体"/>
          <w:sz w:val="24"/>
          <w:szCs w:val="30"/>
        </w:rPr>
      </w:pPr>
      <w:r>
        <w:rPr>
          <w:rFonts w:ascii="宋体" w:hAnsi="宋体"/>
          <w:sz w:val="24"/>
          <w:szCs w:val="30"/>
        </w:rPr>
        <w:t>四、代偿的安排</w:t>
      </w:r>
    </w:p>
    <w:p w14:paraId="756A21F7">
      <w:pPr>
        <w:spacing w:line="360" w:lineRule="auto"/>
        <w:ind w:firstLine="480" w:firstLineChars="200"/>
        <w:jc w:val="left"/>
        <w:rPr>
          <w:rFonts w:ascii="宋体" w:hAnsi="宋体"/>
          <w:sz w:val="24"/>
          <w:szCs w:val="30"/>
        </w:rPr>
      </w:pPr>
      <w:r>
        <w:rPr>
          <w:rFonts w:hint="eastAsia" w:ascii="宋体" w:hAnsi="宋体"/>
          <w:sz w:val="24"/>
          <w:szCs w:val="30"/>
        </w:rPr>
        <w:t>1.你方要求我方承担保证责任的，应向我方发出书面索赔通知及发包人未支付主合同约定工程款的证明材料。索赔通知应写明要求索赔的金额，支付款项应到达的账号。</w:t>
      </w:r>
    </w:p>
    <w:p w14:paraId="03A60176">
      <w:pPr>
        <w:spacing w:line="360" w:lineRule="auto"/>
        <w:ind w:firstLine="480" w:firstLineChars="200"/>
        <w:jc w:val="left"/>
        <w:rPr>
          <w:rFonts w:ascii="宋体" w:hAnsi="宋体"/>
          <w:sz w:val="24"/>
          <w:szCs w:val="30"/>
        </w:rPr>
      </w:pPr>
      <w:r>
        <w:rPr>
          <w:rFonts w:hint="eastAsia" w:ascii="宋体" w:hAnsi="宋体"/>
          <w:sz w:val="24"/>
          <w:szCs w:val="30"/>
        </w:rPr>
        <w:t>2.在出现你方与发包人因工程质量发生争议，发包人拒绝向你方支付工程款的情形时，你方要求我方履行保证责任代为支付的，需提供符合相应条件要求的工程质量检测机构出具的质量说明材料。</w:t>
      </w:r>
    </w:p>
    <w:p w14:paraId="1292C1BE">
      <w:pPr>
        <w:spacing w:line="360" w:lineRule="auto"/>
        <w:ind w:firstLine="480" w:firstLineChars="200"/>
        <w:jc w:val="left"/>
        <w:rPr>
          <w:rFonts w:ascii="宋体" w:hAnsi="宋体"/>
          <w:sz w:val="24"/>
          <w:szCs w:val="30"/>
        </w:rPr>
      </w:pPr>
      <w:r>
        <w:rPr>
          <w:rFonts w:hint="eastAsia" w:ascii="宋体" w:hAnsi="宋体"/>
          <w:sz w:val="24"/>
          <w:szCs w:val="30"/>
        </w:rPr>
        <w:t>3.我方收到你方的书面索赔通知及相应的证明材料后７天内无条件支付。</w:t>
      </w:r>
    </w:p>
    <w:p w14:paraId="231F6081">
      <w:pPr>
        <w:spacing w:line="360" w:lineRule="auto"/>
        <w:ind w:firstLine="480" w:firstLineChars="200"/>
        <w:rPr>
          <w:rFonts w:ascii="宋体" w:hAnsi="宋体"/>
          <w:sz w:val="24"/>
          <w:szCs w:val="30"/>
        </w:rPr>
      </w:pPr>
      <w:r>
        <w:rPr>
          <w:rFonts w:ascii="宋体" w:hAnsi="宋体"/>
          <w:sz w:val="24"/>
          <w:szCs w:val="30"/>
        </w:rPr>
        <w:t>五、保证责任的解除</w:t>
      </w:r>
    </w:p>
    <w:p w14:paraId="05C5FD79">
      <w:pPr>
        <w:spacing w:line="360" w:lineRule="auto"/>
        <w:ind w:firstLine="480" w:firstLineChars="200"/>
        <w:jc w:val="left"/>
        <w:rPr>
          <w:rFonts w:ascii="宋体" w:hAnsi="宋体"/>
          <w:sz w:val="24"/>
          <w:szCs w:val="30"/>
        </w:rPr>
      </w:pPr>
      <w:r>
        <w:rPr>
          <w:rFonts w:hint="eastAsia" w:ascii="宋体" w:hAnsi="宋体"/>
          <w:sz w:val="24"/>
          <w:szCs w:val="30"/>
        </w:rPr>
        <w:t>1.在本保函承诺的保证期间内，你方未书面向我方主张保证责任的，</w:t>
      </w:r>
      <w:r>
        <w:rPr>
          <w:rFonts w:ascii="宋体" w:hAnsi="宋体"/>
          <w:sz w:val="24"/>
          <w:szCs w:val="30"/>
        </w:rPr>
        <w:t>自保证期间届满次日起，我方保证责任解除。</w:t>
      </w:r>
    </w:p>
    <w:p w14:paraId="1799BECF">
      <w:pPr>
        <w:spacing w:line="360" w:lineRule="auto"/>
        <w:ind w:firstLine="480" w:firstLineChars="200"/>
        <w:jc w:val="left"/>
        <w:rPr>
          <w:rFonts w:ascii="宋体" w:hAnsi="宋体"/>
          <w:sz w:val="24"/>
          <w:szCs w:val="30"/>
        </w:rPr>
      </w:pPr>
      <w:r>
        <w:rPr>
          <w:rFonts w:hint="eastAsia" w:ascii="宋体" w:hAnsi="宋体"/>
          <w:sz w:val="24"/>
          <w:szCs w:val="30"/>
        </w:rPr>
        <w:t>2.发包人按主合同约定履行了工程款的全部支付义务的，自本保函承诺的保证期间届满次日起，我方保证责任解除。</w:t>
      </w:r>
    </w:p>
    <w:p w14:paraId="0039D95B">
      <w:pPr>
        <w:spacing w:line="360" w:lineRule="auto"/>
        <w:ind w:firstLine="480" w:firstLineChars="200"/>
        <w:jc w:val="left"/>
        <w:rPr>
          <w:rFonts w:ascii="宋体" w:hAnsi="宋体"/>
          <w:sz w:val="24"/>
          <w:szCs w:val="30"/>
        </w:rPr>
      </w:pPr>
      <w:r>
        <w:rPr>
          <w:rFonts w:hint="eastAsia" w:ascii="宋体" w:hAnsi="宋体"/>
          <w:sz w:val="24"/>
          <w:szCs w:val="30"/>
        </w:rPr>
        <w:t>3.我方按照本保函向你方履行保证责任所支付金额达到本保函保证金额时，自我方向你方支付（支付款项从我方账户划出）之日起，保证责任即解除。</w:t>
      </w:r>
    </w:p>
    <w:p w14:paraId="4654167B">
      <w:pPr>
        <w:spacing w:line="360" w:lineRule="auto"/>
        <w:ind w:firstLine="480" w:firstLineChars="200"/>
        <w:jc w:val="left"/>
        <w:rPr>
          <w:rFonts w:ascii="宋体" w:hAnsi="宋体"/>
          <w:sz w:val="24"/>
          <w:szCs w:val="30"/>
        </w:rPr>
      </w:pPr>
      <w:r>
        <w:rPr>
          <w:rFonts w:hint="eastAsia" w:ascii="宋体" w:hAnsi="宋体"/>
          <w:sz w:val="24"/>
          <w:szCs w:val="30"/>
        </w:rPr>
        <w:t>4.按照法律法规的规定或出现应解除我方保证责任的其他情形的，我方在本保函项下的保证责任亦解除。</w:t>
      </w:r>
    </w:p>
    <w:p w14:paraId="22EF3CC9">
      <w:pPr>
        <w:spacing w:line="360" w:lineRule="auto"/>
        <w:ind w:firstLine="480" w:firstLineChars="200"/>
        <w:jc w:val="left"/>
        <w:rPr>
          <w:rFonts w:ascii="宋体" w:hAnsi="宋体"/>
          <w:sz w:val="24"/>
          <w:szCs w:val="30"/>
        </w:rPr>
      </w:pPr>
      <w:r>
        <w:rPr>
          <w:rFonts w:hint="eastAsia" w:ascii="宋体" w:hAnsi="宋体"/>
          <w:sz w:val="24"/>
          <w:szCs w:val="30"/>
        </w:rPr>
        <w:t>5.我方解除保证责任后，你方应自我方保证责任解除之日起</w:t>
      </w:r>
      <w:r>
        <w:rPr>
          <w:rFonts w:hint="eastAsia" w:ascii="宋体" w:hAnsi="宋体"/>
          <w:sz w:val="24"/>
          <w:szCs w:val="30"/>
          <w:u w:val="single"/>
        </w:rPr>
        <w:t xml:space="preserve">  </w:t>
      </w:r>
      <w:r>
        <w:rPr>
          <w:rFonts w:ascii="宋体" w:hAnsi="宋体"/>
          <w:sz w:val="24"/>
          <w:szCs w:val="30"/>
        </w:rPr>
        <w:t>个工作日内，将本保函原件返还我方。</w:t>
      </w:r>
    </w:p>
    <w:p w14:paraId="4EFBB38D">
      <w:pPr>
        <w:spacing w:line="360" w:lineRule="auto"/>
        <w:ind w:firstLine="480" w:firstLineChars="200"/>
        <w:rPr>
          <w:rFonts w:ascii="宋体" w:hAnsi="宋体"/>
          <w:sz w:val="24"/>
          <w:szCs w:val="30"/>
        </w:rPr>
      </w:pPr>
      <w:r>
        <w:rPr>
          <w:rFonts w:ascii="宋体" w:hAnsi="宋体"/>
          <w:sz w:val="24"/>
          <w:szCs w:val="30"/>
        </w:rPr>
        <w:t>六、免责条款</w:t>
      </w:r>
    </w:p>
    <w:p w14:paraId="2923FB78">
      <w:pPr>
        <w:spacing w:line="360" w:lineRule="auto"/>
        <w:ind w:firstLine="480" w:firstLineChars="200"/>
        <w:jc w:val="left"/>
        <w:rPr>
          <w:rFonts w:ascii="宋体" w:hAnsi="宋体"/>
          <w:sz w:val="24"/>
          <w:szCs w:val="30"/>
        </w:rPr>
      </w:pPr>
      <w:r>
        <w:rPr>
          <w:rFonts w:hint="eastAsia" w:ascii="宋体" w:hAnsi="宋体"/>
          <w:sz w:val="24"/>
          <w:szCs w:val="30"/>
        </w:rPr>
        <w:t>1.</w:t>
      </w:r>
      <w:r>
        <w:rPr>
          <w:rFonts w:ascii="宋体" w:hAnsi="宋体"/>
          <w:sz w:val="24"/>
          <w:szCs w:val="30"/>
        </w:rPr>
        <w:t>因你方违约致使发包人不能履行义务的，我方不承担保证责任。</w:t>
      </w:r>
    </w:p>
    <w:p w14:paraId="6472FCDD">
      <w:pPr>
        <w:spacing w:line="360" w:lineRule="auto"/>
        <w:ind w:firstLine="480" w:firstLineChars="200"/>
        <w:jc w:val="left"/>
        <w:rPr>
          <w:rFonts w:ascii="宋体" w:hAnsi="宋体"/>
          <w:sz w:val="24"/>
          <w:szCs w:val="30"/>
        </w:rPr>
      </w:pPr>
      <w:r>
        <w:rPr>
          <w:rFonts w:hint="eastAsia" w:ascii="宋体" w:hAnsi="宋体"/>
          <w:sz w:val="24"/>
          <w:szCs w:val="30"/>
        </w:rPr>
        <w:t>2.依照法律法规的规定或你方与发包人的另行约定，免除发包人部分或全部义务的，我方亦免除其相应的保证责任。</w:t>
      </w:r>
    </w:p>
    <w:p w14:paraId="2A5B950F">
      <w:pPr>
        <w:spacing w:line="360" w:lineRule="auto"/>
        <w:ind w:firstLine="480" w:firstLineChars="200"/>
        <w:jc w:val="left"/>
        <w:rPr>
          <w:rFonts w:ascii="宋体" w:hAnsi="宋体"/>
          <w:sz w:val="24"/>
          <w:szCs w:val="30"/>
        </w:rPr>
      </w:pPr>
      <w:r>
        <w:rPr>
          <w:rFonts w:hint="eastAsia" w:ascii="宋体" w:hAnsi="宋体"/>
          <w:sz w:val="24"/>
          <w:szCs w:val="30"/>
        </w:rPr>
        <w:t>3.你方与发包人协议变更主合同的，如加重发包人责任致使我方保证责任加重的，需征得我方书面同意，否则我方不再承担因此而加重部分的保证责任，但主合同第</w:t>
      </w:r>
      <w:r>
        <w:rPr>
          <w:rFonts w:ascii="宋体" w:hAnsi="宋体"/>
          <w:sz w:val="24"/>
          <w:szCs w:val="30"/>
        </w:rPr>
        <w:t>10条</w:t>
      </w:r>
      <w:r>
        <w:rPr>
          <w:rFonts w:hint="eastAsia" w:ascii="宋体" w:hAnsi="宋体"/>
          <w:sz w:val="24"/>
          <w:szCs w:val="30"/>
        </w:rPr>
        <w:t>〔</w:t>
      </w:r>
      <w:r>
        <w:rPr>
          <w:rFonts w:ascii="宋体" w:hAnsi="宋体"/>
          <w:sz w:val="24"/>
          <w:szCs w:val="30"/>
        </w:rPr>
        <w:t>变更</w:t>
      </w:r>
      <w:r>
        <w:rPr>
          <w:rFonts w:hint="eastAsia" w:ascii="宋体" w:hAnsi="宋体"/>
          <w:sz w:val="24"/>
          <w:szCs w:val="30"/>
        </w:rPr>
        <w:t>〕</w:t>
      </w:r>
      <w:r>
        <w:rPr>
          <w:rFonts w:ascii="宋体" w:hAnsi="宋体"/>
          <w:sz w:val="24"/>
          <w:szCs w:val="30"/>
        </w:rPr>
        <w:t>约定的变更不受本款限制。</w:t>
      </w:r>
    </w:p>
    <w:p w14:paraId="16723412">
      <w:pPr>
        <w:spacing w:line="360" w:lineRule="auto"/>
        <w:ind w:firstLine="480" w:firstLineChars="200"/>
        <w:jc w:val="left"/>
        <w:rPr>
          <w:rFonts w:ascii="宋体" w:hAnsi="宋体"/>
          <w:sz w:val="24"/>
          <w:szCs w:val="30"/>
        </w:rPr>
      </w:pPr>
      <w:r>
        <w:rPr>
          <w:rFonts w:hint="eastAsia" w:ascii="宋体" w:hAnsi="宋体"/>
          <w:sz w:val="24"/>
          <w:szCs w:val="30"/>
        </w:rPr>
        <w:t>4.因不可抗力造成发包人不能履行义务的，我方不承担保证责任。</w:t>
      </w:r>
    </w:p>
    <w:p w14:paraId="3644654A">
      <w:pPr>
        <w:spacing w:line="360" w:lineRule="auto"/>
        <w:ind w:firstLine="480" w:firstLineChars="200"/>
        <w:rPr>
          <w:rFonts w:ascii="宋体" w:hAnsi="宋体"/>
          <w:sz w:val="24"/>
          <w:szCs w:val="30"/>
        </w:rPr>
      </w:pPr>
      <w:r>
        <w:rPr>
          <w:rFonts w:ascii="宋体" w:hAnsi="宋体"/>
          <w:sz w:val="24"/>
          <w:szCs w:val="30"/>
        </w:rPr>
        <w:t>七、争议解决</w:t>
      </w:r>
    </w:p>
    <w:p w14:paraId="78EE9E0C">
      <w:pPr>
        <w:spacing w:after="120" w:line="360" w:lineRule="auto"/>
        <w:ind w:firstLine="480" w:firstLineChars="200"/>
        <w:rPr>
          <w:rFonts w:ascii="宋体" w:hAnsi="宋体"/>
          <w:sz w:val="24"/>
          <w:szCs w:val="32"/>
        </w:rPr>
      </w:pPr>
      <w:r>
        <w:rPr>
          <w:rFonts w:ascii="宋体" w:hAnsi="宋体"/>
          <w:sz w:val="24"/>
          <w:szCs w:val="30"/>
        </w:rPr>
        <w:t>因本保函或本保函相关事项发生的纠纷，可由双方协商解决，协商不成的，</w:t>
      </w:r>
      <w:r>
        <w:rPr>
          <w:rFonts w:ascii="宋体" w:hAnsi="宋体"/>
          <w:sz w:val="24"/>
          <w:szCs w:val="32"/>
        </w:rPr>
        <w:t>按下列第</w:t>
      </w:r>
      <w:r>
        <w:rPr>
          <w:rFonts w:ascii="宋体" w:hAnsi="宋体"/>
          <w:sz w:val="24"/>
          <w:szCs w:val="32"/>
          <w:u w:val="single"/>
        </w:rPr>
        <w:t xml:space="preserve">     </w:t>
      </w:r>
      <w:r>
        <w:rPr>
          <w:rFonts w:ascii="宋体" w:hAnsi="宋体"/>
          <w:sz w:val="24"/>
          <w:szCs w:val="32"/>
        </w:rPr>
        <w:t>种方式</w:t>
      </w:r>
      <w:r>
        <w:rPr>
          <w:rFonts w:hint="eastAsia" w:ascii="宋体" w:hAnsi="宋体"/>
          <w:sz w:val="24"/>
          <w:szCs w:val="32"/>
        </w:rPr>
        <w:t>解</w:t>
      </w:r>
      <w:r>
        <w:rPr>
          <w:rFonts w:ascii="宋体" w:hAnsi="宋体"/>
          <w:sz w:val="24"/>
          <w:szCs w:val="32"/>
        </w:rPr>
        <w:t>决：</w:t>
      </w:r>
    </w:p>
    <w:p w14:paraId="75322E37">
      <w:pPr>
        <w:spacing w:line="360" w:lineRule="auto"/>
        <w:ind w:firstLine="480" w:firstLineChars="200"/>
        <w:jc w:val="left"/>
        <w:rPr>
          <w:rFonts w:ascii="宋体" w:hAnsi="宋体"/>
          <w:sz w:val="24"/>
          <w:szCs w:val="32"/>
        </w:rPr>
      </w:pPr>
      <w:r>
        <w:rPr>
          <w:rFonts w:ascii="宋体" w:hAnsi="宋体"/>
          <w:sz w:val="24"/>
          <w:szCs w:val="32"/>
        </w:rPr>
        <w:t>（1）向</w:t>
      </w:r>
      <w:r>
        <w:rPr>
          <w:rFonts w:ascii="宋体" w:hAnsi="宋体"/>
          <w:sz w:val="24"/>
          <w:szCs w:val="32"/>
          <w:u w:val="single"/>
        </w:rPr>
        <w:t xml:space="preserve">                     </w:t>
      </w:r>
      <w:r>
        <w:rPr>
          <w:rFonts w:ascii="宋体" w:hAnsi="宋体"/>
          <w:sz w:val="24"/>
          <w:szCs w:val="32"/>
        </w:rPr>
        <w:t>仲裁委员会申请仲裁；</w:t>
      </w:r>
    </w:p>
    <w:p w14:paraId="2123D790">
      <w:pPr>
        <w:spacing w:line="360" w:lineRule="auto"/>
        <w:ind w:firstLine="480" w:firstLineChars="200"/>
        <w:jc w:val="left"/>
        <w:rPr>
          <w:rFonts w:ascii="宋体" w:hAnsi="宋体"/>
          <w:sz w:val="24"/>
          <w:szCs w:val="30"/>
        </w:rPr>
      </w:pPr>
      <w:r>
        <w:rPr>
          <w:rFonts w:ascii="宋体" w:hAnsi="宋体"/>
          <w:sz w:val="24"/>
          <w:szCs w:val="32"/>
        </w:rPr>
        <w:t>（2）向</w:t>
      </w:r>
      <w:r>
        <w:rPr>
          <w:rFonts w:ascii="宋体" w:hAnsi="宋体"/>
          <w:sz w:val="24"/>
          <w:szCs w:val="32"/>
          <w:u w:val="single"/>
        </w:rPr>
        <w:t xml:space="preserve">                     </w:t>
      </w:r>
      <w:r>
        <w:rPr>
          <w:rFonts w:ascii="宋体" w:hAnsi="宋体"/>
          <w:sz w:val="24"/>
          <w:szCs w:val="32"/>
        </w:rPr>
        <w:t>人民法院起诉。</w:t>
      </w:r>
    </w:p>
    <w:p w14:paraId="77117238">
      <w:pPr>
        <w:spacing w:line="360" w:lineRule="auto"/>
        <w:ind w:firstLine="480" w:firstLineChars="200"/>
        <w:rPr>
          <w:rFonts w:ascii="宋体" w:hAnsi="宋体"/>
          <w:sz w:val="24"/>
          <w:szCs w:val="30"/>
        </w:rPr>
      </w:pPr>
      <w:r>
        <w:rPr>
          <w:rFonts w:ascii="宋体" w:hAnsi="宋体"/>
          <w:sz w:val="24"/>
          <w:szCs w:val="30"/>
        </w:rPr>
        <w:t>八、保函的生效</w:t>
      </w:r>
    </w:p>
    <w:p w14:paraId="7357D669">
      <w:pPr>
        <w:spacing w:line="360" w:lineRule="auto"/>
        <w:ind w:firstLine="480" w:firstLineChars="200"/>
        <w:jc w:val="left"/>
        <w:rPr>
          <w:rFonts w:ascii="宋体" w:hAnsi="宋体"/>
          <w:sz w:val="24"/>
          <w:szCs w:val="30"/>
        </w:rPr>
      </w:pPr>
      <w:r>
        <w:rPr>
          <w:rFonts w:ascii="宋体" w:hAnsi="宋体"/>
          <w:sz w:val="24"/>
          <w:szCs w:val="30"/>
        </w:rPr>
        <w:t>本保函自我方法定代表人（或其授权代理人）签字并加盖公章之日起生效。</w:t>
      </w:r>
    </w:p>
    <w:p w14:paraId="0BC974F5">
      <w:pPr>
        <w:spacing w:line="360" w:lineRule="auto"/>
        <w:ind w:firstLine="480" w:firstLineChars="200"/>
        <w:jc w:val="left"/>
        <w:rPr>
          <w:rFonts w:ascii="宋体" w:hAnsi="宋体"/>
          <w:sz w:val="24"/>
          <w:szCs w:val="30"/>
        </w:rPr>
      </w:pPr>
    </w:p>
    <w:p w14:paraId="4A988364">
      <w:pPr>
        <w:spacing w:line="360" w:lineRule="auto"/>
        <w:ind w:right="600"/>
        <w:jc w:val="left"/>
        <w:rPr>
          <w:rFonts w:ascii="宋体" w:hAnsi="宋体"/>
          <w:sz w:val="24"/>
          <w:szCs w:val="30"/>
        </w:rPr>
      </w:pPr>
    </w:p>
    <w:p w14:paraId="57F5697F">
      <w:pPr>
        <w:spacing w:line="360" w:lineRule="auto"/>
        <w:ind w:right="600"/>
        <w:jc w:val="left"/>
        <w:rPr>
          <w:rFonts w:ascii="宋体" w:hAnsi="宋体"/>
          <w:sz w:val="24"/>
          <w:szCs w:val="30"/>
        </w:rPr>
      </w:pPr>
    </w:p>
    <w:p w14:paraId="7CDD02A0">
      <w:pPr>
        <w:spacing w:line="360" w:lineRule="auto"/>
        <w:ind w:right="600"/>
        <w:jc w:val="left"/>
        <w:rPr>
          <w:rFonts w:ascii="宋体" w:hAnsi="宋体"/>
          <w:sz w:val="24"/>
          <w:szCs w:val="30"/>
        </w:rPr>
      </w:pPr>
    </w:p>
    <w:p w14:paraId="45BABDFE">
      <w:pPr>
        <w:spacing w:line="360" w:lineRule="auto"/>
        <w:ind w:right="600"/>
        <w:jc w:val="left"/>
        <w:rPr>
          <w:rFonts w:ascii="宋体" w:hAnsi="宋体"/>
          <w:sz w:val="24"/>
          <w:szCs w:val="30"/>
        </w:rPr>
      </w:pPr>
      <w:r>
        <w:rPr>
          <w:rFonts w:ascii="宋体" w:hAnsi="宋体"/>
          <w:sz w:val="24"/>
          <w:szCs w:val="30"/>
        </w:rPr>
        <w:t>担保人：</w:t>
      </w:r>
      <w:r>
        <w:rPr>
          <w:rFonts w:ascii="宋体" w:hAnsi="宋体"/>
          <w:sz w:val="24"/>
          <w:szCs w:val="30"/>
          <w:u w:val="single"/>
        </w:rPr>
        <w:t xml:space="preserve">                                   </w:t>
      </w:r>
      <w:r>
        <w:rPr>
          <w:rFonts w:ascii="宋体" w:hAnsi="宋体"/>
          <w:sz w:val="24"/>
          <w:szCs w:val="30"/>
        </w:rPr>
        <w:t>（盖章）</w:t>
      </w:r>
    </w:p>
    <w:p w14:paraId="28179B82">
      <w:pPr>
        <w:spacing w:line="360" w:lineRule="auto"/>
        <w:ind w:right="1200"/>
        <w:rPr>
          <w:rFonts w:ascii="宋体" w:hAnsi="宋体"/>
          <w:sz w:val="24"/>
          <w:szCs w:val="30"/>
        </w:rPr>
      </w:pPr>
      <w:r>
        <w:rPr>
          <w:rFonts w:ascii="宋体" w:hAnsi="宋体"/>
          <w:sz w:val="24"/>
          <w:szCs w:val="30"/>
        </w:rPr>
        <w:t>法定代表人或委托代理人：</w:t>
      </w:r>
      <w:r>
        <w:rPr>
          <w:rFonts w:ascii="宋体" w:hAnsi="宋体"/>
          <w:sz w:val="24"/>
          <w:szCs w:val="30"/>
          <w:u w:val="single"/>
        </w:rPr>
        <w:t xml:space="preserve">                   </w:t>
      </w:r>
      <w:r>
        <w:rPr>
          <w:rFonts w:ascii="宋体" w:hAnsi="宋体"/>
          <w:sz w:val="24"/>
          <w:szCs w:val="30"/>
        </w:rPr>
        <w:t>（签字）</w:t>
      </w:r>
    </w:p>
    <w:p w14:paraId="2CB582B9">
      <w:pPr>
        <w:spacing w:line="360" w:lineRule="auto"/>
        <w:jc w:val="left"/>
        <w:rPr>
          <w:rFonts w:ascii="宋体" w:hAnsi="宋体"/>
          <w:sz w:val="24"/>
          <w:szCs w:val="30"/>
        </w:rPr>
      </w:pPr>
      <w:r>
        <w:rPr>
          <w:rFonts w:ascii="宋体" w:hAnsi="宋体"/>
          <w:sz w:val="24"/>
          <w:szCs w:val="30"/>
        </w:rPr>
        <w:t>地    址：</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4A64CB66">
      <w:pPr>
        <w:spacing w:line="360" w:lineRule="auto"/>
        <w:jc w:val="left"/>
        <w:rPr>
          <w:rFonts w:ascii="宋体" w:hAnsi="宋体"/>
          <w:sz w:val="24"/>
          <w:szCs w:val="30"/>
        </w:rPr>
      </w:pPr>
      <w:r>
        <w:rPr>
          <w:rFonts w:ascii="宋体" w:hAnsi="宋体"/>
          <w:sz w:val="24"/>
          <w:szCs w:val="30"/>
        </w:rPr>
        <w:t xml:space="preserve">邮政编码：   </w:t>
      </w:r>
      <w:r>
        <w:rPr>
          <w:rFonts w:hint="eastAsia" w:ascii="宋体" w:hAnsi="宋体"/>
          <w:sz w:val="24"/>
          <w:szCs w:val="30"/>
          <w:u w:val="single"/>
        </w:rPr>
        <w:t xml:space="preserve">        </w:t>
      </w:r>
      <w:r>
        <w:rPr>
          <w:rFonts w:ascii="宋体" w:hAnsi="宋体"/>
          <w:sz w:val="24"/>
          <w:szCs w:val="30"/>
          <w:u w:val="single"/>
        </w:rPr>
        <w:t xml:space="preserve">                             </w:t>
      </w:r>
    </w:p>
    <w:p w14:paraId="17DBD9E1">
      <w:pPr>
        <w:spacing w:line="360" w:lineRule="auto"/>
        <w:jc w:val="left"/>
        <w:rPr>
          <w:rFonts w:ascii="宋体" w:hAnsi="宋体"/>
          <w:sz w:val="24"/>
          <w:szCs w:val="30"/>
        </w:rPr>
      </w:pPr>
      <w:r>
        <w:rPr>
          <w:rFonts w:ascii="宋体" w:hAnsi="宋体"/>
          <w:sz w:val="24"/>
          <w:szCs w:val="30"/>
        </w:rPr>
        <w:t>传    真：</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68424DB3">
      <w:pPr>
        <w:spacing w:line="360" w:lineRule="auto"/>
        <w:ind w:right="150" w:firstLine="480" w:firstLineChars="200"/>
        <w:jc w:val="left"/>
        <w:rPr>
          <w:rFonts w:ascii="宋体" w:hAnsi="宋体"/>
          <w:sz w:val="24"/>
          <w:szCs w:val="30"/>
          <w:u w:val="single"/>
        </w:rPr>
      </w:pPr>
    </w:p>
    <w:p w14:paraId="52ABB85F">
      <w:pPr>
        <w:spacing w:line="360" w:lineRule="auto"/>
        <w:ind w:right="150" w:firstLine="480" w:firstLineChars="200"/>
        <w:jc w:val="left"/>
        <w:rPr>
          <w:rFonts w:ascii="宋体" w:hAnsi="宋体"/>
          <w:sz w:val="24"/>
          <w:szCs w:val="30"/>
        </w:rPr>
      </w:pPr>
      <w:r>
        <w:rPr>
          <w:rFonts w:ascii="宋体" w:hAnsi="宋体"/>
          <w:sz w:val="24"/>
          <w:szCs w:val="30"/>
        </w:rPr>
        <w:t xml:space="preserve">                            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w:t>
      </w:r>
    </w:p>
    <w:p w14:paraId="20CD0761">
      <w:pPr>
        <w:spacing w:line="440" w:lineRule="exact"/>
        <w:rPr>
          <w:rFonts w:ascii="宋体" w:hAnsi="宋体"/>
          <w:sz w:val="24"/>
          <w:szCs w:val="30"/>
        </w:rPr>
      </w:pPr>
      <w:r>
        <w:rPr>
          <w:rFonts w:ascii="宋体" w:hAnsi="宋体"/>
          <w:sz w:val="24"/>
          <w:szCs w:val="30"/>
        </w:rPr>
        <w:br w:type="page"/>
      </w:r>
      <w:r>
        <w:rPr>
          <w:rFonts w:hint="eastAsia" w:ascii="宋体" w:hAnsi="宋体" w:cs="黑体"/>
          <w:sz w:val="24"/>
          <w:szCs w:val="32"/>
        </w:rPr>
        <w:t>附件11</w:t>
      </w:r>
    </w:p>
    <w:p w14:paraId="74A0D92B">
      <w:pPr>
        <w:spacing w:line="360" w:lineRule="auto"/>
        <w:ind w:firstLine="480" w:firstLineChars="200"/>
        <w:jc w:val="center"/>
        <w:rPr>
          <w:rFonts w:ascii="宋体" w:hAnsi="宋体"/>
          <w:sz w:val="24"/>
          <w:szCs w:val="30"/>
        </w:rPr>
      </w:pPr>
      <w:r>
        <w:rPr>
          <w:rFonts w:ascii="宋体" w:hAnsi="宋体"/>
          <w:sz w:val="24"/>
          <w:szCs w:val="30"/>
        </w:rPr>
        <w:t>11-1：材料暂估价表</w:t>
      </w:r>
    </w:p>
    <w:tbl>
      <w:tblPr>
        <w:tblStyle w:val="28"/>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2EEBAD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59B84B0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序号</w:t>
            </w:r>
          </w:p>
        </w:tc>
        <w:tc>
          <w:tcPr>
            <w:tcW w:w="1984" w:type="dxa"/>
            <w:tcBorders>
              <w:top w:val="single" w:color="auto" w:sz="12" w:space="0"/>
              <w:bottom w:val="double" w:color="auto" w:sz="6" w:space="0"/>
            </w:tcBorders>
          </w:tcPr>
          <w:p w14:paraId="0E22D72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名称</w:t>
            </w:r>
          </w:p>
        </w:tc>
        <w:tc>
          <w:tcPr>
            <w:tcW w:w="851" w:type="dxa"/>
            <w:tcBorders>
              <w:top w:val="single" w:color="auto" w:sz="12" w:space="0"/>
              <w:bottom w:val="double" w:color="auto" w:sz="6" w:space="0"/>
            </w:tcBorders>
          </w:tcPr>
          <w:p w14:paraId="69A4F94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单位</w:t>
            </w:r>
          </w:p>
        </w:tc>
        <w:tc>
          <w:tcPr>
            <w:tcW w:w="774" w:type="dxa"/>
            <w:tcBorders>
              <w:top w:val="single" w:color="auto" w:sz="12" w:space="0"/>
              <w:bottom w:val="double" w:color="auto" w:sz="6" w:space="0"/>
            </w:tcBorders>
          </w:tcPr>
          <w:p w14:paraId="78FC6AF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数量</w:t>
            </w:r>
          </w:p>
        </w:tc>
        <w:tc>
          <w:tcPr>
            <w:tcW w:w="1352" w:type="dxa"/>
            <w:tcBorders>
              <w:top w:val="single" w:color="auto" w:sz="12" w:space="0"/>
              <w:bottom w:val="double" w:color="auto" w:sz="6" w:space="0"/>
            </w:tcBorders>
          </w:tcPr>
          <w:p w14:paraId="06A072D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单价（元）</w:t>
            </w:r>
          </w:p>
        </w:tc>
        <w:tc>
          <w:tcPr>
            <w:tcW w:w="1418" w:type="dxa"/>
            <w:tcBorders>
              <w:top w:val="single" w:color="auto" w:sz="12" w:space="0"/>
              <w:bottom w:val="double" w:color="auto" w:sz="6" w:space="0"/>
            </w:tcBorders>
          </w:tcPr>
          <w:p w14:paraId="5461F47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合价（元）</w:t>
            </w:r>
          </w:p>
        </w:tc>
        <w:tc>
          <w:tcPr>
            <w:tcW w:w="1701" w:type="dxa"/>
            <w:tcBorders>
              <w:top w:val="single" w:color="auto" w:sz="12" w:space="0"/>
              <w:bottom w:val="double" w:color="auto" w:sz="6" w:space="0"/>
            </w:tcBorders>
          </w:tcPr>
          <w:p w14:paraId="4CECAE6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备注</w:t>
            </w:r>
          </w:p>
        </w:tc>
      </w:tr>
      <w:tr w14:paraId="3CFBEA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226E48B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Borders>
              <w:top w:val="double" w:color="auto" w:sz="6" w:space="0"/>
              <w:bottom w:val="single" w:color="auto" w:sz="6" w:space="0"/>
            </w:tcBorders>
          </w:tcPr>
          <w:p w14:paraId="7BE8D21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Borders>
              <w:top w:val="double" w:color="auto" w:sz="6" w:space="0"/>
              <w:bottom w:val="single" w:color="auto" w:sz="6" w:space="0"/>
            </w:tcBorders>
          </w:tcPr>
          <w:p w14:paraId="2DD1E53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Borders>
              <w:top w:val="double" w:color="auto" w:sz="6" w:space="0"/>
              <w:bottom w:val="single" w:color="auto" w:sz="6" w:space="0"/>
            </w:tcBorders>
          </w:tcPr>
          <w:p w14:paraId="6852ABC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Borders>
              <w:top w:val="double" w:color="auto" w:sz="6" w:space="0"/>
              <w:bottom w:val="single" w:color="auto" w:sz="6" w:space="0"/>
            </w:tcBorders>
          </w:tcPr>
          <w:p w14:paraId="4694810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Borders>
              <w:top w:val="double" w:color="auto" w:sz="6" w:space="0"/>
              <w:bottom w:val="single" w:color="auto" w:sz="6" w:space="0"/>
            </w:tcBorders>
          </w:tcPr>
          <w:p w14:paraId="4A26C8E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Borders>
              <w:top w:val="double" w:color="auto" w:sz="6" w:space="0"/>
              <w:bottom w:val="single" w:color="auto" w:sz="6" w:space="0"/>
            </w:tcBorders>
          </w:tcPr>
          <w:p w14:paraId="4CF70EB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770A0E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2768CB8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Borders>
              <w:top w:val="nil"/>
            </w:tcBorders>
          </w:tcPr>
          <w:p w14:paraId="7A54810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Borders>
              <w:top w:val="nil"/>
            </w:tcBorders>
          </w:tcPr>
          <w:p w14:paraId="16E625D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Borders>
              <w:top w:val="nil"/>
            </w:tcBorders>
          </w:tcPr>
          <w:p w14:paraId="1645484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Borders>
              <w:top w:val="nil"/>
            </w:tcBorders>
          </w:tcPr>
          <w:p w14:paraId="7AF16EC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Borders>
              <w:top w:val="nil"/>
            </w:tcBorders>
          </w:tcPr>
          <w:p w14:paraId="1B32C21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Borders>
              <w:top w:val="nil"/>
            </w:tcBorders>
          </w:tcPr>
          <w:p w14:paraId="054D06C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5F1E0D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7D5A1E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39B0397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38984B7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4593DC8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5480587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5ACEF89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5123A28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6EE63B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EE76B9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2F1643D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043632E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2E4AA10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00115C3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350BAAC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1BA39DB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504A4B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186F09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00C92B4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408DE26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1E33C90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43B3487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4FF0B96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6106788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78C9EE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D46F38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35F8A82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1F56D50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61373B9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1EF7009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04DE01F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53FF00A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35647A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5D9FA6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4668C8A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3CE6197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626BB48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58FAB2F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24B129A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3B9745F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0D4384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AA9980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073A6E0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679BFDC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6664739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36B36B0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1C1ED3F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65B5DF4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697A45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22BF2B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1B0AC32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06ED680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5CBD1C4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5DF3998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65569F6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472ECCF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7581D7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2B6C57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08C2D26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350EA7A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0E41F97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140C67F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3AFCE30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129EE9F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6D6549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13B33B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273B5AF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2B1E19D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3CD1171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3C7038C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383F1F8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68AA6EB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032B03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1C38A7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25A445A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2A1127F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6F379BE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4363DC7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690D468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3D58651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667C08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42BEE3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445F2E2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127B053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1483971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17477F0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2CE21D0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79810A7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5BF447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F61947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1D8A7C3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64CD218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2C8C0B1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1391488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4798CD4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4C07A29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0A329B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56CB2B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7612194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2F5FEAF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0DC5040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5A3870A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4245ECD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0F9CB75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53E0A0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28D634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152738F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1CC069B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1CA3739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4596E60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4902DFB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0E4DA5D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392B83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B837F3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2EB4A49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631C256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49D4B33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7FED39E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4AD3075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1CCE80A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3C03F9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56A563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6B7A19F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4642724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7E277A3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4B87869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2942175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6786DE1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0E972A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F87336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00CB23E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0C2DEF2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593D4E0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1FE7BFE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18BA7A4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44F1E2D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6D04AA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843111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1FF30DA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4A605E6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6E130E0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6C0E169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7386201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7B89B57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701698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706D5E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0C487E6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5425B81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46151F0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335532D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668CBC1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4017E77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6DE49F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DF5320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328E366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14C9D5C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1E1BDEC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2E3E792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2DBB50A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0611A49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586A19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6D759B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3E9920B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1389BE1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264F350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47B1325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73E6132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5C7A3C5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0B699F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962C2F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5CDE2C8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5260580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551D8B2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696F96F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78FEF54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6815123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79F503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E25508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288FDE1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3248842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2302BDE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3B3C632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16B4519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1EA9FA5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bl>
    <w:p w14:paraId="47827C03">
      <w:pPr>
        <w:spacing w:before="156" w:beforeLines="50" w:after="156" w:afterLines="50" w:line="440" w:lineRule="exact"/>
        <w:rPr>
          <w:rFonts w:ascii="宋体" w:hAnsi="宋体"/>
          <w:sz w:val="24"/>
          <w:szCs w:val="30"/>
        </w:rPr>
      </w:pPr>
    </w:p>
    <w:p w14:paraId="73DC4FC9">
      <w:pPr>
        <w:spacing w:before="156" w:beforeLines="50" w:after="156" w:afterLines="50" w:line="440" w:lineRule="exact"/>
        <w:jc w:val="center"/>
        <w:rPr>
          <w:rFonts w:ascii="宋体" w:hAnsi="宋体"/>
          <w:sz w:val="24"/>
          <w:szCs w:val="30"/>
        </w:rPr>
      </w:pPr>
      <w:r>
        <w:rPr>
          <w:rFonts w:ascii="宋体" w:hAnsi="宋体"/>
          <w:sz w:val="24"/>
          <w:szCs w:val="30"/>
        </w:rPr>
        <w:t>11-2：工程设备暂估价表</w:t>
      </w:r>
    </w:p>
    <w:tbl>
      <w:tblPr>
        <w:tblStyle w:val="28"/>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6461AD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65EDC3E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序号</w:t>
            </w:r>
          </w:p>
        </w:tc>
        <w:tc>
          <w:tcPr>
            <w:tcW w:w="1984" w:type="dxa"/>
            <w:tcBorders>
              <w:top w:val="single" w:color="auto" w:sz="12" w:space="0"/>
              <w:bottom w:val="double" w:color="auto" w:sz="6" w:space="0"/>
            </w:tcBorders>
          </w:tcPr>
          <w:p w14:paraId="6D819F1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名称</w:t>
            </w:r>
          </w:p>
        </w:tc>
        <w:tc>
          <w:tcPr>
            <w:tcW w:w="851" w:type="dxa"/>
            <w:tcBorders>
              <w:top w:val="single" w:color="auto" w:sz="12" w:space="0"/>
              <w:bottom w:val="double" w:color="auto" w:sz="6" w:space="0"/>
            </w:tcBorders>
          </w:tcPr>
          <w:p w14:paraId="20C0AF8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单位</w:t>
            </w:r>
          </w:p>
        </w:tc>
        <w:tc>
          <w:tcPr>
            <w:tcW w:w="774" w:type="dxa"/>
            <w:tcBorders>
              <w:top w:val="single" w:color="auto" w:sz="12" w:space="0"/>
              <w:bottom w:val="double" w:color="auto" w:sz="6" w:space="0"/>
            </w:tcBorders>
          </w:tcPr>
          <w:p w14:paraId="1B1A082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数量</w:t>
            </w:r>
          </w:p>
        </w:tc>
        <w:tc>
          <w:tcPr>
            <w:tcW w:w="1352" w:type="dxa"/>
            <w:tcBorders>
              <w:top w:val="single" w:color="auto" w:sz="12" w:space="0"/>
              <w:bottom w:val="double" w:color="auto" w:sz="6" w:space="0"/>
            </w:tcBorders>
          </w:tcPr>
          <w:p w14:paraId="50B6EE7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单价（元）</w:t>
            </w:r>
          </w:p>
        </w:tc>
        <w:tc>
          <w:tcPr>
            <w:tcW w:w="1418" w:type="dxa"/>
            <w:tcBorders>
              <w:top w:val="single" w:color="auto" w:sz="12" w:space="0"/>
              <w:bottom w:val="double" w:color="auto" w:sz="6" w:space="0"/>
            </w:tcBorders>
          </w:tcPr>
          <w:p w14:paraId="14E8586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合价（元）</w:t>
            </w:r>
          </w:p>
        </w:tc>
        <w:tc>
          <w:tcPr>
            <w:tcW w:w="1701" w:type="dxa"/>
            <w:tcBorders>
              <w:top w:val="single" w:color="auto" w:sz="12" w:space="0"/>
              <w:bottom w:val="double" w:color="auto" w:sz="6" w:space="0"/>
            </w:tcBorders>
          </w:tcPr>
          <w:p w14:paraId="309522B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备注</w:t>
            </w:r>
          </w:p>
        </w:tc>
      </w:tr>
      <w:tr w14:paraId="5915C4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124A24B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Borders>
              <w:top w:val="double" w:color="auto" w:sz="6" w:space="0"/>
              <w:bottom w:val="single" w:color="auto" w:sz="6" w:space="0"/>
            </w:tcBorders>
          </w:tcPr>
          <w:p w14:paraId="416EC40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Borders>
              <w:top w:val="double" w:color="auto" w:sz="6" w:space="0"/>
              <w:bottom w:val="single" w:color="auto" w:sz="6" w:space="0"/>
            </w:tcBorders>
          </w:tcPr>
          <w:p w14:paraId="516290E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Borders>
              <w:top w:val="double" w:color="auto" w:sz="6" w:space="0"/>
              <w:bottom w:val="single" w:color="auto" w:sz="6" w:space="0"/>
            </w:tcBorders>
          </w:tcPr>
          <w:p w14:paraId="4D5D409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Borders>
              <w:top w:val="double" w:color="auto" w:sz="6" w:space="0"/>
              <w:bottom w:val="single" w:color="auto" w:sz="6" w:space="0"/>
            </w:tcBorders>
          </w:tcPr>
          <w:p w14:paraId="0D83987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Borders>
              <w:top w:val="double" w:color="auto" w:sz="6" w:space="0"/>
              <w:bottom w:val="single" w:color="auto" w:sz="6" w:space="0"/>
            </w:tcBorders>
          </w:tcPr>
          <w:p w14:paraId="0C7C6B7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Borders>
              <w:top w:val="double" w:color="auto" w:sz="6" w:space="0"/>
              <w:bottom w:val="single" w:color="auto" w:sz="6" w:space="0"/>
            </w:tcBorders>
          </w:tcPr>
          <w:p w14:paraId="1C32849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4F7D4E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331CE06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Borders>
              <w:top w:val="nil"/>
            </w:tcBorders>
          </w:tcPr>
          <w:p w14:paraId="75D9138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Borders>
              <w:top w:val="nil"/>
            </w:tcBorders>
          </w:tcPr>
          <w:p w14:paraId="23CFDD0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Borders>
              <w:top w:val="nil"/>
            </w:tcBorders>
          </w:tcPr>
          <w:p w14:paraId="785FBA2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Borders>
              <w:top w:val="nil"/>
            </w:tcBorders>
          </w:tcPr>
          <w:p w14:paraId="0B7524C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Borders>
              <w:top w:val="nil"/>
            </w:tcBorders>
          </w:tcPr>
          <w:p w14:paraId="2810287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Borders>
              <w:top w:val="nil"/>
            </w:tcBorders>
          </w:tcPr>
          <w:p w14:paraId="0EEDAFC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0FE92C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54771D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70E8159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1291D1D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7F2C331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5DB1019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6A9646E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222C133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03D243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F6B3A5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4FA9A81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3AA36DA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2AB16E1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73D92F7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6DFEAA2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5DD3077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2468F7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486052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1480089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0ED5C8B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3A82021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28976F5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5496686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292FA8B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52BD06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9DACE3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0A26170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724E5BD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4325D09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1CC1404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3CCC89F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0DD580D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2B5DF8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8BED8B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0C8C7D3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04AC31D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5D01124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0D26C30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231399F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4207413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73AEB4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F0119F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784D97A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53C0D99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28680E3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3AF5E25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05FA053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63A608D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15A104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050089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696569A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7292463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709C881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401CD72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2D76F16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4718988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5CED8F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D2F0F2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716658A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7E643C6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666D788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10B4E54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06CC844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6EFC379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6A3740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0B4323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3BF6BB7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0382EED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51119EC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2C05D92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77681C8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701B812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714115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4C11E7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5FBA27B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0393C1E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5682638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63311D1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6E36D10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47FDDE2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357026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8EB4EF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264073C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11A584C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15E3EC6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63F1465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3A25764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4A36DAA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5E3127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A723B3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7B5768C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635C71E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6C8AF82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2A5E90F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08ED02F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07979B6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3CB1C3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EB670E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58173BC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0E5DB2B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3B9DD36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30C3BD6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60451D7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56880EE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4BA366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A9AC70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6ED264A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186B75D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6D939A2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528ECCF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4B59520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3CACC8E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54A2D3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6B2A61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1E99AFD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08FAD65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19FEAE2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5A6B545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628EC54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1A33E9F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74498D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5AB5A0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19AA164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2D24E00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7AB2742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2B1E1A2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3CDE809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3EF9128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4307B1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4BEBA4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63FC566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628BCB3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27FFEB5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1FF4A48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075897C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6CC4554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3DD37D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927A9D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21AC2CF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6545197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26EE534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1FFE9AD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0587439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31379EC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0F0337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5715B7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18CF258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5DE0379C">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7DC24E02">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2237A9F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4C808A0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7A3CF15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2FCEF5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96979F8">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2E78DBC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6D948CCD">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76EA8C0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1F0BF16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2838705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183B238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73BAF9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1A8E72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37B7A2B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1AEB575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5182C2A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2071776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3BFE66E3">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29BDDC5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3E21E5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704916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354B0DE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1B626AC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29A75625">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13A09AF7">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1365C130">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41B0FE8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r w14:paraId="2EE692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56E3286">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984" w:type="dxa"/>
          </w:tcPr>
          <w:p w14:paraId="5F94FC0B">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851" w:type="dxa"/>
          </w:tcPr>
          <w:p w14:paraId="71962921">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774" w:type="dxa"/>
          </w:tcPr>
          <w:p w14:paraId="28B4CFD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352" w:type="dxa"/>
          </w:tcPr>
          <w:p w14:paraId="3B969139">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418" w:type="dxa"/>
          </w:tcPr>
          <w:p w14:paraId="1A4E05E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c>
          <w:tcPr>
            <w:tcW w:w="1701" w:type="dxa"/>
          </w:tcPr>
          <w:p w14:paraId="3E466D94">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p>
        </w:tc>
      </w:tr>
    </w:tbl>
    <w:p w14:paraId="5E9863E7">
      <w:pPr>
        <w:spacing w:line="440" w:lineRule="exact"/>
        <w:rPr>
          <w:rFonts w:ascii="宋体" w:hAnsi="宋体"/>
          <w:sz w:val="24"/>
          <w:szCs w:val="30"/>
        </w:rPr>
      </w:pPr>
    </w:p>
    <w:p w14:paraId="173D8FCE">
      <w:pPr>
        <w:spacing w:before="156" w:beforeLines="50" w:after="156" w:afterLines="50" w:line="440" w:lineRule="exact"/>
        <w:jc w:val="center"/>
        <w:rPr>
          <w:rFonts w:ascii="宋体" w:hAnsi="宋体"/>
          <w:sz w:val="24"/>
          <w:szCs w:val="30"/>
        </w:rPr>
      </w:pPr>
      <w:r>
        <w:rPr>
          <w:rFonts w:ascii="宋体" w:hAnsi="宋体"/>
          <w:sz w:val="24"/>
          <w:szCs w:val="30"/>
        </w:rPr>
        <w:br w:type="page"/>
      </w:r>
      <w:r>
        <w:rPr>
          <w:rFonts w:ascii="宋体" w:hAnsi="宋体"/>
          <w:sz w:val="24"/>
          <w:szCs w:val="30"/>
        </w:rPr>
        <w:t>11-3：专业工程暂估价表</w:t>
      </w:r>
    </w:p>
    <w:tbl>
      <w:tblPr>
        <w:tblStyle w:val="28"/>
        <w:tblW w:w="8817" w:type="dxa"/>
        <w:tblInd w:w="2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409738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tcPr>
          <w:p w14:paraId="2FC2811E">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序号</w:t>
            </w:r>
          </w:p>
        </w:tc>
        <w:tc>
          <w:tcPr>
            <w:tcW w:w="1984" w:type="dxa"/>
            <w:tcBorders>
              <w:top w:val="single" w:color="auto" w:sz="12" w:space="0"/>
              <w:bottom w:val="double" w:color="auto" w:sz="6" w:space="0"/>
            </w:tcBorders>
          </w:tcPr>
          <w:p w14:paraId="53E026FA">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专业工程名称</w:t>
            </w:r>
          </w:p>
        </w:tc>
        <w:tc>
          <w:tcPr>
            <w:tcW w:w="4678" w:type="dxa"/>
            <w:tcBorders>
              <w:top w:val="single" w:color="auto" w:sz="12" w:space="0"/>
              <w:bottom w:val="double" w:color="auto" w:sz="6" w:space="0"/>
            </w:tcBorders>
          </w:tcPr>
          <w:p w14:paraId="59441EC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工程内容</w:t>
            </w:r>
          </w:p>
        </w:tc>
        <w:tc>
          <w:tcPr>
            <w:tcW w:w="1276" w:type="dxa"/>
            <w:tcBorders>
              <w:top w:val="single" w:color="auto" w:sz="12" w:space="0"/>
              <w:bottom w:val="double" w:color="auto" w:sz="6" w:space="0"/>
            </w:tcBorders>
          </w:tcPr>
          <w:p w14:paraId="255ECACF">
            <w:pPr>
              <w:pStyle w:val="15"/>
              <w:keepNext/>
              <w:keepLines w:val="0"/>
              <w:suppressLineNumbers w:val="0"/>
              <w:spacing w:before="0" w:beforeAutospacing="0" w:after="0" w:afterAutospacing="0" w:line="440" w:lineRule="exact"/>
              <w:ind w:left="63" w:right="63"/>
              <w:rPr>
                <w:rFonts w:hint="eastAsia" w:ascii="宋体" w:hAnsi="宋体"/>
                <w:kern w:val="2"/>
                <w:sz w:val="22"/>
                <w:szCs w:val="30"/>
              </w:rPr>
            </w:pPr>
            <w:r>
              <w:rPr>
                <w:rFonts w:hint="eastAsia" w:ascii="宋体" w:hAnsi="宋体"/>
                <w:kern w:val="2"/>
                <w:sz w:val="22"/>
                <w:szCs w:val="30"/>
              </w:rPr>
              <w:t>金额</w:t>
            </w:r>
          </w:p>
        </w:tc>
      </w:tr>
      <w:tr w14:paraId="2D9C32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tcPr>
          <w:p w14:paraId="04597D4F">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Borders>
              <w:top w:val="double" w:color="auto" w:sz="6" w:space="0"/>
              <w:bottom w:val="single" w:color="auto" w:sz="6" w:space="0"/>
            </w:tcBorders>
          </w:tcPr>
          <w:p w14:paraId="78290468">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Borders>
              <w:top w:val="double" w:color="auto" w:sz="6" w:space="0"/>
              <w:bottom w:val="single" w:color="auto" w:sz="6" w:space="0"/>
            </w:tcBorders>
          </w:tcPr>
          <w:p w14:paraId="589AF946">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Borders>
              <w:top w:val="double" w:color="auto" w:sz="6" w:space="0"/>
              <w:bottom w:val="single" w:color="auto" w:sz="6" w:space="0"/>
            </w:tcBorders>
          </w:tcPr>
          <w:p w14:paraId="4C59D70F">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6E1801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tcPr>
          <w:p w14:paraId="5C3B704E">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Borders>
              <w:top w:val="nil"/>
            </w:tcBorders>
          </w:tcPr>
          <w:p w14:paraId="6F503E25">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Borders>
              <w:top w:val="nil"/>
            </w:tcBorders>
          </w:tcPr>
          <w:p w14:paraId="746CFB2A">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Borders>
              <w:top w:val="nil"/>
            </w:tcBorders>
          </w:tcPr>
          <w:p w14:paraId="13EC5F7D">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228989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tcPr>
          <w:p w14:paraId="29F1C8C2">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Borders>
              <w:top w:val="nil"/>
            </w:tcBorders>
          </w:tcPr>
          <w:p w14:paraId="3BAF70F3">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Borders>
              <w:top w:val="nil"/>
            </w:tcBorders>
          </w:tcPr>
          <w:p w14:paraId="548CF623">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Borders>
              <w:top w:val="nil"/>
            </w:tcBorders>
          </w:tcPr>
          <w:p w14:paraId="3ECB9114">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107F92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116BE5AA">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Pr>
          <w:p w14:paraId="73566426">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Pr>
          <w:p w14:paraId="544D0B40">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Pr>
          <w:p w14:paraId="2AB5836C">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5D7A52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092A41BA">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Pr>
          <w:p w14:paraId="3528385D">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Pr>
          <w:p w14:paraId="63071FAD">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Pr>
          <w:p w14:paraId="23570C29">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7D4EBF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8B5BE74">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Pr>
          <w:p w14:paraId="2F5842BB">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Pr>
          <w:p w14:paraId="6804CA8F">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Pr>
          <w:p w14:paraId="1ADBCCDB">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786855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5116934E">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Pr>
          <w:p w14:paraId="6A1DFB83">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Pr>
          <w:p w14:paraId="1B46CB2D">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Pr>
          <w:p w14:paraId="05ED371F">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5F629A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55A3685B">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Pr>
          <w:p w14:paraId="78E758D3">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Pr>
          <w:p w14:paraId="5E479AD3">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Pr>
          <w:p w14:paraId="7C0B7A5F">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455D9E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4BBE0C6">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Pr>
          <w:p w14:paraId="16AAEACB">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Pr>
          <w:p w14:paraId="35FE1F93">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Pr>
          <w:p w14:paraId="710E1C39">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04D459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3848554">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Pr>
          <w:p w14:paraId="7DFBBAFB">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Pr>
          <w:p w14:paraId="3D413CB9">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Pr>
          <w:p w14:paraId="0AC363B2">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366399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167AE84">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Pr>
          <w:p w14:paraId="619EE368">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Pr>
          <w:p w14:paraId="2786E460">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Pr>
          <w:p w14:paraId="7CF3F74F">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3A799C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26178EB3">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Pr>
          <w:p w14:paraId="70CA324E">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Pr>
          <w:p w14:paraId="17F8CCE7">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Pr>
          <w:p w14:paraId="3ED9896B">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19BA80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688B548">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Pr>
          <w:p w14:paraId="259F7269">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Pr>
          <w:p w14:paraId="70F4E528">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Pr>
          <w:p w14:paraId="7E082684">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21BCF5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22EEF302">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Pr>
          <w:p w14:paraId="43ED6134">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Pr>
          <w:p w14:paraId="04B6DAB1">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Pr>
          <w:p w14:paraId="75F060C2">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73F8BF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9354944">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Pr>
          <w:p w14:paraId="3C48A08D">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Pr>
          <w:p w14:paraId="49441BD0">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Pr>
          <w:p w14:paraId="54EBC531">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6E15B7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28D164F1">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Pr>
          <w:p w14:paraId="041A409B">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Pr>
          <w:p w14:paraId="7E2D1F9F">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Pr>
          <w:p w14:paraId="24230223">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18198E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522AD213">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Pr>
          <w:p w14:paraId="4FC9F7F2">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Pr>
          <w:p w14:paraId="1239DEFA">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Pr>
          <w:p w14:paraId="512BCB0D">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522A74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27764033">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Pr>
          <w:p w14:paraId="7E89BEE3">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Pr>
          <w:p w14:paraId="056D0CEB">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Pr>
          <w:p w14:paraId="43954FFD">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7197D6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1CCD8EA">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Pr>
          <w:p w14:paraId="6AAA5E93">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Pr>
          <w:p w14:paraId="24FB17E1">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Pr>
          <w:p w14:paraId="4FCFCA7C">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04F47C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9045CD3">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Pr>
          <w:p w14:paraId="6769EE61">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Pr>
          <w:p w14:paraId="65EAF65F">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Pr>
          <w:p w14:paraId="01FA9360">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440A06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2659847">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Pr>
          <w:p w14:paraId="7E8F9C4B">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Pr>
          <w:p w14:paraId="666BE942">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Pr>
          <w:p w14:paraId="54E082E2">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6F4CC0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F9E792D">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Pr>
          <w:p w14:paraId="0D9B8878">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Pr>
          <w:p w14:paraId="22CF2442">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Pr>
          <w:p w14:paraId="7FAEC872">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1B0613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E8BE2B6">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Pr>
          <w:p w14:paraId="07855349">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Pr>
          <w:p w14:paraId="20D8D20A">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Pr>
          <w:p w14:paraId="38FE9E27">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589F04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5332DDA4">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Pr>
          <w:p w14:paraId="616DB691">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Pr>
          <w:p w14:paraId="4901B849">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Pr>
          <w:p w14:paraId="620799AA">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56E191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76CF7CA">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984" w:type="dxa"/>
          </w:tcPr>
          <w:p w14:paraId="5A6AEFE0">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4678" w:type="dxa"/>
          </w:tcPr>
          <w:p w14:paraId="53814901">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c>
          <w:tcPr>
            <w:tcW w:w="1276" w:type="dxa"/>
          </w:tcPr>
          <w:p w14:paraId="21DA8308">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p>
        </w:tc>
      </w:tr>
      <w:tr w14:paraId="11B95F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tcPr>
          <w:p w14:paraId="269087E0">
            <w:pPr>
              <w:pStyle w:val="15"/>
              <w:keepNext/>
              <w:keepLines w:val="0"/>
              <w:suppressLineNumbers w:val="0"/>
              <w:spacing w:before="0" w:beforeAutospacing="0" w:after="0" w:afterAutospacing="0" w:line="440" w:lineRule="exact"/>
              <w:ind w:left="63" w:right="63"/>
              <w:rPr>
                <w:rFonts w:hint="eastAsia" w:ascii="宋体" w:hAnsi="宋体"/>
                <w:kern w:val="2"/>
                <w:sz w:val="18"/>
                <w:szCs w:val="21"/>
              </w:rPr>
            </w:pPr>
            <w:r>
              <w:rPr>
                <w:rFonts w:hint="eastAsia" w:ascii="宋体" w:hAnsi="宋体"/>
                <w:kern w:val="2"/>
                <w:sz w:val="22"/>
                <w:szCs w:val="30"/>
              </w:rPr>
              <w:t>小计：</w:t>
            </w:r>
          </w:p>
        </w:tc>
      </w:tr>
    </w:tbl>
    <w:p w14:paraId="0F9A9474">
      <w:pPr>
        <w:spacing w:line="560" w:lineRule="exact"/>
        <w:rPr>
          <w:rFonts w:ascii="宋体" w:hAnsi="宋体"/>
          <w:bCs/>
          <w:sz w:val="22"/>
          <w:szCs w:val="28"/>
        </w:rPr>
      </w:pPr>
    </w:p>
    <w:p w14:paraId="383DE1DC">
      <w:pPr>
        <w:spacing w:line="560" w:lineRule="exact"/>
        <w:rPr>
          <w:rFonts w:ascii="宋体" w:hAnsi="宋体"/>
          <w:bCs/>
          <w:sz w:val="22"/>
          <w:szCs w:val="28"/>
        </w:rPr>
      </w:pPr>
    </w:p>
    <w:p w14:paraId="390E85D8">
      <w:pPr>
        <w:spacing w:line="560" w:lineRule="exact"/>
        <w:rPr>
          <w:rFonts w:ascii="宋体" w:hAnsi="宋体"/>
          <w:bCs/>
          <w:sz w:val="22"/>
          <w:szCs w:val="28"/>
        </w:rPr>
      </w:pPr>
      <w:r>
        <w:rPr>
          <w:rFonts w:hint="eastAsia" w:ascii="宋体" w:hAnsi="宋体" w:cs="黑体"/>
          <w:sz w:val="24"/>
          <w:szCs w:val="32"/>
        </w:rPr>
        <w:t>附件1</w:t>
      </w:r>
      <w:r>
        <w:rPr>
          <w:rFonts w:hint="eastAsia" w:ascii="宋体" w:hAnsi="宋体"/>
          <w:sz w:val="24"/>
          <w:szCs w:val="30"/>
        </w:rPr>
        <w:t>2：乙方联合体协议</w:t>
      </w:r>
      <w:r>
        <w:rPr>
          <w:rFonts w:hint="eastAsia" w:ascii="宋体" w:hAnsi="宋体"/>
          <w:bCs/>
          <w:sz w:val="22"/>
          <w:szCs w:val="28"/>
        </w:rPr>
        <w:t>（如有）。</w:t>
      </w:r>
    </w:p>
    <w:p w14:paraId="7D318FE6">
      <w:pPr>
        <w:spacing w:line="560" w:lineRule="exact"/>
        <w:rPr>
          <w:rFonts w:ascii="宋体" w:hAnsi="宋体"/>
          <w:bCs/>
          <w:sz w:val="22"/>
          <w:szCs w:val="28"/>
        </w:rPr>
      </w:pPr>
    </w:p>
    <w:p w14:paraId="716A61FD">
      <w:pPr>
        <w:rPr>
          <w:rFonts w:ascii="宋体" w:hAnsi="宋体"/>
          <w:sz w:val="18"/>
        </w:rPr>
      </w:pPr>
    </w:p>
    <w:p w14:paraId="193E156F"/>
    <w:p w14:paraId="7DC8F3CD"/>
    <w:p w14:paraId="213DED52">
      <w:pPr>
        <w:sectPr>
          <w:headerReference r:id="rId32" w:type="default"/>
          <w:footerReference r:id="rId33" w:type="default"/>
          <w:pgSz w:w="11906" w:h="16838"/>
          <w:pgMar w:top="1440" w:right="1077" w:bottom="1440" w:left="1077" w:header="851" w:footer="992" w:gutter="0"/>
          <w:cols w:space="720" w:num="1"/>
          <w:docGrid w:type="lines" w:linePitch="312" w:charSpace="0"/>
        </w:sectPr>
      </w:pPr>
    </w:p>
    <w:p w14:paraId="5E3B9FB4"/>
    <w:sectPr>
      <w:headerReference r:id="rId34" w:type="default"/>
      <w:footerReference r:id="rId35" w:type="default"/>
      <w:type w:val="continuous"/>
      <w:pgSz w:w="11906" w:h="16838"/>
      <w:pgMar w:top="1440" w:right="1077" w:bottom="1440" w:left="107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Noto Sans Mono CJK JP Regular">
    <w:altName w:val="宋体"/>
    <w:panose1 w:val="00000000000000000000"/>
    <w:charset w:val="00"/>
    <w:family w:val="roman"/>
    <w:pitch w:val="default"/>
    <w:sig w:usb0="00000000" w:usb1="00000000" w:usb2="00000000" w:usb3="00000000" w:csb0="00000000" w:csb1="00000000"/>
  </w:font>
  <w:font w:name="方正小标宋简体">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方正楷体简体">
    <w:altName w:val="微软雅黑"/>
    <w:panose1 w:val="00000000000000000000"/>
    <w:charset w:val="00"/>
    <w:family w:val="auto"/>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 w:name="KSOFBBF09B1B">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23BE74">
    <w:pPr>
      <w:jc w:val="center"/>
    </w:pPr>
    <w:r>
      <w:fldChar w:fldCharType="begin"/>
    </w:r>
    <w:r>
      <w:instrText xml:space="preserve"> PAGE   \* MERGEFORMAT </w:instrText>
    </w:r>
    <w:r>
      <w:fldChar w:fldCharType="separate"/>
    </w:r>
    <w:r>
      <w:rPr>
        <w:lang w:val="en-US" w:eastAsia="zh-CN"/>
      </w:rPr>
      <w:t>2</w:t>
    </w:r>
    <w:r>
      <w:rPr>
        <w:lang w:val="zh-CN" w:eastAsia="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AC7C7E">
    <w:pPr>
      <w:jc w:val="center"/>
    </w:pPr>
    <w:r>
      <w:fldChar w:fldCharType="begin"/>
    </w:r>
    <w:r>
      <w:instrText xml:space="preserve"> PAGE   \* MERGEFORMAT </w:instrText>
    </w:r>
    <w:r>
      <w:fldChar w:fldCharType="separate"/>
    </w:r>
    <w:r>
      <w:rPr>
        <w:lang w:val="en-US" w:eastAsia="zh-CN"/>
      </w:rPr>
      <w:t>1</w:t>
    </w:r>
    <w:r>
      <w:rPr>
        <w:lang w:val="zh-CN" w:eastAsia="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575303">
    <w:pPr>
      <w:pStyle w:val="20"/>
      <w:ind w:left="420" w:hanging="420"/>
      <w:jc w:val="center"/>
    </w:pPr>
    <w:r>
      <w:fldChar w:fldCharType="begin"/>
    </w:r>
    <w:r>
      <w:instrText xml:space="preserve">PAGE   \* MERGEFORMAT</w:instrText>
    </w:r>
    <w:r>
      <w:fldChar w:fldCharType="separate"/>
    </w:r>
    <w:r>
      <w:rPr>
        <w:lang w:val="zh-CN"/>
      </w:rPr>
      <w:t>2</w:t>
    </w:r>
    <w:r>
      <w:fldChar w:fldCharType="end"/>
    </w:r>
  </w:p>
  <w:p w14:paraId="751849AB"/>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E20DAC">
    <w:pPr>
      <w:jc w:val="center"/>
    </w:pPr>
    <w:r>
      <w:fldChar w:fldCharType="begin"/>
    </w:r>
    <w:r>
      <w:instrText xml:space="preserve"> PAGE   \* MERGEFORMAT </w:instrText>
    </w:r>
    <w:r>
      <w:fldChar w:fldCharType="separate"/>
    </w:r>
    <w:r>
      <w:rPr>
        <w:lang w:val="en-US" w:eastAsia="zh-CN"/>
      </w:rPr>
      <w:t>57</w:t>
    </w:r>
    <w:r>
      <w:rPr>
        <w:lang w:val="zh-CN" w:eastAsia="zh-C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EBC5C9">
    <w:pPr>
      <w:pStyle w:val="20"/>
      <w:jc w:val="center"/>
    </w:pPr>
    <w:r>
      <w:fldChar w:fldCharType="begin"/>
    </w:r>
    <w:r>
      <w:instrText xml:space="preserve">PAGE   \* MERGEFORMAT</w:instrText>
    </w:r>
    <w:r>
      <w:fldChar w:fldCharType="separate"/>
    </w:r>
    <w:r>
      <w:rPr>
        <w:lang w:val="zh-CN"/>
      </w:rPr>
      <w:t>2</w:t>
    </w:r>
    <w:r>
      <w:fldChar w:fldCharType="end"/>
    </w:r>
  </w:p>
  <w:p w14:paraId="5B0FA821">
    <w:pPr>
      <w:pStyle w:val="20"/>
      <w:tabs>
        <w:tab w:val="clear" w:pos="4153"/>
        <w:tab w:val="clear" w:pos="8306"/>
      </w:tabs>
      <w:rPr>
        <w:rFonts w:ascii="宋体" w:hAnsi="宋体"/>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F5775">
    <w:pPr>
      <w:jc w:val="center"/>
    </w:pPr>
    <w:r>
      <w:fldChar w:fldCharType="begin"/>
    </w:r>
    <w:r>
      <w:instrText xml:space="preserve"> PAGE   \* MERGEFORMAT </w:instrText>
    </w:r>
    <w:r>
      <w:fldChar w:fldCharType="separate"/>
    </w:r>
    <w:r>
      <w:rPr>
        <w:lang w:val="en-US" w:eastAsia="zh-CN"/>
      </w:rPr>
      <w:t>1</w:t>
    </w:r>
    <w:r>
      <w:rPr>
        <w:lang w:val="zh-CN" w:eastAsia="zh-CN"/>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BFFEDE">
    <w:pPr>
      <w:jc w:val="center"/>
    </w:pPr>
    <w:r>
      <w:fldChar w:fldCharType="begin"/>
    </w:r>
    <w:r>
      <w:instrText xml:space="preserve"> PAGE   \* MERGEFORMAT </w:instrText>
    </w:r>
    <w:r>
      <w:fldChar w:fldCharType="separate"/>
    </w:r>
    <w:r>
      <w:rPr>
        <w:lang w:val="en-US" w:eastAsia="zh-CN"/>
      </w:rPr>
      <w:t>33</w:t>
    </w:r>
    <w:r>
      <w:rPr>
        <w:lang w:val="zh-CN" w:eastAsia="zh-CN"/>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720A16">
    <w:pPr>
      <w:jc w:val="center"/>
    </w:pPr>
    <w:r>
      <w:fldChar w:fldCharType="begin"/>
    </w:r>
    <w:r>
      <w:instrText xml:space="preserve"> PAGE   \* MERGEFORMAT </w:instrText>
    </w:r>
    <w:r>
      <w:fldChar w:fldCharType="separate"/>
    </w:r>
    <w:r>
      <w:rPr>
        <w:lang w:val="en-US" w:eastAsia="zh-CN"/>
      </w:rPr>
      <w:t>102</w:t>
    </w:r>
    <w:r>
      <w:rPr>
        <w:lang w:val="zh-CN" w:eastAsia="zh-CN"/>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6A0A5B">
    <w:pPr>
      <w:pStyle w:val="20"/>
      <w:jc w:val="center"/>
      <w:rPr>
        <w:rFonts w:eastAsia="仿宋_GB2312"/>
        <w:sz w:val="24"/>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ACDF56">
    <w:pPr>
      <w:tabs>
        <w:tab w:val="center" w:pos="4411"/>
      </w:tabs>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AFAAA">
    <w:pPr>
      <w:pStyle w:val="20"/>
      <w:jc w:val="center"/>
      <w:rPr>
        <w:rFonts w:eastAsia="仿宋_GB2312"/>
        <w:sz w:val="24"/>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矩形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28800" cy="1828800"/>
                      </a:xfrm>
                      <a:prstGeom prst="rect">
                        <a:avLst/>
                      </a:prstGeom>
                      <a:noFill/>
                    </wps:spPr>
                    <wps:bodyPr rot="0" vert="horz" wrap="square" lIns="91440" tIns="45720" rIns="91440" bIns="45720" anchor="t" anchorCtr="0">
                      <a:noAutofit/>
                    </wps:bodyPr>
                  </wps:wsp>
                </a:graphicData>
              </a:graphic>
            </wp:anchor>
          </w:drawing>
        </mc:Choice>
        <mc:Fallback>
          <w:pict>
            <v:rect id="矩形 4" o:spid="_x0000_s1026" o:spt="1"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2MbPBNMAAAAFAQAADwAAAAAAAAABACAAAAAiAAAAZHJzL2Rvd25yZXYueG1sUEsB&#10;AhQAFAAAAAgAh07iQPOsaXT6AQAA7QMAAA4AAAAAAAAAAQAgAAAAIgEAAGRycy9lMm9Eb2MueG1s&#10;UEsFBgAAAAAGAAYAWQEAAI4FAAAAAA==&#10;">
              <v:fill on="f" focussize="0,0"/>
              <v:stroke on="f"/>
              <v:imagedata o:title=""/>
              <o:lock v:ext="edit" aspectratio="t"/>
            </v:rect>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D03EBC">
    <w:pPr>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28800" cy="1828800"/>
                      </a:xfrm>
                      <a:prstGeom prst="rect">
                        <a:avLst/>
                      </a:prstGeom>
                      <a:noFill/>
                    </wps:spPr>
                    <wps:bodyPr rot="0" vert="horz" wrap="square" lIns="91440" tIns="45720" rIns="91440" bIns="45720" anchor="t" anchorCtr="0">
                      <a:noAutofit/>
                    </wps:bodyPr>
                  </wps:wsp>
                </a:graphicData>
              </a:graphic>
            </wp:anchor>
          </w:drawing>
        </mc:Choice>
        <mc:Fallback>
          <w:pict>
            <v:rect id="矩形 2" o:spid="_x0000_s1026" o:spt="1" style="position:absolute;left:0pt;margin-top:0pt;height:144pt;width:144pt;mso-position-horizontal:center;mso-position-horizontal-relative:margin;z-index:251660288;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Yxs8E0wAAAAUBAAAPAAAAAAAAAAEAIAAAACIAAABkcnMvZG93bnJldi54bWxQSwEC&#10;FAAUAAAACACHTuJAHDE4J/kBAADtAwAADgAAAAAAAAABACAAAAAiAQAAZHJzL2Uyb0RvYy54bWxQ&#10;SwUGAAAAAAYABgBZAQAAjQUAAAAA&#10;">
              <v:fill on="f" focussize="0,0"/>
              <v:stroke on="f"/>
              <v:imagedata o:title=""/>
              <o:lock v:ext="edit" aspectratio="t"/>
            </v:rect>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0068F4">
    <w:pPr>
      <w:pStyle w:val="20"/>
      <w:jc w:val="center"/>
    </w:pPr>
    <w:r>
      <w:fldChar w:fldCharType="begin"/>
    </w:r>
    <w:r>
      <w:instrText xml:space="preserve">PAGE   \* MERGEFORMAT</w:instrText>
    </w:r>
    <w:r>
      <w:fldChar w:fldCharType="separate"/>
    </w:r>
    <w:r>
      <w:rPr>
        <w:rFonts w:hint="eastAsia"/>
        <w:lang w:val="zh-CN"/>
      </w:rPr>
      <w:t>7</w:t>
    </w:r>
    <w:r>
      <w:rPr>
        <w:lang w:val="zh-CN"/>
      </w:rPr>
      <w:fldChar w:fldCharType="end"/>
    </w:r>
  </w:p>
  <w:p w14:paraId="2DC73627">
    <w:pPr>
      <w:pStyle w:val="15"/>
      <w:spacing w:line="14" w:lineRule="auto"/>
      <w:jc w:val="center"/>
      <w:rPr>
        <w:sz w:val="20"/>
        <w:szCs w:val="20"/>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ED3B31">
    <w:pPr>
      <w:pStyle w:val="20"/>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6E04D34A">
    <w:pPr>
      <w:pStyle w:val="15"/>
      <w:spacing w:line="14" w:lineRule="auto"/>
      <w:jc w:val="center"/>
      <w:rPr>
        <w:sz w:val="20"/>
        <w:szCs w:val="20"/>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8E020">
    <w:pPr>
      <w:pStyle w:val="20"/>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290AF129">
    <w:pPr>
      <w:pStyle w:val="15"/>
      <w:spacing w:line="14" w:lineRule="auto"/>
      <w:jc w:val="center"/>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146DA3">
    <w:pPr>
      <w:spacing w:after="120" w:afterLines="50" w:line="360" w:lineRule="auto"/>
      <w:jc w:val="left"/>
      <w:rPr>
        <w:rFonts w:ascii="方正小标宋简体" w:hAnsi="黑体" w:eastAsia="方正小标宋简体"/>
        <w:color w:val="80808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C334F9">
    <w:pPr>
      <w:pStyle w:val="2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2ABCC">
    <w:pPr>
      <w:pStyle w:val="2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F07DC7">
    <w:pPr>
      <w:pStyle w:val="2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10AF3D">
    <w:pPr>
      <w:pStyle w:val="21"/>
      <w:jc w:val="both"/>
      <w:rPr>
        <w:rFonts w:hint="eastAsia"/>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955B2D">
    <w:pPr>
      <w:pStyle w:val="21"/>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0EFE90">
    <w:pPr>
      <w:pStyle w:val="21"/>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98121D">
    <w:pPr>
      <w:pStyle w:val="2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7C9750"/>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12526F">
    <w:r>
      <w:c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48AF8A"/>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1CE39C">
    <w:pPr>
      <w:pStyle w:val="21"/>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4C49A3">
    <w:pPr>
      <w:pStyle w:val="21"/>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A1184A">
    <w:pPr>
      <w:pStyle w:val="21"/>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25D00">
    <w:pPr>
      <w:pStyle w:val="21"/>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70C9EA">
    <w:r>
      <w:c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BF4318">
    <w:r>
      <w:cr/>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5E3FAC">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F33301F"/>
    <w:multiLevelType w:val="multilevel"/>
    <w:tmpl w:val="4F33301F"/>
    <w:lvl w:ilvl="0" w:tentative="0">
      <w:start w:val="1"/>
      <w:numFmt w:val="decimal"/>
      <w:lvlText w:val="%1."/>
      <w:lvlJc w:val="left"/>
      <w:pPr>
        <w:tabs>
          <w:tab w:val="left" w:pos="720"/>
        </w:tabs>
        <w:ind w:left="720" w:hanging="720"/>
      </w:pPr>
    </w:lvl>
    <w:lvl w:ilvl="1" w:tentative="0">
      <w:start w:val="1"/>
      <w:numFmt w:val="decimal"/>
      <w:lvlText w:val="%2."/>
      <w:lvlJc w:val="left"/>
      <w:pPr>
        <w:tabs>
          <w:tab w:val="left" w:pos="1440"/>
        </w:tabs>
        <w:ind w:left="1440" w:hanging="720"/>
      </w:pPr>
    </w:lvl>
    <w:lvl w:ilvl="2" w:tentative="0">
      <w:start w:val="1"/>
      <w:numFmt w:val="decimal"/>
      <w:lvlText w:val="%3."/>
      <w:lvlJc w:val="left"/>
      <w:pPr>
        <w:tabs>
          <w:tab w:val="left" w:pos="2160"/>
        </w:tabs>
        <w:ind w:left="2160" w:hanging="720"/>
      </w:pPr>
    </w:lvl>
    <w:lvl w:ilvl="3" w:tentative="0">
      <w:start w:val="1"/>
      <w:numFmt w:val="decimal"/>
      <w:lvlText w:val="%4."/>
      <w:lvlJc w:val="left"/>
      <w:pPr>
        <w:tabs>
          <w:tab w:val="left" w:pos="2880"/>
        </w:tabs>
        <w:ind w:left="2880" w:hanging="720"/>
      </w:pPr>
    </w:lvl>
    <w:lvl w:ilvl="4" w:tentative="0">
      <w:start w:val="1"/>
      <w:numFmt w:val="decimal"/>
      <w:lvlText w:val="%5."/>
      <w:lvlJc w:val="left"/>
      <w:pPr>
        <w:tabs>
          <w:tab w:val="left" w:pos="3600"/>
        </w:tabs>
        <w:ind w:left="3600" w:hanging="720"/>
      </w:pPr>
    </w:lvl>
    <w:lvl w:ilvl="5" w:tentative="0">
      <w:start w:val="1"/>
      <w:numFmt w:val="decimal"/>
      <w:lvlText w:val="%6."/>
      <w:lvlJc w:val="left"/>
      <w:pPr>
        <w:tabs>
          <w:tab w:val="left" w:pos="4320"/>
        </w:tabs>
        <w:ind w:left="4320" w:hanging="720"/>
      </w:pPr>
    </w:lvl>
    <w:lvl w:ilvl="6" w:tentative="0">
      <w:start w:val="1"/>
      <w:numFmt w:val="decimal"/>
      <w:lvlText w:val="%7."/>
      <w:lvlJc w:val="left"/>
      <w:pPr>
        <w:tabs>
          <w:tab w:val="left" w:pos="5040"/>
        </w:tabs>
        <w:ind w:left="5040" w:hanging="720"/>
      </w:pPr>
    </w:lvl>
    <w:lvl w:ilvl="7" w:tentative="0">
      <w:start w:val="1"/>
      <w:numFmt w:val="decimal"/>
      <w:lvlText w:val="%8."/>
      <w:lvlJc w:val="left"/>
      <w:pPr>
        <w:tabs>
          <w:tab w:val="left" w:pos="5760"/>
        </w:tabs>
        <w:ind w:left="5760" w:hanging="720"/>
      </w:pPr>
    </w:lvl>
    <w:lvl w:ilvl="8" w:tentative="0">
      <w:start w:val="1"/>
      <w:numFmt w:val="decimal"/>
      <w:lvlText w:val="%9."/>
      <w:lvlJc w:val="left"/>
      <w:pPr>
        <w:tabs>
          <w:tab w:val="left" w:pos="6480"/>
        </w:tabs>
        <w:ind w:left="6480" w:hanging="720"/>
      </w:pPr>
    </w:lvl>
  </w:abstractNum>
  <w:abstractNum w:abstractNumId="1">
    <w:nsid w:val="7F09497D"/>
    <w:multiLevelType w:val="multilevel"/>
    <w:tmpl w:val="7F09497D"/>
    <w:lvl w:ilvl="0" w:tentative="0">
      <w:start w:val="1"/>
      <w:numFmt w:val="japaneseCounting"/>
      <w:lvlText w:val="第%1章"/>
      <w:lvlJc w:val="left"/>
      <w:pPr>
        <w:ind w:left="1440" w:hanging="1440"/>
      </w:pPr>
      <w:rPr>
        <w:rFonts w:hint="eastAsia" w:ascii="楷体_GB2312" w:hAnsi="宋体" w:eastAsia="楷体_GB2312"/>
        <w:b/>
        <w:sz w:val="4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C99"/>
    <w:rsid w:val="000553E5"/>
    <w:rsid w:val="00097466"/>
    <w:rsid w:val="000E5659"/>
    <w:rsid w:val="000F3462"/>
    <w:rsid w:val="00112014"/>
    <w:rsid w:val="00147B57"/>
    <w:rsid w:val="00190146"/>
    <w:rsid w:val="001A392F"/>
    <w:rsid w:val="001B72C2"/>
    <w:rsid w:val="001D144C"/>
    <w:rsid w:val="00206FB5"/>
    <w:rsid w:val="002307A4"/>
    <w:rsid w:val="002944CC"/>
    <w:rsid w:val="002A45EA"/>
    <w:rsid w:val="002B1211"/>
    <w:rsid w:val="002C40C2"/>
    <w:rsid w:val="002C7D0B"/>
    <w:rsid w:val="00336348"/>
    <w:rsid w:val="00397D8E"/>
    <w:rsid w:val="003E3DDA"/>
    <w:rsid w:val="003F1D1F"/>
    <w:rsid w:val="003F2B49"/>
    <w:rsid w:val="00407D99"/>
    <w:rsid w:val="00421EC0"/>
    <w:rsid w:val="0049276C"/>
    <w:rsid w:val="004A0148"/>
    <w:rsid w:val="00507AC7"/>
    <w:rsid w:val="005F0544"/>
    <w:rsid w:val="00652A6D"/>
    <w:rsid w:val="006578B9"/>
    <w:rsid w:val="00681A5A"/>
    <w:rsid w:val="00681FC1"/>
    <w:rsid w:val="006936DF"/>
    <w:rsid w:val="006D51D8"/>
    <w:rsid w:val="00703744"/>
    <w:rsid w:val="00720CEE"/>
    <w:rsid w:val="007425A2"/>
    <w:rsid w:val="00753802"/>
    <w:rsid w:val="007762E5"/>
    <w:rsid w:val="007A041B"/>
    <w:rsid w:val="007E75D6"/>
    <w:rsid w:val="00865219"/>
    <w:rsid w:val="008C3918"/>
    <w:rsid w:val="00906557"/>
    <w:rsid w:val="00950EF5"/>
    <w:rsid w:val="00951E49"/>
    <w:rsid w:val="009571F5"/>
    <w:rsid w:val="00992088"/>
    <w:rsid w:val="00992985"/>
    <w:rsid w:val="009B619E"/>
    <w:rsid w:val="009D01AE"/>
    <w:rsid w:val="00A3648B"/>
    <w:rsid w:val="00A45B8B"/>
    <w:rsid w:val="00AF70E2"/>
    <w:rsid w:val="00B03867"/>
    <w:rsid w:val="00B1370D"/>
    <w:rsid w:val="00B21787"/>
    <w:rsid w:val="00B36C99"/>
    <w:rsid w:val="00B519E6"/>
    <w:rsid w:val="00B55830"/>
    <w:rsid w:val="00B64C03"/>
    <w:rsid w:val="00BC0B1F"/>
    <w:rsid w:val="00BE3567"/>
    <w:rsid w:val="00C35E76"/>
    <w:rsid w:val="00C45154"/>
    <w:rsid w:val="00C56787"/>
    <w:rsid w:val="00C66B12"/>
    <w:rsid w:val="00CA101E"/>
    <w:rsid w:val="00CA4162"/>
    <w:rsid w:val="00D36646"/>
    <w:rsid w:val="00D85CF2"/>
    <w:rsid w:val="00DC6EFA"/>
    <w:rsid w:val="00DD1876"/>
    <w:rsid w:val="00DD53E0"/>
    <w:rsid w:val="00DE7B99"/>
    <w:rsid w:val="00E5055F"/>
    <w:rsid w:val="00EC6297"/>
    <w:rsid w:val="00F06858"/>
    <w:rsid w:val="00FB45E7"/>
    <w:rsid w:val="00FD11FA"/>
    <w:rsid w:val="1B2A4A9E"/>
    <w:rsid w:val="1C48143C"/>
    <w:rsid w:val="31E67D60"/>
    <w:rsid w:val="453703BC"/>
    <w:rsid w:val="51E052F1"/>
    <w:rsid w:val="5CB33608"/>
    <w:rsid w:val="617236FC"/>
    <w:rsid w:val="6A0E36C1"/>
    <w:rsid w:val="6A626BEF"/>
    <w:rsid w:val="6E8A36DA"/>
    <w:rsid w:val="79F069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等线"/>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9"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36"/>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37"/>
    <w:qFormat/>
    <w:uiPriority w:val="0"/>
    <w:pPr>
      <w:keepNext/>
      <w:keepLines/>
      <w:spacing w:before="260" w:after="260" w:line="416" w:lineRule="auto"/>
      <w:outlineLvl w:val="1"/>
    </w:pPr>
    <w:rPr>
      <w:rFonts w:ascii="Cambria" w:hAnsi="Cambria"/>
      <w:b/>
      <w:bCs/>
      <w:kern w:val="0"/>
      <w:sz w:val="28"/>
      <w:szCs w:val="28"/>
    </w:rPr>
  </w:style>
  <w:style w:type="paragraph" w:styleId="4">
    <w:name w:val="heading 3"/>
    <w:basedOn w:val="1"/>
    <w:next w:val="1"/>
    <w:link w:val="38"/>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39"/>
    <w:qFormat/>
    <w:uiPriority w:val="0"/>
    <w:pPr>
      <w:keepNext/>
      <w:keepLines/>
      <w:spacing w:before="280" w:after="290" w:line="376" w:lineRule="auto"/>
      <w:outlineLvl w:val="3"/>
    </w:pPr>
    <w:rPr>
      <w:rFonts w:ascii="Cambria" w:hAnsi="Cambria"/>
      <w:b/>
      <w:bCs/>
      <w:kern w:val="0"/>
      <w:sz w:val="28"/>
      <w:szCs w:val="28"/>
    </w:rPr>
  </w:style>
  <w:style w:type="paragraph" w:styleId="6">
    <w:name w:val="heading 5"/>
    <w:basedOn w:val="1"/>
    <w:next w:val="1"/>
    <w:link w:val="40"/>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7">
    <w:name w:val="heading 6"/>
    <w:basedOn w:val="1"/>
    <w:next w:val="1"/>
    <w:link w:val="41"/>
    <w:qFormat/>
    <w:uiPriority w:val="9"/>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8">
    <w:name w:val="heading 7"/>
    <w:basedOn w:val="1"/>
    <w:next w:val="1"/>
    <w:link w:val="42"/>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9">
    <w:name w:val="heading 8"/>
    <w:basedOn w:val="1"/>
    <w:next w:val="1"/>
    <w:link w:val="43"/>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0">
    <w:name w:val="heading 9"/>
    <w:basedOn w:val="1"/>
    <w:next w:val="1"/>
    <w:link w:val="44"/>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0"/>
    </w:rPr>
  </w:style>
  <w:style w:type="character" w:default="1" w:styleId="30">
    <w:name w:val="Default Paragraph Font"/>
    <w:unhideWhenUsed/>
    <w:qFormat/>
    <w:uiPriority w:val="1"/>
  </w:style>
  <w:style w:type="table" w:default="1" w:styleId="28">
    <w:name w:val="Normal Table"/>
    <w:unhideWhenUsed/>
    <w:qFormat/>
    <w:uiPriority w:val="99"/>
    <w:pPr>
      <w:keepNext w:val="0"/>
      <w:keepLines w:val="0"/>
      <w:widowControl/>
      <w:suppressLineNumbers w:val="0"/>
      <w:spacing w:before="0" w:beforeAutospacing="0" w:after="0" w:afterAutospacing="0"/>
      <w:ind w:left="0" w:right="0"/>
    </w:pPr>
    <w:rPr>
      <w:rFonts w:hint="eastAsia" w:ascii="等线" w:hAnsi="等线" w:eastAsia="等线" w:cs="等线"/>
      <w:sz w:val="20"/>
      <w:szCs w:val="20"/>
    </w:rPr>
    <w:tblPr>
      <w:tblCellMar>
        <w:top w:w="0" w:type="dxa"/>
        <w:left w:w="108" w:type="dxa"/>
        <w:bottom w:w="0" w:type="dxa"/>
        <w:right w:w="108" w:type="dxa"/>
      </w:tblCellMar>
    </w:tblPr>
  </w:style>
  <w:style w:type="paragraph" w:styleId="11">
    <w:name w:val="Normal Indent"/>
    <w:basedOn w:val="1"/>
    <w:link w:val="45"/>
    <w:qFormat/>
    <w:uiPriority w:val="0"/>
    <w:pPr>
      <w:ind w:firstLine="420"/>
    </w:pPr>
    <w:rPr>
      <w:szCs w:val="21"/>
    </w:rPr>
  </w:style>
  <w:style w:type="paragraph" w:styleId="12">
    <w:name w:val="List Bullet"/>
    <w:basedOn w:val="1"/>
    <w:qFormat/>
    <w:uiPriority w:val="0"/>
    <w:pPr>
      <w:tabs>
        <w:tab w:val="left" w:pos="360"/>
      </w:tabs>
      <w:ind w:left="360" w:hanging="200" w:hangingChars="200"/>
    </w:pPr>
    <w:rPr>
      <w:szCs w:val="21"/>
    </w:rPr>
  </w:style>
  <w:style w:type="paragraph" w:styleId="13">
    <w:name w:val="Document Map"/>
    <w:basedOn w:val="1"/>
    <w:link w:val="46"/>
    <w:qFormat/>
    <w:uiPriority w:val="0"/>
    <w:rPr>
      <w:rFonts w:ascii="宋体"/>
      <w:sz w:val="18"/>
      <w:szCs w:val="18"/>
    </w:rPr>
  </w:style>
  <w:style w:type="paragraph" w:styleId="14">
    <w:name w:val="annotation text"/>
    <w:basedOn w:val="1"/>
    <w:link w:val="47"/>
    <w:qFormat/>
    <w:uiPriority w:val="0"/>
    <w:pPr>
      <w:jc w:val="left"/>
    </w:pPr>
    <w:rPr>
      <w:kern w:val="0"/>
      <w:sz w:val="28"/>
      <w:szCs w:val="28"/>
    </w:rPr>
  </w:style>
  <w:style w:type="paragraph" w:styleId="15">
    <w:name w:val="Body Text"/>
    <w:basedOn w:val="1"/>
    <w:link w:val="48"/>
    <w:qFormat/>
    <w:uiPriority w:val="0"/>
    <w:pPr>
      <w:spacing w:line="420" w:lineRule="auto"/>
    </w:pPr>
    <w:rPr>
      <w:kern w:val="0"/>
      <w:sz w:val="24"/>
      <w:szCs w:val="24"/>
    </w:rPr>
  </w:style>
  <w:style w:type="paragraph" w:styleId="16">
    <w:name w:val="Body Text Indent"/>
    <w:basedOn w:val="1"/>
    <w:link w:val="49"/>
    <w:qFormat/>
    <w:uiPriority w:val="0"/>
    <w:pPr>
      <w:ind w:firstLine="600"/>
    </w:pPr>
    <w:rPr>
      <w:kern w:val="0"/>
      <w:sz w:val="20"/>
      <w:szCs w:val="20"/>
    </w:rPr>
  </w:style>
  <w:style w:type="paragraph" w:styleId="17">
    <w:name w:val="toc 3"/>
    <w:basedOn w:val="1"/>
    <w:next w:val="1"/>
    <w:qFormat/>
    <w:uiPriority w:val="0"/>
    <w:pPr>
      <w:ind w:left="840" w:leftChars="400"/>
    </w:pPr>
    <w:rPr>
      <w:szCs w:val="21"/>
    </w:rPr>
  </w:style>
  <w:style w:type="paragraph" w:styleId="18">
    <w:name w:val="Plain Text"/>
    <w:basedOn w:val="1"/>
    <w:link w:val="50"/>
    <w:qFormat/>
    <w:uiPriority w:val="0"/>
    <w:rPr>
      <w:rFonts w:ascii="宋体" w:hAnsi="Courier New"/>
      <w:kern w:val="0"/>
      <w:szCs w:val="21"/>
    </w:rPr>
  </w:style>
  <w:style w:type="paragraph" w:styleId="19">
    <w:name w:val="Balloon Text"/>
    <w:basedOn w:val="1"/>
    <w:link w:val="51"/>
    <w:qFormat/>
    <w:uiPriority w:val="0"/>
    <w:rPr>
      <w:kern w:val="0"/>
      <w:sz w:val="18"/>
      <w:szCs w:val="18"/>
    </w:rPr>
  </w:style>
  <w:style w:type="paragraph" w:styleId="20">
    <w:name w:val="footer"/>
    <w:basedOn w:val="1"/>
    <w:link w:val="52"/>
    <w:qFormat/>
    <w:uiPriority w:val="99"/>
    <w:pPr>
      <w:tabs>
        <w:tab w:val="center" w:pos="4153"/>
        <w:tab w:val="right" w:pos="8306"/>
      </w:tabs>
      <w:snapToGrid w:val="0"/>
      <w:jc w:val="left"/>
    </w:pPr>
    <w:rPr>
      <w:kern w:val="0"/>
      <w:sz w:val="18"/>
      <w:szCs w:val="18"/>
    </w:rPr>
  </w:style>
  <w:style w:type="paragraph" w:styleId="21">
    <w:name w:val="header"/>
    <w:basedOn w:val="1"/>
    <w:link w:val="53"/>
    <w:qFormat/>
    <w:uiPriority w:val="0"/>
    <w:pPr>
      <w:pBdr>
        <w:bottom w:val="single" w:color="auto" w:sz="6" w:space="1"/>
      </w:pBdr>
      <w:tabs>
        <w:tab w:val="center" w:pos="4153"/>
        <w:tab w:val="right" w:pos="8306"/>
      </w:tabs>
      <w:snapToGrid w:val="0"/>
      <w:jc w:val="center"/>
    </w:pPr>
    <w:rPr>
      <w:kern w:val="0"/>
      <w:sz w:val="18"/>
      <w:szCs w:val="18"/>
    </w:rPr>
  </w:style>
  <w:style w:type="paragraph" w:styleId="22">
    <w:name w:val="toc 1"/>
    <w:basedOn w:val="1"/>
    <w:next w:val="1"/>
    <w:qFormat/>
    <w:uiPriority w:val="0"/>
    <w:rPr>
      <w:szCs w:val="21"/>
    </w:rPr>
  </w:style>
  <w:style w:type="paragraph" w:styleId="23">
    <w:name w:val="Body Text Indent 3"/>
    <w:basedOn w:val="1"/>
    <w:link w:val="54"/>
    <w:qFormat/>
    <w:uiPriority w:val="0"/>
    <w:pPr>
      <w:spacing w:after="120"/>
      <w:ind w:left="420" w:leftChars="200"/>
    </w:pPr>
    <w:rPr>
      <w:kern w:val="0"/>
      <w:sz w:val="16"/>
      <w:szCs w:val="16"/>
    </w:rPr>
  </w:style>
  <w:style w:type="paragraph" w:styleId="24">
    <w:name w:val="Body Text 2"/>
    <w:basedOn w:val="1"/>
    <w:link w:val="55"/>
    <w:qFormat/>
    <w:uiPriority w:val="0"/>
    <w:pPr>
      <w:spacing w:after="120" w:line="480" w:lineRule="auto"/>
    </w:pPr>
    <w:rPr>
      <w:kern w:val="0"/>
      <w:sz w:val="24"/>
      <w:szCs w:val="24"/>
    </w:rPr>
  </w:style>
  <w:style w:type="paragraph" w:styleId="25">
    <w:name w:val="Normal (Web)"/>
    <w:basedOn w:val="1"/>
    <w:qFormat/>
    <w:uiPriority w:val="0"/>
    <w:rPr>
      <w:sz w:val="24"/>
      <w:szCs w:val="24"/>
    </w:rPr>
  </w:style>
  <w:style w:type="paragraph" w:styleId="26">
    <w:name w:val="Title"/>
    <w:basedOn w:val="1"/>
    <w:next w:val="1"/>
    <w:link w:val="56"/>
    <w:qFormat/>
    <w:uiPriority w:val="0"/>
    <w:pPr>
      <w:spacing w:before="240" w:after="60"/>
      <w:jc w:val="center"/>
      <w:outlineLvl w:val="0"/>
    </w:pPr>
    <w:rPr>
      <w:rFonts w:ascii="Cambria" w:hAnsi="Cambria"/>
      <w:b/>
      <w:bCs/>
      <w:kern w:val="0"/>
      <w:sz w:val="32"/>
      <w:szCs w:val="32"/>
    </w:rPr>
  </w:style>
  <w:style w:type="paragraph" w:styleId="27">
    <w:name w:val="Body Text First Indent 2"/>
    <w:basedOn w:val="16"/>
    <w:link w:val="57"/>
    <w:unhideWhenUsed/>
    <w:qFormat/>
    <w:uiPriority w:val="99"/>
    <w:pPr>
      <w:spacing w:after="120"/>
      <w:ind w:left="420" w:leftChars="200" w:firstLine="420" w:firstLineChars="200"/>
    </w:pPr>
    <w:rPr>
      <w:kern w:val="2"/>
      <w:sz w:val="21"/>
      <w:szCs w:val="22"/>
    </w:rPr>
  </w:style>
  <w:style w:type="table" w:styleId="29">
    <w:name w:val="Table Grid"/>
    <w:basedOn w:val="28"/>
    <w:qFormat/>
    <w:uiPriority w:val="0"/>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1">
    <w:name w:val="Strong"/>
    <w:qFormat/>
    <w:uiPriority w:val="0"/>
    <w:rPr>
      <w:b/>
      <w:bCs/>
    </w:rPr>
  </w:style>
  <w:style w:type="character" w:styleId="32">
    <w:name w:val="page number"/>
    <w:qFormat/>
    <w:uiPriority w:val="0"/>
  </w:style>
  <w:style w:type="character" w:styleId="33">
    <w:name w:val="FollowedHyperlink"/>
    <w:qFormat/>
    <w:uiPriority w:val="0"/>
    <w:rPr>
      <w:color w:val="800080"/>
      <w:u w:val="single"/>
    </w:rPr>
  </w:style>
  <w:style w:type="character" w:styleId="34">
    <w:name w:val="Hyperlink"/>
    <w:qFormat/>
    <w:uiPriority w:val="0"/>
    <w:rPr>
      <w:color w:val="0000FF"/>
      <w:u w:val="single"/>
    </w:rPr>
  </w:style>
  <w:style w:type="character" w:styleId="35">
    <w:name w:val="annotation reference"/>
    <w:qFormat/>
    <w:uiPriority w:val="0"/>
    <w:rPr>
      <w:sz w:val="21"/>
      <w:szCs w:val="21"/>
    </w:rPr>
  </w:style>
  <w:style w:type="character" w:customStyle="1" w:styleId="36">
    <w:name w:val="标题 1 字符"/>
    <w:link w:val="2"/>
    <w:qFormat/>
    <w:uiPriority w:val="9"/>
    <w:rPr>
      <w:rFonts w:ascii="Times New Roman" w:hAnsi="Times New Roman" w:eastAsia="宋体" w:cs="Times New Roman"/>
      <w:b/>
      <w:bCs/>
      <w:kern w:val="44"/>
      <w:sz w:val="44"/>
      <w:szCs w:val="44"/>
    </w:rPr>
  </w:style>
  <w:style w:type="character" w:customStyle="1" w:styleId="37">
    <w:name w:val="标题 2 字符"/>
    <w:link w:val="3"/>
    <w:qFormat/>
    <w:uiPriority w:val="0"/>
    <w:rPr>
      <w:rFonts w:ascii="Cambria" w:hAnsi="Cambria" w:eastAsia="宋体" w:cs="Times New Roman"/>
      <w:b/>
      <w:bCs/>
      <w:kern w:val="0"/>
      <w:sz w:val="28"/>
      <w:szCs w:val="28"/>
    </w:rPr>
  </w:style>
  <w:style w:type="character" w:customStyle="1" w:styleId="38">
    <w:name w:val="标题 3 字符"/>
    <w:link w:val="4"/>
    <w:qFormat/>
    <w:uiPriority w:val="0"/>
    <w:rPr>
      <w:rFonts w:ascii="Times New Roman" w:hAnsi="Times New Roman" w:eastAsia="宋体" w:cs="Times New Roman"/>
      <w:b/>
      <w:bCs/>
      <w:kern w:val="0"/>
      <w:sz w:val="32"/>
      <w:szCs w:val="32"/>
    </w:rPr>
  </w:style>
  <w:style w:type="character" w:customStyle="1" w:styleId="39">
    <w:name w:val="标题 4 字符"/>
    <w:link w:val="5"/>
    <w:qFormat/>
    <w:uiPriority w:val="0"/>
    <w:rPr>
      <w:rFonts w:ascii="Cambria" w:hAnsi="Cambria" w:eastAsia="宋体" w:cs="Times New Roman"/>
      <w:b/>
      <w:bCs/>
      <w:kern w:val="0"/>
      <w:sz w:val="28"/>
      <w:szCs w:val="28"/>
    </w:rPr>
  </w:style>
  <w:style w:type="character" w:customStyle="1" w:styleId="40">
    <w:name w:val="标题 5 字符"/>
    <w:link w:val="6"/>
    <w:qFormat/>
    <w:uiPriority w:val="0"/>
    <w:rPr>
      <w:rFonts w:ascii="Times New Roman" w:hAnsi="Times New Roman" w:eastAsia="宋体" w:cs="Times New Roman"/>
      <w:b/>
      <w:bCs/>
      <w:kern w:val="0"/>
      <w:sz w:val="28"/>
      <w:szCs w:val="28"/>
    </w:rPr>
  </w:style>
  <w:style w:type="character" w:customStyle="1" w:styleId="41">
    <w:name w:val="标题 6 字符"/>
    <w:link w:val="7"/>
    <w:qFormat/>
    <w:uiPriority w:val="9"/>
    <w:rPr>
      <w:rFonts w:ascii="Arial" w:hAnsi="Arial" w:eastAsia="黑体" w:cs="Times New Roman"/>
      <w:b/>
      <w:bCs/>
      <w:kern w:val="0"/>
      <w:sz w:val="24"/>
      <w:szCs w:val="24"/>
    </w:rPr>
  </w:style>
  <w:style w:type="character" w:customStyle="1" w:styleId="42">
    <w:name w:val="标题 7 字符"/>
    <w:link w:val="8"/>
    <w:qFormat/>
    <w:uiPriority w:val="0"/>
    <w:rPr>
      <w:rFonts w:ascii="Times New Roman" w:hAnsi="Times New Roman" w:eastAsia="宋体" w:cs="Times New Roman"/>
      <w:b/>
      <w:bCs/>
      <w:kern w:val="0"/>
      <w:sz w:val="24"/>
      <w:szCs w:val="24"/>
    </w:rPr>
  </w:style>
  <w:style w:type="character" w:customStyle="1" w:styleId="43">
    <w:name w:val="标题 8 字符"/>
    <w:link w:val="9"/>
    <w:qFormat/>
    <w:uiPriority w:val="0"/>
    <w:rPr>
      <w:rFonts w:ascii="Arial" w:hAnsi="Arial" w:eastAsia="黑体" w:cs="Times New Roman"/>
      <w:kern w:val="0"/>
      <w:sz w:val="24"/>
      <w:szCs w:val="24"/>
    </w:rPr>
  </w:style>
  <w:style w:type="character" w:customStyle="1" w:styleId="44">
    <w:name w:val="标题 9 字符"/>
    <w:link w:val="10"/>
    <w:qFormat/>
    <w:uiPriority w:val="0"/>
    <w:rPr>
      <w:rFonts w:ascii="Arial" w:hAnsi="Arial" w:eastAsia="黑体" w:cs="Times New Roman"/>
      <w:kern w:val="0"/>
      <w:sz w:val="20"/>
      <w:szCs w:val="20"/>
    </w:rPr>
  </w:style>
  <w:style w:type="character" w:customStyle="1" w:styleId="45">
    <w:name w:val="正文缩进 字符"/>
    <w:link w:val="11"/>
    <w:qFormat/>
    <w:locked/>
    <w:uiPriority w:val="0"/>
    <w:rPr>
      <w:rFonts w:ascii="Times New Roman" w:hAnsi="Times New Roman" w:eastAsia="宋体" w:cs="Times New Roman"/>
      <w:szCs w:val="21"/>
    </w:rPr>
  </w:style>
  <w:style w:type="character" w:customStyle="1" w:styleId="46">
    <w:name w:val="文档结构图 字符"/>
    <w:link w:val="13"/>
    <w:qFormat/>
    <w:uiPriority w:val="0"/>
    <w:rPr>
      <w:rFonts w:ascii="宋体" w:hAnsi="Times New Roman" w:eastAsia="宋体" w:cs="Times New Roman"/>
      <w:sz w:val="18"/>
      <w:szCs w:val="18"/>
    </w:rPr>
  </w:style>
  <w:style w:type="character" w:customStyle="1" w:styleId="47">
    <w:name w:val="批注文字 字符"/>
    <w:link w:val="14"/>
    <w:qFormat/>
    <w:uiPriority w:val="0"/>
    <w:rPr>
      <w:rFonts w:ascii="Times New Roman" w:hAnsi="Times New Roman" w:eastAsia="宋体" w:cs="Times New Roman"/>
      <w:kern w:val="0"/>
      <w:sz w:val="28"/>
      <w:szCs w:val="28"/>
    </w:rPr>
  </w:style>
  <w:style w:type="character" w:customStyle="1" w:styleId="48">
    <w:name w:val="正文文本 字符"/>
    <w:link w:val="15"/>
    <w:qFormat/>
    <w:uiPriority w:val="0"/>
    <w:rPr>
      <w:rFonts w:ascii="Times New Roman" w:hAnsi="Times New Roman" w:eastAsia="宋体" w:cs="Times New Roman"/>
      <w:kern w:val="0"/>
      <w:sz w:val="24"/>
      <w:szCs w:val="24"/>
    </w:rPr>
  </w:style>
  <w:style w:type="character" w:customStyle="1" w:styleId="49">
    <w:name w:val="正文文本缩进 字符"/>
    <w:link w:val="16"/>
    <w:qFormat/>
    <w:uiPriority w:val="0"/>
    <w:rPr>
      <w:rFonts w:ascii="Times New Roman" w:hAnsi="Times New Roman" w:eastAsia="宋体" w:cs="Times New Roman"/>
      <w:kern w:val="0"/>
      <w:sz w:val="20"/>
      <w:szCs w:val="20"/>
    </w:rPr>
  </w:style>
  <w:style w:type="character" w:customStyle="1" w:styleId="50">
    <w:name w:val="纯文本 字符"/>
    <w:link w:val="18"/>
    <w:qFormat/>
    <w:uiPriority w:val="0"/>
    <w:rPr>
      <w:rFonts w:ascii="宋体" w:hAnsi="Courier New" w:eastAsia="宋体" w:cs="Times New Roman"/>
      <w:kern w:val="0"/>
      <w:szCs w:val="21"/>
    </w:rPr>
  </w:style>
  <w:style w:type="character" w:customStyle="1" w:styleId="51">
    <w:name w:val="批注框文本 字符"/>
    <w:link w:val="19"/>
    <w:qFormat/>
    <w:uiPriority w:val="0"/>
    <w:rPr>
      <w:rFonts w:ascii="Times New Roman" w:hAnsi="Times New Roman" w:eastAsia="宋体" w:cs="Times New Roman"/>
      <w:kern w:val="0"/>
      <w:sz w:val="18"/>
      <w:szCs w:val="18"/>
    </w:rPr>
  </w:style>
  <w:style w:type="character" w:customStyle="1" w:styleId="52">
    <w:name w:val="页脚 字符"/>
    <w:link w:val="20"/>
    <w:qFormat/>
    <w:uiPriority w:val="99"/>
    <w:rPr>
      <w:rFonts w:ascii="Times New Roman" w:hAnsi="Times New Roman" w:eastAsia="宋体" w:cs="Times New Roman"/>
      <w:kern w:val="0"/>
      <w:sz w:val="18"/>
      <w:szCs w:val="18"/>
    </w:rPr>
  </w:style>
  <w:style w:type="character" w:customStyle="1" w:styleId="53">
    <w:name w:val="页眉 字符"/>
    <w:link w:val="21"/>
    <w:uiPriority w:val="0"/>
    <w:rPr>
      <w:rFonts w:ascii="Times New Roman" w:hAnsi="Times New Roman" w:eastAsia="宋体" w:cs="Times New Roman"/>
      <w:kern w:val="0"/>
      <w:sz w:val="18"/>
      <w:szCs w:val="18"/>
    </w:rPr>
  </w:style>
  <w:style w:type="character" w:customStyle="1" w:styleId="54">
    <w:name w:val="正文文本缩进 3 字符"/>
    <w:link w:val="23"/>
    <w:qFormat/>
    <w:uiPriority w:val="0"/>
    <w:rPr>
      <w:rFonts w:ascii="Times New Roman" w:hAnsi="Times New Roman" w:eastAsia="宋体" w:cs="Times New Roman"/>
      <w:kern w:val="0"/>
      <w:sz w:val="16"/>
      <w:szCs w:val="16"/>
    </w:rPr>
  </w:style>
  <w:style w:type="character" w:customStyle="1" w:styleId="55">
    <w:name w:val="正文文本 2 字符"/>
    <w:link w:val="24"/>
    <w:qFormat/>
    <w:uiPriority w:val="0"/>
    <w:rPr>
      <w:rFonts w:ascii="Times New Roman" w:hAnsi="Times New Roman" w:eastAsia="宋体" w:cs="Times New Roman"/>
      <w:kern w:val="0"/>
      <w:sz w:val="24"/>
      <w:szCs w:val="24"/>
    </w:rPr>
  </w:style>
  <w:style w:type="character" w:customStyle="1" w:styleId="56">
    <w:name w:val="标题 字符"/>
    <w:link w:val="26"/>
    <w:qFormat/>
    <w:uiPriority w:val="0"/>
    <w:rPr>
      <w:rFonts w:ascii="Cambria" w:hAnsi="Cambria" w:eastAsia="宋体" w:cs="Times New Roman"/>
      <w:b/>
      <w:bCs/>
      <w:kern w:val="0"/>
      <w:sz w:val="32"/>
      <w:szCs w:val="32"/>
    </w:rPr>
  </w:style>
  <w:style w:type="character" w:customStyle="1" w:styleId="57">
    <w:name w:val="正文文本首行缩进 2 字符"/>
    <w:link w:val="27"/>
    <w:semiHidden/>
    <w:qFormat/>
    <w:uiPriority w:val="99"/>
  </w:style>
  <w:style w:type="paragraph" w:styleId="58">
    <w:name w:val="List Paragraph"/>
    <w:basedOn w:val="1"/>
    <w:qFormat/>
    <w:uiPriority w:val="0"/>
    <w:pPr>
      <w:ind w:firstLine="420" w:firstLineChars="200"/>
    </w:pPr>
    <w:rPr>
      <w:sz w:val="28"/>
      <w:szCs w:val="28"/>
    </w:rPr>
  </w:style>
  <w:style w:type="character" w:customStyle="1" w:styleId="59">
    <w:name w:val="标题 4 Char"/>
    <w:qFormat/>
    <w:uiPriority w:val="0"/>
    <w:rPr>
      <w:rFonts w:ascii="Cambria" w:hAnsi="Cambria" w:cs="宋体"/>
      <w:b/>
      <w:bCs/>
      <w:kern w:val="2"/>
      <w:sz w:val="28"/>
      <w:szCs w:val="28"/>
    </w:rPr>
  </w:style>
  <w:style w:type="table" w:customStyle="1" w:styleId="60">
    <w:name w:val="网格型1"/>
    <w:basedOn w:val="28"/>
    <w:uiPriority w:val="0"/>
    <w:rPr>
      <w:rFonts w:ascii="Times New Roman" w:hAnsi="Times New Roman"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1">
    <w:name w:val="列出段落1"/>
    <w:basedOn w:val="1"/>
    <w:qFormat/>
    <w:uiPriority w:val="0"/>
    <w:pPr>
      <w:ind w:firstLine="420" w:firstLineChars="200"/>
    </w:pPr>
    <w:rPr>
      <w:rFonts w:cs="Calibri"/>
      <w:szCs w:val="21"/>
    </w:rPr>
  </w:style>
  <w:style w:type="paragraph" w:customStyle="1" w:styleId="62">
    <w:name w:val="无间隔1"/>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63">
    <w:name w:val="Char Char"/>
    <w:basedOn w:val="1"/>
    <w:qFormat/>
    <w:uiPriority w:val="0"/>
    <w:rPr>
      <w:rFonts w:ascii="Tahoma" w:hAnsi="Tahoma" w:cs="Tahoma"/>
      <w:sz w:val="24"/>
      <w:szCs w:val="24"/>
    </w:rPr>
  </w:style>
  <w:style w:type="paragraph" w:customStyle="1" w:styleId="64">
    <w:name w:val="大汉方案正文"/>
    <w:basedOn w:val="1"/>
    <w:qFormat/>
    <w:uiPriority w:val="0"/>
    <w:pPr>
      <w:spacing w:line="360" w:lineRule="auto"/>
      <w:ind w:firstLine="200" w:firstLineChars="200"/>
    </w:pPr>
    <w:rPr>
      <w:rFonts w:ascii="Arial" w:hAnsi="Arial" w:cs="Arial"/>
      <w:sz w:val="24"/>
      <w:szCs w:val="24"/>
    </w:rPr>
  </w:style>
  <w:style w:type="character" w:customStyle="1" w:styleId="65">
    <w:name w:val="纯文本 Char1"/>
    <w:qFormat/>
    <w:uiPriority w:val="0"/>
    <w:rPr>
      <w:rFonts w:ascii="宋体" w:hAnsi="Courier New" w:cs="宋体"/>
      <w:kern w:val="2"/>
      <w:sz w:val="21"/>
      <w:szCs w:val="21"/>
    </w:rPr>
  </w:style>
  <w:style w:type="character" w:customStyle="1" w:styleId="66">
    <w:name w:val="批注文字 Char1"/>
    <w:qFormat/>
    <w:uiPriority w:val="0"/>
    <w:rPr>
      <w:rFonts w:ascii="Times New Roman" w:hAnsi="Times New Roman" w:eastAsia="宋体" w:cs="Times New Roman"/>
      <w:sz w:val="24"/>
      <w:szCs w:val="24"/>
    </w:rPr>
  </w:style>
  <w:style w:type="paragraph" w:customStyle="1" w:styleId="67">
    <w:name w:val="retrait3"/>
    <w:basedOn w:val="1"/>
    <w:qFormat/>
    <w:uiPriority w:val="0"/>
    <w:pPr>
      <w:widowControl/>
      <w:spacing w:before="20" w:after="20"/>
      <w:ind w:left="851"/>
      <w:jc w:val="left"/>
    </w:pPr>
    <w:rPr>
      <w:rFonts w:ascii="Arial" w:hAnsi="Arial" w:cs="Arial"/>
      <w:kern w:val="0"/>
      <w:sz w:val="24"/>
      <w:szCs w:val="24"/>
      <w:lang w:val="en-GB"/>
    </w:rPr>
  </w:style>
  <w:style w:type="character" w:customStyle="1" w:styleId="68">
    <w:name w:val="apple-converted-space"/>
    <w:qFormat/>
    <w:uiPriority w:val="0"/>
  </w:style>
  <w:style w:type="paragraph" w:customStyle="1" w:styleId="69">
    <w:name w:val="xl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0">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1">
    <w:name w:val="列出段落2"/>
    <w:basedOn w:val="1"/>
    <w:qFormat/>
    <w:uiPriority w:val="0"/>
    <w:pPr>
      <w:ind w:firstLine="420" w:firstLineChars="200"/>
    </w:pPr>
    <w:rPr>
      <w:rFonts w:cs="Calibri"/>
      <w:szCs w:val="21"/>
    </w:rPr>
  </w:style>
  <w:style w:type="paragraph" w:customStyle="1" w:styleId="72">
    <w:name w:val="无间隔2"/>
    <w:qFormat/>
    <w:uiPriority w:val="0"/>
    <w:pPr>
      <w:widowControl w:val="0"/>
      <w:jc w:val="both"/>
    </w:pPr>
    <w:rPr>
      <w:rFonts w:ascii="Times New Roman" w:hAnsi="Times New Roman" w:eastAsia="宋体" w:cs="Calibri"/>
      <w:kern w:val="2"/>
      <w:sz w:val="21"/>
      <w:szCs w:val="21"/>
      <w:lang w:val="en-US" w:eastAsia="zh-CN" w:bidi="ar-SA"/>
    </w:rPr>
  </w:style>
  <w:style w:type="character" w:customStyle="1" w:styleId="73">
    <w:name w:val="标题 3 Char1"/>
    <w:qFormat/>
    <w:uiPriority w:val="0"/>
    <w:rPr>
      <w:rFonts w:ascii="Times New Roman" w:hAnsi="Times New Roman" w:eastAsia="宋体" w:cs="Times New Roman"/>
      <w:sz w:val="20"/>
      <w:szCs w:val="20"/>
    </w:rPr>
  </w:style>
  <w:style w:type="paragraph" w:customStyle="1" w:styleId="74">
    <w:name w:val="Char Char11 Char Char Char Char"/>
    <w:basedOn w:val="1"/>
    <w:qFormat/>
    <w:uiPriority w:val="0"/>
    <w:pPr>
      <w:tabs>
        <w:tab w:val="left" w:pos="360"/>
      </w:tabs>
    </w:pPr>
    <w:rPr>
      <w:szCs w:val="21"/>
    </w:rPr>
  </w:style>
  <w:style w:type="paragraph" w:customStyle="1" w:styleId="75">
    <w:name w:val="xl65"/>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76">
    <w:name w:val="xl6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77">
    <w:name w:val="xl67"/>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78">
    <w:name w:val="xl6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79">
    <w:name w:val="xl6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0">
    <w:name w:val="xl70"/>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1">
    <w:name w:val="xl71"/>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2">
    <w:name w:val="xl72"/>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83">
    <w:name w:val="xl73"/>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4">
    <w:name w:val="xl74"/>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5">
    <w:name w:val="xl75"/>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6">
    <w:name w:val="xl7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7">
    <w:name w:val="xl77"/>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88">
    <w:name w:val="xl78"/>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9">
    <w:name w:val="xl7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0">
    <w:name w:val="xl80"/>
    <w:basedOn w:val="1"/>
    <w:qFormat/>
    <w:uiPriority w:val="0"/>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91">
    <w:name w:val="xl81"/>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2">
    <w:name w:val="xl82"/>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93">
    <w:name w:val="xl8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4">
    <w:name w:val="xl8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5">
    <w:name w:val="xl8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6">
    <w:name w:val="xl86"/>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7">
    <w:name w:val="xl87"/>
    <w:basedOn w:val="1"/>
    <w:qFormat/>
    <w:uiPriority w:val="0"/>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98">
    <w:name w:val="xl88"/>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99">
    <w:name w:val="xl89"/>
    <w:basedOn w:val="1"/>
    <w:qFormat/>
    <w:uiPriority w:val="0"/>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100">
    <w:name w:val="xl90"/>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1">
    <w:name w:val="xl91"/>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2">
    <w:name w:val="xl92"/>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3">
    <w:name w:val="xl9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4">
    <w:name w:val="xl9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5">
    <w:name w:val="xl9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6">
    <w:name w:val="xl96"/>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7">
    <w:name w:val="xl97"/>
    <w:basedOn w:val="1"/>
    <w:qFormat/>
    <w:uiPriority w:val="0"/>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108">
    <w:name w:val="xl9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09">
    <w:name w:val="xl99"/>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10">
    <w:name w:val="xl100"/>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1">
    <w:name w:val="xl101"/>
    <w:basedOn w:val="1"/>
    <w:qFormat/>
    <w:uiPriority w:val="0"/>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112">
    <w:name w:val="Table Normal1"/>
    <w:qFormat/>
    <w:uiPriority w:val="0"/>
    <w:pPr>
      <w:widowControl w:val="0"/>
      <w:autoSpaceDE w:val="0"/>
      <w:autoSpaceDN w:val="0"/>
    </w:pPr>
    <w:rPr>
      <w:rFonts w:ascii="Times New Roman" w:hAnsi="Times New Roman" w:eastAsia="宋体" w:cs="Calibri"/>
      <w:sz w:val="22"/>
      <w:szCs w:val="22"/>
      <w:lang w:eastAsia="en-US"/>
    </w:rPr>
    <w:tblPr>
      <w:tblCellMar>
        <w:top w:w="0" w:type="dxa"/>
        <w:left w:w="0" w:type="dxa"/>
        <w:bottom w:w="0" w:type="dxa"/>
        <w:right w:w="0" w:type="dxa"/>
      </w:tblCellMar>
    </w:tblPr>
  </w:style>
  <w:style w:type="paragraph" w:customStyle="1" w:styleId="113">
    <w:name w:val="Table Paragraph"/>
    <w:basedOn w:val="1"/>
    <w:qFormat/>
    <w:uiPriority w:val="0"/>
    <w:pPr>
      <w:autoSpaceDE w:val="0"/>
      <w:autoSpaceDN w:val="0"/>
      <w:jc w:val="left"/>
    </w:pPr>
    <w:rPr>
      <w:rFonts w:ascii="Noto Sans Mono CJK JP Regular" w:hAnsi="Noto Sans Mono CJK JP Regular" w:cs="Noto Sans Mono CJK JP Regular"/>
      <w:kern w:val="0"/>
      <w:sz w:val="22"/>
      <w:lang w:val="zh-CN"/>
    </w:rPr>
  </w:style>
  <w:style w:type="character" w:customStyle="1" w:styleId="114">
    <w:name w:val="纯文本 Char3"/>
    <w:qFormat/>
    <w:uiPriority w:val="0"/>
    <w:rPr>
      <w:rFonts w:ascii="宋体" w:hAnsi="Courier New"/>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header" Target="header5.xml"/><Relationship Id="rId7" Type="http://schemas.openxmlformats.org/officeDocument/2006/relationships/footer" Target="footer1.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9" Type="http://schemas.openxmlformats.org/officeDocument/2006/relationships/fontTable" Target="fontTable.xml"/><Relationship Id="rId38" Type="http://schemas.openxmlformats.org/officeDocument/2006/relationships/numbering" Target="numbering.xml"/><Relationship Id="rId37" Type="http://schemas.openxmlformats.org/officeDocument/2006/relationships/customXml" Target="../customXml/item1.xml"/><Relationship Id="rId36" Type="http://schemas.openxmlformats.org/officeDocument/2006/relationships/theme" Target="theme/theme1.xml"/><Relationship Id="rId35" Type="http://schemas.openxmlformats.org/officeDocument/2006/relationships/footer" Target="footer15.xml"/><Relationship Id="rId34" Type="http://schemas.openxmlformats.org/officeDocument/2006/relationships/header" Target="header18.xml"/><Relationship Id="rId33" Type="http://schemas.openxmlformats.org/officeDocument/2006/relationships/footer" Target="footer14.xml"/><Relationship Id="rId32" Type="http://schemas.openxmlformats.org/officeDocument/2006/relationships/header" Target="header17.xml"/><Relationship Id="rId31" Type="http://schemas.openxmlformats.org/officeDocument/2006/relationships/footer" Target="footer13.xml"/><Relationship Id="rId30" Type="http://schemas.openxmlformats.org/officeDocument/2006/relationships/footer" Target="footer12.xml"/><Relationship Id="rId3" Type="http://schemas.openxmlformats.org/officeDocument/2006/relationships/header" Target="header1.xml"/><Relationship Id="rId29" Type="http://schemas.openxmlformats.org/officeDocument/2006/relationships/footer" Target="footer11.xml"/><Relationship Id="rId28" Type="http://schemas.openxmlformats.org/officeDocument/2006/relationships/footer" Target="footer10.xml"/><Relationship Id="rId27" Type="http://schemas.openxmlformats.org/officeDocument/2006/relationships/footer" Target="footer9.xml"/><Relationship Id="rId26" Type="http://schemas.openxmlformats.org/officeDocument/2006/relationships/header" Target="header16.xml"/><Relationship Id="rId25" Type="http://schemas.openxmlformats.org/officeDocument/2006/relationships/footer" Target="footer8.xml"/><Relationship Id="rId24" Type="http://schemas.openxmlformats.org/officeDocument/2006/relationships/header" Target="header15.xml"/><Relationship Id="rId23" Type="http://schemas.openxmlformats.org/officeDocument/2006/relationships/header" Target="header14.xml"/><Relationship Id="rId22" Type="http://schemas.openxmlformats.org/officeDocument/2006/relationships/footer" Target="footer7.xml"/><Relationship Id="rId21" Type="http://schemas.openxmlformats.org/officeDocument/2006/relationships/header" Target="header13.xml"/><Relationship Id="rId20" Type="http://schemas.openxmlformats.org/officeDocument/2006/relationships/header" Target="header12.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footer" Target="footer6.xml"/><Relationship Id="rId17" Type="http://schemas.openxmlformats.org/officeDocument/2006/relationships/header" Target="header10.xml"/><Relationship Id="rId16" Type="http://schemas.openxmlformats.org/officeDocument/2006/relationships/footer" Target="footer5.xml"/><Relationship Id="rId15" Type="http://schemas.openxmlformats.org/officeDocument/2006/relationships/header" Target="header9.xml"/><Relationship Id="rId14" Type="http://schemas.openxmlformats.org/officeDocument/2006/relationships/footer" Target="footer4.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footer" Target="footer3.xml"/><Relationship Id="rId10" Type="http://schemas.openxmlformats.org/officeDocument/2006/relationships/header" Target="head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130</Pages>
  <Words>2653</Words>
  <Characters>3214</Characters>
  <Lines>403</Lines>
  <Paragraphs>113</Paragraphs>
  <TotalTime>15</TotalTime>
  <ScaleCrop>false</ScaleCrop>
  <LinksUpToDate>false</LinksUpToDate>
  <CharactersWithSpaces>3272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2026-09-14T06:23:00Z</dcterms:created>
  <dc:creator>柯 耀辉</dc:creator>
  <cp:lastModifiedBy>vicky</cp:lastModifiedBy>
  <dcterms:modified xsi:type="dcterms:W3CDTF">2026-09-21T07:14:20Z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9016F20E1D064DBAB560A32CF6517CBF</vt:lpwstr>
  </property>
  <property fmtid="{D5CDD505-2E9C-101B-9397-08002B2CF9AE}" pid="4" name="KSOTemplateDocerSaveRecord">
    <vt:lpwstr>eyJoZGlkIjoiZmMxYTVhZDg0ZTNjMTcwNzMyZmVkMWVlYmM5NjZjZmQiLCJ1c2VySWQiOiIxMjY0MjQzNTE3In0=</vt:lpwstr>
  </property>
</Properties>
</file>