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06C5D" w14:textId="77777777" w:rsidR="000F3516" w:rsidRDefault="00000000">
      <w:pPr>
        <w:wordWrap w:val="0"/>
        <w:spacing w:line="360" w:lineRule="exact"/>
        <w:jc w:val="right"/>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招标编号：WCSZ2026-004</w:t>
      </w:r>
    </w:p>
    <w:p w14:paraId="612A223F" w14:textId="77777777" w:rsidR="000F3516" w:rsidRDefault="000F3516">
      <w:pPr>
        <w:rPr>
          <w:rFonts w:ascii="仿宋" w:eastAsia="仿宋" w:hAnsi="仿宋" w:hint="eastAsia"/>
          <w:color w:val="000000" w:themeColor="text1"/>
        </w:rPr>
      </w:pPr>
    </w:p>
    <w:p w14:paraId="2870AB79" w14:textId="77777777" w:rsidR="000F3516" w:rsidRDefault="000F3516">
      <w:pPr>
        <w:pStyle w:val="ae"/>
        <w:rPr>
          <w:rFonts w:ascii="仿宋" w:eastAsia="仿宋" w:hAnsi="仿宋" w:hint="eastAsia"/>
          <w:color w:val="000000" w:themeColor="text1"/>
        </w:rPr>
      </w:pPr>
    </w:p>
    <w:p w14:paraId="056EF99B" w14:textId="77777777" w:rsidR="000F3516" w:rsidRDefault="000F3516">
      <w:pPr>
        <w:pStyle w:val="af7"/>
        <w:ind w:left="5250"/>
        <w:rPr>
          <w:rFonts w:ascii="仿宋" w:eastAsia="仿宋" w:hAnsi="仿宋" w:hint="eastAsia"/>
          <w:color w:val="000000" w:themeColor="text1"/>
        </w:rPr>
      </w:pPr>
    </w:p>
    <w:p w14:paraId="0D6A6F13" w14:textId="77777777" w:rsidR="000F3516" w:rsidRDefault="000F3516">
      <w:pPr>
        <w:rPr>
          <w:rFonts w:ascii="仿宋" w:eastAsia="仿宋" w:hAnsi="仿宋" w:hint="eastAsia"/>
          <w:color w:val="000000" w:themeColor="text1"/>
        </w:rPr>
      </w:pPr>
    </w:p>
    <w:p w14:paraId="4733F57B" w14:textId="77777777" w:rsidR="000F3516" w:rsidRDefault="000F3516">
      <w:pPr>
        <w:rPr>
          <w:rFonts w:ascii="仿宋" w:eastAsia="仿宋" w:hAnsi="仿宋" w:hint="eastAsia"/>
          <w:color w:val="000000" w:themeColor="text1"/>
        </w:rPr>
      </w:pPr>
    </w:p>
    <w:p w14:paraId="2F5D57C3" w14:textId="77777777" w:rsidR="000F3516" w:rsidRDefault="000F3516">
      <w:pPr>
        <w:rPr>
          <w:rFonts w:ascii="仿宋" w:eastAsia="仿宋" w:hAnsi="仿宋" w:hint="eastAsia"/>
          <w:color w:val="000000" w:themeColor="text1"/>
        </w:rPr>
      </w:pPr>
    </w:p>
    <w:p w14:paraId="2AFC92C8" w14:textId="77777777" w:rsidR="000F3516" w:rsidRDefault="000F3516">
      <w:pPr>
        <w:rPr>
          <w:rFonts w:ascii="仿宋" w:eastAsia="仿宋" w:hAnsi="仿宋" w:hint="eastAsia"/>
          <w:color w:val="000000" w:themeColor="text1"/>
        </w:rPr>
      </w:pPr>
    </w:p>
    <w:p w14:paraId="587ACBF4" w14:textId="77777777" w:rsidR="007F080E" w:rsidRDefault="00000000">
      <w:pPr>
        <w:jc w:val="center"/>
        <w:rPr>
          <w:rFonts w:ascii="仿宋" w:eastAsia="仿宋" w:hAnsi="仿宋" w:cs="仿宋"/>
          <w:b/>
          <w:color w:val="000000" w:themeColor="text1"/>
          <w:sz w:val="52"/>
          <w:szCs w:val="52"/>
        </w:rPr>
      </w:pPr>
      <w:r>
        <w:rPr>
          <w:rFonts w:ascii="仿宋" w:eastAsia="仿宋" w:hAnsi="仿宋" w:cs="仿宋" w:hint="eastAsia"/>
          <w:b/>
          <w:color w:val="000000" w:themeColor="text1"/>
          <w:sz w:val="52"/>
          <w:szCs w:val="52"/>
        </w:rPr>
        <w:t>2026-2027年度车辆设备维修采购</w:t>
      </w:r>
    </w:p>
    <w:p w14:paraId="3697CC50" w14:textId="0DF3AE85" w:rsidR="000F3516" w:rsidRDefault="007F080E">
      <w:pPr>
        <w:jc w:val="center"/>
        <w:rPr>
          <w:rFonts w:ascii="仿宋" w:eastAsia="仿宋" w:hAnsi="仿宋" w:hint="eastAsia"/>
          <w:color w:val="000000" w:themeColor="text1"/>
        </w:rPr>
      </w:pPr>
      <w:r>
        <w:rPr>
          <w:rFonts w:ascii="仿宋" w:eastAsia="仿宋" w:hAnsi="仿宋" w:cs="仿宋" w:hint="eastAsia"/>
          <w:b/>
          <w:color w:val="000000" w:themeColor="text1"/>
          <w:sz w:val="52"/>
          <w:szCs w:val="52"/>
        </w:rPr>
        <w:t>（第2轮）</w:t>
      </w:r>
    </w:p>
    <w:p w14:paraId="7885E1BD" w14:textId="77777777" w:rsidR="000F3516" w:rsidRDefault="000F3516">
      <w:pPr>
        <w:rPr>
          <w:rFonts w:ascii="仿宋" w:eastAsia="仿宋" w:hAnsi="仿宋" w:hint="eastAsia"/>
          <w:color w:val="000000" w:themeColor="text1"/>
        </w:rPr>
      </w:pPr>
    </w:p>
    <w:p w14:paraId="43321735" w14:textId="77777777" w:rsidR="000F3516" w:rsidRDefault="00000000">
      <w:pPr>
        <w:spacing w:beforeLines="50" w:before="156" w:line="360" w:lineRule="auto"/>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招标文件</w:t>
      </w:r>
    </w:p>
    <w:p w14:paraId="73B1165B" w14:textId="77777777" w:rsidR="000F3516" w:rsidRDefault="00000000">
      <w:pPr>
        <w:spacing w:line="360" w:lineRule="auto"/>
        <w:jc w:val="left"/>
        <w:rPr>
          <w:rFonts w:ascii="仿宋" w:eastAsia="仿宋" w:hAnsi="仿宋" w:cs="仿宋" w:hint="eastAsia"/>
          <w:color w:val="000000" w:themeColor="text1"/>
          <w:sz w:val="36"/>
          <w:szCs w:val="36"/>
        </w:rPr>
      </w:pPr>
      <w:r>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01F41A09" wp14:editId="0C976AD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BB3938C" w14:textId="77777777" w:rsidR="000F3516" w:rsidRDefault="000F3516">
      <w:pPr>
        <w:spacing w:line="360" w:lineRule="auto"/>
        <w:jc w:val="left"/>
        <w:rPr>
          <w:rFonts w:ascii="仿宋" w:eastAsia="仿宋" w:hAnsi="仿宋" w:cs="仿宋" w:hint="eastAsia"/>
          <w:color w:val="000000" w:themeColor="text1"/>
          <w:sz w:val="36"/>
          <w:szCs w:val="36"/>
        </w:rPr>
      </w:pPr>
    </w:p>
    <w:p w14:paraId="633050AD" w14:textId="77777777" w:rsidR="000F3516" w:rsidRDefault="000F3516">
      <w:pPr>
        <w:spacing w:line="360" w:lineRule="auto"/>
        <w:rPr>
          <w:rFonts w:ascii="仿宋" w:eastAsia="仿宋" w:hAnsi="仿宋" w:cs="仿宋" w:hint="eastAsia"/>
          <w:b/>
          <w:color w:val="000000" w:themeColor="text1"/>
          <w:sz w:val="16"/>
          <w:szCs w:val="36"/>
        </w:rPr>
      </w:pPr>
    </w:p>
    <w:p w14:paraId="4F93EF90" w14:textId="77777777" w:rsidR="000F3516" w:rsidRDefault="000F3516">
      <w:pPr>
        <w:pStyle w:val="Default"/>
        <w:rPr>
          <w:rFonts w:ascii="仿宋" w:eastAsia="仿宋" w:hAnsi="仿宋" w:cs="仿宋" w:hint="eastAsia"/>
          <w:color w:val="000000" w:themeColor="text1"/>
        </w:rPr>
      </w:pPr>
    </w:p>
    <w:p w14:paraId="795A44AC" w14:textId="77777777" w:rsidR="000F3516" w:rsidRDefault="000F3516">
      <w:pPr>
        <w:rPr>
          <w:rFonts w:ascii="仿宋" w:eastAsia="仿宋" w:hAnsi="仿宋" w:hint="eastAsia"/>
          <w:color w:val="000000" w:themeColor="text1"/>
        </w:rPr>
      </w:pPr>
    </w:p>
    <w:p w14:paraId="170960C4" w14:textId="77777777" w:rsidR="000F3516" w:rsidRDefault="000F3516">
      <w:pPr>
        <w:spacing w:line="360" w:lineRule="auto"/>
        <w:rPr>
          <w:rFonts w:ascii="仿宋" w:eastAsia="仿宋" w:hAnsi="仿宋" w:cs="仿宋" w:hint="eastAsia"/>
          <w:b/>
          <w:color w:val="000000" w:themeColor="text1"/>
          <w:sz w:val="16"/>
          <w:szCs w:val="36"/>
        </w:rPr>
      </w:pPr>
    </w:p>
    <w:p w14:paraId="5DD1F06E" w14:textId="77777777" w:rsidR="000F3516" w:rsidRDefault="000F3516">
      <w:pPr>
        <w:pStyle w:val="ae"/>
        <w:rPr>
          <w:rFonts w:ascii="仿宋" w:eastAsia="仿宋" w:hAnsi="仿宋" w:cs="仿宋" w:hint="eastAsia"/>
          <w:color w:val="000000" w:themeColor="text1"/>
        </w:rPr>
      </w:pPr>
    </w:p>
    <w:p w14:paraId="5A0192C3" w14:textId="77777777" w:rsidR="000F3516" w:rsidRDefault="000F3516">
      <w:pPr>
        <w:spacing w:line="360" w:lineRule="auto"/>
        <w:rPr>
          <w:rFonts w:ascii="仿宋" w:eastAsia="仿宋" w:hAnsi="仿宋" w:cs="仿宋" w:hint="eastAsia"/>
          <w:b/>
          <w:color w:val="000000" w:themeColor="text1"/>
          <w:sz w:val="16"/>
          <w:szCs w:val="36"/>
        </w:rPr>
      </w:pPr>
    </w:p>
    <w:p w14:paraId="096824C6" w14:textId="77777777" w:rsidR="000F3516" w:rsidRDefault="000F3516">
      <w:pPr>
        <w:pStyle w:val="Default"/>
        <w:rPr>
          <w:rFonts w:ascii="仿宋" w:eastAsia="仿宋" w:hAnsi="仿宋" w:cs="仿宋" w:hint="eastAsia"/>
          <w:color w:val="000000" w:themeColor="text1"/>
        </w:rPr>
      </w:pPr>
    </w:p>
    <w:p w14:paraId="7B5782EA" w14:textId="77777777" w:rsidR="000F3516" w:rsidRDefault="000F3516">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674633AE" w14:textId="77777777" w:rsidR="000F3516" w:rsidRDefault="000F3516">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0B3990FA" w14:textId="77777777" w:rsidR="000F3516" w:rsidRDefault="00000000">
      <w:pPr>
        <w:spacing w:beforeLines="50" w:before="156" w:line="360" w:lineRule="auto"/>
        <w:jc w:val="center"/>
        <w:rPr>
          <w:rFonts w:ascii="仿宋" w:eastAsia="仿宋" w:hAnsi="仿宋" w:cs="仿宋" w:hint="eastAsia"/>
          <w:b/>
          <w:bCs/>
          <w:color w:val="000000" w:themeColor="text1"/>
          <w:kern w:val="0"/>
          <w:sz w:val="36"/>
          <w:szCs w:val="36"/>
        </w:rPr>
      </w:pPr>
      <w:r>
        <w:rPr>
          <w:rFonts w:ascii="仿宋" w:eastAsia="仿宋" w:hAnsi="仿宋" w:cs="仿宋" w:hint="eastAsia"/>
          <w:b/>
          <w:color w:val="000000" w:themeColor="text1"/>
          <w:sz w:val="36"/>
          <w:szCs w:val="36"/>
        </w:rPr>
        <w:t>代理机构：威海市</w:t>
      </w:r>
      <w:proofErr w:type="gramStart"/>
      <w:r>
        <w:rPr>
          <w:rFonts w:ascii="仿宋" w:eastAsia="仿宋" w:hAnsi="仿宋" w:cs="仿宋" w:hint="eastAsia"/>
          <w:b/>
          <w:color w:val="000000" w:themeColor="text1"/>
          <w:sz w:val="36"/>
          <w:szCs w:val="36"/>
        </w:rPr>
        <w:t>天垣工程</w:t>
      </w:r>
      <w:proofErr w:type="gramEnd"/>
      <w:r>
        <w:rPr>
          <w:rFonts w:ascii="仿宋" w:eastAsia="仿宋" w:hAnsi="仿宋" w:cs="仿宋" w:hint="eastAsia"/>
          <w:b/>
          <w:color w:val="000000" w:themeColor="text1"/>
          <w:sz w:val="36"/>
          <w:szCs w:val="36"/>
        </w:rPr>
        <w:t>咨询管理有限公司</w:t>
      </w:r>
    </w:p>
    <w:p w14:paraId="3A7B767A" w14:textId="67987F89" w:rsidR="000F3516" w:rsidRDefault="00000000">
      <w:pPr>
        <w:spacing w:line="360" w:lineRule="auto"/>
        <w:jc w:val="center"/>
        <w:rPr>
          <w:rFonts w:ascii="仿宋" w:eastAsia="仿宋" w:hAnsi="仿宋" w:cs="仿宋" w:hint="eastAsia"/>
          <w:b/>
          <w:color w:val="000000" w:themeColor="text1"/>
          <w:sz w:val="36"/>
          <w:szCs w:val="36"/>
        </w:rPr>
      </w:pPr>
      <w:r>
        <w:rPr>
          <w:rFonts w:ascii="仿宋" w:eastAsia="仿宋" w:hAnsi="仿宋" w:cs="仿宋" w:hint="eastAsia"/>
          <w:b/>
          <w:color w:val="000000" w:themeColor="text1"/>
          <w:sz w:val="36"/>
          <w:szCs w:val="36"/>
        </w:rPr>
        <w:t>编制时间：2026年</w:t>
      </w:r>
      <w:r w:rsidR="007F080E">
        <w:rPr>
          <w:rFonts w:ascii="仿宋" w:eastAsia="仿宋" w:hAnsi="仿宋" w:cs="仿宋" w:hint="eastAsia"/>
          <w:b/>
          <w:color w:val="000000" w:themeColor="text1"/>
          <w:sz w:val="36"/>
          <w:szCs w:val="36"/>
        </w:rPr>
        <w:t>6</w:t>
      </w:r>
      <w:r>
        <w:rPr>
          <w:rFonts w:ascii="仿宋" w:eastAsia="仿宋" w:hAnsi="仿宋" w:cs="仿宋" w:hint="eastAsia"/>
          <w:b/>
          <w:color w:val="000000" w:themeColor="text1"/>
          <w:sz w:val="36"/>
          <w:szCs w:val="36"/>
        </w:rPr>
        <w:t>月</w:t>
      </w:r>
    </w:p>
    <w:bookmarkEnd w:id="0"/>
    <w:p w14:paraId="2D7CEDE1" w14:textId="77777777" w:rsidR="000F3516" w:rsidRDefault="000F3516">
      <w:pPr>
        <w:rPr>
          <w:rFonts w:ascii="仿宋" w:eastAsia="仿宋" w:hAnsi="仿宋" w:cs="仿宋" w:hint="eastAsia"/>
          <w:color w:val="000000" w:themeColor="text1"/>
        </w:rPr>
      </w:pPr>
    </w:p>
    <w:bookmarkStart w:id="1" w:name="_Toc382129898" w:displacedByCustomXml="next"/>
    <w:bookmarkStart w:id="2" w:name="_Toc413596380" w:displacedByCustomXml="next"/>
    <w:bookmarkStart w:id="3" w:name="_Hlk13065188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2CBE9620" w14:textId="77777777" w:rsidR="000F3516" w:rsidRDefault="00000000">
          <w:pPr>
            <w:pStyle w:val="TOC30"/>
            <w:jc w:val="center"/>
            <w:rPr>
              <w:rFonts w:ascii="仿宋" w:eastAsia="仿宋" w:hAnsi="仿宋" w:hint="eastAsia"/>
              <w:color w:val="000000" w:themeColor="text1"/>
              <w:sz w:val="44"/>
              <w:szCs w:val="44"/>
            </w:rPr>
          </w:pPr>
          <w:r>
            <w:rPr>
              <w:rFonts w:ascii="仿宋" w:eastAsia="仿宋" w:hAnsi="仿宋"/>
              <w:color w:val="000000" w:themeColor="text1"/>
              <w:sz w:val="44"/>
              <w:szCs w:val="44"/>
              <w:lang w:val="zh-CN"/>
            </w:rPr>
            <w:t>目录</w:t>
          </w:r>
        </w:p>
        <w:p w14:paraId="269204BF" w14:textId="77777777" w:rsidR="000F3516" w:rsidRDefault="00000000">
          <w:pPr>
            <w:pStyle w:val="TOC1"/>
            <w:rPr>
              <w:rStyle w:val="afff5"/>
              <w:rFonts w:ascii="仿宋" w:eastAsia="仿宋" w:hAnsi="仿宋" w:cs="仿宋" w:hint="eastAsia"/>
              <w:color w:val="000000" w:themeColor="text1"/>
            </w:rPr>
          </w:pP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TOC \o "1-3" \h \z \u </w:instrText>
          </w:r>
          <w:r>
            <w:rPr>
              <w:rStyle w:val="afff5"/>
              <w:rFonts w:ascii="仿宋" w:eastAsia="仿宋" w:hAnsi="仿宋" w:cs="仿宋"/>
              <w:color w:val="000000" w:themeColor="text1"/>
            </w:rPr>
            <w:fldChar w:fldCharType="separate"/>
          </w:r>
          <w:hyperlink w:anchor="_Toc130891902" w:history="1">
            <w:r>
              <w:rPr>
                <w:rStyle w:val="afff5"/>
                <w:rFonts w:ascii="仿宋" w:eastAsia="仿宋" w:hAnsi="仿宋" w:cs="仿宋"/>
                <w:color w:val="000000" w:themeColor="text1"/>
              </w:rPr>
              <w:t>第一章</w:t>
            </w:r>
            <w:r>
              <w:rPr>
                <w:rStyle w:val="afff5"/>
                <w:rFonts w:ascii="仿宋" w:eastAsia="仿宋" w:hAnsi="仿宋" w:cs="仿宋" w:hint="eastAsia"/>
                <w:color w:val="000000" w:themeColor="text1"/>
              </w:rPr>
              <w:t xml:space="preserve">  </w:t>
            </w:r>
            <w:r>
              <w:rPr>
                <w:rStyle w:val="afff5"/>
                <w:rFonts w:ascii="仿宋" w:eastAsia="仿宋" w:hAnsi="仿宋" w:cs="仿宋"/>
                <w:color w:val="000000" w:themeColor="text1"/>
              </w:rPr>
              <w:t>招标公告</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_Toc130891902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3</w:t>
            </w:r>
            <w:r>
              <w:rPr>
                <w:rStyle w:val="afff5"/>
                <w:rFonts w:ascii="仿宋" w:eastAsia="仿宋" w:hAnsi="仿宋" w:cs="仿宋"/>
                <w:color w:val="000000" w:themeColor="text1"/>
              </w:rPr>
              <w:fldChar w:fldCharType="end"/>
            </w:r>
          </w:hyperlink>
        </w:p>
        <w:p w14:paraId="4ACCD2ED" w14:textId="77777777" w:rsidR="000F3516" w:rsidRDefault="00000000">
          <w:pPr>
            <w:pStyle w:val="TOC1"/>
            <w:rPr>
              <w:rStyle w:val="afff5"/>
              <w:rFonts w:ascii="仿宋" w:eastAsia="仿宋" w:hAnsi="仿宋" w:cs="仿宋" w:hint="eastAsia"/>
              <w:color w:val="000000" w:themeColor="text1"/>
            </w:rPr>
          </w:pPr>
          <w:hyperlink w:anchor="_Toc130891903" w:history="1">
            <w:r>
              <w:rPr>
                <w:rStyle w:val="afff5"/>
                <w:rFonts w:ascii="仿宋" w:eastAsia="仿宋" w:hAnsi="仿宋" w:cs="仿宋"/>
                <w:color w:val="000000" w:themeColor="text1"/>
              </w:rPr>
              <w:t>第二章</w:t>
            </w:r>
            <w:r>
              <w:rPr>
                <w:rStyle w:val="afff5"/>
                <w:rFonts w:ascii="仿宋" w:eastAsia="仿宋" w:hAnsi="仿宋" w:cs="仿宋" w:hint="eastAsia"/>
                <w:color w:val="000000" w:themeColor="text1"/>
              </w:rPr>
              <w:t xml:space="preserve">  </w:t>
            </w:r>
            <w:r>
              <w:rPr>
                <w:rStyle w:val="afff5"/>
                <w:rFonts w:ascii="仿宋" w:eastAsia="仿宋" w:hAnsi="仿宋" w:cs="仿宋"/>
                <w:color w:val="000000" w:themeColor="text1"/>
              </w:rPr>
              <w:t>投标须知</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_Toc130891903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7</w:t>
            </w:r>
            <w:r>
              <w:rPr>
                <w:rStyle w:val="afff5"/>
                <w:rFonts w:ascii="仿宋" w:eastAsia="仿宋" w:hAnsi="仿宋" w:cs="仿宋"/>
                <w:color w:val="000000" w:themeColor="text1"/>
              </w:rPr>
              <w:fldChar w:fldCharType="end"/>
            </w:r>
          </w:hyperlink>
        </w:p>
        <w:p w14:paraId="2EC4A923"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4" w:history="1">
            <w:r>
              <w:rPr>
                <w:rStyle w:val="afff5"/>
                <w:rFonts w:ascii="仿宋" w:eastAsia="仿宋" w:hAnsi="仿宋" w:cs="仿宋"/>
                <w:b w:val="0"/>
                <w:bCs w:val="0"/>
                <w:color w:val="000000" w:themeColor="text1"/>
                <w:sz w:val="24"/>
                <w:szCs w:val="24"/>
              </w:rPr>
              <w:t>一、说明</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_Toc130891904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13</w:t>
            </w:r>
            <w:r>
              <w:rPr>
                <w:rStyle w:val="afff5"/>
                <w:rFonts w:ascii="仿宋" w:eastAsia="仿宋" w:hAnsi="仿宋" w:cs="仿宋"/>
                <w:b w:val="0"/>
                <w:bCs w:val="0"/>
                <w:color w:val="000000" w:themeColor="text1"/>
                <w:sz w:val="24"/>
                <w:szCs w:val="24"/>
              </w:rPr>
              <w:fldChar w:fldCharType="end"/>
            </w:r>
          </w:hyperlink>
        </w:p>
        <w:p w14:paraId="499971CA"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5" w:history="1">
            <w:r>
              <w:rPr>
                <w:rStyle w:val="afff5"/>
                <w:rFonts w:ascii="仿宋" w:eastAsia="仿宋" w:hAnsi="仿宋" w:cs="仿宋"/>
                <w:b w:val="0"/>
                <w:bCs w:val="0"/>
                <w:color w:val="000000" w:themeColor="text1"/>
                <w:sz w:val="24"/>
                <w:szCs w:val="24"/>
              </w:rPr>
              <w:t>二、招标文件</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_Toc130891905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14</w:t>
            </w:r>
            <w:r>
              <w:rPr>
                <w:rStyle w:val="afff5"/>
                <w:rFonts w:ascii="仿宋" w:eastAsia="仿宋" w:hAnsi="仿宋" w:cs="仿宋"/>
                <w:b w:val="0"/>
                <w:bCs w:val="0"/>
                <w:color w:val="000000" w:themeColor="text1"/>
                <w:sz w:val="24"/>
                <w:szCs w:val="24"/>
              </w:rPr>
              <w:fldChar w:fldCharType="end"/>
            </w:r>
          </w:hyperlink>
        </w:p>
        <w:p w14:paraId="1EAF3690"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6" w:history="1">
            <w:r>
              <w:rPr>
                <w:rStyle w:val="afff5"/>
                <w:rFonts w:ascii="仿宋" w:eastAsia="仿宋" w:hAnsi="仿宋" w:cs="仿宋"/>
                <w:b w:val="0"/>
                <w:bCs w:val="0"/>
                <w:color w:val="000000" w:themeColor="text1"/>
                <w:sz w:val="24"/>
                <w:szCs w:val="24"/>
              </w:rPr>
              <w:t>三、投标文件的编制</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_Toc130891906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16</w:t>
            </w:r>
            <w:r>
              <w:rPr>
                <w:rStyle w:val="afff5"/>
                <w:rFonts w:ascii="仿宋" w:eastAsia="仿宋" w:hAnsi="仿宋" w:cs="仿宋"/>
                <w:b w:val="0"/>
                <w:bCs w:val="0"/>
                <w:color w:val="000000" w:themeColor="text1"/>
                <w:sz w:val="24"/>
                <w:szCs w:val="24"/>
              </w:rPr>
              <w:fldChar w:fldCharType="end"/>
            </w:r>
          </w:hyperlink>
        </w:p>
        <w:p w14:paraId="42CD0688"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7" w:history="1">
            <w:r>
              <w:rPr>
                <w:rStyle w:val="afff5"/>
                <w:rFonts w:ascii="仿宋" w:eastAsia="仿宋" w:hAnsi="仿宋" w:cs="仿宋"/>
                <w:b w:val="0"/>
                <w:bCs w:val="0"/>
                <w:color w:val="000000" w:themeColor="text1"/>
                <w:sz w:val="24"/>
                <w:szCs w:val="24"/>
              </w:rPr>
              <w:t>四、投标文件的提交</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_Toc130891907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25</w:t>
            </w:r>
            <w:r>
              <w:rPr>
                <w:rStyle w:val="afff5"/>
                <w:rFonts w:ascii="仿宋" w:eastAsia="仿宋" w:hAnsi="仿宋" w:cs="仿宋"/>
                <w:b w:val="0"/>
                <w:bCs w:val="0"/>
                <w:color w:val="000000" w:themeColor="text1"/>
                <w:sz w:val="24"/>
                <w:szCs w:val="24"/>
              </w:rPr>
              <w:fldChar w:fldCharType="end"/>
            </w:r>
          </w:hyperlink>
        </w:p>
        <w:p w14:paraId="4E806F8A"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8" w:history="1">
            <w:r>
              <w:rPr>
                <w:rStyle w:val="afff5"/>
                <w:rFonts w:ascii="仿宋" w:eastAsia="仿宋" w:hAnsi="仿宋" w:cs="仿宋"/>
                <w:b w:val="0"/>
                <w:bCs w:val="0"/>
                <w:color w:val="000000" w:themeColor="text1"/>
                <w:sz w:val="24"/>
                <w:szCs w:val="24"/>
              </w:rPr>
              <w:t>五、开标与评审</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_Toc130891908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27</w:t>
            </w:r>
            <w:r>
              <w:rPr>
                <w:rStyle w:val="afff5"/>
                <w:rFonts w:ascii="仿宋" w:eastAsia="仿宋" w:hAnsi="仿宋" w:cs="仿宋"/>
                <w:b w:val="0"/>
                <w:bCs w:val="0"/>
                <w:color w:val="000000" w:themeColor="text1"/>
                <w:sz w:val="24"/>
                <w:szCs w:val="24"/>
              </w:rPr>
              <w:fldChar w:fldCharType="end"/>
            </w:r>
          </w:hyperlink>
        </w:p>
        <w:p w14:paraId="3043DCB2"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09" w:history="1">
            <w:r>
              <w:rPr>
                <w:rStyle w:val="afff5"/>
                <w:rFonts w:ascii="仿宋" w:eastAsia="仿宋" w:hAnsi="仿宋" w:cs="仿宋"/>
                <w:b w:val="0"/>
                <w:bCs w:val="0"/>
                <w:color w:val="000000" w:themeColor="text1"/>
                <w:sz w:val="24"/>
                <w:szCs w:val="24"/>
              </w:rPr>
              <w:t>六、定标</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_Toc130891909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37</w:t>
            </w:r>
            <w:r>
              <w:rPr>
                <w:rStyle w:val="afff5"/>
                <w:rFonts w:ascii="仿宋" w:eastAsia="仿宋" w:hAnsi="仿宋" w:cs="仿宋"/>
                <w:b w:val="0"/>
                <w:bCs w:val="0"/>
                <w:color w:val="000000" w:themeColor="text1"/>
                <w:sz w:val="24"/>
                <w:szCs w:val="24"/>
              </w:rPr>
              <w:fldChar w:fldCharType="end"/>
            </w:r>
          </w:hyperlink>
        </w:p>
        <w:p w14:paraId="36767128"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0" w:history="1">
            <w:r>
              <w:rPr>
                <w:rStyle w:val="afff5"/>
                <w:rFonts w:ascii="仿宋" w:eastAsia="仿宋" w:hAnsi="仿宋" w:cs="仿宋"/>
                <w:b w:val="0"/>
                <w:bCs w:val="0"/>
                <w:color w:val="000000" w:themeColor="text1"/>
                <w:sz w:val="24"/>
                <w:szCs w:val="24"/>
              </w:rPr>
              <w:t>七、结果公告</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_Toc130891910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38</w:t>
            </w:r>
            <w:r>
              <w:rPr>
                <w:rStyle w:val="afff5"/>
                <w:rFonts w:ascii="仿宋" w:eastAsia="仿宋" w:hAnsi="仿宋" w:cs="仿宋"/>
                <w:b w:val="0"/>
                <w:bCs w:val="0"/>
                <w:color w:val="000000" w:themeColor="text1"/>
                <w:sz w:val="24"/>
                <w:szCs w:val="24"/>
              </w:rPr>
              <w:fldChar w:fldCharType="end"/>
            </w:r>
          </w:hyperlink>
        </w:p>
        <w:p w14:paraId="78DFD2DC"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1" w:history="1">
            <w:r>
              <w:rPr>
                <w:rStyle w:val="afff5"/>
                <w:rFonts w:ascii="仿宋" w:eastAsia="仿宋" w:hAnsi="仿宋" w:cs="仿宋"/>
                <w:b w:val="0"/>
                <w:bCs w:val="0"/>
                <w:color w:val="000000" w:themeColor="text1"/>
                <w:sz w:val="24"/>
                <w:szCs w:val="24"/>
              </w:rPr>
              <w:t>八、质疑</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_Toc130891911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39</w:t>
            </w:r>
            <w:r>
              <w:rPr>
                <w:rStyle w:val="afff5"/>
                <w:rFonts w:ascii="仿宋" w:eastAsia="仿宋" w:hAnsi="仿宋" w:cs="仿宋"/>
                <w:b w:val="0"/>
                <w:bCs w:val="0"/>
                <w:color w:val="000000" w:themeColor="text1"/>
                <w:sz w:val="24"/>
                <w:szCs w:val="24"/>
              </w:rPr>
              <w:fldChar w:fldCharType="end"/>
            </w:r>
          </w:hyperlink>
        </w:p>
        <w:p w14:paraId="3DA93F21"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2" w:history="1">
            <w:r>
              <w:rPr>
                <w:rStyle w:val="afff5"/>
                <w:rFonts w:ascii="仿宋" w:eastAsia="仿宋" w:hAnsi="仿宋" w:cs="仿宋"/>
                <w:b w:val="0"/>
                <w:bCs w:val="0"/>
                <w:color w:val="000000" w:themeColor="text1"/>
                <w:sz w:val="24"/>
                <w:szCs w:val="24"/>
              </w:rPr>
              <w:t>九、签订合同</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_Toc130891912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40</w:t>
            </w:r>
            <w:r>
              <w:rPr>
                <w:rStyle w:val="afff5"/>
                <w:rFonts w:ascii="仿宋" w:eastAsia="仿宋" w:hAnsi="仿宋" w:cs="仿宋"/>
                <w:b w:val="0"/>
                <w:bCs w:val="0"/>
                <w:color w:val="000000" w:themeColor="text1"/>
                <w:sz w:val="24"/>
                <w:szCs w:val="24"/>
              </w:rPr>
              <w:fldChar w:fldCharType="end"/>
            </w:r>
          </w:hyperlink>
        </w:p>
        <w:p w14:paraId="20E79C8C" w14:textId="77777777" w:rsidR="000F3516" w:rsidRDefault="00000000">
          <w:pPr>
            <w:pStyle w:val="TOC1"/>
            <w:rPr>
              <w:rStyle w:val="afff5"/>
              <w:rFonts w:ascii="仿宋" w:eastAsia="仿宋" w:hAnsi="仿宋" w:cs="仿宋" w:hint="eastAsia"/>
              <w:color w:val="000000" w:themeColor="text1"/>
            </w:rPr>
          </w:pPr>
          <w:hyperlink w:anchor="_Toc130891913" w:history="1">
            <w:r>
              <w:rPr>
                <w:rStyle w:val="afff5"/>
                <w:rFonts w:ascii="仿宋" w:eastAsia="仿宋" w:hAnsi="仿宋" w:cs="仿宋"/>
                <w:color w:val="000000" w:themeColor="text1"/>
              </w:rPr>
              <w:t>第三章</w:t>
            </w:r>
            <w:r>
              <w:rPr>
                <w:rStyle w:val="afff5"/>
                <w:rFonts w:ascii="仿宋" w:eastAsia="仿宋" w:hAnsi="仿宋" w:cs="仿宋" w:hint="eastAsia"/>
                <w:color w:val="000000" w:themeColor="text1"/>
              </w:rPr>
              <w:t xml:space="preserve">  </w:t>
            </w:r>
            <w:r>
              <w:rPr>
                <w:rStyle w:val="afff5"/>
                <w:rFonts w:ascii="仿宋" w:eastAsia="仿宋" w:hAnsi="仿宋" w:cs="仿宋"/>
                <w:color w:val="000000" w:themeColor="text1"/>
              </w:rPr>
              <w:t>开标、评标、定标</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_Toc130891913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42</w:t>
            </w:r>
            <w:r>
              <w:rPr>
                <w:rStyle w:val="afff5"/>
                <w:rFonts w:ascii="仿宋" w:eastAsia="仿宋" w:hAnsi="仿宋" w:cs="仿宋"/>
                <w:color w:val="000000" w:themeColor="text1"/>
              </w:rPr>
              <w:fldChar w:fldCharType="end"/>
            </w:r>
          </w:hyperlink>
        </w:p>
        <w:p w14:paraId="706D6C3E"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4" w:history="1">
            <w:r>
              <w:rPr>
                <w:rStyle w:val="afff5"/>
                <w:rFonts w:ascii="仿宋" w:eastAsia="仿宋" w:hAnsi="仿宋" w:cs="仿宋"/>
                <w:b w:val="0"/>
                <w:bCs w:val="0"/>
                <w:color w:val="000000" w:themeColor="text1"/>
                <w:sz w:val="24"/>
                <w:szCs w:val="24"/>
              </w:rPr>
              <w:t>一、开标</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_Toc130891914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42</w:t>
            </w:r>
            <w:r>
              <w:rPr>
                <w:rStyle w:val="afff5"/>
                <w:rFonts w:ascii="仿宋" w:eastAsia="仿宋" w:hAnsi="仿宋" w:cs="仿宋"/>
                <w:b w:val="0"/>
                <w:bCs w:val="0"/>
                <w:color w:val="000000" w:themeColor="text1"/>
                <w:sz w:val="24"/>
                <w:szCs w:val="24"/>
              </w:rPr>
              <w:fldChar w:fldCharType="end"/>
            </w:r>
          </w:hyperlink>
        </w:p>
        <w:p w14:paraId="30DE6802"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5" w:history="1">
            <w:r>
              <w:rPr>
                <w:rStyle w:val="afff5"/>
                <w:rFonts w:ascii="仿宋" w:eastAsia="仿宋" w:hAnsi="仿宋" w:cs="仿宋"/>
                <w:b w:val="0"/>
                <w:bCs w:val="0"/>
                <w:color w:val="000000" w:themeColor="text1"/>
                <w:sz w:val="24"/>
                <w:szCs w:val="24"/>
              </w:rPr>
              <w:t>二、评标</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_Toc130891915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43</w:t>
            </w:r>
            <w:r>
              <w:rPr>
                <w:rStyle w:val="afff5"/>
                <w:rFonts w:ascii="仿宋" w:eastAsia="仿宋" w:hAnsi="仿宋" w:cs="仿宋"/>
                <w:b w:val="0"/>
                <w:bCs w:val="0"/>
                <w:color w:val="000000" w:themeColor="text1"/>
                <w:sz w:val="24"/>
                <w:szCs w:val="24"/>
              </w:rPr>
              <w:fldChar w:fldCharType="end"/>
            </w:r>
          </w:hyperlink>
        </w:p>
        <w:p w14:paraId="5F48D457"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6" w:history="1">
            <w:r>
              <w:rPr>
                <w:rStyle w:val="afff5"/>
                <w:rFonts w:ascii="仿宋" w:eastAsia="仿宋" w:hAnsi="仿宋" w:cs="仿宋"/>
                <w:b w:val="0"/>
                <w:bCs w:val="0"/>
                <w:color w:val="000000" w:themeColor="text1"/>
                <w:sz w:val="24"/>
                <w:szCs w:val="24"/>
              </w:rPr>
              <w:t>三、编写评标报告</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_Toc130891916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48</w:t>
            </w:r>
            <w:r>
              <w:rPr>
                <w:rStyle w:val="afff5"/>
                <w:rFonts w:ascii="仿宋" w:eastAsia="仿宋" w:hAnsi="仿宋" w:cs="仿宋"/>
                <w:b w:val="0"/>
                <w:bCs w:val="0"/>
                <w:color w:val="000000" w:themeColor="text1"/>
                <w:sz w:val="24"/>
                <w:szCs w:val="24"/>
              </w:rPr>
              <w:fldChar w:fldCharType="end"/>
            </w:r>
          </w:hyperlink>
        </w:p>
        <w:p w14:paraId="0806EF9E"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7" w:history="1">
            <w:r>
              <w:rPr>
                <w:rStyle w:val="afff5"/>
                <w:rFonts w:ascii="仿宋" w:eastAsia="仿宋" w:hAnsi="仿宋" w:cs="仿宋"/>
                <w:b w:val="0"/>
                <w:bCs w:val="0"/>
                <w:color w:val="000000" w:themeColor="text1"/>
                <w:sz w:val="24"/>
                <w:szCs w:val="24"/>
              </w:rPr>
              <w:t>四、定标</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_Toc130891917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48</w:t>
            </w:r>
            <w:r>
              <w:rPr>
                <w:rStyle w:val="afff5"/>
                <w:rFonts w:ascii="仿宋" w:eastAsia="仿宋" w:hAnsi="仿宋" w:cs="仿宋"/>
                <w:b w:val="0"/>
                <w:bCs w:val="0"/>
                <w:color w:val="000000" w:themeColor="text1"/>
                <w:sz w:val="24"/>
                <w:szCs w:val="24"/>
              </w:rPr>
              <w:fldChar w:fldCharType="end"/>
            </w:r>
          </w:hyperlink>
        </w:p>
        <w:p w14:paraId="0D2323FE"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8" w:history="1">
            <w:r>
              <w:rPr>
                <w:rStyle w:val="afff5"/>
                <w:rFonts w:ascii="仿宋" w:eastAsia="仿宋" w:hAnsi="仿宋" w:cs="仿宋"/>
                <w:b w:val="0"/>
                <w:bCs w:val="0"/>
                <w:color w:val="000000" w:themeColor="text1"/>
                <w:sz w:val="24"/>
                <w:szCs w:val="24"/>
              </w:rPr>
              <w:t>五、结果公告</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_Toc130891918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48</w:t>
            </w:r>
            <w:r>
              <w:rPr>
                <w:rStyle w:val="afff5"/>
                <w:rFonts w:ascii="仿宋" w:eastAsia="仿宋" w:hAnsi="仿宋" w:cs="仿宋"/>
                <w:b w:val="0"/>
                <w:bCs w:val="0"/>
                <w:color w:val="000000" w:themeColor="text1"/>
                <w:sz w:val="24"/>
                <w:szCs w:val="24"/>
              </w:rPr>
              <w:fldChar w:fldCharType="end"/>
            </w:r>
          </w:hyperlink>
        </w:p>
        <w:p w14:paraId="18288577"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19" w:history="1">
            <w:r>
              <w:rPr>
                <w:rStyle w:val="afff5"/>
                <w:rFonts w:ascii="仿宋" w:eastAsia="仿宋" w:hAnsi="仿宋" w:cs="仿宋"/>
                <w:b w:val="0"/>
                <w:bCs w:val="0"/>
                <w:color w:val="000000" w:themeColor="text1"/>
                <w:sz w:val="24"/>
                <w:szCs w:val="24"/>
              </w:rPr>
              <w:t>六、签发中标通知书</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_Toc130891919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48</w:t>
            </w:r>
            <w:r>
              <w:rPr>
                <w:rStyle w:val="afff5"/>
                <w:rFonts w:ascii="仿宋" w:eastAsia="仿宋" w:hAnsi="仿宋" w:cs="仿宋"/>
                <w:b w:val="0"/>
                <w:bCs w:val="0"/>
                <w:color w:val="000000" w:themeColor="text1"/>
                <w:sz w:val="24"/>
                <w:szCs w:val="24"/>
              </w:rPr>
              <w:fldChar w:fldCharType="end"/>
            </w:r>
          </w:hyperlink>
        </w:p>
        <w:p w14:paraId="6594F6ED" w14:textId="77777777" w:rsidR="000F3516" w:rsidRDefault="00000000">
          <w:pPr>
            <w:pStyle w:val="TOC1"/>
            <w:ind w:firstLineChars="200" w:firstLine="560"/>
            <w:rPr>
              <w:rStyle w:val="afff5"/>
              <w:rFonts w:ascii="仿宋" w:eastAsia="仿宋" w:hAnsi="仿宋" w:cs="仿宋" w:hint="eastAsia"/>
              <w:b w:val="0"/>
              <w:bCs w:val="0"/>
              <w:color w:val="000000" w:themeColor="text1"/>
              <w:sz w:val="24"/>
              <w:szCs w:val="24"/>
            </w:rPr>
          </w:pPr>
          <w:hyperlink w:anchor="_Toc130891920" w:history="1">
            <w:r>
              <w:rPr>
                <w:rStyle w:val="afff5"/>
                <w:rFonts w:ascii="仿宋" w:eastAsia="仿宋" w:hAnsi="仿宋" w:cs="仿宋"/>
                <w:b w:val="0"/>
                <w:bCs w:val="0"/>
                <w:color w:val="000000" w:themeColor="text1"/>
                <w:sz w:val="24"/>
                <w:szCs w:val="24"/>
              </w:rPr>
              <w:t>七、签订合同</w:t>
            </w:r>
            <w:r>
              <w:rPr>
                <w:rStyle w:val="afff5"/>
                <w:rFonts w:ascii="仿宋" w:eastAsia="仿宋" w:hAnsi="仿宋" w:cs="仿宋"/>
                <w:b w:val="0"/>
                <w:bCs w:val="0"/>
                <w:color w:val="000000" w:themeColor="text1"/>
                <w:sz w:val="24"/>
                <w:szCs w:val="24"/>
              </w:rPr>
              <w:tab/>
            </w:r>
            <w:r>
              <w:rPr>
                <w:rStyle w:val="afff5"/>
                <w:rFonts w:ascii="仿宋" w:eastAsia="仿宋" w:hAnsi="仿宋" w:cs="仿宋"/>
                <w:b w:val="0"/>
                <w:bCs w:val="0"/>
                <w:color w:val="000000" w:themeColor="text1"/>
                <w:sz w:val="24"/>
                <w:szCs w:val="24"/>
              </w:rPr>
              <w:fldChar w:fldCharType="begin"/>
            </w:r>
            <w:r>
              <w:rPr>
                <w:rStyle w:val="afff5"/>
                <w:rFonts w:ascii="仿宋" w:eastAsia="仿宋" w:hAnsi="仿宋" w:cs="仿宋"/>
                <w:b w:val="0"/>
                <w:bCs w:val="0"/>
                <w:color w:val="000000" w:themeColor="text1"/>
                <w:sz w:val="24"/>
                <w:szCs w:val="24"/>
              </w:rPr>
              <w:instrText xml:space="preserve"> PAGEREF _Toc130891920 \h </w:instrText>
            </w:r>
            <w:r>
              <w:rPr>
                <w:rStyle w:val="afff5"/>
                <w:rFonts w:ascii="仿宋" w:eastAsia="仿宋" w:hAnsi="仿宋" w:cs="仿宋"/>
                <w:b w:val="0"/>
                <w:bCs w:val="0"/>
                <w:color w:val="000000" w:themeColor="text1"/>
                <w:sz w:val="24"/>
                <w:szCs w:val="24"/>
              </w:rPr>
            </w:r>
            <w:r>
              <w:rPr>
                <w:rStyle w:val="afff5"/>
                <w:rFonts w:ascii="仿宋" w:eastAsia="仿宋" w:hAnsi="仿宋" w:cs="仿宋"/>
                <w:b w:val="0"/>
                <w:bCs w:val="0"/>
                <w:color w:val="000000" w:themeColor="text1"/>
                <w:sz w:val="24"/>
                <w:szCs w:val="24"/>
              </w:rPr>
              <w:fldChar w:fldCharType="separate"/>
            </w:r>
            <w:r>
              <w:rPr>
                <w:rStyle w:val="afff5"/>
                <w:rFonts w:ascii="仿宋" w:eastAsia="仿宋" w:hAnsi="仿宋" w:cs="仿宋"/>
                <w:b w:val="0"/>
                <w:bCs w:val="0"/>
                <w:color w:val="000000" w:themeColor="text1"/>
                <w:sz w:val="24"/>
                <w:szCs w:val="24"/>
              </w:rPr>
              <w:t>49</w:t>
            </w:r>
            <w:r>
              <w:rPr>
                <w:rStyle w:val="afff5"/>
                <w:rFonts w:ascii="仿宋" w:eastAsia="仿宋" w:hAnsi="仿宋" w:cs="仿宋"/>
                <w:b w:val="0"/>
                <w:bCs w:val="0"/>
                <w:color w:val="000000" w:themeColor="text1"/>
                <w:sz w:val="24"/>
                <w:szCs w:val="24"/>
              </w:rPr>
              <w:fldChar w:fldCharType="end"/>
            </w:r>
          </w:hyperlink>
        </w:p>
        <w:p w14:paraId="1ED1D3FE" w14:textId="77777777" w:rsidR="000F3516" w:rsidRDefault="00000000">
          <w:pPr>
            <w:pStyle w:val="TOC1"/>
            <w:rPr>
              <w:rStyle w:val="afff5"/>
              <w:rFonts w:ascii="仿宋" w:eastAsia="仿宋" w:hAnsi="仿宋" w:cs="仿宋" w:hint="eastAsia"/>
              <w:color w:val="000000" w:themeColor="text1"/>
            </w:rPr>
          </w:pPr>
          <w:hyperlink w:anchor="_Toc130891921" w:history="1">
            <w:r>
              <w:rPr>
                <w:rStyle w:val="afff5"/>
                <w:rFonts w:ascii="仿宋" w:eastAsia="仿宋" w:hAnsi="仿宋" w:cs="仿宋"/>
                <w:color w:val="000000" w:themeColor="text1"/>
              </w:rPr>
              <w:t>第四章</w:t>
            </w:r>
            <w:r>
              <w:rPr>
                <w:rStyle w:val="afff5"/>
                <w:rFonts w:ascii="仿宋" w:eastAsia="仿宋" w:hAnsi="仿宋" w:cs="仿宋" w:hint="eastAsia"/>
                <w:color w:val="000000" w:themeColor="text1"/>
              </w:rPr>
              <w:t xml:space="preserve">  招标</w:t>
            </w:r>
            <w:r>
              <w:rPr>
                <w:rStyle w:val="afff5"/>
                <w:rFonts w:ascii="仿宋" w:eastAsia="仿宋" w:hAnsi="仿宋" w:cs="仿宋"/>
                <w:color w:val="000000" w:themeColor="text1"/>
              </w:rPr>
              <w:t>项目说明</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_Toc130891921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50</w:t>
            </w:r>
            <w:r>
              <w:rPr>
                <w:rStyle w:val="afff5"/>
                <w:rFonts w:ascii="仿宋" w:eastAsia="仿宋" w:hAnsi="仿宋" w:cs="仿宋"/>
                <w:color w:val="000000" w:themeColor="text1"/>
              </w:rPr>
              <w:fldChar w:fldCharType="end"/>
            </w:r>
          </w:hyperlink>
        </w:p>
        <w:p w14:paraId="72BE6E58" w14:textId="77777777" w:rsidR="000F3516" w:rsidRDefault="00000000">
          <w:pPr>
            <w:pStyle w:val="TOC1"/>
            <w:rPr>
              <w:rStyle w:val="afff5"/>
              <w:rFonts w:ascii="仿宋" w:eastAsia="仿宋" w:hAnsi="仿宋" w:cs="仿宋" w:hint="eastAsia"/>
              <w:color w:val="000000" w:themeColor="text1"/>
            </w:rPr>
          </w:pPr>
          <w:hyperlink w:anchor="_Toc130891923" w:history="1">
            <w:r>
              <w:rPr>
                <w:rStyle w:val="afff5"/>
                <w:rFonts w:ascii="仿宋" w:eastAsia="仿宋" w:hAnsi="仿宋" w:cs="仿宋"/>
                <w:color w:val="000000" w:themeColor="text1"/>
              </w:rPr>
              <w:t>第五章</w:t>
            </w:r>
            <w:r>
              <w:rPr>
                <w:rStyle w:val="afff5"/>
                <w:rFonts w:ascii="仿宋" w:eastAsia="仿宋" w:hAnsi="仿宋" w:cs="仿宋" w:hint="eastAsia"/>
                <w:color w:val="000000" w:themeColor="text1"/>
              </w:rPr>
              <w:t xml:space="preserve">  </w:t>
            </w:r>
            <w:r>
              <w:rPr>
                <w:rStyle w:val="afff5"/>
                <w:rFonts w:ascii="仿宋" w:eastAsia="仿宋" w:hAnsi="仿宋" w:cs="仿宋"/>
                <w:color w:val="000000" w:themeColor="text1"/>
              </w:rPr>
              <w:t>投标文件格式</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_Toc130891923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51</w:t>
            </w:r>
            <w:r>
              <w:rPr>
                <w:rStyle w:val="afff5"/>
                <w:rFonts w:ascii="仿宋" w:eastAsia="仿宋" w:hAnsi="仿宋" w:cs="仿宋"/>
                <w:color w:val="000000" w:themeColor="text1"/>
              </w:rPr>
              <w:fldChar w:fldCharType="end"/>
            </w:r>
          </w:hyperlink>
        </w:p>
        <w:p w14:paraId="0E9C1338" w14:textId="77777777" w:rsidR="000F3516" w:rsidRDefault="00000000">
          <w:pPr>
            <w:pStyle w:val="TOC1"/>
            <w:rPr>
              <w:rStyle w:val="afff5"/>
              <w:rFonts w:ascii="仿宋" w:eastAsia="仿宋" w:hAnsi="仿宋" w:cs="仿宋" w:hint="eastAsia"/>
              <w:color w:val="000000" w:themeColor="text1"/>
            </w:rPr>
          </w:pPr>
          <w:hyperlink w:anchor="_Toc130891924" w:history="1">
            <w:r>
              <w:rPr>
                <w:rStyle w:val="afff5"/>
                <w:rFonts w:ascii="仿宋" w:eastAsia="仿宋" w:hAnsi="仿宋" w:cs="仿宋"/>
                <w:color w:val="000000" w:themeColor="text1"/>
              </w:rPr>
              <w:t>第六章</w:t>
            </w:r>
            <w:r>
              <w:rPr>
                <w:rStyle w:val="afff5"/>
                <w:rFonts w:ascii="仿宋" w:eastAsia="仿宋" w:hAnsi="仿宋" w:cs="仿宋" w:hint="eastAsia"/>
                <w:color w:val="000000" w:themeColor="text1"/>
              </w:rPr>
              <w:t xml:space="preserve">  </w:t>
            </w:r>
            <w:r>
              <w:rPr>
                <w:rStyle w:val="afff5"/>
                <w:rFonts w:ascii="仿宋" w:eastAsia="仿宋" w:hAnsi="仿宋" w:cs="仿宋"/>
                <w:color w:val="000000" w:themeColor="text1"/>
              </w:rPr>
              <w:t>合同（范本）</w:t>
            </w:r>
            <w:r>
              <w:rPr>
                <w:rStyle w:val="afff5"/>
                <w:rFonts w:ascii="仿宋" w:eastAsia="仿宋" w:hAnsi="仿宋" w:cs="仿宋"/>
                <w:color w:val="000000" w:themeColor="text1"/>
              </w:rPr>
              <w:tab/>
            </w:r>
            <w:r>
              <w:rPr>
                <w:rStyle w:val="afff5"/>
                <w:rFonts w:ascii="仿宋" w:eastAsia="仿宋" w:hAnsi="仿宋" w:cs="仿宋"/>
                <w:color w:val="000000" w:themeColor="text1"/>
              </w:rPr>
              <w:fldChar w:fldCharType="begin"/>
            </w:r>
            <w:r>
              <w:rPr>
                <w:rStyle w:val="afff5"/>
                <w:rFonts w:ascii="仿宋" w:eastAsia="仿宋" w:hAnsi="仿宋" w:cs="仿宋"/>
                <w:color w:val="000000" w:themeColor="text1"/>
              </w:rPr>
              <w:instrText xml:space="preserve"> PAGEREF _Toc130891924 \h </w:instrText>
            </w:r>
            <w:r>
              <w:rPr>
                <w:rStyle w:val="afff5"/>
                <w:rFonts w:ascii="仿宋" w:eastAsia="仿宋" w:hAnsi="仿宋" w:cs="仿宋"/>
                <w:color w:val="000000" w:themeColor="text1"/>
              </w:rPr>
            </w:r>
            <w:r>
              <w:rPr>
                <w:rStyle w:val="afff5"/>
                <w:rFonts w:ascii="仿宋" w:eastAsia="仿宋" w:hAnsi="仿宋" w:cs="仿宋"/>
                <w:color w:val="000000" w:themeColor="text1"/>
              </w:rPr>
              <w:fldChar w:fldCharType="separate"/>
            </w:r>
            <w:r>
              <w:rPr>
                <w:rStyle w:val="afff5"/>
                <w:rFonts w:ascii="仿宋" w:eastAsia="仿宋" w:hAnsi="仿宋" w:cs="仿宋"/>
                <w:color w:val="000000" w:themeColor="text1"/>
              </w:rPr>
              <w:t>70</w:t>
            </w:r>
            <w:r>
              <w:rPr>
                <w:rStyle w:val="afff5"/>
                <w:rFonts w:ascii="仿宋" w:eastAsia="仿宋" w:hAnsi="仿宋" w:cs="仿宋"/>
                <w:color w:val="000000" w:themeColor="text1"/>
              </w:rPr>
              <w:fldChar w:fldCharType="end"/>
            </w:r>
          </w:hyperlink>
        </w:p>
        <w:p w14:paraId="1499F887" w14:textId="77777777" w:rsidR="000F3516" w:rsidRDefault="00000000">
          <w:pPr>
            <w:pStyle w:val="TOC1"/>
            <w:spacing w:line="560" w:lineRule="exact"/>
            <w:rPr>
              <w:rFonts w:ascii="仿宋" w:eastAsia="仿宋" w:hAnsi="仿宋" w:hint="eastAsia"/>
              <w:color w:val="000000" w:themeColor="text1"/>
            </w:rPr>
          </w:pPr>
          <w:r>
            <w:rPr>
              <w:rStyle w:val="afff5"/>
              <w:rFonts w:ascii="仿宋" w:eastAsia="仿宋" w:hAnsi="仿宋" w:cs="仿宋"/>
              <w:color w:val="000000" w:themeColor="text1"/>
            </w:rPr>
            <w:fldChar w:fldCharType="end"/>
          </w:r>
        </w:p>
      </w:sdtContent>
    </w:sdt>
    <w:bookmarkEnd w:id="3"/>
    <w:p w14:paraId="71E01AD2" w14:textId="77777777" w:rsidR="000F3516" w:rsidRDefault="000F3516">
      <w:pPr>
        <w:rPr>
          <w:rFonts w:ascii="仿宋" w:eastAsia="仿宋" w:hAnsi="仿宋" w:cs="仿宋" w:hint="eastAsia"/>
          <w:color w:val="000000" w:themeColor="text1"/>
          <w:kern w:val="0"/>
        </w:rPr>
      </w:pPr>
    </w:p>
    <w:p w14:paraId="3D71EAF1" w14:textId="77777777" w:rsidR="000F3516" w:rsidRDefault="00000000">
      <w:pPr>
        <w:pStyle w:val="1"/>
        <w:jc w:val="center"/>
        <w:rPr>
          <w:rFonts w:ascii="仿宋" w:eastAsia="仿宋" w:hAnsi="仿宋" w:cs="仿宋" w:hint="eastAsia"/>
          <w:color w:val="000000" w:themeColor="text1"/>
        </w:rPr>
      </w:pPr>
      <w:bookmarkStart w:id="4" w:name="_Toc66864040"/>
      <w:bookmarkStart w:id="5" w:name="_Toc130891902"/>
      <w:bookmarkStart w:id="6" w:name="_Toc253045125"/>
      <w:bookmarkStart w:id="7" w:name="_Toc266431116"/>
      <w:bookmarkEnd w:id="2"/>
      <w:bookmarkEnd w:id="1"/>
      <w:r>
        <w:rPr>
          <w:rFonts w:ascii="仿宋" w:eastAsia="仿宋" w:hAnsi="仿宋" w:cs="仿宋" w:hint="eastAsia"/>
          <w:color w:val="000000" w:themeColor="text1"/>
        </w:rPr>
        <w:lastRenderedPageBreak/>
        <w:t>第一章  招标公告</w:t>
      </w:r>
      <w:bookmarkEnd w:id="4"/>
      <w:bookmarkEnd w:id="5"/>
    </w:p>
    <w:p w14:paraId="564EF4BE" w14:textId="77777777" w:rsidR="000F3516" w:rsidRDefault="00000000">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bookmarkStart w:id="8" w:name="_Hlk192680109"/>
      <w:r>
        <w:rPr>
          <w:rFonts w:ascii="仿宋" w:eastAsia="仿宋" w:hAnsi="仿宋" w:cs="仿宋" w:hint="eastAsia"/>
          <w:b/>
          <w:color w:val="000000" w:themeColor="text1"/>
          <w:spacing w:val="8"/>
          <w:kern w:val="0"/>
          <w:sz w:val="32"/>
          <w:szCs w:val="32"/>
        </w:rPr>
        <w:t>2026-2027年度车辆设备维修采购</w:t>
      </w:r>
    </w:p>
    <w:p w14:paraId="2E100B05" w14:textId="77777777" w:rsidR="000F3516" w:rsidRDefault="00000000">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r>
        <w:rPr>
          <w:rFonts w:ascii="仿宋" w:eastAsia="仿宋" w:hAnsi="仿宋" w:cs="仿宋" w:hint="eastAsia"/>
          <w:b/>
          <w:color w:val="000000" w:themeColor="text1"/>
          <w:spacing w:val="8"/>
          <w:kern w:val="0"/>
          <w:sz w:val="32"/>
          <w:szCs w:val="32"/>
        </w:rPr>
        <w:t>招标公告</w:t>
      </w:r>
    </w:p>
    <w:p w14:paraId="38838B2B" w14:textId="77777777" w:rsidR="000F3516" w:rsidRDefault="00000000">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r>
        <w:rPr>
          <w:rFonts w:ascii="仿宋" w:eastAsia="仿宋" w:hAnsi="仿宋" w:cs="仿宋" w:hint="eastAsia"/>
          <w:b/>
          <w:color w:val="000000" w:themeColor="text1"/>
          <w:spacing w:val="8"/>
          <w:kern w:val="0"/>
          <w:sz w:val="32"/>
          <w:szCs w:val="32"/>
        </w:rPr>
        <w:t>（招标编号：WCSZ2026-004）</w:t>
      </w:r>
    </w:p>
    <w:p w14:paraId="297ECDFC" w14:textId="77777777" w:rsidR="000F3516" w:rsidRDefault="000F3516">
      <w:pPr>
        <w:rPr>
          <w:rFonts w:ascii="仿宋" w:eastAsia="仿宋" w:hAnsi="仿宋" w:cs="仿宋" w:hint="eastAsia"/>
          <w:color w:val="000000" w:themeColor="text1"/>
        </w:rPr>
      </w:pPr>
    </w:p>
    <w:p w14:paraId="00B0FC77" w14:textId="77777777" w:rsidR="000F3516"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一、招标条件</w:t>
      </w:r>
    </w:p>
    <w:p w14:paraId="20D21263"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本招标项目2026-2027年度车辆设备维修采购，招标申请已经相关部门批准，招标人为</w:t>
      </w:r>
      <w:proofErr w:type="gramStart"/>
      <w:r>
        <w:rPr>
          <w:rFonts w:ascii="仿宋" w:eastAsia="仿宋" w:hAnsi="仿宋" w:cs="仿宋" w:hint="eastAsia"/>
          <w:bCs/>
          <w:color w:val="000000" w:themeColor="text1"/>
          <w:spacing w:val="8"/>
          <w:kern w:val="0"/>
          <w:sz w:val="28"/>
          <w:szCs w:val="28"/>
        </w:rPr>
        <w:t>威海威畅市政</w:t>
      </w:r>
      <w:proofErr w:type="gramEnd"/>
      <w:r>
        <w:rPr>
          <w:rFonts w:ascii="仿宋" w:eastAsia="仿宋" w:hAnsi="仿宋" w:cs="仿宋" w:hint="eastAsia"/>
          <w:bCs/>
          <w:color w:val="000000" w:themeColor="text1"/>
          <w:spacing w:val="8"/>
          <w:kern w:val="0"/>
          <w:sz w:val="28"/>
          <w:szCs w:val="28"/>
        </w:rPr>
        <w:t>工程有限公司，项目资金来源为自筹，出资比例为100%。项目已具备招标条件，现对该项目进行公开招标。</w:t>
      </w:r>
    </w:p>
    <w:p w14:paraId="36181970" w14:textId="77777777" w:rsidR="000F3516"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二、招标内容</w:t>
      </w:r>
    </w:p>
    <w:p w14:paraId="5594A8E1"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bookmarkStart w:id="9" w:name="OLE_LINK4"/>
      <w:r>
        <w:rPr>
          <w:rFonts w:ascii="仿宋" w:eastAsia="仿宋" w:hAnsi="仿宋" w:cs="仿宋" w:hint="eastAsia"/>
          <w:bCs/>
          <w:color w:val="000000" w:themeColor="text1"/>
          <w:spacing w:val="8"/>
          <w:kern w:val="0"/>
          <w:sz w:val="28"/>
          <w:szCs w:val="28"/>
        </w:rPr>
        <w:t>1.项目名称：2026-2027年度车辆设备维修采购</w:t>
      </w:r>
    </w:p>
    <w:p w14:paraId="431F90F6"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2.项目</w:t>
      </w:r>
      <w:bookmarkStart w:id="10" w:name="_Hlk192661141"/>
      <w:r>
        <w:rPr>
          <w:rFonts w:ascii="仿宋" w:eastAsia="仿宋" w:hAnsi="仿宋" w:cs="仿宋" w:hint="eastAsia"/>
          <w:bCs/>
          <w:color w:val="000000" w:themeColor="text1"/>
          <w:spacing w:val="8"/>
          <w:kern w:val="0"/>
          <w:sz w:val="28"/>
          <w:szCs w:val="28"/>
        </w:rPr>
        <w:t>内容：本项目位于威海市，主要为工程车辆设备养护维修，项目年度预算约为300000.00元/年，选定1家服务单位，服务期：</w:t>
      </w:r>
      <w:r>
        <w:rPr>
          <w:rFonts w:ascii="仿宋" w:eastAsia="仿宋" w:hAnsi="仿宋" w:hint="eastAsia"/>
          <w:color w:val="000000" w:themeColor="text1"/>
          <w:sz w:val="28"/>
          <w:szCs w:val="28"/>
        </w:rPr>
        <w:t>自合同签订之日起至2027年12月31日</w:t>
      </w:r>
      <w:r>
        <w:rPr>
          <w:rFonts w:ascii="仿宋" w:eastAsia="仿宋" w:hAnsi="仿宋" w:cs="仿宋" w:hint="eastAsia"/>
          <w:bCs/>
          <w:color w:val="000000" w:themeColor="text1"/>
          <w:spacing w:val="8"/>
          <w:kern w:val="0"/>
          <w:sz w:val="28"/>
          <w:szCs w:val="28"/>
        </w:rPr>
        <w:t>。</w:t>
      </w:r>
    </w:p>
    <w:p w14:paraId="2D090350"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3.质量标准：达到国家验收规范合格标准。</w:t>
      </w:r>
    </w:p>
    <w:p w14:paraId="4DD0D4A6"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4.质保期限：整车修理或总成修理为车辆行驶20000公里或者六个月；二级维护为车辆行驶5000公里或者三个月；一级维护、小修及专项修理为车辆行驶2000公里或者一个月。质量保证期中行驶里程和日期指标，以先达到者为准。</w:t>
      </w:r>
    </w:p>
    <w:bookmarkEnd w:id="9"/>
    <w:bookmarkEnd w:id="10"/>
    <w:p w14:paraId="5F7AD42C" w14:textId="77777777" w:rsidR="000F3516"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三、投标人资格要求</w:t>
      </w:r>
    </w:p>
    <w:p w14:paraId="062A7D18"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1" w:name="_Hlk229219090"/>
      <w:r>
        <w:rPr>
          <w:rFonts w:ascii="仿宋" w:eastAsia="仿宋" w:hAnsi="仿宋" w:cs="仿宋" w:hint="eastAsia"/>
          <w:color w:val="000000" w:themeColor="text1"/>
          <w:spacing w:val="8"/>
          <w:kern w:val="0"/>
          <w:sz w:val="28"/>
          <w:szCs w:val="28"/>
        </w:rPr>
        <w:t>1.具有独立承担民事责任的能力（</w:t>
      </w:r>
      <w:r>
        <w:rPr>
          <w:rFonts w:ascii="仿宋_GB2312" w:eastAsia="仿宋_GB2312" w:hint="eastAsia"/>
          <w:color w:val="000000" w:themeColor="text1"/>
          <w:spacing w:val="8"/>
          <w:sz w:val="28"/>
          <w:szCs w:val="28"/>
          <w:shd w:val="clear" w:color="auto" w:fill="FCFCFC"/>
        </w:rPr>
        <w:t>分公司参与投标的，须提供总公司授权</w:t>
      </w:r>
      <w:r>
        <w:rPr>
          <w:rFonts w:ascii="仿宋" w:eastAsia="仿宋" w:hAnsi="仿宋" w:cs="仿宋" w:hint="eastAsia"/>
          <w:color w:val="000000" w:themeColor="text1"/>
          <w:spacing w:val="8"/>
          <w:kern w:val="0"/>
          <w:sz w:val="28"/>
          <w:szCs w:val="28"/>
        </w:rPr>
        <w:t xml:space="preserve">）； </w:t>
      </w:r>
    </w:p>
    <w:p w14:paraId="270DC4C8"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2.具有有效的《中华人民共和国道路运输经营许可证》且经营范围包含二类（含）以上汽车维修，或具有在交通运输主管部门备</w:t>
      </w:r>
      <w:r>
        <w:rPr>
          <w:rFonts w:ascii="仿宋" w:eastAsia="仿宋" w:hAnsi="仿宋" w:cs="仿宋" w:hint="eastAsia"/>
          <w:color w:val="000000" w:themeColor="text1"/>
          <w:spacing w:val="8"/>
          <w:kern w:val="0"/>
          <w:sz w:val="28"/>
          <w:szCs w:val="28"/>
        </w:rPr>
        <w:lastRenderedPageBreak/>
        <w:t>案合格后的《机动车维修经营备案表》且经营范围包含二类（含）以上汽车维修；</w:t>
      </w:r>
    </w:p>
    <w:p w14:paraId="5642F5EF"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color w:val="000000" w:themeColor="text1"/>
          <w:spacing w:val="8"/>
          <w:kern w:val="0"/>
          <w:sz w:val="28"/>
          <w:szCs w:val="28"/>
        </w:rPr>
        <w:t>3.</w:t>
      </w:r>
      <w:r>
        <w:rPr>
          <w:rFonts w:ascii="仿宋" w:eastAsia="仿宋" w:hAnsi="仿宋" w:cs="仿宋" w:hint="eastAsia"/>
          <w:bCs/>
          <w:color w:val="000000" w:themeColor="text1"/>
          <w:spacing w:val="8"/>
          <w:kern w:val="0"/>
          <w:sz w:val="28"/>
          <w:szCs w:val="28"/>
        </w:rPr>
        <w:t>具有履行合同所必需的设备和专业技术能力；</w:t>
      </w:r>
    </w:p>
    <w:p w14:paraId="61E1C463" w14:textId="77777777" w:rsidR="000F3516"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4.有依法缴纳税收和社会保障资金的良好记录；</w:t>
      </w:r>
    </w:p>
    <w:p w14:paraId="2D37FFC1"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5.参加本次招标活动前三年内，在经营活动中没有重大违法记录；</w:t>
      </w:r>
    </w:p>
    <w:p w14:paraId="585B5745"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6.投标人、法定代表人、委托代理人未被最高法院列入失信被执行人；</w:t>
      </w:r>
    </w:p>
    <w:p w14:paraId="432FC8D5"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7.投标人近一年在“信用中国”或“信用中国（山东）”无严重失信记录；</w:t>
      </w:r>
    </w:p>
    <w:p w14:paraId="1B387A42"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8.投标人、法定代表人、委托代理人近三年无行贿犯罪记录；</w:t>
      </w:r>
    </w:p>
    <w:p w14:paraId="60B6F883" w14:textId="77777777" w:rsidR="000F3516"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9.本次招标不接受联合体投标，中标后不得分包或转包。</w:t>
      </w:r>
    </w:p>
    <w:bookmarkEnd w:id="11"/>
    <w:p w14:paraId="66689ED1" w14:textId="77777777" w:rsidR="000F3516"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四、获取文件时间及地点</w:t>
      </w:r>
    </w:p>
    <w:p w14:paraId="56A1A0F9" w14:textId="18C23C0E"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1.获取时间：2026年</w:t>
      </w:r>
      <w:r w:rsidR="007F080E">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月</w:t>
      </w:r>
      <w:r w:rsidR="007F080E">
        <w:rPr>
          <w:rFonts w:ascii="仿宋" w:eastAsia="仿宋" w:hAnsi="仿宋" w:cs="仿宋" w:hint="eastAsia"/>
          <w:color w:val="000000" w:themeColor="text1"/>
          <w:spacing w:val="8"/>
          <w:kern w:val="0"/>
          <w:sz w:val="28"/>
          <w:szCs w:val="28"/>
        </w:rPr>
        <w:t>22</w:t>
      </w:r>
      <w:r>
        <w:rPr>
          <w:rFonts w:ascii="仿宋" w:eastAsia="仿宋" w:hAnsi="仿宋" w:cs="仿宋" w:hint="eastAsia"/>
          <w:color w:val="000000" w:themeColor="text1"/>
          <w:spacing w:val="8"/>
          <w:kern w:val="0"/>
          <w:sz w:val="28"/>
          <w:szCs w:val="28"/>
        </w:rPr>
        <w:t>日17时30分至2026年6月</w:t>
      </w:r>
      <w:r w:rsidR="007F080E">
        <w:rPr>
          <w:rFonts w:ascii="仿宋" w:eastAsia="仿宋" w:hAnsi="仿宋" w:cs="仿宋" w:hint="eastAsia"/>
          <w:color w:val="000000" w:themeColor="text1"/>
          <w:spacing w:val="8"/>
          <w:kern w:val="0"/>
          <w:sz w:val="28"/>
          <w:szCs w:val="28"/>
        </w:rPr>
        <w:t>29</w:t>
      </w:r>
      <w:r>
        <w:rPr>
          <w:rFonts w:ascii="仿宋" w:eastAsia="仿宋" w:hAnsi="仿宋" w:cs="仿宋" w:hint="eastAsia"/>
          <w:color w:val="000000" w:themeColor="text1"/>
          <w:spacing w:val="8"/>
          <w:kern w:val="0"/>
          <w:sz w:val="28"/>
          <w:szCs w:val="28"/>
        </w:rPr>
        <w:t>日 17时30分（北京时间）。</w:t>
      </w:r>
    </w:p>
    <w:p w14:paraId="11A963A0" w14:textId="77777777" w:rsidR="000F3516"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w:t>
      </w:r>
      <w:proofErr w:type="gramStart"/>
      <w:r>
        <w:rPr>
          <w:rFonts w:ascii="仿宋" w:eastAsia="仿宋" w:hAnsi="仿宋" w:cs="仿宋" w:hint="eastAsia"/>
          <w:color w:val="000000" w:themeColor="text1"/>
          <w:spacing w:val="8"/>
          <w:kern w:val="0"/>
          <w:sz w:val="28"/>
          <w:szCs w:val="28"/>
        </w:rPr>
        <w:t>一网通办系统</w:t>
      </w:r>
      <w:proofErr w:type="gramEnd"/>
      <w:r>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Pr>
          <w:rFonts w:ascii="仿宋" w:eastAsia="仿宋" w:hAnsi="仿宋" w:cs="仿宋" w:hint="eastAsia"/>
          <w:color w:val="000000" w:themeColor="text1"/>
          <w:spacing w:val="8"/>
          <w:kern w:val="0"/>
          <w:sz w:val="28"/>
          <w:szCs w:val="28"/>
        </w:rPr>
        <w:t>一网通办技术</w:t>
      </w:r>
      <w:proofErr w:type="gramEnd"/>
      <w:r>
        <w:rPr>
          <w:rFonts w:ascii="仿宋" w:eastAsia="仿宋" w:hAnsi="仿宋" w:cs="仿宋" w:hint="eastAsia"/>
          <w:color w:val="000000" w:themeColor="text1"/>
          <w:spacing w:val="8"/>
          <w:kern w:val="0"/>
          <w:sz w:val="28"/>
          <w:szCs w:val="28"/>
        </w:rPr>
        <w:t>支持QQ群：1143439694；CA</w:t>
      </w:r>
      <w:proofErr w:type="gramStart"/>
      <w:r>
        <w:rPr>
          <w:rFonts w:ascii="仿宋" w:eastAsia="仿宋" w:hAnsi="仿宋" w:cs="仿宋" w:hint="eastAsia"/>
          <w:color w:val="000000" w:themeColor="text1"/>
          <w:spacing w:val="8"/>
          <w:kern w:val="0"/>
          <w:sz w:val="28"/>
          <w:szCs w:val="28"/>
        </w:rPr>
        <w:t>锁办理</w:t>
      </w:r>
      <w:proofErr w:type="gramEnd"/>
      <w:r>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2A5FAB92" w14:textId="77777777" w:rsidR="000F3516"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w:t>
      </w:r>
      <w:r>
        <w:rPr>
          <w:rFonts w:ascii="仿宋" w:eastAsia="仿宋" w:hAnsi="仿宋" w:cs="仿宋" w:hint="eastAsia"/>
          <w:color w:val="000000" w:themeColor="text1"/>
          <w:spacing w:val="8"/>
          <w:kern w:val="0"/>
          <w:sz w:val="28"/>
          <w:szCs w:val="28"/>
        </w:rPr>
        <w:lastRenderedPageBreak/>
        <w:t>证书（CA）”和“电子签章”进行获取文件。“安全证书（CA）”和“电子签章”办理请按照“威海市公共资源交易网”右侧“CA办理”中“CA证书办理介绍”进行办理。</w:t>
      </w:r>
    </w:p>
    <w:p w14:paraId="3345CD97" w14:textId="77777777" w:rsidR="000F3516"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五、投标文件提交</w:t>
      </w:r>
    </w:p>
    <w:p w14:paraId="17ECF39F" w14:textId="73DBFB04"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提交投标文件截止时间：2026年</w:t>
      </w:r>
      <w:r w:rsidR="007F080E">
        <w:rPr>
          <w:rFonts w:ascii="仿宋" w:eastAsia="仿宋" w:hAnsi="仿宋" w:cs="仿宋" w:hint="eastAsia"/>
          <w:color w:val="000000" w:themeColor="text1"/>
          <w:spacing w:val="8"/>
          <w:kern w:val="0"/>
          <w:sz w:val="28"/>
          <w:szCs w:val="28"/>
        </w:rPr>
        <w:t>7</w:t>
      </w:r>
      <w:r>
        <w:rPr>
          <w:rFonts w:ascii="仿宋" w:eastAsia="仿宋" w:hAnsi="仿宋" w:cs="仿宋" w:hint="eastAsia"/>
          <w:color w:val="000000" w:themeColor="text1"/>
          <w:spacing w:val="8"/>
          <w:kern w:val="0"/>
          <w:sz w:val="28"/>
          <w:szCs w:val="28"/>
        </w:rPr>
        <w:t>月</w:t>
      </w:r>
      <w:r w:rsidR="007F080E">
        <w:rPr>
          <w:rFonts w:ascii="仿宋" w:eastAsia="仿宋" w:hAnsi="仿宋" w:cs="仿宋" w:hint="eastAsia"/>
          <w:color w:val="000000" w:themeColor="text1"/>
          <w:spacing w:val="8"/>
          <w:kern w:val="0"/>
          <w:sz w:val="28"/>
          <w:szCs w:val="28"/>
        </w:rPr>
        <w:t>3</w:t>
      </w:r>
      <w:r>
        <w:rPr>
          <w:rFonts w:ascii="仿宋" w:eastAsia="仿宋" w:hAnsi="仿宋" w:cs="仿宋" w:hint="eastAsia"/>
          <w:color w:val="000000" w:themeColor="text1"/>
          <w:spacing w:val="8"/>
          <w:kern w:val="0"/>
          <w:sz w:val="28"/>
          <w:szCs w:val="28"/>
        </w:rPr>
        <w:t xml:space="preserve">日9时00分 </w:t>
      </w:r>
    </w:p>
    <w:p w14:paraId="784AE576"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6C51E3BD" w14:textId="77777777" w:rsidR="000F3516"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六、开启时间及地点</w:t>
      </w:r>
    </w:p>
    <w:p w14:paraId="1C9ABDE0" w14:textId="5B32E77B"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时间：2026年</w:t>
      </w:r>
      <w:r w:rsidR="007F080E">
        <w:rPr>
          <w:rFonts w:ascii="仿宋" w:eastAsia="仿宋" w:hAnsi="仿宋" w:cs="仿宋" w:hint="eastAsia"/>
          <w:color w:val="000000" w:themeColor="text1"/>
          <w:spacing w:val="8"/>
          <w:kern w:val="0"/>
          <w:sz w:val="28"/>
          <w:szCs w:val="28"/>
        </w:rPr>
        <w:t>7</w:t>
      </w:r>
      <w:r>
        <w:rPr>
          <w:rFonts w:ascii="仿宋" w:eastAsia="仿宋" w:hAnsi="仿宋" w:cs="仿宋" w:hint="eastAsia"/>
          <w:color w:val="000000" w:themeColor="text1"/>
          <w:spacing w:val="8"/>
          <w:kern w:val="0"/>
          <w:sz w:val="28"/>
          <w:szCs w:val="28"/>
        </w:rPr>
        <w:t>月</w:t>
      </w:r>
      <w:r w:rsidR="007F080E">
        <w:rPr>
          <w:rFonts w:ascii="仿宋" w:eastAsia="仿宋" w:hAnsi="仿宋" w:cs="仿宋" w:hint="eastAsia"/>
          <w:color w:val="000000" w:themeColor="text1"/>
          <w:spacing w:val="8"/>
          <w:kern w:val="0"/>
          <w:sz w:val="28"/>
          <w:szCs w:val="28"/>
        </w:rPr>
        <w:t>3</w:t>
      </w:r>
      <w:r>
        <w:rPr>
          <w:rFonts w:ascii="仿宋" w:eastAsia="仿宋" w:hAnsi="仿宋" w:cs="仿宋" w:hint="eastAsia"/>
          <w:color w:val="000000" w:themeColor="text1"/>
          <w:spacing w:val="8"/>
          <w:kern w:val="0"/>
          <w:sz w:val="28"/>
          <w:szCs w:val="28"/>
        </w:rPr>
        <w:t>日9时00分（北京时间）；</w:t>
      </w:r>
    </w:p>
    <w:p w14:paraId="777309B9" w14:textId="24C4356E"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w:t>
      </w:r>
      <w:bookmarkStart w:id="12" w:name="OLE_LINK3"/>
      <w:r>
        <w:rPr>
          <w:rFonts w:ascii="仿宋" w:eastAsia="仿宋" w:hAnsi="仿宋" w:cs="仿宋" w:hint="eastAsia"/>
          <w:color w:val="000000" w:themeColor="text1"/>
          <w:spacing w:val="8"/>
          <w:kern w:val="0"/>
          <w:sz w:val="28"/>
          <w:szCs w:val="28"/>
        </w:rPr>
        <w:t>威海市公共资源交易中心</w:t>
      </w:r>
      <w:proofErr w:type="gramStart"/>
      <w:r>
        <w:rPr>
          <w:rFonts w:ascii="仿宋" w:eastAsia="仿宋" w:hAnsi="仿宋" w:cs="仿宋"/>
          <w:color w:val="000000" w:themeColor="text1"/>
          <w:spacing w:val="8"/>
          <w:kern w:val="0"/>
          <w:sz w:val="28"/>
          <w:szCs w:val="28"/>
        </w:rPr>
        <w:t>交易</w:t>
      </w:r>
      <w:r w:rsidR="007F080E">
        <w:rPr>
          <w:rFonts w:ascii="仿宋" w:eastAsia="仿宋" w:hAnsi="仿宋" w:cs="仿宋" w:hint="eastAsia"/>
          <w:color w:val="000000" w:themeColor="text1"/>
          <w:spacing w:val="8"/>
          <w:kern w:val="0"/>
          <w:sz w:val="28"/>
          <w:szCs w:val="28"/>
        </w:rPr>
        <w:t>七</w:t>
      </w:r>
      <w:r>
        <w:rPr>
          <w:rFonts w:ascii="仿宋" w:eastAsia="仿宋" w:hAnsi="仿宋" w:cs="仿宋"/>
          <w:color w:val="000000" w:themeColor="text1"/>
          <w:spacing w:val="8"/>
          <w:kern w:val="0"/>
          <w:sz w:val="28"/>
          <w:szCs w:val="28"/>
        </w:rPr>
        <w:t>厅</w:t>
      </w:r>
      <w:proofErr w:type="gramEnd"/>
      <w:r>
        <w:rPr>
          <w:rFonts w:ascii="仿宋" w:eastAsia="仿宋" w:hAnsi="仿宋" w:cs="仿宋" w:hint="eastAsia"/>
          <w:color w:val="000000" w:themeColor="text1"/>
          <w:spacing w:val="8"/>
          <w:kern w:val="0"/>
          <w:sz w:val="28"/>
          <w:szCs w:val="28"/>
        </w:rPr>
        <w:t>（威海市环翠区塔山中路</w:t>
      </w:r>
      <w:r>
        <w:rPr>
          <w:rFonts w:ascii="仿宋" w:eastAsia="仿宋" w:hAnsi="仿宋" w:cs="仿宋"/>
          <w:color w:val="000000" w:themeColor="text1"/>
          <w:spacing w:val="8"/>
          <w:kern w:val="0"/>
          <w:sz w:val="28"/>
          <w:szCs w:val="28"/>
        </w:rPr>
        <w:t>317号市政务服务中心四楼）</w:t>
      </w:r>
      <w:bookmarkEnd w:id="12"/>
      <w:r>
        <w:rPr>
          <w:rFonts w:ascii="仿宋" w:eastAsia="仿宋" w:hAnsi="仿宋" w:cs="仿宋" w:hint="eastAsia"/>
          <w:color w:val="000000" w:themeColor="text1"/>
          <w:spacing w:val="8"/>
          <w:kern w:val="0"/>
          <w:sz w:val="28"/>
          <w:szCs w:val="28"/>
        </w:rPr>
        <w:t>。</w:t>
      </w:r>
    </w:p>
    <w:p w14:paraId="1348E5C3" w14:textId="77777777" w:rsidR="000F3516"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七、发布公告的媒介</w:t>
      </w:r>
    </w:p>
    <w:p w14:paraId="6EA31E83"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02D67C08" w14:textId="77777777" w:rsidR="000F3516"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八、其它补充事宜</w:t>
      </w:r>
    </w:p>
    <w:p w14:paraId="7960FCDE"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18D1D92C" w14:textId="77777777" w:rsidR="000F3516" w:rsidRDefault="00000000">
      <w:pPr>
        <w:widowControl/>
        <w:shd w:val="clear" w:color="auto" w:fill="FFFFFF"/>
        <w:wordWrap w:val="0"/>
        <w:spacing w:line="520" w:lineRule="exact"/>
        <w:ind w:firstLineChars="200" w:firstLine="592"/>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w:t>
      </w:r>
      <w:r>
        <w:rPr>
          <w:rFonts w:ascii="仿宋" w:eastAsia="仿宋" w:hAnsi="仿宋" w:cs="仿宋" w:hint="eastAsia"/>
          <w:color w:val="000000" w:themeColor="text1"/>
          <w:spacing w:val="8"/>
          <w:kern w:val="0"/>
          <w:sz w:val="28"/>
          <w:szCs w:val="28"/>
        </w:rPr>
        <w:lastRenderedPageBreak/>
        <w:t>ml），通过交易系统线上参加开标活动，不熟悉系统操作产生的风险由投标人承担。</w:t>
      </w:r>
    </w:p>
    <w:p w14:paraId="45853597" w14:textId="77777777" w:rsidR="000F3516"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九、联系方式</w:t>
      </w:r>
    </w:p>
    <w:p w14:paraId="2265BC12"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1.招标人：</w:t>
      </w:r>
      <w:proofErr w:type="gramStart"/>
      <w:r>
        <w:rPr>
          <w:rFonts w:ascii="仿宋" w:eastAsia="仿宋" w:hAnsi="仿宋" w:cs="仿宋" w:hint="eastAsia"/>
          <w:color w:val="000000" w:themeColor="text1"/>
          <w:spacing w:val="8"/>
          <w:kern w:val="0"/>
          <w:sz w:val="28"/>
          <w:szCs w:val="28"/>
        </w:rPr>
        <w:t>威海威畅市政</w:t>
      </w:r>
      <w:proofErr w:type="gramEnd"/>
      <w:r>
        <w:rPr>
          <w:rFonts w:ascii="仿宋" w:eastAsia="仿宋" w:hAnsi="仿宋" w:cs="仿宋" w:hint="eastAsia"/>
          <w:color w:val="000000" w:themeColor="text1"/>
          <w:spacing w:val="8"/>
          <w:kern w:val="0"/>
          <w:sz w:val="28"/>
          <w:szCs w:val="28"/>
        </w:rPr>
        <w:t>工程有限公司</w:t>
      </w:r>
    </w:p>
    <w:p w14:paraId="33ECCCB1"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地址：威海市环翠区青岛北路158号</w:t>
      </w:r>
    </w:p>
    <w:p w14:paraId="1E756716"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联系人：于莎莎</w:t>
      </w:r>
    </w:p>
    <w:p w14:paraId="19008718"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联系电话：0631-5185009</w:t>
      </w:r>
    </w:p>
    <w:p w14:paraId="444B5DDD"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2.招标代理机构：威海市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1A5CBF54"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地址：山东省威海市火炬高技术产业开发区文化中路-78-3号</w:t>
      </w:r>
    </w:p>
    <w:p w14:paraId="7324BD66"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联系人：李艳菁、王颖</w:t>
      </w:r>
    </w:p>
    <w:p w14:paraId="6382E19F"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r>
        <w:rPr>
          <w:rFonts w:ascii="仿宋" w:eastAsia="仿宋" w:hAnsi="仿宋" w:cs="仿宋"/>
          <w:color w:val="000000" w:themeColor="text1"/>
          <w:spacing w:val="8"/>
          <w:kern w:val="0"/>
          <w:sz w:val="28"/>
          <w:szCs w:val="28"/>
        </w:rPr>
        <w:t>0631-5819542</w:t>
      </w:r>
    </w:p>
    <w:p w14:paraId="2F167C6F"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电子邮箱：</w:t>
      </w:r>
      <w:r>
        <w:rPr>
          <w:rFonts w:ascii="仿宋" w:eastAsia="仿宋" w:hAnsi="仿宋" w:cs="仿宋"/>
          <w:color w:val="000000" w:themeColor="text1"/>
          <w:spacing w:val="8"/>
          <w:kern w:val="0"/>
          <w:sz w:val="28"/>
          <w:szCs w:val="28"/>
        </w:rPr>
        <w:t>whtyzb</w:t>
      </w:r>
      <w:r>
        <w:rPr>
          <w:rFonts w:ascii="仿宋" w:eastAsia="仿宋" w:hAnsi="仿宋" w:cs="仿宋" w:hint="eastAsia"/>
          <w:color w:val="000000" w:themeColor="text1"/>
          <w:spacing w:val="8"/>
          <w:kern w:val="0"/>
          <w:sz w:val="28"/>
          <w:szCs w:val="28"/>
        </w:rPr>
        <w:t>@126.com</w:t>
      </w:r>
    </w:p>
    <w:p w14:paraId="0CB088D7" w14:textId="77777777" w:rsidR="000F3516" w:rsidRDefault="000F3516">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6B7E63C3" w14:textId="77777777" w:rsidR="000F3516"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发布人：威海市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6AC630DD" w14:textId="54E0CCE8" w:rsidR="000F3516"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发布时间：</w:t>
      </w:r>
      <w:r>
        <w:rPr>
          <w:rFonts w:ascii="仿宋" w:eastAsia="仿宋" w:hAnsi="仿宋" w:cs="仿宋"/>
          <w:color w:val="000000" w:themeColor="text1"/>
          <w:spacing w:val="8"/>
          <w:kern w:val="0"/>
          <w:sz w:val="28"/>
          <w:szCs w:val="28"/>
        </w:rPr>
        <w:t>202</w:t>
      </w: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年</w:t>
      </w:r>
      <w:r w:rsidR="007F080E">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月</w:t>
      </w:r>
      <w:r w:rsidR="007F080E">
        <w:rPr>
          <w:rFonts w:ascii="仿宋" w:eastAsia="仿宋" w:hAnsi="仿宋" w:cs="仿宋" w:hint="eastAsia"/>
          <w:color w:val="000000" w:themeColor="text1"/>
          <w:spacing w:val="8"/>
          <w:kern w:val="0"/>
          <w:sz w:val="28"/>
          <w:szCs w:val="28"/>
        </w:rPr>
        <w:t>22</w:t>
      </w:r>
      <w:r>
        <w:rPr>
          <w:rFonts w:ascii="仿宋" w:eastAsia="仿宋" w:hAnsi="仿宋" w:cs="仿宋"/>
          <w:color w:val="000000" w:themeColor="text1"/>
          <w:spacing w:val="8"/>
          <w:kern w:val="0"/>
          <w:sz w:val="28"/>
          <w:szCs w:val="28"/>
        </w:rPr>
        <w:t>日</w:t>
      </w:r>
    </w:p>
    <w:p w14:paraId="504D8665" w14:textId="77777777" w:rsidR="000F3516" w:rsidRDefault="00000000">
      <w:pPr>
        <w:widowControl/>
        <w:jc w:val="left"/>
        <w:rPr>
          <w:rFonts w:ascii="仿宋" w:eastAsia="仿宋" w:hAnsi="仿宋" w:cs="仿宋" w:hint="eastAsia"/>
          <w:b/>
          <w:bCs/>
          <w:color w:val="000000" w:themeColor="text1"/>
          <w:kern w:val="44"/>
          <w:sz w:val="44"/>
          <w:szCs w:val="44"/>
        </w:rPr>
      </w:pPr>
      <w:bookmarkStart w:id="13" w:name="_Toc130891903"/>
      <w:bookmarkStart w:id="14" w:name="_Toc66864041"/>
      <w:bookmarkStart w:id="15" w:name="_Toc413596395"/>
      <w:bookmarkStart w:id="16" w:name="_Toc382129913"/>
      <w:bookmarkStart w:id="17" w:name="_Toc266431126"/>
      <w:bookmarkEnd w:id="6"/>
      <w:bookmarkEnd w:id="7"/>
      <w:bookmarkEnd w:id="8"/>
      <w:r>
        <w:rPr>
          <w:rFonts w:ascii="仿宋" w:eastAsia="仿宋" w:hAnsi="仿宋" w:cs="仿宋" w:hint="eastAsia"/>
          <w:color w:val="000000" w:themeColor="text1"/>
        </w:rPr>
        <w:br w:type="page"/>
      </w:r>
    </w:p>
    <w:p w14:paraId="4929B120" w14:textId="77777777" w:rsidR="000F3516"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第二章  投标须知</w:t>
      </w:r>
      <w:bookmarkEnd w:id="13"/>
      <w:bookmarkEnd w:id="14"/>
    </w:p>
    <w:p w14:paraId="5F7CE9B2" w14:textId="77777777" w:rsidR="000F3516" w:rsidRDefault="00000000">
      <w:pPr>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0F3516" w14:paraId="05C1B4AE" w14:textId="77777777">
        <w:trPr>
          <w:trHeight w:val="607"/>
          <w:jc w:val="center"/>
        </w:trPr>
        <w:tc>
          <w:tcPr>
            <w:tcW w:w="851" w:type="dxa"/>
            <w:tcBorders>
              <w:top w:val="single" w:sz="4" w:space="0" w:color="auto"/>
              <w:bottom w:val="single" w:sz="4" w:space="0" w:color="auto"/>
              <w:right w:val="single" w:sz="4" w:space="0" w:color="auto"/>
            </w:tcBorders>
            <w:vAlign w:val="center"/>
          </w:tcPr>
          <w:p w14:paraId="561E4008" w14:textId="77777777" w:rsidR="000F3516" w:rsidRDefault="00000000">
            <w:pPr>
              <w:snapToGrid w:val="0"/>
              <w:spacing w:line="520" w:lineRule="exact"/>
              <w:jc w:val="center"/>
              <w:rPr>
                <w:rFonts w:ascii="仿宋" w:eastAsia="仿宋" w:hAnsi="仿宋" w:cs="仿宋" w:hint="eastAsia"/>
                <w:color w:val="000000" w:themeColor="text1"/>
                <w:sz w:val="24"/>
              </w:rPr>
            </w:pPr>
            <w:r>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618B621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3B3F4834" w14:textId="77777777" w:rsidR="000F3516"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内           容</w:t>
            </w:r>
          </w:p>
        </w:tc>
      </w:tr>
      <w:tr w:rsidR="000F3516" w14:paraId="7A1DA2EA" w14:textId="77777777">
        <w:trPr>
          <w:trHeight w:val="607"/>
          <w:jc w:val="center"/>
        </w:trPr>
        <w:tc>
          <w:tcPr>
            <w:tcW w:w="851" w:type="dxa"/>
            <w:tcBorders>
              <w:top w:val="single" w:sz="4" w:space="0" w:color="auto"/>
              <w:bottom w:val="single" w:sz="4" w:space="0" w:color="auto"/>
              <w:right w:val="single" w:sz="4" w:space="0" w:color="auto"/>
            </w:tcBorders>
            <w:vAlign w:val="center"/>
          </w:tcPr>
          <w:p w14:paraId="733D3D1E"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F5E93C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3A58C22A"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2026-2027年度车辆设备维修采购</w:t>
            </w:r>
          </w:p>
        </w:tc>
      </w:tr>
      <w:tr w:rsidR="000F3516" w14:paraId="457792D1" w14:textId="77777777">
        <w:trPr>
          <w:trHeight w:val="613"/>
          <w:jc w:val="center"/>
        </w:trPr>
        <w:tc>
          <w:tcPr>
            <w:tcW w:w="851" w:type="dxa"/>
            <w:tcBorders>
              <w:top w:val="single" w:sz="4" w:space="0" w:color="auto"/>
              <w:bottom w:val="single" w:sz="4" w:space="0" w:color="auto"/>
              <w:right w:val="single" w:sz="4" w:space="0" w:color="auto"/>
            </w:tcBorders>
            <w:vAlign w:val="center"/>
          </w:tcPr>
          <w:p w14:paraId="5DFFED28"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E3A0500"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52DEB94D"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WCSZ2026-004</w:t>
            </w:r>
          </w:p>
        </w:tc>
      </w:tr>
      <w:tr w:rsidR="000F3516" w14:paraId="3801DC9F" w14:textId="77777777">
        <w:trPr>
          <w:trHeight w:val="1389"/>
          <w:jc w:val="center"/>
        </w:trPr>
        <w:tc>
          <w:tcPr>
            <w:tcW w:w="851" w:type="dxa"/>
            <w:tcBorders>
              <w:top w:val="single" w:sz="4" w:space="0" w:color="auto"/>
              <w:bottom w:val="single" w:sz="4" w:space="0" w:color="auto"/>
              <w:right w:val="single" w:sz="4" w:space="0" w:color="auto"/>
            </w:tcBorders>
            <w:vAlign w:val="center"/>
          </w:tcPr>
          <w:p w14:paraId="17483F95"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49BC00EF"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4C7CA771"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w:t>
            </w:r>
            <w:proofErr w:type="gramStart"/>
            <w:r>
              <w:rPr>
                <w:rFonts w:ascii="仿宋" w:eastAsia="仿宋" w:hAnsi="仿宋" w:cs="仿宋" w:hint="eastAsia"/>
                <w:color w:val="000000" w:themeColor="text1"/>
                <w:sz w:val="28"/>
                <w:szCs w:val="28"/>
              </w:rPr>
              <w:t>威海威畅市政</w:t>
            </w:r>
            <w:proofErr w:type="gramEnd"/>
            <w:r>
              <w:rPr>
                <w:rFonts w:ascii="仿宋" w:eastAsia="仿宋" w:hAnsi="仿宋" w:cs="仿宋" w:hint="eastAsia"/>
                <w:color w:val="000000" w:themeColor="text1"/>
                <w:sz w:val="28"/>
                <w:szCs w:val="28"/>
              </w:rPr>
              <w:t>工程有限公司</w:t>
            </w:r>
          </w:p>
          <w:p w14:paraId="653072FD"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地址：威海市环翠区青岛北路158号</w:t>
            </w:r>
          </w:p>
          <w:p w14:paraId="0EB8450E"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联系人：于莎莎</w:t>
            </w:r>
          </w:p>
          <w:p w14:paraId="4E3DE833"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联系电话：0631-5185009</w:t>
            </w:r>
          </w:p>
        </w:tc>
      </w:tr>
      <w:tr w:rsidR="000F3516" w14:paraId="507C1347" w14:textId="77777777">
        <w:trPr>
          <w:trHeight w:val="1389"/>
          <w:jc w:val="center"/>
        </w:trPr>
        <w:tc>
          <w:tcPr>
            <w:tcW w:w="851" w:type="dxa"/>
            <w:tcBorders>
              <w:top w:val="single" w:sz="4" w:space="0" w:color="auto"/>
              <w:bottom w:val="single" w:sz="4" w:space="0" w:color="auto"/>
              <w:right w:val="single" w:sz="4" w:space="0" w:color="auto"/>
            </w:tcBorders>
            <w:vAlign w:val="center"/>
          </w:tcPr>
          <w:p w14:paraId="3A798F6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647F8C34"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C3297A9"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代理机构：威海市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p>
          <w:p w14:paraId="0BF0F009"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地址：山东省威海市火炬高技术产业开发区文化中路-78-3号</w:t>
            </w:r>
          </w:p>
          <w:p w14:paraId="3535413E"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联系人：李艳菁、王颖</w:t>
            </w:r>
          </w:p>
          <w:p w14:paraId="5714B54C"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r>
              <w:rPr>
                <w:rFonts w:ascii="仿宋" w:eastAsia="仿宋" w:hAnsi="仿宋" w:cs="仿宋"/>
                <w:color w:val="000000" w:themeColor="text1"/>
                <w:sz w:val="28"/>
                <w:szCs w:val="28"/>
              </w:rPr>
              <w:t>0631-5819542</w:t>
            </w:r>
          </w:p>
        </w:tc>
      </w:tr>
      <w:tr w:rsidR="000F3516" w14:paraId="3B79302A" w14:textId="77777777">
        <w:trPr>
          <w:trHeight w:val="718"/>
          <w:jc w:val="center"/>
        </w:trPr>
        <w:tc>
          <w:tcPr>
            <w:tcW w:w="851" w:type="dxa"/>
            <w:tcBorders>
              <w:top w:val="single" w:sz="4" w:space="0" w:color="auto"/>
              <w:bottom w:val="single" w:sz="4" w:space="0" w:color="auto"/>
              <w:right w:val="single" w:sz="4" w:space="0" w:color="auto"/>
            </w:tcBorders>
            <w:vAlign w:val="center"/>
          </w:tcPr>
          <w:p w14:paraId="42FC6F7F"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694E39C5"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790B2436"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0F3516" w14:paraId="05DFAEC0" w14:textId="77777777">
        <w:trPr>
          <w:trHeight w:val="641"/>
          <w:jc w:val="center"/>
        </w:trPr>
        <w:tc>
          <w:tcPr>
            <w:tcW w:w="851" w:type="dxa"/>
            <w:tcBorders>
              <w:top w:val="single" w:sz="4" w:space="0" w:color="auto"/>
              <w:bottom w:val="single" w:sz="4" w:space="0" w:color="auto"/>
              <w:right w:val="single" w:sz="4" w:space="0" w:color="auto"/>
            </w:tcBorders>
            <w:vAlign w:val="center"/>
          </w:tcPr>
          <w:p w14:paraId="3339A18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44F6DC4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4D6DBC5A"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自筹资金</w:t>
            </w:r>
            <w:r>
              <w:rPr>
                <w:rFonts w:ascii="仿宋" w:eastAsia="仿宋" w:hAnsi="仿宋" w:cs="仿宋" w:hint="eastAsia"/>
                <w:color w:val="000000" w:themeColor="text1"/>
                <w:sz w:val="28"/>
                <w:szCs w:val="28"/>
              </w:rPr>
              <w:t>100%</w:t>
            </w:r>
          </w:p>
        </w:tc>
      </w:tr>
      <w:tr w:rsidR="000F3516" w14:paraId="0C5640B2" w14:textId="77777777">
        <w:trPr>
          <w:trHeight w:val="566"/>
          <w:jc w:val="center"/>
        </w:trPr>
        <w:tc>
          <w:tcPr>
            <w:tcW w:w="851" w:type="dxa"/>
            <w:tcBorders>
              <w:top w:val="single" w:sz="4" w:space="0" w:color="auto"/>
              <w:bottom w:val="single" w:sz="4" w:space="0" w:color="auto"/>
              <w:right w:val="single" w:sz="4" w:space="0" w:color="auto"/>
            </w:tcBorders>
            <w:vAlign w:val="center"/>
          </w:tcPr>
          <w:p w14:paraId="713FBE5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3576BB9F"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27088154"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已落实</w:t>
            </w:r>
          </w:p>
        </w:tc>
      </w:tr>
      <w:tr w:rsidR="000F3516" w14:paraId="33864BDC" w14:textId="77777777">
        <w:trPr>
          <w:trHeight w:val="545"/>
          <w:jc w:val="center"/>
        </w:trPr>
        <w:tc>
          <w:tcPr>
            <w:tcW w:w="851" w:type="dxa"/>
            <w:tcBorders>
              <w:top w:val="single" w:sz="4" w:space="0" w:color="auto"/>
              <w:bottom w:val="single" w:sz="4" w:space="0" w:color="auto"/>
              <w:right w:val="single" w:sz="4" w:space="0" w:color="auto"/>
            </w:tcBorders>
            <w:vAlign w:val="center"/>
          </w:tcPr>
          <w:p w14:paraId="63FCA396"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6E1C90C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w:t>
            </w:r>
          </w:p>
          <w:p w14:paraId="58EBE41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6C9AE5B4"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0D6B1AF0"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w:t>
            </w:r>
            <w:r>
              <w:rPr>
                <w:rFonts w:ascii="仿宋" w:eastAsia="仿宋" w:hAnsi="仿宋" w:cs="仿宋" w:hint="eastAsia"/>
                <w:color w:val="000000" w:themeColor="text1"/>
                <w:sz w:val="28"/>
                <w:szCs w:val="28"/>
              </w:rPr>
              <w:lastRenderedPageBreak/>
              <w:t>击“国企采购”进入“国企阳光采购平台”获取招标文件，如跳转国企阳光采购平台时，提示用户不存在，可拨打技术支持电话（17863029936）咨询。</w:t>
            </w:r>
          </w:p>
          <w:p w14:paraId="60F51611"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2．本项目必须网上提交投标文件，</w:t>
            </w:r>
            <w:r>
              <w:rPr>
                <w:rFonts w:ascii="仿宋" w:eastAsia="仿宋" w:hAnsi="仿宋" w:cs="仿宋" w:hint="eastAsia"/>
                <w:color w:val="000000" w:themeColor="text1"/>
                <w:sz w:val="28"/>
                <w:szCs w:val="28"/>
              </w:rPr>
              <w:t>参与本项目投标人应利用办理好的CA锁登录</w:t>
            </w:r>
            <w:r>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z w:val="28"/>
                <w:szCs w:val="28"/>
              </w:rPr>
              <w:t>进行招标文件的获取、文件下载和网上提交投标文件，且安全证书（CA锁）在有效期内。</w:t>
            </w:r>
          </w:p>
          <w:p w14:paraId="355C82D0" w14:textId="77777777" w:rsidR="000F3516"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3．</w:t>
            </w:r>
            <w:r>
              <w:rPr>
                <w:rFonts w:ascii="仿宋" w:eastAsia="仿宋" w:hAnsi="仿宋" w:cs="仿宋" w:hint="eastAsia"/>
                <w:color w:val="000000" w:themeColor="text1"/>
                <w:kern w:val="0"/>
                <w:sz w:val="28"/>
                <w:szCs w:val="28"/>
              </w:rPr>
              <w:t>电子投标文件的制作及提交等有关操作见本文件及威海市公共资源交易</w:t>
            </w:r>
            <w:proofErr w:type="gramStart"/>
            <w:r>
              <w:rPr>
                <w:rFonts w:ascii="仿宋" w:eastAsia="仿宋" w:hAnsi="仿宋" w:cs="仿宋" w:hint="eastAsia"/>
                <w:color w:val="000000" w:themeColor="text1"/>
                <w:kern w:val="0"/>
                <w:sz w:val="28"/>
                <w:szCs w:val="28"/>
              </w:rPr>
              <w:t>网办事</w:t>
            </w:r>
            <w:proofErr w:type="gramEnd"/>
            <w:r>
              <w:rPr>
                <w:rFonts w:ascii="仿宋" w:eastAsia="仿宋" w:hAnsi="仿宋" w:cs="仿宋" w:hint="eastAsia"/>
                <w:color w:val="000000" w:themeColor="text1"/>
                <w:kern w:val="0"/>
                <w:sz w:val="28"/>
                <w:szCs w:val="28"/>
              </w:rPr>
              <w:t>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391329F9"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2F3E0914"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9EF1303"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3B9569E"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583CE767"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0F3516" w14:paraId="7BAB21A2" w14:textId="77777777">
        <w:trPr>
          <w:trHeight w:val="545"/>
          <w:jc w:val="center"/>
        </w:trPr>
        <w:tc>
          <w:tcPr>
            <w:tcW w:w="851" w:type="dxa"/>
            <w:tcBorders>
              <w:top w:val="single" w:sz="4" w:space="0" w:color="auto"/>
              <w:bottom w:val="single" w:sz="4" w:space="0" w:color="auto"/>
              <w:right w:val="single" w:sz="4" w:space="0" w:color="auto"/>
            </w:tcBorders>
            <w:vAlign w:val="center"/>
          </w:tcPr>
          <w:p w14:paraId="421910E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56AA9A41"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资质证明文件</w:t>
            </w:r>
          </w:p>
          <w:p w14:paraId="69EC80C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311487D1"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tc>
      </w:tr>
      <w:tr w:rsidR="000F3516" w14:paraId="477A8287" w14:textId="77777777">
        <w:trPr>
          <w:trHeight w:val="545"/>
          <w:jc w:val="center"/>
        </w:trPr>
        <w:tc>
          <w:tcPr>
            <w:tcW w:w="851" w:type="dxa"/>
            <w:tcBorders>
              <w:top w:val="single" w:sz="4" w:space="0" w:color="auto"/>
              <w:bottom w:val="single" w:sz="4" w:space="0" w:color="auto"/>
              <w:right w:val="single" w:sz="4" w:space="0" w:color="auto"/>
            </w:tcBorders>
            <w:vAlign w:val="center"/>
          </w:tcPr>
          <w:p w14:paraId="6F363358"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0D5C9B9A" w14:textId="77777777" w:rsidR="000F3516" w:rsidRDefault="00000000">
            <w:pPr>
              <w:snapToGrid w:val="0"/>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34CA1453"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网上按时提交电子投标文件1份</w:t>
            </w:r>
          </w:p>
        </w:tc>
      </w:tr>
      <w:tr w:rsidR="000F3516" w14:paraId="6322B5AF" w14:textId="77777777">
        <w:trPr>
          <w:trHeight w:val="445"/>
          <w:jc w:val="center"/>
        </w:trPr>
        <w:tc>
          <w:tcPr>
            <w:tcW w:w="851" w:type="dxa"/>
            <w:tcBorders>
              <w:top w:val="single" w:sz="4" w:space="0" w:color="auto"/>
              <w:bottom w:val="single" w:sz="4" w:space="0" w:color="auto"/>
              <w:right w:val="single" w:sz="4" w:space="0" w:color="auto"/>
            </w:tcBorders>
            <w:vAlign w:val="center"/>
          </w:tcPr>
          <w:p w14:paraId="41EE4EBB"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E4F4608"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723E8289"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w:t>
            </w:r>
          </w:p>
        </w:tc>
      </w:tr>
      <w:tr w:rsidR="000F3516" w14:paraId="63A231AB" w14:textId="77777777">
        <w:trPr>
          <w:trHeight w:val="445"/>
          <w:jc w:val="center"/>
        </w:trPr>
        <w:tc>
          <w:tcPr>
            <w:tcW w:w="851" w:type="dxa"/>
            <w:tcBorders>
              <w:top w:val="single" w:sz="4" w:space="0" w:color="auto"/>
              <w:bottom w:val="single" w:sz="4" w:space="0" w:color="auto"/>
              <w:right w:val="single" w:sz="4" w:space="0" w:color="auto"/>
            </w:tcBorders>
            <w:vAlign w:val="center"/>
          </w:tcPr>
          <w:p w14:paraId="45A0D46A"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4601B82E"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4B03961A" w14:textId="77777777" w:rsidR="000F3516" w:rsidRDefault="00000000">
            <w:pPr>
              <w:snapToGrid w:val="0"/>
              <w:spacing w:line="520" w:lineRule="exact"/>
              <w:ind w:rightChars="-50" w:right="-105"/>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不组织</w:t>
            </w:r>
          </w:p>
        </w:tc>
      </w:tr>
      <w:tr w:rsidR="000F3516" w14:paraId="60AE5019" w14:textId="77777777">
        <w:trPr>
          <w:trHeight w:val="445"/>
          <w:jc w:val="center"/>
        </w:trPr>
        <w:tc>
          <w:tcPr>
            <w:tcW w:w="851" w:type="dxa"/>
            <w:tcBorders>
              <w:top w:val="single" w:sz="4" w:space="0" w:color="auto"/>
              <w:bottom w:val="single" w:sz="4" w:space="0" w:color="auto"/>
              <w:right w:val="single" w:sz="4" w:space="0" w:color="auto"/>
            </w:tcBorders>
            <w:vAlign w:val="center"/>
          </w:tcPr>
          <w:p w14:paraId="60585F3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394A7323"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782FE698" w14:textId="77777777" w:rsidR="000F3516" w:rsidRDefault="00000000">
            <w:pPr>
              <w:spacing w:line="520" w:lineRule="exact"/>
              <w:textAlignment w:val="top"/>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不召开</w:t>
            </w:r>
          </w:p>
        </w:tc>
      </w:tr>
      <w:tr w:rsidR="000F3516" w14:paraId="5FEAC4AB" w14:textId="77777777">
        <w:trPr>
          <w:trHeight w:val="452"/>
          <w:jc w:val="center"/>
        </w:trPr>
        <w:tc>
          <w:tcPr>
            <w:tcW w:w="851" w:type="dxa"/>
            <w:tcBorders>
              <w:top w:val="single" w:sz="4" w:space="0" w:color="auto"/>
              <w:bottom w:val="single" w:sz="4" w:space="0" w:color="auto"/>
              <w:right w:val="single" w:sz="4" w:space="0" w:color="auto"/>
            </w:tcBorders>
            <w:vAlign w:val="center"/>
          </w:tcPr>
          <w:p w14:paraId="1A43CB17"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35D2FC6F"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7A2B084F"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开标之日起90天</w:t>
            </w:r>
          </w:p>
        </w:tc>
      </w:tr>
      <w:tr w:rsidR="000F3516" w14:paraId="5889E1B3" w14:textId="77777777">
        <w:trPr>
          <w:trHeight w:val="613"/>
          <w:jc w:val="center"/>
        </w:trPr>
        <w:tc>
          <w:tcPr>
            <w:tcW w:w="851" w:type="dxa"/>
            <w:tcBorders>
              <w:top w:val="single" w:sz="4" w:space="0" w:color="auto"/>
              <w:bottom w:val="single" w:sz="4" w:space="0" w:color="auto"/>
              <w:right w:val="single" w:sz="4" w:space="0" w:color="auto"/>
            </w:tcBorders>
            <w:vAlign w:val="center"/>
          </w:tcPr>
          <w:p w14:paraId="4C87CBA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09BD4D4"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提交时间</w:t>
            </w:r>
            <w:r>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45408DBA" w14:textId="23A2A32E"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电子投标文件提交时间：2026年</w:t>
            </w:r>
            <w:r w:rsidR="007F080E">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月</w:t>
            </w:r>
            <w:r w:rsidR="007F080E">
              <w:rPr>
                <w:rFonts w:ascii="仿宋" w:eastAsia="仿宋" w:hAnsi="仿宋" w:cs="仿宋" w:hint="eastAsia"/>
                <w:color w:val="000000" w:themeColor="text1"/>
                <w:sz w:val="28"/>
                <w:szCs w:val="28"/>
              </w:rPr>
              <w:t>22</w:t>
            </w:r>
            <w:r>
              <w:rPr>
                <w:rFonts w:ascii="仿宋" w:eastAsia="仿宋" w:hAnsi="仿宋" w:cs="仿宋" w:hint="eastAsia"/>
                <w:color w:val="000000" w:themeColor="text1"/>
                <w:sz w:val="28"/>
                <w:szCs w:val="28"/>
              </w:rPr>
              <w:t>日18时30分至2026年</w:t>
            </w:r>
            <w:r w:rsidR="007F080E">
              <w:rPr>
                <w:rFonts w:ascii="仿宋" w:eastAsia="仿宋" w:hAnsi="仿宋" w:cs="仿宋" w:hint="eastAsia"/>
                <w:color w:val="000000" w:themeColor="text1"/>
                <w:sz w:val="28"/>
                <w:szCs w:val="28"/>
              </w:rPr>
              <w:t>7</w:t>
            </w:r>
            <w:r>
              <w:rPr>
                <w:rFonts w:ascii="仿宋" w:eastAsia="仿宋" w:hAnsi="仿宋" w:cs="仿宋" w:hint="eastAsia"/>
                <w:color w:val="000000" w:themeColor="text1"/>
                <w:sz w:val="28"/>
                <w:szCs w:val="28"/>
              </w:rPr>
              <w:t>月</w:t>
            </w:r>
            <w:r w:rsidR="007F080E">
              <w:rPr>
                <w:rFonts w:ascii="仿宋" w:eastAsia="仿宋" w:hAnsi="仿宋" w:cs="仿宋" w:hint="eastAsia"/>
                <w:color w:val="000000" w:themeColor="text1"/>
                <w:sz w:val="28"/>
                <w:szCs w:val="28"/>
              </w:rPr>
              <w:t>3</w:t>
            </w:r>
            <w:r>
              <w:rPr>
                <w:rFonts w:ascii="仿宋" w:eastAsia="仿宋" w:hAnsi="仿宋" w:cs="仿宋" w:hint="eastAsia"/>
                <w:color w:val="000000" w:themeColor="text1"/>
                <w:sz w:val="28"/>
                <w:szCs w:val="28"/>
              </w:rPr>
              <w:t>日9时00分（以国企阳光采购平台具体显示时间为准）提交网址：https://www.whgqcg.cn/login?redirect=%2Findex</w:t>
            </w:r>
          </w:p>
        </w:tc>
      </w:tr>
      <w:tr w:rsidR="000F3516" w14:paraId="7CFFDA22" w14:textId="77777777">
        <w:trPr>
          <w:trHeight w:val="466"/>
          <w:jc w:val="center"/>
        </w:trPr>
        <w:tc>
          <w:tcPr>
            <w:tcW w:w="851" w:type="dxa"/>
            <w:tcBorders>
              <w:top w:val="single" w:sz="4" w:space="0" w:color="auto"/>
              <w:bottom w:val="single" w:sz="4" w:space="0" w:color="auto"/>
              <w:right w:val="single" w:sz="4" w:space="0" w:color="auto"/>
            </w:tcBorders>
            <w:vAlign w:val="center"/>
          </w:tcPr>
          <w:p w14:paraId="3CA474A8"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0C1C28B3"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2F52226F" w14:textId="0737B352"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2026年</w:t>
            </w:r>
            <w:r w:rsidR="007F080E">
              <w:rPr>
                <w:rFonts w:ascii="仿宋" w:eastAsia="仿宋" w:hAnsi="仿宋" w:cs="仿宋" w:hint="eastAsia"/>
                <w:color w:val="000000" w:themeColor="text1"/>
                <w:sz w:val="28"/>
                <w:szCs w:val="28"/>
              </w:rPr>
              <w:t>7</w:t>
            </w:r>
            <w:r>
              <w:rPr>
                <w:rFonts w:ascii="仿宋" w:eastAsia="仿宋" w:hAnsi="仿宋" w:cs="仿宋" w:hint="eastAsia"/>
                <w:color w:val="000000" w:themeColor="text1"/>
                <w:sz w:val="28"/>
                <w:szCs w:val="28"/>
              </w:rPr>
              <w:t>月</w:t>
            </w:r>
            <w:r w:rsidR="007F080E">
              <w:rPr>
                <w:rFonts w:ascii="仿宋" w:eastAsia="仿宋" w:hAnsi="仿宋" w:cs="仿宋" w:hint="eastAsia"/>
                <w:color w:val="000000" w:themeColor="text1"/>
                <w:sz w:val="28"/>
                <w:szCs w:val="28"/>
              </w:rPr>
              <w:t>3</w:t>
            </w:r>
            <w:r>
              <w:rPr>
                <w:rFonts w:ascii="仿宋" w:eastAsia="仿宋" w:hAnsi="仿宋" w:cs="仿宋" w:hint="eastAsia"/>
                <w:color w:val="000000" w:themeColor="text1"/>
                <w:sz w:val="28"/>
                <w:szCs w:val="28"/>
              </w:rPr>
              <w:t>日9时00分</w:t>
            </w:r>
          </w:p>
        </w:tc>
      </w:tr>
      <w:tr w:rsidR="000F3516" w14:paraId="3432ED4E" w14:textId="77777777">
        <w:trPr>
          <w:trHeight w:val="443"/>
          <w:jc w:val="center"/>
        </w:trPr>
        <w:tc>
          <w:tcPr>
            <w:tcW w:w="851" w:type="dxa"/>
            <w:tcBorders>
              <w:top w:val="single" w:sz="4" w:space="0" w:color="auto"/>
              <w:bottom w:val="single" w:sz="4" w:space="0" w:color="auto"/>
              <w:right w:val="single" w:sz="4" w:space="0" w:color="auto"/>
            </w:tcBorders>
            <w:vAlign w:val="center"/>
          </w:tcPr>
          <w:p w14:paraId="7E60341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BBAA221" w14:textId="77777777" w:rsidR="000F3516" w:rsidRDefault="00000000">
            <w:pPr>
              <w:snapToGrid w:val="0"/>
              <w:spacing w:line="520" w:lineRule="exact"/>
              <w:ind w:rightChars="-50" w:right="-105"/>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51EAB51D"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0F3516" w14:paraId="40F47B42" w14:textId="77777777">
        <w:trPr>
          <w:trHeight w:val="443"/>
          <w:jc w:val="center"/>
        </w:trPr>
        <w:tc>
          <w:tcPr>
            <w:tcW w:w="851" w:type="dxa"/>
            <w:tcBorders>
              <w:top w:val="single" w:sz="4" w:space="0" w:color="auto"/>
              <w:bottom w:val="single" w:sz="4" w:space="0" w:color="auto"/>
              <w:right w:val="single" w:sz="4" w:space="0" w:color="auto"/>
            </w:tcBorders>
            <w:vAlign w:val="center"/>
          </w:tcPr>
          <w:p w14:paraId="20C6A606"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7FDC021A"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36499C0D"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投标人无需</w:t>
            </w:r>
            <w:r>
              <w:rPr>
                <w:rFonts w:ascii="仿宋" w:eastAsia="仿宋" w:hAnsi="仿宋" w:cs="仿宋"/>
                <w:color w:val="000000" w:themeColor="text1"/>
                <w:sz w:val="28"/>
                <w:szCs w:val="28"/>
              </w:rPr>
              <w:t>到现场参与开标，但</w:t>
            </w:r>
            <w:r>
              <w:rPr>
                <w:rFonts w:ascii="仿宋" w:eastAsia="仿宋" w:hAnsi="仿宋" w:cs="仿宋" w:hint="eastAsia"/>
                <w:color w:val="000000" w:themeColor="text1"/>
                <w:sz w:val="28"/>
                <w:szCs w:val="28"/>
              </w:rPr>
              <w:t>开、评标</w:t>
            </w:r>
            <w:r>
              <w:rPr>
                <w:rFonts w:ascii="仿宋" w:eastAsia="仿宋" w:hAnsi="仿宋" w:cs="仿宋"/>
                <w:color w:val="000000" w:themeColor="text1"/>
                <w:sz w:val="28"/>
                <w:szCs w:val="28"/>
              </w:rPr>
              <w:t>期间需实时关注交易系统相关通知，且被授权人的联络方式应保持畅通</w:t>
            </w:r>
            <w:r>
              <w:rPr>
                <w:rFonts w:ascii="仿宋" w:eastAsia="仿宋" w:hAnsi="仿宋" w:cs="仿宋" w:hint="eastAsia"/>
                <w:color w:val="000000" w:themeColor="text1"/>
                <w:sz w:val="28"/>
                <w:szCs w:val="28"/>
              </w:rPr>
              <w:t>。</w:t>
            </w:r>
          </w:p>
        </w:tc>
      </w:tr>
      <w:tr w:rsidR="000F3516" w14:paraId="26C124D7" w14:textId="77777777">
        <w:trPr>
          <w:trHeight w:val="443"/>
          <w:jc w:val="center"/>
        </w:trPr>
        <w:tc>
          <w:tcPr>
            <w:tcW w:w="851" w:type="dxa"/>
            <w:tcBorders>
              <w:top w:val="single" w:sz="4" w:space="0" w:color="auto"/>
              <w:bottom w:val="single" w:sz="4" w:space="0" w:color="auto"/>
              <w:right w:val="single" w:sz="4" w:space="0" w:color="auto"/>
            </w:tcBorders>
            <w:vAlign w:val="center"/>
          </w:tcPr>
          <w:p w14:paraId="7E297953"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19</w:t>
            </w:r>
          </w:p>
        </w:tc>
        <w:tc>
          <w:tcPr>
            <w:tcW w:w="2181" w:type="dxa"/>
            <w:tcBorders>
              <w:top w:val="single" w:sz="4" w:space="0" w:color="auto"/>
              <w:left w:val="single" w:sz="4" w:space="0" w:color="auto"/>
              <w:bottom w:val="single" w:sz="4" w:space="0" w:color="auto"/>
              <w:right w:val="single" w:sz="4" w:space="0" w:color="auto"/>
            </w:tcBorders>
            <w:vAlign w:val="center"/>
          </w:tcPr>
          <w:p w14:paraId="18206A01"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2E8F5DCA"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签到时间：递交投标文件截止时间前完成</w:t>
            </w:r>
          </w:p>
          <w:p w14:paraId="4D0DD56A"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解密时间：开始解密后15分钟内完成</w:t>
            </w:r>
          </w:p>
        </w:tc>
      </w:tr>
      <w:tr w:rsidR="000F3516" w14:paraId="3D403442" w14:textId="77777777">
        <w:trPr>
          <w:trHeight w:val="665"/>
          <w:jc w:val="center"/>
        </w:trPr>
        <w:tc>
          <w:tcPr>
            <w:tcW w:w="851" w:type="dxa"/>
            <w:tcBorders>
              <w:top w:val="single" w:sz="4" w:space="0" w:color="auto"/>
              <w:bottom w:val="single" w:sz="4" w:space="0" w:color="auto"/>
              <w:right w:val="single" w:sz="4" w:space="0" w:color="auto"/>
            </w:tcBorders>
            <w:vAlign w:val="center"/>
          </w:tcPr>
          <w:p w14:paraId="5AAF241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C07A9D3"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1D0AAA9E" w14:textId="77777777" w:rsidR="000F3516"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资格后审</w:t>
            </w:r>
          </w:p>
        </w:tc>
      </w:tr>
      <w:tr w:rsidR="000F3516" w14:paraId="3D7C152E" w14:textId="77777777">
        <w:trPr>
          <w:trHeight w:val="557"/>
          <w:jc w:val="center"/>
        </w:trPr>
        <w:tc>
          <w:tcPr>
            <w:tcW w:w="851" w:type="dxa"/>
            <w:tcBorders>
              <w:top w:val="single" w:sz="4" w:space="0" w:color="auto"/>
              <w:bottom w:val="single" w:sz="4" w:space="0" w:color="auto"/>
              <w:right w:val="single" w:sz="4" w:space="0" w:color="auto"/>
            </w:tcBorders>
            <w:vAlign w:val="center"/>
          </w:tcPr>
          <w:p w14:paraId="63219F0B"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1BDF4563"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评审</w:t>
            </w:r>
            <w:r>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5F759904"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综合评分法</w:t>
            </w:r>
          </w:p>
        </w:tc>
      </w:tr>
      <w:tr w:rsidR="000F3516" w14:paraId="64DDF465" w14:textId="77777777">
        <w:trPr>
          <w:trHeight w:val="475"/>
          <w:jc w:val="center"/>
        </w:trPr>
        <w:tc>
          <w:tcPr>
            <w:tcW w:w="851" w:type="dxa"/>
            <w:tcBorders>
              <w:top w:val="single" w:sz="4" w:space="0" w:color="auto"/>
              <w:bottom w:val="single" w:sz="4" w:space="0" w:color="auto"/>
              <w:right w:val="single" w:sz="4" w:space="0" w:color="auto"/>
            </w:tcBorders>
            <w:vAlign w:val="center"/>
          </w:tcPr>
          <w:p w14:paraId="5C4560A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6C9A93F4"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012ADFF2"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0F3516" w14:paraId="7D9DF216" w14:textId="77777777">
        <w:trPr>
          <w:trHeight w:val="475"/>
          <w:jc w:val="center"/>
        </w:trPr>
        <w:tc>
          <w:tcPr>
            <w:tcW w:w="851" w:type="dxa"/>
            <w:tcBorders>
              <w:top w:val="single" w:sz="4" w:space="0" w:color="auto"/>
              <w:bottom w:val="single" w:sz="4" w:space="0" w:color="auto"/>
              <w:right w:val="single" w:sz="4" w:space="0" w:color="auto"/>
            </w:tcBorders>
            <w:vAlign w:val="center"/>
          </w:tcPr>
          <w:p w14:paraId="31F5AA59"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3894ED9A"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446BFB8C"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0F3516" w14:paraId="0004BD65" w14:textId="77777777">
        <w:trPr>
          <w:trHeight w:val="475"/>
          <w:jc w:val="center"/>
        </w:trPr>
        <w:tc>
          <w:tcPr>
            <w:tcW w:w="851" w:type="dxa"/>
            <w:tcBorders>
              <w:top w:val="single" w:sz="4" w:space="0" w:color="auto"/>
              <w:bottom w:val="single" w:sz="4" w:space="0" w:color="auto"/>
              <w:right w:val="single" w:sz="4" w:space="0" w:color="auto"/>
            </w:tcBorders>
            <w:vAlign w:val="center"/>
          </w:tcPr>
          <w:p w14:paraId="2F5D3A18"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268A6730"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26A56652" w14:textId="77777777" w:rsidR="000F3516" w:rsidRDefault="00000000">
            <w:pPr>
              <w:snapToGrid w:val="0"/>
              <w:spacing w:line="520" w:lineRule="exact"/>
              <w:jc w:val="left"/>
              <w:rPr>
                <w:rFonts w:ascii="仿宋" w:eastAsia="仿宋" w:hAnsi="仿宋" w:cs="仿宋" w:hint="eastAsia"/>
                <w:color w:val="000000" w:themeColor="text1"/>
                <w:sz w:val="28"/>
                <w:szCs w:val="28"/>
              </w:rPr>
            </w:pPr>
            <w:bookmarkStart w:id="18" w:name="_Hlk58068062"/>
            <w:r>
              <w:rPr>
                <w:rFonts w:ascii="仿宋" w:eastAsia="仿宋" w:hAnsi="仿宋" w:cs="仿宋" w:hint="eastAsia"/>
                <w:color w:val="000000" w:themeColor="text1"/>
                <w:sz w:val="28"/>
                <w:szCs w:val="28"/>
              </w:rPr>
              <w:t>1.</w:t>
            </w:r>
            <w:bookmarkStart w:id="19" w:name="_Hlk191971653"/>
            <w:r>
              <w:rPr>
                <w:rFonts w:ascii="仿宋" w:eastAsia="仿宋" w:hAnsi="仿宋" w:cs="仿宋" w:hint="eastAsia"/>
                <w:color w:val="000000" w:themeColor="text1"/>
                <w:sz w:val="28"/>
                <w:szCs w:val="28"/>
              </w:rPr>
              <w:t>本项目投标</w:t>
            </w:r>
            <w:r>
              <w:rPr>
                <w:rFonts w:ascii="仿宋" w:eastAsia="仿宋" w:hAnsi="仿宋" w:cs="仿宋"/>
                <w:color w:val="000000" w:themeColor="text1"/>
                <w:sz w:val="28"/>
                <w:szCs w:val="28"/>
              </w:rPr>
              <w:t>保证金</w:t>
            </w:r>
            <w:r>
              <w:rPr>
                <w:rFonts w:ascii="仿宋" w:eastAsia="仿宋" w:hAnsi="仿宋" w:cs="仿宋" w:hint="eastAsia"/>
                <w:color w:val="000000" w:themeColor="text1"/>
                <w:sz w:val="28"/>
                <w:szCs w:val="28"/>
              </w:rPr>
              <w:t>：人民币叁仟元整。</w:t>
            </w:r>
          </w:p>
          <w:bookmarkEnd w:id="19"/>
          <w:p w14:paraId="32530F03"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20" w:name="_Hlk191971666"/>
            <w:r>
              <w:rPr>
                <w:rFonts w:ascii="仿宋" w:eastAsia="仿宋" w:hAnsi="仿宋" w:cs="仿宋" w:hint="eastAsia"/>
                <w:color w:val="000000" w:themeColor="text1"/>
                <w:sz w:val="28"/>
                <w:szCs w:val="28"/>
              </w:rPr>
              <w:t>交纳截止时间：同电子投标文件提交截止时间。</w:t>
            </w:r>
            <w:bookmarkEnd w:id="20"/>
          </w:p>
          <w:p w14:paraId="3773BAE9" w14:textId="77777777" w:rsidR="000F3516"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6DD647CC" w14:textId="77777777" w:rsidR="000F3516"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508D3E11"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为确保投标工作有序进行，投标保证金应当在提交投标文件截止时间前（以到账时间为准）到达</w:t>
            </w:r>
            <w:r>
              <w:rPr>
                <w:rFonts w:ascii="仿宋" w:eastAsia="仿宋" w:hAnsi="仿宋" w:cs="仿宋" w:hint="eastAsia"/>
                <w:b/>
                <w:bCs/>
                <w:color w:val="000000" w:themeColor="text1"/>
                <w:sz w:val="28"/>
                <w:szCs w:val="28"/>
              </w:rPr>
              <w:t>威海公共资源交易服务有限公司</w:t>
            </w:r>
            <w:r>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5592EDD0"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w:t>
            </w:r>
            <w:r>
              <w:rPr>
                <w:rFonts w:ascii="仿宋" w:eastAsia="仿宋" w:hAnsi="仿宋" w:cs="仿宋" w:hint="eastAsia"/>
                <w:color w:val="000000" w:themeColor="text1"/>
                <w:sz w:val="28"/>
                <w:szCs w:val="28"/>
              </w:rPr>
              <w:lastRenderedPageBreak/>
              <w:t>为其未按照招标文件的规定提交投标保证金，投标人对此应有明确的认识，自行承担后果。投标人可以使用国企阳光采购平台查询并及时更新交纳情况。</w:t>
            </w:r>
            <w:bookmarkEnd w:id="18"/>
          </w:p>
          <w:p w14:paraId="00BA2406" w14:textId="77777777" w:rsidR="000F3516" w:rsidRDefault="00000000">
            <w:pPr>
              <w:snapToGrid w:val="0"/>
              <w:spacing w:line="520" w:lineRule="exact"/>
              <w:jc w:val="left"/>
              <w:rPr>
                <w:rFonts w:ascii="仿宋" w:eastAsia="仿宋" w:hAnsi="仿宋" w:hint="eastAsia"/>
                <w:color w:val="000000" w:themeColor="text1"/>
              </w:rPr>
            </w:pPr>
            <w:r>
              <w:rPr>
                <w:rFonts w:ascii="仿宋" w:eastAsia="仿宋" w:hAnsi="仿宋" w:cs="仿宋" w:hint="eastAsia"/>
                <w:b/>
                <w:color w:val="000000" w:themeColor="text1"/>
                <w:sz w:val="28"/>
                <w:szCs w:val="28"/>
              </w:rPr>
              <w:t>7.退还保证金：</w:t>
            </w:r>
            <w:r>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Pr>
                <w:rFonts w:ascii="仿宋" w:eastAsia="仿宋" w:hAnsi="仿宋" w:cs="仿宋" w:hint="eastAsia"/>
                <w:color w:val="000000" w:themeColor="text1"/>
                <w:sz w:val="28"/>
                <w:szCs w:val="28"/>
              </w:rPr>
              <w:t>完合同</w:t>
            </w:r>
            <w:proofErr w:type="gramEnd"/>
            <w:r>
              <w:rPr>
                <w:rFonts w:ascii="仿宋" w:eastAsia="仿宋" w:hAnsi="仿宋" w:cs="仿宋" w:hint="eastAsia"/>
                <w:color w:val="000000" w:themeColor="text1"/>
                <w:sz w:val="28"/>
                <w:szCs w:val="28"/>
              </w:rPr>
              <w:t>后，系统自动退还中标人保证金。</w:t>
            </w:r>
          </w:p>
        </w:tc>
      </w:tr>
      <w:tr w:rsidR="000F3516" w14:paraId="5B15EA30" w14:textId="77777777">
        <w:trPr>
          <w:trHeight w:val="714"/>
          <w:jc w:val="center"/>
        </w:trPr>
        <w:tc>
          <w:tcPr>
            <w:tcW w:w="851" w:type="dxa"/>
            <w:tcBorders>
              <w:top w:val="single" w:sz="4" w:space="0" w:color="auto"/>
              <w:bottom w:val="single" w:sz="4" w:space="0" w:color="auto"/>
              <w:right w:val="single" w:sz="4" w:space="0" w:color="auto"/>
            </w:tcBorders>
            <w:vAlign w:val="center"/>
          </w:tcPr>
          <w:p w14:paraId="50E27C8C"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1BD0D65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35BAD1F8"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本项目不收取履约保证金</w:t>
            </w:r>
          </w:p>
        </w:tc>
      </w:tr>
      <w:tr w:rsidR="000F3516" w14:paraId="7A05537A" w14:textId="77777777">
        <w:trPr>
          <w:trHeight w:val="714"/>
          <w:jc w:val="center"/>
        </w:trPr>
        <w:tc>
          <w:tcPr>
            <w:tcW w:w="851" w:type="dxa"/>
            <w:tcBorders>
              <w:top w:val="single" w:sz="4" w:space="0" w:color="auto"/>
              <w:bottom w:val="single" w:sz="4" w:space="0" w:color="auto"/>
              <w:right w:val="single" w:sz="4" w:space="0" w:color="auto"/>
            </w:tcBorders>
            <w:vAlign w:val="center"/>
          </w:tcPr>
          <w:p w14:paraId="72C61E22"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357EF15E"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61FE7618" w14:textId="77777777" w:rsidR="000F3516"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详见合同范本</w:t>
            </w:r>
          </w:p>
        </w:tc>
      </w:tr>
      <w:tr w:rsidR="000F3516" w14:paraId="7CE41378"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606A94" w14:textId="77777777" w:rsidR="000F3516"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42E581F6" w14:textId="77777777" w:rsidR="000F3516" w:rsidRDefault="00000000">
            <w:pPr>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bCs/>
                <w:color w:val="000000" w:themeColor="text1"/>
                <w:spacing w:val="8"/>
                <w:kern w:val="0"/>
                <w:sz w:val="28"/>
                <w:szCs w:val="28"/>
              </w:rPr>
              <w:t>招标控制价</w:t>
            </w:r>
          </w:p>
        </w:tc>
        <w:tc>
          <w:tcPr>
            <w:tcW w:w="7169" w:type="dxa"/>
            <w:tcBorders>
              <w:top w:val="single" w:sz="4" w:space="0" w:color="auto"/>
              <w:left w:val="single" w:sz="4" w:space="0" w:color="auto"/>
              <w:bottom w:val="single" w:sz="4" w:space="0" w:color="auto"/>
            </w:tcBorders>
            <w:vAlign w:val="center"/>
          </w:tcPr>
          <w:p w14:paraId="79B79E2B" w14:textId="77777777" w:rsidR="000F3516" w:rsidRDefault="00000000">
            <w:pPr>
              <w:spacing w:line="520" w:lineRule="exact"/>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招标控制价：</w:t>
            </w:r>
          </w:p>
          <w:p w14:paraId="143BD5BA" w14:textId="77777777" w:rsidR="000F3516" w:rsidRDefault="00000000">
            <w:pPr>
              <w:spacing w:line="520" w:lineRule="exact"/>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零配件加价率：</w:t>
            </w:r>
            <w:r>
              <w:rPr>
                <w:rFonts w:ascii="仿宋" w:eastAsia="仿宋" w:hAnsi="仿宋" w:cs="宋体" w:hint="eastAsia"/>
                <w:b/>
                <w:bCs/>
                <w:color w:val="000000" w:themeColor="text1"/>
                <w:sz w:val="28"/>
                <w:szCs w:val="28"/>
                <w:u w:val="single"/>
              </w:rPr>
              <w:t>6</w:t>
            </w:r>
            <w:r>
              <w:rPr>
                <w:rFonts w:ascii="仿宋" w:eastAsia="仿宋" w:hAnsi="仿宋" w:cs="宋体" w:hint="eastAsia"/>
                <w:b/>
                <w:bCs/>
                <w:color w:val="000000" w:themeColor="text1"/>
                <w:sz w:val="28"/>
                <w:szCs w:val="28"/>
              </w:rPr>
              <w:t>%；工时费：</w:t>
            </w:r>
            <w:r>
              <w:rPr>
                <w:rFonts w:ascii="仿宋" w:eastAsia="仿宋" w:hAnsi="仿宋" w:cs="宋体" w:hint="eastAsia"/>
                <w:b/>
                <w:bCs/>
                <w:color w:val="000000" w:themeColor="text1"/>
                <w:sz w:val="28"/>
                <w:szCs w:val="28"/>
                <w:u w:val="single"/>
              </w:rPr>
              <w:t>5</w:t>
            </w:r>
            <w:r>
              <w:rPr>
                <w:rFonts w:ascii="仿宋" w:eastAsia="仿宋" w:hAnsi="仿宋" w:cs="宋体" w:hint="eastAsia"/>
                <w:b/>
                <w:bCs/>
                <w:color w:val="000000" w:themeColor="text1"/>
                <w:sz w:val="28"/>
                <w:szCs w:val="28"/>
              </w:rPr>
              <w:t>元/小时。</w:t>
            </w:r>
          </w:p>
          <w:p w14:paraId="56830F05" w14:textId="77777777" w:rsidR="000F3516" w:rsidRDefault="00000000">
            <w:pPr>
              <w:spacing w:line="520" w:lineRule="exac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投标报价不得超过招标控制价，否则报价无效。</w:t>
            </w:r>
          </w:p>
        </w:tc>
      </w:tr>
      <w:tr w:rsidR="000F3516" w14:paraId="4A0D3453" w14:textId="77777777">
        <w:trPr>
          <w:trHeight w:val="714"/>
          <w:jc w:val="center"/>
        </w:trPr>
        <w:tc>
          <w:tcPr>
            <w:tcW w:w="851" w:type="dxa"/>
            <w:tcBorders>
              <w:top w:val="single" w:sz="4" w:space="0" w:color="auto"/>
              <w:bottom w:val="single" w:sz="4" w:space="0" w:color="auto"/>
              <w:right w:val="single" w:sz="4" w:space="0" w:color="auto"/>
            </w:tcBorders>
            <w:vAlign w:val="center"/>
          </w:tcPr>
          <w:p w14:paraId="54CBEEEF"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2E9A28E8"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6B201D34"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本项目按</w:t>
            </w:r>
            <w:r>
              <w:rPr>
                <w:rFonts w:ascii="仿宋" w:eastAsia="仿宋" w:hAnsi="仿宋" w:cs="仿宋" w:hint="eastAsia"/>
                <w:b/>
                <w:bCs/>
                <w:color w:val="000000" w:themeColor="text1"/>
                <w:sz w:val="28"/>
                <w:szCs w:val="28"/>
              </w:rPr>
              <w:t>服务类</w:t>
            </w:r>
            <w:r>
              <w:rPr>
                <w:rFonts w:ascii="仿宋" w:eastAsia="仿宋" w:hAnsi="仿宋" w:cs="仿宋" w:hint="eastAsia"/>
                <w:color w:val="000000" w:themeColor="text1"/>
                <w:sz w:val="28"/>
                <w:szCs w:val="28"/>
              </w:rPr>
              <w:t>以公开招标方式实施采购。</w:t>
            </w:r>
          </w:p>
        </w:tc>
      </w:tr>
      <w:tr w:rsidR="000F3516" w14:paraId="49F8F9C8" w14:textId="77777777">
        <w:trPr>
          <w:trHeight w:val="374"/>
          <w:jc w:val="center"/>
        </w:trPr>
        <w:tc>
          <w:tcPr>
            <w:tcW w:w="851" w:type="dxa"/>
            <w:vMerge w:val="restart"/>
            <w:tcBorders>
              <w:top w:val="single" w:sz="4" w:space="0" w:color="auto"/>
              <w:right w:val="single" w:sz="4" w:space="0" w:color="auto"/>
            </w:tcBorders>
            <w:vAlign w:val="center"/>
          </w:tcPr>
          <w:p w14:paraId="779D254C"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62ACC9F2"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19CC3424"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本招标项目的代理服务费：人民币2250.00元，由中标单位支付。此费用包含在投标报价中，招标人不再另行计价。</w:t>
            </w:r>
          </w:p>
        </w:tc>
      </w:tr>
      <w:tr w:rsidR="000F3516" w14:paraId="65B87FF9" w14:textId="77777777">
        <w:trPr>
          <w:trHeight w:val="374"/>
          <w:jc w:val="center"/>
        </w:trPr>
        <w:tc>
          <w:tcPr>
            <w:tcW w:w="851" w:type="dxa"/>
            <w:vMerge/>
            <w:tcBorders>
              <w:right w:val="single" w:sz="4" w:space="0" w:color="auto"/>
            </w:tcBorders>
            <w:vAlign w:val="center"/>
          </w:tcPr>
          <w:p w14:paraId="6F934A0A" w14:textId="77777777" w:rsidR="000F3516" w:rsidRDefault="000F3516">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008C606A"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245B82E0"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专家评审费由中标单位交纳，按实收取。</w:t>
            </w:r>
          </w:p>
        </w:tc>
      </w:tr>
      <w:tr w:rsidR="000F3516" w14:paraId="740F7F47" w14:textId="77777777">
        <w:trPr>
          <w:trHeight w:val="532"/>
          <w:jc w:val="center"/>
        </w:trPr>
        <w:tc>
          <w:tcPr>
            <w:tcW w:w="851" w:type="dxa"/>
            <w:tcBorders>
              <w:top w:val="single" w:sz="4" w:space="0" w:color="auto"/>
              <w:bottom w:val="single" w:sz="4" w:space="0" w:color="auto"/>
              <w:right w:val="single" w:sz="4" w:space="0" w:color="auto"/>
            </w:tcBorders>
            <w:vAlign w:val="center"/>
          </w:tcPr>
          <w:p w14:paraId="72126C6D"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47D68895"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0C42A70E"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w:t>
            </w:r>
          </w:p>
        </w:tc>
      </w:tr>
      <w:tr w:rsidR="000F3516" w14:paraId="6D0CEC28" w14:textId="77777777">
        <w:trPr>
          <w:trHeight w:val="532"/>
          <w:jc w:val="center"/>
        </w:trPr>
        <w:tc>
          <w:tcPr>
            <w:tcW w:w="851" w:type="dxa"/>
            <w:tcBorders>
              <w:top w:val="single" w:sz="4" w:space="0" w:color="auto"/>
              <w:bottom w:val="single" w:sz="4" w:space="0" w:color="auto"/>
              <w:right w:val="single" w:sz="4" w:space="0" w:color="auto"/>
            </w:tcBorders>
            <w:vAlign w:val="center"/>
          </w:tcPr>
          <w:p w14:paraId="1192B3AB"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440357C0"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投诉电话</w:t>
            </w:r>
          </w:p>
        </w:tc>
        <w:tc>
          <w:tcPr>
            <w:tcW w:w="7169" w:type="dxa"/>
            <w:tcBorders>
              <w:top w:val="single" w:sz="4" w:space="0" w:color="auto"/>
              <w:left w:val="single" w:sz="4" w:space="0" w:color="auto"/>
              <w:bottom w:val="single" w:sz="4" w:space="0" w:color="auto"/>
            </w:tcBorders>
            <w:vAlign w:val="center"/>
          </w:tcPr>
          <w:p w14:paraId="4F4A362B"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0631-5185009</w:t>
            </w:r>
          </w:p>
        </w:tc>
      </w:tr>
    </w:tbl>
    <w:p w14:paraId="23CCA0E3" w14:textId="77777777" w:rsidR="000F3516" w:rsidRDefault="00000000">
      <w:pPr>
        <w:pStyle w:val="ae"/>
        <w:rPr>
          <w:rFonts w:ascii="仿宋" w:eastAsia="仿宋" w:hAnsi="仿宋" w:hint="eastAsia"/>
          <w:color w:val="000000" w:themeColor="text1"/>
        </w:rPr>
      </w:pPr>
      <w:bookmarkStart w:id="21" w:name="_Hlk191971690"/>
      <w:r>
        <w:rPr>
          <w:rFonts w:ascii="仿宋" w:eastAsia="仿宋" w:hAnsi="仿宋" w:hint="eastAsia"/>
          <w:color w:val="000000" w:themeColor="text1"/>
        </w:rPr>
        <w:br w:type="page"/>
      </w:r>
    </w:p>
    <w:p w14:paraId="7C44DCBC" w14:textId="77777777" w:rsidR="000F3516" w:rsidRDefault="00000000">
      <w:pPr>
        <w:spacing w:line="560" w:lineRule="exact"/>
        <w:ind w:firstLineChars="201" w:firstLine="643"/>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lastRenderedPageBreak/>
        <w:t>《实质性条款一览表》</w:t>
      </w:r>
    </w:p>
    <w:p w14:paraId="78D501F1" w14:textId="77777777" w:rsidR="000F3516" w:rsidRDefault="00000000">
      <w:pPr>
        <w:snapToGrid w:val="0"/>
        <w:ind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0F3516" w14:paraId="7CEA9F6C" w14:textId="77777777">
        <w:trPr>
          <w:trHeight w:val="607"/>
          <w:jc w:val="center"/>
        </w:trPr>
        <w:tc>
          <w:tcPr>
            <w:tcW w:w="908" w:type="dxa"/>
            <w:tcBorders>
              <w:top w:val="single" w:sz="4" w:space="0" w:color="auto"/>
              <w:bottom w:val="single" w:sz="4" w:space="0" w:color="auto"/>
              <w:right w:val="single" w:sz="4" w:space="0" w:color="auto"/>
            </w:tcBorders>
            <w:vAlign w:val="center"/>
          </w:tcPr>
          <w:p w14:paraId="1EB87F40" w14:textId="77777777" w:rsidR="000F3516" w:rsidRDefault="00000000">
            <w:pPr>
              <w:snapToGrid w:val="0"/>
              <w:spacing w:line="560" w:lineRule="exact"/>
              <w:jc w:val="center"/>
              <w:rPr>
                <w:rFonts w:ascii="仿宋" w:eastAsia="仿宋" w:hAnsi="仿宋" w:cs="仿宋" w:hint="eastAsia"/>
                <w:color w:val="000000" w:themeColor="text1"/>
                <w:sz w:val="28"/>
                <w:szCs w:val="28"/>
              </w:rPr>
            </w:pPr>
            <w:bookmarkStart w:id="22" w:name="_Hlk207628854"/>
            <w:r>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26F6881A"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5AD01CB8" w14:textId="77777777" w:rsidR="000F3516"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内       容</w:t>
            </w:r>
          </w:p>
        </w:tc>
      </w:tr>
      <w:tr w:rsidR="000F3516" w14:paraId="686D9B56" w14:textId="77777777">
        <w:trPr>
          <w:trHeight w:val="607"/>
          <w:jc w:val="center"/>
        </w:trPr>
        <w:tc>
          <w:tcPr>
            <w:tcW w:w="908" w:type="dxa"/>
            <w:tcBorders>
              <w:top w:val="single" w:sz="4" w:space="0" w:color="auto"/>
              <w:bottom w:val="single" w:sz="4" w:space="0" w:color="auto"/>
              <w:right w:val="single" w:sz="4" w:space="0" w:color="auto"/>
            </w:tcBorders>
            <w:vAlign w:val="center"/>
          </w:tcPr>
          <w:p w14:paraId="4FF2F79B"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3711DB70" w14:textId="77777777" w:rsidR="000F3516"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431C2144" w14:textId="77777777" w:rsidR="000F3516" w:rsidRDefault="00000000">
            <w:pPr>
              <w:snapToGrid w:val="0"/>
              <w:spacing w:line="520" w:lineRule="exact"/>
              <w:jc w:val="left"/>
              <w:rPr>
                <w:rFonts w:ascii="仿宋" w:eastAsia="仿宋" w:hAnsi="仿宋" w:cs="仿宋" w:hint="eastAsia"/>
                <w:color w:val="000000" w:themeColor="text1"/>
                <w:sz w:val="28"/>
                <w:szCs w:val="28"/>
              </w:rPr>
            </w:pPr>
            <w:bookmarkStart w:id="23" w:name="_Hlk58066797"/>
            <w:r>
              <w:rPr>
                <w:rFonts w:ascii="仿宋" w:eastAsia="仿宋" w:hAnsi="仿宋" w:cs="仿宋" w:hint="eastAsia"/>
                <w:color w:val="000000" w:themeColor="text1"/>
                <w:sz w:val="28"/>
                <w:szCs w:val="28"/>
              </w:rPr>
              <w:t xml:space="preserve">1.投标人有效的营业执照扫描件（分公司参与投标的，须提供总公司授权）； </w:t>
            </w:r>
          </w:p>
          <w:p w14:paraId="293515C8"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24" w:name="_Hlk229219288"/>
            <w:r>
              <w:rPr>
                <w:rFonts w:ascii="仿宋" w:eastAsia="仿宋" w:hAnsi="仿宋" w:cs="仿宋" w:hint="eastAsia"/>
                <w:color w:val="000000" w:themeColor="text1"/>
                <w:spacing w:val="8"/>
                <w:kern w:val="0"/>
                <w:sz w:val="28"/>
                <w:szCs w:val="28"/>
              </w:rPr>
              <w:t>有效的《中华人民共和国道路运输经营许可证》扫描件，或《机动车维修经营备案表》扫描件</w:t>
            </w:r>
            <w:bookmarkEnd w:id="24"/>
            <w:r>
              <w:rPr>
                <w:rFonts w:ascii="仿宋" w:eastAsia="仿宋" w:hAnsi="仿宋" w:cs="仿宋" w:hint="eastAsia"/>
                <w:color w:val="000000" w:themeColor="text1"/>
                <w:spacing w:val="8"/>
                <w:kern w:val="0"/>
                <w:sz w:val="28"/>
                <w:szCs w:val="28"/>
              </w:rPr>
              <w:t>；</w:t>
            </w:r>
          </w:p>
          <w:p w14:paraId="74915898"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3.法定代表人身份证明、法定代表人身份证扫描件；</w:t>
            </w:r>
          </w:p>
          <w:p w14:paraId="0700AF3E"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法定代表人</w:t>
            </w:r>
            <w:r>
              <w:rPr>
                <w:rFonts w:ascii="仿宋" w:eastAsia="仿宋" w:hAnsi="仿宋" w:cs="仿宋"/>
                <w:color w:val="000000" w:themeColor="text1"/>
                <w:sz w:val="28"/>
                <w:szCs w:val="28"/>
              </w:rPr>
              <w:t>授权委托书、被授权人身份证扫描件</w:t>
            </w:r>
            <w:r>
              <w:rPr>
                <w:rFonts w:ascii="仿宋" w:eastAsia="仿宋" w:hAnsi="仿宋" w:cs="仿宋" w:hint="eastAsia"/>
                <w:color w:val="000000" w:themeColor="text1"/>
                <w:sz w:val="28"/>
                <w:szCs w:val="28"/>
              </w:rPr>
              <w:t>；</w:t>
            </w:r>
          </w:p>
          <w:p w14:paraId="404F7FEA"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投标人信用承诺书；</w:t>
            </w:r>
          </w:p>
          <w:p w14:paraId="44EB1C28"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投标人参与投标的声明函；</w:t>
            </w:r>
          </w:p>
          <w:p w14:paraId="0AA416CE"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 xml:space="preserve">交纳投标保证金的证明材料（两者缺一不可）：（1）企业银行基本账户开户证明（如开户许可证或银行开户证明等）、（2）电汇凭证或电子汇款截图扫描件； </w:t>
            </w:r>
          </w:p>
          <w:p w14:paraId="540BA25E"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8.投标人、法定代表人、委托代理人未被最高法院（查询网址：http://zxgk.court.gov.cn/shixin/）列入失信被执行人。</w:t>
            </w:r>
            <w:r>
              <w:rPr>
                <w:rFonts w:ascii="仿宋" w:eastAsia="仿宋" w:hAnsi="仿宋" w:cs="仿宋"/>
                <w:color w:val="000000" w:themeColor="text1"/>
                <w:sz w:val="28"/>
                <w:szCs w:val="28"/>
              </w:rPr>
              <w:t>投标文件</w:t>
            </w:r>
            <w:proofErr w:type="gramStart"/>
            <w:r>
              <w:rPr>
                <w:rFonts w:ascii="仿宋" w:eastAsia="仿宋" w:hAnsi="仿宋" w:cs="仿宋"/>
                <w:color w:val="000000" w:themeColor="text1"/>
                <w:sz w:val="28"/>
                <w:szCs w:val="28"/>
              </w:rPr>
              <w:t>附通过</w:t>
            </w:r>
            <w:proofErr w:type="gramEnd"/>
            <w:r>
              <w:rPr>
                <w:rFonts w:ascii="仿宋" w:eastAsia="仿宋" w:hAnsi="仿宋" w:cs="仿宋"/>
                <w:color w:val="000000" w:themeColor="text1"/>
                <w:sz w:val="28"/>
                <w:szCs w:val="28"/>
              </w:rPr>
              <w:t>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法定代表人、委托代理人失信被执行人情况网页截图</w:t>
            </w:r>
            <w:r>
              <w:rPr>
                <w:rFonts w:ascii="仿宋" w:eastAsia="仿宋" w:hAnsi="仿宋" w:cs="仿宋" w:hint="eastAsia"/>
                <w:color w:val="000000" w:themeColor="text1"/>
                <w:sz w:val="28"/>
                <w:szCs w:val="28"/>
              </w:rPr>
              <w:t>（省份为全部）；</w:t>
            </w:r>
          </w:p>
          <w:p w14:paraId="5D60DF91" w14:textId="77777777" w:rsidR="000F3516"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仿宋" w:eastAsia="仿宋" w:hAnsi="仿宋" w:cs="仿宋"/>
                <w:color w:val="000000" w:themeColor="text1"/>
                <w:sz w:val="28"/>
                <w:szCs w:val="28"/>
              </w:rPr>
              <w:t>。</w:t>
            </w:r>
            <w:bookmarkEnd w:id="23"/>
          </w:p>
        </w:tc>
      </w:tr>
      <w:tr w:rsidR="000F3516" w14:paraId="16343622" w14:textId="77777777">
        <w:trPr>
          <w:trHeight w:val="759"/>
          <w:jc w:val="center"/>
        </w:trPr>
        <w:tc>
          <w:tcPr>
            <w:tcW w:w="908" w:type="dxa"/>
            <w:tcBorders>
              <w:top w:val="single" w:sz="4" w:space="0" w:color="auto"/>
              <w:bottom w:val="single" w:sz="4" w:space="0" w:color="auto"/>
              <w:right w:val="single" w:sz="4" w:space="0" w:color="auto"/>
            </w:tcBorders>
            <w:vAlign w:val="center"/>
          </w:tcPr>
          <w:p w14:paraId="4FED0E07" w14:textId="77777777" w:rsidR="000F3516"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54400FF0" w14:textId="77777777" w:rsidR="000F3516"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38B04B85"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报价低于（或等于）招标控制价；</w:t>
            </w:r>
          </w:p>
          <w:p w14:paraId="5E4E0548"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r>
              <w:rPr>
                <w:rFonts w:ascii="仿宋" w:eastAsia="仿宋" w:hAnsi="仿宋" w:cs="仿宋" w:hint="eastAsia"/>
                <w:color w:val="000000" w:themeColor="text1"/>
                <w:sz w:val="28"/>
                <w:szCs w:val="28"/>
              </w:rPr>
              <w:t>投标保证金：按招标文件要求交纳；</w:t>
            </w:r>
          </w:p>
          <w:p w14:paraId="722D7E6F"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r>
              <w:rPr>
                <w:rFonts w:ascii="仿宋" w:eastAsia="仿宋" w:hAnsi="仿宋" w:cs="仿宋" w:hint="eastAsia"/>
                <w:color w:val="000000" w:themeColor="text1"/>
                <w:sz w:val="28"/>
                <w:szCs w:val="28"/>
              </w:rPr>
              <w:t>投标文件按规定签署及盖章；</w:t>
            </w:r>
          </w:p>
          <w:p w14:paraId="56585C03"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服务期、质保期限、质量标准满足招标文件要求；</w:t>
            </w:r>
          </w:p>
          <w:p w14:paraId="16CECA51" w14:textId="77777777" w:rsidR="000F3516"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不存在招标文件规定的关于投标人串通投标的情形及其他投标无效的情形。</w:t>
            </w:r>
          </w:p>
        </w:tc>
      </w:tr>
    </w:tbl>
    <w:p w14:paraId="6C0D6C5F" w14:textId="77777777" w:rsidR="000F3516" w:rsidRDefault="00000000">
      <w:pPr>
        <w:pStyle w:val="2"/>
        <w:rPr>
          <w:rStyle w:val="1Char"/>
          <w:rFonts w:ascii="仿宋" w:eastAsia="仿宋" w:hAnsi="仿宋" w:hint="eastAsia"/>
          <w:b/>
          <w:bCs/>
          <w:color w:val="000000" w:themeColor="text1"/>
          <w:kern w:val="2"/>
          <w:sz w:val="28"/>
          <w:szCs w:val="32"/>
        </w:rPr>
      </w:pPr>
      <w:bookmarkStart w:id="25" w:name="_Toc66864042"/>
      <w:bookmarkStart w:id="26" w:name="_Toc130891904"/>
      <w:bookmarkEnd w:id="21"/>
      <w:bookmarkEnd w:id="22"/>
      <w:r>
        <w:rPr>
          <w:rStyle w:val="1Char"/>
          <w:rFonts w:ascii="仿宋" w:eastAsia="仿宋" w:hAnsi="仿宋" w:hint="eastAsia"/>
          <w:b/>
          <w:bCs/>
          <w:color w:val="000000" w:themeColor="text1"/>
          <w:kern w:val="2"/>
          <w:sz w:val="28"/>
          <w:szCs w:val="32"/>
        </w:rPr>
        <w:t>一、说明</w:t>
      </w:r>
      <w:bookmarkEnd w:id="25"/>
      <w:bookmarkEnd w:id="26"/>
    </w:p>
    <w:p w14:paraId="5A03774A"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204389C" w14:textId="77777777" w:rsidR="000F3516"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27" w:name="_Hlk154667578"/>
      <w:r>
        <w:rPr>
          <w:rFonts w:ascii="仿宋" w:eastAsia="仿宋" w:hAnsi="仿宋" w:cs="仿宋" w:hint="eastAsia"/>
          <w:b/>
          <w:color w:val="000000" w:themeColor="text1"/>
          <w:sz w:val="28"/>
          <w:szCs w:val="28"/>
        </w:rPr>
        <w:t>1.适用范围</w:t>
      </w:r>
    </w:p>
    <w:p w14:paraId="06FC93A3"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 本招标文件仅适用于本次招标公告中所涉及的项目和内容。</w:t>
      </w:r>
    </w:p>
    <w:p w14:paraId="22B89B53"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 本招标文件的解释权为</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，以书面解释为准。</w:t>
      </w:r>
    </w:p>
    <w:p w14:paraId="1F2B8117"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1.3本招标文件未做须知明示，而又有相关法律、法规规定的，从其规定。</w:t>
      </w:r>
    </w:p>
    <w:p w14:paraId="63042333" w14:textId="77777777" w:rsidR="000F3516"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2.相关要求</w:t>
      </w:r>
    </w:p>
    <w:p w14:paraId="30C73F2F"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2.1投标人应承担所有与准备和参加报价的全部费用。不论电子投标结果如何，</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和招标人均无义务和责任承担这些费用。</w:t>
      </w:r>
    </w:p>
    <w:p w14:paraId="66CFB7E0"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2.2本项目若涉及招标货物，则合格的货物及相应服务应满足以下要求：</w:t>
      </w:r>
    </w:p>
    <w:p w14:paraId="49CE095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（1）必须是全新、未使用过的原装合格正品（包括零部件），如安装或配置了软件的，须为正版软件。</w:t>
      </w:r>
    </w:p>
    <w:p w14:paraId="0049C101"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（2）国产的货物及其有关服务必须符合中华人民共和国的设计和制造生产标准或行业标准。招标公告有其他要求的，亦应符合其要求。</w:t>
      </w:r>
    </w:p>
    <w:p w14:paraId="287DE7C8"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131A1C7"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818010B" w14:textId="77777777" w:rsidR="000F3516"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2.3投标人应通过威海市公共资源交易网登录国企阳光采购平台获取招标文件，并通过</w:t>
      </w:r>
      <w:bookmarkStart w:id="28" w:name="_Hlk219903548"/>
      <w:r>
        <w:rPr>
          <w:rFonts w:ascii="仿宋" w:eastAsia="仿宋" w:hAnsi="仿宋" w:cs="仿宋" w:hint="eastAsia"/>
          <w:b/>
          <w:color w:val="000000" w:themeColor="text1"/>
          <w:sz w:val="28"/>
          <w:szCs w:val="28"/>
        </w:rPr>
        <w:t>国企阳光采购平台</w:t>
      </w:r>
      <w:bookmarkEnd w:id="28"/>
      <w:r>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7BECF436" w14:textId="77777777" w:rsidR="000F3516" w:rsidRDefault="00000000">
      <w:pPr>
        <w:pStyle w:val="2"/>
        <w:rPr>
          <w:rStyle w:val="1Char"/>
          <w:rFonts w:ascii="仿宋" w:eastAsia="仿宋" w:hAnsi="仿宋" w:hint="eastAsia"/>
          <w:b/>
          <w:bCs/>
          <w:color w:val="000000" w:themeColor="text1"/>
          <w:kern w:val="2"/>
          <w:sz w:val="28"/>
          <w:szCs w:val="32"/>
        </w:rPr>
      </w:pPr>
      <w:bookmarkStart w:id="29" w:name="_Toc66864043"/>
      <w:bookmarkStart w:id="30" w:name="_Toc130891905"/>
      <w:bookmarkEnd w:id="27"/>
      <w:r>
        <w:rPr>
          <w:rStyle w:val="1Char"/>
          <w:rFonts w:ascii="仿宋" w:eastAsia="仿宋" w:hAnsi="仿宋" w:hint="eastAsia"/>
          <w:b/>
          <w:bCs/>
          <w:color w:val="000000" w:themeColor="text1"/>
          <w:kern w:val="2"/>
          <w:sz w:val="28"/>
          <w:szCs w:val="32"/>
        </w:rPr>
        <w:t>二、招标文件</w:t>
      </w:r>
      <w:bookmarkEnd w:id="29"/>
      <w:bookmarkEnd w:id="30"/>
    </w:p>
    <w:p w14:paraId="4C61B287"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bookmarkStart w:id="31" w:name="_Hlk154667588"/>
      <w:r>
        <w:rPr>
          <w:rFonts w:ascii="仿宋" w:eastAsia="仿宋" w:hAnsi="仿宋" w:cs="仿宋" w:hint="eastAsia"/>
          <w:b/>
          <w:color w:val="000000" w:themeColor="text1"/>
          <w:sz w:val="28"/>
          <w:szCs w:val="28"/>
        </w:rPr>
        <w:t>3.招标文件的构成</w:t>
      </w:r>
    </w:p>
    <w:p w14:paraId="5B0AC91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47D0A42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 本文件（word格式）由下列文件组成：</w:t>
      </w:r>
    </w:p>
    <w:p w14:paraId="2A37877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（1）招标公告</w:t>
      </w:r>
    </w:p>
    <w:p w14:paraId="2F54219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w:t>
      </w:r>
    </w:p>
    <w:p w14:paraId="49997D6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（3）开标、评标、定标</w:t>
      </w:r>
    </w:p>
    <w:p w14:paraId="206C2F8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（4）招标项目说明</w:t>
      </w:r>
    </w:p>
    <w:p w14:paraId="7167615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（5）投标文件格式</w:t>
      </w:r>
    </w:p>
    <w:p w14:paraId="260D717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（6）合同（范本）</w:t>
      </w:r>
    </w:p>
    <w:p w14:paraId="6CC7950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（7）在招标过程中由招标人或招标代理机构发出的修正和补充文件等（如有）</w:t>
      </w:r>
    </w:p>
    <w:p w14:paraId="3FAE59A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数据文件（excel格式）由下列文件组成：</w:t>
      </w:r>
    </w:p>
    <w:p w14:paraId="1EB3648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632402E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779047C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p w14:paraId="751ECB2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（4）评审对照表</w:t>
      </w:r>
    </w:p>
    <w:p w14:paraId="3963740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（5）评分对照表（如有）</w:t>
      </w:r>
    </w:p>
    <w:p w14:paraId="3767E01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1"/>
    <w:p w14:paraId="270C3270"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4.招标文件的澄清</w:t>
      </w:r>
    </w:p>
    <w:p w14:paraId="19F7BDF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32" w:name="_Hlk154667598"/>
      <w:r>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04081C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4.2投标人在规定的时间内未对招标文件澄清或提出疑问的，招标代理机构将视其为接受招标文件的所有条款，对招标文件没有异议，此后也不再受理对招标文件的相关质疑。</w:t>
      </w:r>
    </w:p>
    <w:bookmarkEnd w:id="32"/>
    <w:p w14:paraId="55C08F15"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5.招标文件的修改</w:t>
      </w:r>
    </w:p>
    <w:p w14:paraId="573DEAE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7D69645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F3ABE2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1B9D1378" w14:textId="77777777" w:rsidR="000F3516" w:rsidRDefault="00000000">
      <w:pPr>
        <w:pStyle w:val="2"/>
        <w:rPr>
          <w:rStyle w:val="1Char"/>
          <w:rFonts w:ascii="仿宋" w:eastAsia="仿宋" w:hAnsi="仿宋" w:hint="eastAsia"/>
          <w:b/>
          <w:bCs/>
          <w:color w:val="000000" w:themeColor="text1"/>
          <w:kern w:val="2"/>
          <w:sz w:val="28"/>
          <w:szCs w:val="32"/>
        </w:rPr>
      </w:pPr>
      <w:bookmarkStart w:id="33" w:name="_Toc130891906"/>
      <w:bookmarkStart w:id="34" w:name="_Toc66864044"/>
      <w:r>
        <w:rPr>
          <w:rStyle w:val="1Char"/>
          <w:rFonts w:ascii="仿宋" w:eastAsia="仿宋" w:hAnsi="仿宋" w:hint="eastAsia"/>
          <w:b/>
          <w:bCs/>
          <w:color w:val="000000" w:themeColor="text1"/>
          <w:kern w:val="2"/>
          <w:sz w:val="28"/>
          <w:szCs w:val="32"/>
        </w:rPr>
        <w:t>三、投标文件的编制</w:t>
      </w:r>
      <w:bookmarkEnd w:id="33"/>
      <w:bookmarkEnd w:id="34"/>
    </w:p>
    <w:p w14:paraId="74009265"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bookmarkStart w:id="35" w:name="_Hlk154667644"/>
      <w:r>
        <w:rPr>
          <w:rFonts w:ascii="仿宋" w:eastAsia="仿宋" w:hAnsi="仿宋" w:cs="仿宋" w:hint="eastAsia"/>
          <w:b/>
          <w:color w:val="000000" w:themeColor="text1"/>
          <w:sz w:val="28"/>
          <w:szCs w:val="28"/>
        </w:rPr>
        <w:t>6.投标文件编制要求</w:t>
      </w:r>
    </w:p>
    <w:p w14:paraId="54FD288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F09667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6.2投标文件中使用的计量单位应使用中华人民共和国法定计量单</w:t>
      </w:r>
      <w:r>
        <w:rPr>
          <w:rFonts w:ascii="仿宋" w:eastAsia="仿宋" w:hAnsi="仿宋" w:cs="仿宋" w:hint="eastAsia"/>
          <w:color w:val="000000" w:themeColor="text1"/>
          <w:sz w:val="28"/>
          <w:szCs w:val="28"/>
        </w:rPr>
        <w:lastRenderedPageBreak/>
        <w:t>位。</w:t>
      </w:r>
    </w:p>
    <w:p w14:paraId="76ABBFE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5ED423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6A119D8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40D53FAD"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FF89E7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仿宋" w:eastAsia="仿宋" w:hAnsi="仿宋" w:cs="仿宋" w:hint="eastAsia"/>
          <w:color w:val="000000" w:themeColor="text1"/>
          <w:sz w:val="28"/>
          <w:szCs w:val="28"/>
        </w:rPr>
        <w:t>完整上</w:t>
      </w:r>
      <w:proofErr w:type="gramEnd"/>
      <w:r>
        <w:rPr>
          <w:rFonts w:ascii="仿宋" w:eastAsia="仿宋" w:hAnsi="仿宋" w:cs="仿宋" w:hint="eastAsia"/>
          <w:color w:val="000000" w:themeColor="text1"/>
          <w:sz w:val="28"/>
          <w:szCs w:val="28"/>
        </w:rPr>
        <w:t>传文件。</w:t>
      </w:r>
    </w:p>
    <w:p w14:paraId="0FE36A0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2266AC7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57F30D9F"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bookmarkStart w:id="36" w:name="_Hlk154667652"/>
      <w:bookmarkEnd w:id="35"/>
      <w:r>
        <w:rPr>
          <w:rFonts w:ascii="仿宋" w:eastAsia="仿宋" w:hAnsi="仿宋" w:cs="仿宋" w:hint="eastAsia"/>
          <w:b/>
          <w:color w:val="000000" w:themeColor="text1"/>
          <w:sz w:val="28"/>
          <w:szCs w:val="28"/>
        </w:rPr>
        <w:t>7.数据文件编制要求</w:t>
      </w:r>
    </w:p>
    <w:p w14:paraId="225E760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7.1投标人须从所投项目的招标文件压缩包内对应包段目录下获取</w:t>
      </w:r>
      <w:r>
        <w:rPr>
          <w:rFonts w:ascii="仿宋" w:eastAsia="仿宋" w:hAnsi="仿宋" w:cs="仿宋" w:hint="eastAsia"/>
          <w:color w:val="000000" w:themeColor="text1"/>
          <w:sz w:val="28"/>
          <w:szCs w:val="28"/>
        </w:rPr>
        <w:lastRenderedPageBreak/>
        <w:t>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仿宋"/>
          <w:color w:val="000000" w:themeColor="text1"/>
          <w:sz w:val="28"/>
          <w:szCs w:val="28"/>
        </w:rPr>
        <w:t>、对工作表先后顺序的变动，</w:t>
      </w:r>
      <w:r>
        <w:rPr>
          <w:rFonts w:ascii="仿宋" w:eastAsia="仿宋" w:hAnsi="仿宋" w:cs="仿宋" w:hint="eastAsia"/>
          <w:color w:val="000000" w:themeColor="text1"/>
          <w:sz w:val="28"/>
          <w:szCs w:val="28"/>
        </w:rPr>
        <w:t>以及对锁定区域内的数据进行更改、</w:t>
      </w:r>
      <w:r>
        <w:rPr>
          <w:rFonts w:ascii="仿宋" w:eastAsia="仿宋" w:hAnsi="仿宋" w:cs="仿宋" w:hint="eastAsia"/>
          <w:b/>
          <w:color w:val="000000" w:themeColor="text1"/>
          <w:sz w:val="28"/>
          <w:szCs w:val="28"/>
        </w:rPr>
        <w:t>文件另存到其他文件</w:t>
      </w:r>
      <w:r>
        <w:rPr>
          <w:rFonts w:ascii="仿宋" w:eastAsia="仿宋" w:hAnsi="仿宋" w:cs="仿宋" w:hint="eastAsia"/>
          <w:color w:val="000000" w:themeColor="text1"/>
          <w:sz w:val="28"/>
          <w:szCs w:val="28"/>
        </w:rPr>
        <w:t>等违规性操作，都会破坏本文件中的数字指纹，导致系统无法接收该文件使其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1CE318F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7.2投标人应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4F42034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3284166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bookmarkStart w:id="37" w:name="_Hlk154667662"/>
      <w:bookmarkEnd w:id="36"/>
      <w:r>
        <w:rPr>
          <w:rFonts w:ascii="仿宋" w:eastAsia="仿宋" w:hAnsi="仿宋" w:cs="仿宋" w:hint="eastAsia"/>
          <w:b/>
          <w:color w:val="000000" w:themeColor="text1"/>
          <w:sz w:val="28"/>
          <w:szCs w:val="28"/>
        </w:rPr>
        <w:t>8.文件构成</w:t>
      </w:r>
    </w:p>
    <w:p w14:paraId="105B567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1B0FE04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8.1投标人编制的投标文件（pdf格式）（第一册）应包括但不少于下列内容：</w:t>
      </w:r>
    </w:p>
    <w:p w14:paraId="4B1CCD1A"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（1）投标文件封面</w:t>
      </w:r>
    </w:p>
    <w:p w14:paraId="2AF54433"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（2）投标文件目录</w:t>
      </w:r>
    </w:p>
    <w:p w14:paraId="1E4625A2"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（3）投标承诺函</w:t>
      </w:r>
    </w:p>
    <w:p w14:paraId="041E67CF"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）投标（报价）一览表</w:t>
      </w:r>
    </w:p>
    <w:p w14:paraId="1D812D45"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（5）投标人资格证明文件</w:t>
      </w:r>
    </w:p>
    <w:p w14:paraId="7FB264F6"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38" w:name="_Hlk210808393"/>
      <w:bookmarkEnd w:id="37"/>
      <w:r>
        <w:rPr>
          <w:rFonts w:ascii="仿宋" w:eastAsia="仿宋" w:hAnsi="仿宋" w:cs="仿宋" w:hint="eastAsia"/>
          <w:color w:val="000000" w:themeColor="text1"/>
          <w:sz w:val="28"/>
          <w:szCs w:val="28"/>
        </w:rPr>
        <w:t>1）投标人有效的营业执照扫描件</w:t>
      </w:r>
      <w:r>
        <w:rPr>
          <w:rFonts w:ascii="仿宋" w:eastAsia="仿宋" w:hAnsi="仿宋" w:cs="仿宋" w:hint="eastAsia"/>
          <w:color w:val="000000" w:themeColor="text1"/>
          <w:spacing w:val="8"/>
          <w:kern w:val="0"/>
          <w:sz w:val="28"/>
          <w:szCs w:val="28"/>
        </w:rPr>
        <w:t>（</w:t>
      </w:r>
      <w:r>
        <w:rPr>
          <w:rFonts w:ascii="仿宋_GB2312" w:eastAsia="仿宋_GB2312" w:hint="eastAsia"/>
          <w:color w:val="000000" w:themeColor="text1"/>
          <w:spacing w:val="8"/>
          <w:sz w:val="28"/>
          <w:szCs w:val="28"/>
          <w:shd w:val="clear" w:color="auto" w:fill="FCFCFC"/>
        </w:rPr>
        <w:t>分公司参与投标的，须提供总</w:t>
      </w:r>
      <w:r>
        <w:rPr>
          <w:rFonts w:ascii="仿宋_GB2312" w:eastAsia="仿宋_GB2312" w:hint="eastAsia"/>
          <w:color w:val="000000" w:themeColor="text1"/>
          <w:spacing w:val="8"/>
          <w:sz w:val="28"/>
          <w:szCs w:val="28"/>
          <w:shd w:val="clear" w:color="auto" w:fill="FCFCFC"/>
        </w:rPr>
        <w:lastRenderedPageBreak/>
        <w:t>公司授权</w:t>
      </w:r>
      <w:r>
        <w:rPr>
          <w:rFonts w:ascii="仿宋" w:eastAsia="仿宋" w:hAnsi="仿宋" w:cs="仿宋" w:hint="eastAsia"/>
          <w:color w:val="000000" w:themeColor="text1"/>
          <w:spacing w:val="8"/>
          <w:kern w:val="0"/>
          <w:sz w:val="28"/>
          <w:szCs w:val="28"/>
        </w:rPr>
        <w:t>）</w:t>
      </w:r>
      <w:r>
        <w:rPr>
          <w:rFonts w:ascii="仿宋" w:eastAsia="仿宋" w:hAnsi="仿宋" w:cs="仿宋" w:hint="eastAsia"/>
          <w:color w:val="000000" w:themeColor="text1"/>
          <w:sz w:val="28"/>
          <w:szCs w:val="28"/>
        </w:rPr>
        <w:t>；</w:t>
      </w:r>
    </w:p>
    <w:p w14:paraId="79D83AB5"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2）有效的《中华人民共和国道路运输经营许可证》扫描件，或《机动车维修经营备案表》扫描件；</w:t>
      </w:r>
    </w:p>
    <w:p w14:paraId="77513001"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3）法定代表人身份证明、法定代表人身份证扫描件；</w:t>
      </w:r>
    </w:p>
    <w:p w14:paraId="00AB991E"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4）法定代表人授权委托书、被授权人身份证扫描件；</w:t>
      </w:r>
    </w:p>
    <w:p w14:paraId="521DC606"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5）投标人信用承诺书；</w:t>
      </w:r>
    </w:p>
    <w:p w14:paraId="5B42C1E0"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6）投标人参与投标的声明函；</w:t>
      </w:r>
    </w:p>
    <w:p w14:paraId="2B1490AF"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7）交纳投标保证金的证明材料（两者缺一不可）：a.企业银行基本账户开户证明（如开户许可证或银行开户证明等）、b.电汇凭证或电子汇款截图扫描件；</w:t>
      </w:r>
    </w:p>
    <w:p w14:paraId="4EFF490A"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8）投标人、法定代表人、委托代理人未被最高法院（查询网址为：http://zxgk.court.gov.cn/shixin/）列入失信被执行人查询截图。投标文件</w:t>
      </w:r>
      <w:proofErr w:type="gramStart"/>
      <w:r>
        <w:rPr>
          <w:rFonts w:ascii="仿宋" w:eastAsia="仿宋" w:hAnsi="仿宋" w:cs="仿宋" w:hint="eastAsia"/>
          <w:color w:val="000000" w:themeColor="text1"/>
          <w:sz w:val="28"/>
          <w:szCs w:val="28"/>
        </w:rPr>
        <w:t>附通过</w:t>
      </w:r>
      <w:proofErr w:type="gramEnd"/>
      <w:r>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32A1D8B4"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9）投标人近一年在“</w:t>
      </w:r>
      <w:r>
        <w:rPr>
          <w:rFonts w:ascii="仿宋" w:eastAsia="仿宋" w:hAnsi="仿宋" w:cs="仿宋"/>
          <w:color w:val="000000" w:themeColor="text1"/>
          <w:sz w:val="28"/>
          <w:szCs w:val="28"/>
        </w:rPr>
        <w:t>信用中国</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信用中国（山东）</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无严重失信记录</w:t>
      </w:r>
      <w:r>
        <w:rPr>
          <w:rFonts w:ascii="仿宋" w:eastAsia="仿宋" w:hAnsi="仿宋" w:cs="仿宋" w:hint="eastAsia"/>
          <w:color w:val="000000" w:themeColor="text1"/>
          <w:sz w:val="28"/>
          <w:szCs w:val="28"/>
        </w:rPr>
        <w:t>，投标文件中需附通过信用中国（查询网址：</w:t>
      </w:r>
      <w:r>
        <w:rPr>
          <w:rFonts w:ascii="仿宋" w:eastAsia="仿宋" w:hAnsi="仿宋" w:cs="仿宋"/>
          <w:color w:val="000000" w:themeColor="text1"/>
          <w:sz w:val="28"/>
          <w:szCs w:val="28"/>
        </w:rPr>
        <w:t>https://www.creditchina.gov.cn）</w:t>
      </w:r>
      <w:r>
        <w:rPr>
          <w:rFonts w:ascii="仿宋" w:eastAsia="仿宋" w:hAnsi="仿宋" w:cs="仿宋" w:hint="eastAsia"/>
          <w:color w:val="000000" w:themeColor="text1"/>
          <w:sz w:val="28"/>
          <w:szCs w:val="28"/>
        </w:rPr>
        <w:t>查询的信用报告</w:t>
      </w:r>
      <w:r>
        <w:rPr>
          <w:rFonts w:ascii="仿宋" w:eastAsia="仿宋" w:hAnsi="仿宋" w:cs="仿宋"/>
          <w:color w:val="000000" w:themeColor="text1"/>
          <w:sz w:val="28"/>
          <w:szCs w:val="28"/>
        </w:rPr>
        <w:t>或信用中国（山东）（</w:t>
      </w:r>
      <w:r>
        <w:rPr>
          <w:rFonts w:ascii="仿宋" w:eastAsia="仿宋" w:hAnsi="仿宋" w:cs="仿宋" w:hint="eastAsia"/>
          <w:color w:val="000000" w:themeColor="text1"/>
          <w:sz w:val="28"/>
          <w:szCs w:val="28"/>
        </w:rPr>
        <w:t>查询网站：</w:t>
      </w:r>
      <w:r>
        <w:rPr>
          <w:rFonts w:ascii="仿宋" w:eastAsia="仿宋" w:hAnsi="仿宋" w:cs="仿宋"/>
          <w:color w:val="000000" w:themeColor="text1"/>
          <w:sz w:val="28"/>
          <w:szCs w:val="28"/>
        </w:rPr>
        <w:t>https://credit.shandong.gov.cn）查询的信用报告</w:t>
      </w:r>
      <w:r>
        <w:rPr>
          <w:rFonts w:ascii="仿宋" w:eastAsia="仿宋" w:hAnsi="仿宋" w:cs="仿宋" w:hint="eastAsia"/>
          <w:color w:val="000000" w:themeColor="text1"/>
          <w:sz w:val="28"/>
          <w:szCs w:val="28"/>
        </w:rPr>
        <w:t>；</w:t>
      </w:r>
    </w:p>
    <w:p w14:paraId="06034397"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10）投标人认为需要提供的资质资格证明文件。</w:t>
      </w:r>
    </w:p>
    <w:p w14:paraId="4644B54C" w14:textId="77777777" w:rsidR="000F3516" w:rsidRDefault="00000000">
      <w:pPr>
        <w:snapToGrid w:val="0"/>
        <w:spacing w:line="560" w:lineRule="exact"/>
        <w:ind w:firstLineChars="201" w:firstLine="565"/>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以上所有资质资格证明文件均需加盖投标人公章</w:t>
      </w:r>
    </w:p>
    <w:p w14:paraId="54EBFC59"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（6）投标人基本情况表</w:t>
      </w:r>
    </w:p>
    <w:p w14:paraId="7C3CD711"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（7）投标人自2023年1月1日至今承揽的类似项目业绩表</w:t>
      </w:r>
    </w:p>
    <w:p w14:paraId="4513A73A"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（8）技术文件</w:t>
      </w:r>
    </w:p>
    <w:p w14:paraId="1E03463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39" w:name="_Hlk154667818"/>
      <w:bookmarkEnd w:id="38"/>
      <w:r>
        <w:rPr>
          <w:rFonts w:ascii="仿宋" w:eastAsia="仿宋" w:hAnsi="仿宋" w:cs="仿宋" w:hint="eastAsia"/>
          <w:color w:val="000000" w:themeColor="text1"/>
          <w:sz w:val="28"/>
          <w:szCs w:val="28"/>
        </w:rPr>
        <w:t>8.2数据文件（PDF格式）（第二册）</w:t>
      </w:r>
    </w:p>
    <w:p w14:paraId="7EAAA11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投标人须从本项目招标文件压缩包内获取对应包段的数据文件</w:t>
      </w:r>
      <w:r>
        <w:rPr>
          <w:rFonts w:ascii="仿宋" w:eastAsia="仿宋" w:hAnsi="仿宋" w:cs="仿宋" w:hint="eastAsia"/>
          <w:color w:val="000000" w:themeColor="text1"/>
          <w:sz w:val="28"/>
          <w:szCs w:val="28"/>
        </w:rPr>
        <w:lastRenderedPageBreak/>
        <w:t>（EXCEL格式），并严格按照要求填写。填写完成后在国企阳光采购平台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文件（EXCEL格式），系统将自动转换为PDF格式，再加盖投标人电子印章，未按要求填写或盖章为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。数据文件（PDF格式）包含下列内容：</w:t>
      </w:r>
    </w:p>
    <w:p w14:paraId="72F411F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18629D6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1A3E574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bookmarkEnd w:id="39"/>
    <w:p w14:paraId="64A83D13"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9.投标报价</w:t>
      </w:r>
    </w:p>
    <w:p w14:paraId="253BF7C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9.1投标人所提供的服务均以人民币报价，精确到小数点后两位。</w:t>
      </w:r>
    </w:p>
    <w:p w14:paraId="089CE95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40" w:name="_Hlk154667840"/>
      <w:r>
        <w:rPr>
          <w:rFonts w:ascii="仿宋" w:eastAsia="仿宋" w:hAnsi="仿宋" w:cs="仿宋" w:hint="eastAsia"/>
          <w:color w:val="000000" w:themeColor="text1"/>
          <w:sz w:val="28"/>
          <w:szCs w:val="28"/>
        </w:rPr>
        <w:t>9.2投标人应按照“第四章招标项目说明”的内容进行报价。并</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文件中“投标报价表（含明细）”规定的格式报出分项价格。</w:t>
      </w:r>
    </w:p>
    <w:p w14:paraId="06B00E2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9.3投标人应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文件“投标报价表（含明细）”要求的统一格式填写，并加盖电子公章。</w:t>
      </w:r>
    </w:p>
    <w:p w14:paraId="2B1C222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9.4《投标报价表（含明细）》填写时应响应下列要求：</w:t>
      </w:r>
    </w:p>
    <w:p w14:paraId="7156CAD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29AFAAE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41" w:name="_Hlk154667928"/>
      <w:bookmarkEnd w:id="40"/>
      <w:r>
        <w:rPr>
          <w:rFonts w:ascii="仿宋" w:eastAsia="仿宋" w:hAnsi="仿宋" w:cs="仿宋" w:hint="eastAsia"/>
          <w:color w:val="000000" w:themeColor="text1"/>
          <w:sz w:val="28"/>
          <w:szCs w:val="28"/>
        </w:rPr>
        <w:t>（2）投标报价包括完成该项目第一部分的一切费用总和，包括车辆维修服务（包括采购项目说明中要求的全部内容）、利润、税金及其他附带服务等全部费用，以人民币为结算单位。投标报价中免费提供的项目，应注明免费。</w:t>
      </w:r>
    </w:p>
    <w:p w14:paraId="533C979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568F773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w:t>
      </w:r>
      <w:r>
        <w:rPr>
          <w:rFonts w:ascii="仿宋" w:eastAsia="仿宋" w:hAnsi="仿宋" w:cs="仿宋" w:hint="eastAsia"/>
          <w:color w:val="000000" w:themeColor="text1"/>
          <w:sz w:val="28"/>
          <w:szCs w:val="28"/>
        </w:rPr>
        <w:lastRenderedPageBreak/>
        <w:t>规定的期限内提供书面解释或</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58DDFF4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（5）投标人提供的文件中，若存在前后不一致的情形，以“投标承诺函”中填写的内容为准。</w:t>
      </w:r>
    </w:p>
    <w:p w14:paraId="57982A4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（6）投标人须严格按照报价明细表说明进行填写，报价明细表中“*”是必填项，任何</w:t>
      </w:r>
      <w:proofErr w:type="gramStart"/>
      <w:r>
        <w:rPr>
          <w:rFonts w:ascii="仿宋" w:eastAsia="仿宋" w:hAnsi="仿宋" w:cs="仿宋" w:hint="eastAsia"/>
          <w:color w:val="000000" w:themeColor="text1"/>
          <w:sz w:val="28"/>
          <w:szCs w:val="28"/>
        </w:rPr>
        <w:t>必填项为</w:t>
      </w:r>
      <w:proofErr w:type="gramEnd"/>
      <w:r>
        <w:rPr>
          <w:rFonts w:ascii="仿宋" w:eastAsia="仿宋" w:hAnsi="仿宋" w:cs="仿宋" w:hint="eastAsia"/>
          <w:color w:val="000000" w:themeColor="text1"/>
          <w:sz w:val="28"/>
          <w:szCs w:val="28"/>
        </w:rPr>
        <w:t>空时都可能导致本次投标无效。</w:t>
      </w:r>
    </w:p>
    <w:p w14:paraId="0399CE1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《投标报价表（含明细）》中合价将由单价乘以数量自动计算，无需手工录入。</w:t>
      </w:r>
    </w:p>
    <w:p w14:paraId="3E831C78"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需求响应表</w:t>
      </w:r>
      <w:r>
        <w:rPr>
          <w:rFonts w:ascii="仿宋" w:eastAsia="仿宋" w:hAnsi="仿宋" w:cs="仿宋" w:hint="eastAsia"/>
          <w:color w:val="000000" w:themeColor="text1"/>
          <w:sz w:val="28"/>
          <w:szCs w:val="28"/>
        </w:rPr>
        <w:t>（如有）》</w:t>
      </w:r>
      <w:r>
        <w:rPr>
          <w:rFonts w:ascii="仿宋" w:eastAsia="仿宋" w:hAnsi="仿宋" w:cs="仿宋"/>
          <w:color w:val="000000" w:themeColor="text1"/>
          <w:sz w:val="28"/>
          <w:szCs w:val="28"/>
        </w:rPr>
        <w:t>填写时应响应下列要求：</w:t>
      </w:r>
    </w:p>
    <w:p w14:paraId="46E80D92"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（1）有底色标识的单元格须填写，有“*”的列是必输项，任何必输项为空都可能导致您的本次</w:t>
      </w: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无效；</w:t>
      </w:r>
    </w:p>
    <w:p w14:paraId="4F5D7C0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（2）如想拷贝数据到某个待填写单元格，应采用选择性粘贴(只粘贴文本)，否则单元格填写无效或被锁死；</w:t>
      </w:r>
    </w:p>
    <w:p w14:paraId="506CA250"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（3）当招标需求列的内容显示不完整时，请点击编辑栏进行查看；</w:t>
      </w:r>
    </w:p>
    <w:p w14:paraId="729BBB9D"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中提供的产品检测报告（如有）、生产厂家出具的产品彩页等证明材料的实质性响应情况不一致，按</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b/>
          <w:color w:val="000000" w:themeColor="text1"/>
          <w:sz w:val="28"/>
          <w:szCs w:val="28"/>
        </w:rPr>
        <w:t>处理</w:t>
      </w:r>
      <w:r>
        <w:rPr>
          <w:rFonts w:ascii="仿宋" w:eastAsia="仿宋" w:hAnsi="仿宋" w:cs="仿宋" w:hint="eastAsia"/>
          <w:color w:val="000000" w:themeColor="text1"/>
          <w:sz w:val="28"/>
          <w:szCs w:val="28"/>
        </w:rPr>
        <w:t>；</w:t>
      </w:r>
    </w:p>
    <w:p w14:paraId="5B796D18"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（5）按照该表显示位置加盖一个电子印章；</w:t>
      </w:r>
    </w:p>
    <w:p w14:paraId="5C5B23AF"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color w:val="000000" w:themeColor="text1"/>
          <w:sz w:val="28"/>
          <w:szCs w:val="28"/>
        </w:rPr>
        <w:t>；</w:t>
      </w:r>
    </w:p>
    <w:p w14:paraId="2F74D4F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42" w:name="_Hlk154667948"/>
      <w:bookmarkEnd w:id="41"/>
      <w:r>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301B63F2"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lastRenderedPageBreak/>
        <w:t>10.联合体投标</w:t>
      </w:r>
    </w:p>
    <w:p w14:paraId="25D60EB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1FFE2C4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4F4D44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6F800AF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E30C27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10.4以联合体形</w:t>
      </w:r>
      <w:proofErr w:type="gramStart"/>
      <w:r>
        <w:rPr>
          <w:rFonts w:ascii="仿宋" w:eastAsia="仿宋" w:hAnsi="仿宋" w:cs="仿宋" w:hint="eastAsia"/>
          <w:color w:val="000000" w:themeColor="text1"/>
          <w:sz w:val="28"/>
          <w:szCs w:val="28"/>
        </w:rPr>
        <w:t>式参加</w:t>
      </w:r>
      <w:proofErr w:type="gramEnd"/>
      <w:r>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4FA09C34"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本项目是否接受联合体投标详见《投标须知前附表》。</w:t>
      </w:r>
    </w:p>
    <w:p w14:paraId="5F955C58"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11.关于分包</w:t>
      </w:r>
    </w:p>
    <w:p w14:paraId="0004739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45D21BC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2投标人应当就分包项目向招标人负责，分包承担主体就分包项目承担责任。</w:t>
      </w:r>
    </w:p>
    <w:p w14:paraId="287F76AF"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本项目是否接受分包投标详见《投标须知前附表》。</w:t>
      </w:r>
    </w:p>
    <w:p w14:paraId="3CF8E86C"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12.现场踏勘</w:t>
      </w:r>
    </w:p>
    <w:p w14:paraId="33F950B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w:t>
      </w:r>
      <w:r>
        <w:rPr>
          <w:rFonts w:ascii="仿宋" w:eastAsia="仿宋" w:hAnsi="仿宋" w:cs="仿宋" w:hint="eastAsia"/>
          <w:color w:val="000000" w:themeColor="text1"/>
          <w:sz w:val="28"/>
          <w:szCs w:val="28"/>
        </w:rPr>
        <w:lastRenderedPageBreak/>
        <w:t>所有资料。踏勘现场所发生的费用由投标人自己承担，投标人应按招标公告所约定的时间、地点踏勘现场。</w:t>
      </w:r>
    </w:p>
    <w:p w14:paraId="7E99B83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6A3D2A5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12.3除招标人的原因外，投标人自行负责在踏勘现场中所发生的人员伤亡和财产损失。</w:t>
      </w:r>
    </w:p>
    <w:p w14:paraId="478E17F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12.4未参与现场踏勘不作为否定投标人资格的理由。</w:t>
      </w:r>
    </w:p>
    <w:p w14:paraId="3139EF5E"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本项目是否组织现场踏勘详见《投标须知前附表》。</w:t>
      </w:r>
    </w:p>
    <w:p w14:paraId="16A0A91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13.投标的有效期</w:t>
      </w:r>
    </w:p>
    <w:p w14:paraId="2C82A25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13.1从开标之日起，投标有效期为90天。投标有效期短于90天的，其投标为无效投标。</w:t>
      </w:r>
    </w:p>
    <w:p w14:paraId="2A9A505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7D094C62"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14.投标保证金</w:t>
      </w:r>
    </w:p>
    <w:p w14:paraId="68C4349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14.1本项目投标保证金要求：详见投标须知前附表。</w:t>
      </w:r>
    </w:p>
    <w:p w14:paraId="4A21D7AC" w14:textId="77777777" w:rsidR="000F3516"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14.2退还保证金：</w:t>
      </w:r>
      <w:r>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仿宋" w:eastAsia="仿宋" w:hAnsi="仿宋" w:cs="仿宋"/>
          <w:color w:val="000000" w:themeColor="text1"/>
          <w:sz w:val="28"/>
        </w:rPr>
        <w:t>完合同</w:t>
      </w:r>
      <w:proofErr w:type="gramEnd"/>
      <w:r>
        <w:rPr>
          <w:rFonts w:ascii="仿宋" w:eastAsia="仿宋" w:hAnsi="仿宋" w:cs="仿宋"/>
          <w:color w:val="000000" w:themeColor="text1"/>
          <w:sz w:val="28"/>
        </w:rPr>
        <w:t>后，系统自动退还中标人保证金。</w:t>
      </w:r>
      <w:r>
        <w:rPr>
          <w:rFonts w:ascii="仿宋" w:eastAsia="仿宋" w:hAnsi="仿宋" w:cs="仿宋" w:hint="eastAsia"/>
          <w:color w:val="000000" w:themeColor="text1"/>
          <w:sz w:val="28"/>
          <w:szCs w:val="28"/>
        </w:rPr>
        <w:t>非由中标</w:t>
      </w:r>
      <w:proofErr w:type="gramStart"/>
      <w:r>
        <w:rPr>
          <w:rFonts w:ascii="仿宋" w:eastAsia="仿宋" w:hAnsi="仿宋" w:cs="仿宋" w:hint="eastAsia"/>
          <w:color w:val="000000" w:themeColor="text1"/>
          <w:sz w:val="28"/>
          <w:szCs w:val="28"/>
        </w:rPr>
        <w:t>人原因</w:t>
      </w:r>
      <w:proofErr w:type="gramEnd"/>
      <w:r>
        <w:rPr>
          <w:rFonts w:ascii="仿宋" w:eastAsia="仿宋" w:hAnsi="仿宋" w:cs="仿宋" w:hint="eastAsia"/>
          <w:color w:val="000000" w:themeColor="text1"/>
          <w:sz w:val="28"/>
          <w:szCs w:val="28"/>
        </w:rPr>
        <w:t>未能签订合同的，应在招标人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0F5BCD62"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14.3有下列情况之一的，投标保证金</w:t>
      </w:r>
      <w:r>
        <w:rPr>
          <w:rFonts w:ascii="仿宋" w:eastAsia="仿宋" w:hAnsi="仿宋" w:cs="仿宋" w:hint="eastAsia"/>
          <w:b/>
          <w:color w:val="000000" w:themeColor="text1"/>
          <w:kern w:val="0"/>
          <w:sz w:val="28"/>
          <w:szCs w:val="28"/>
        </w:rPr>
        <w:t>不予返还</w:t>
      </w:r>
      <w:r>
        <w:rPr>
          <w:rFonts w:ascii="仿宋" w:eastAsia="仿宋" w:hAnsi="仿宋" w:cs="仿宋" w:hint="eastAsia"/>
          <w:color w:val="000000" w:themeColor="text1"/>
          <w:kern w:val="0"/>
          <w:sz w:val="28"/>
          <w:szCs w:val="28"/>
        </w:rPr>
        <w:t>。</w:t>
      </w:r>
    </w:p>
    <w:p w14:paraId="4FE2F1A8"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（1）投标人提供不真实资格、资质证明文件的；</w:t>
      </w:r>
    </w:p>
    <w:p w14:paraId="505D97B1"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lastRenderedPageBreak/>
        <w:t>（2）在投标有效期内撤回报价的；</w:t>
      </w:r>
    </w:p>
    <w:p w14:paraId="31913D17"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（3）除因不可抗力或招标文件认可的情形以外，中标人不与招标人签订合同的；</w:t>
      </w:r>
    </w:p>
    <w:p w14:paraId="2BE16264"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（4）投标人与招标人、其他投标人或者招标代理机构恶意串通的；</w:t>
      </w:r>
    </w:p>
    <w:p w14:paraId="0088514D"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（5）评审委员会认定的其他事项。</w:t>
      </w:r>
    </w:p>
    <w:p w14:paraId="08A3A894" w14:textId="77777777" w:rsidR="000F3516"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0986F2B0" w14:textId="77777777" w:rsidR="000F3516" w:rsidRDefault="00000000">
      <w:pPr>
        <w:pStyle w:val="aff7"/>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本项目投标保证金相关要求见《投标须知前附表》。</w:t>
      </w:r>
    </w:p>
    <w:p w14:paraId="1918FC68"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bookmarkStart w:id="43" w:name="_Hlk154667959"/>
      <w:bookmarkEnd w:id="42"/>
      <w:r>
        <w:rPr>
          <w:rFonts w:ascii="仿宋" w:eastAsia="仿宋" w:hAnsi="仿宋" w:cs="仿宋" w:hint="eastAsia"/>
          <w:b/>
          <w:color w:val="000000" w:themeColor="text1"/>
          <w:sz w:val="28"/>
          <w:szCs w:val="28"/>
        </w:rPr>
        <w:t>15.履约保证金的交纳与返还</w:t>
      </w:r>
    </w:p>
    <w:p w14:paraId="6E97CEE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该项目无需交纳履约保证金。</w:t>
      </w:r>
    </w:p>
    <w:p w14:paraId="50EA3193"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16.投标文件的数量和签署</w:t>
      </w:r>
    </w:p>
    <w:p w14:paraId="437CC3F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16.1投标文件（pdf格式）（第一册）1份</w:t>
      </w:r>
    </w:p>
    <w:p w14:paraId="2476ECB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（1）投标人应使用带电子签章功能的CA</w:t>
      </w:r>
      <w:proofErr w:type="gramStart"/>
      <w:r>
        <w:rPr>
          <w:rFonts w:ascii="仿宋" w:eastAsia="仿宋" w:hAnsi="仿宋" w:cs="仿宋" w:hint="eastAsia"/>
          <w:color w:val="000000" w:themeColor="text1"/>
          <w:sz w:val="28"/>
          <w:szCs w:val="28"/>
        </w:rPr>
        <w:t>锁对投标</w:t>
      </w:r>
      <w:proofErr w:type="gramEnd"/>
      <w:r>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016315D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44" w:name="_Hlk219895739"/>
      <w:r>
        <w:rPr>
          <w:rFonts w:ascii="仿宋" w:eastAsia="仿宋" w:hAnsi="仿宋"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4"/>
    <w:p w14:paraId="5149ED9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（3）文件中要求法定代表人签字或签章的须加盖法定代表人电子人名章。</w:t>
      </w:r>
    </w:p>
    <w:p w14:paraId="1C2D7A54"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（4）须被授权人签字的，被授权人又</w:t>
      </w:r>
      <w:proofErr w:type="gramStart"/>
      <w:r>
        <w:rPr>
          <w:rFonts w:ascii="仿宋" w:eastAsia="仿宋" w:hAnsi="仿宋" w:cs="仿宋" w:hint="eastAsia"/>
          <w:color w:val="000000" w:themeColor="text1"/>
          <w:sz w:val="28"/>
          <w:szCs w:val="28"/>
        </w:rPr>
        <w:t>无电子章</w:t>
      </w:r>
      <w:proofErr w:type="gramEnd"/>
      <w:r>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17BAA2B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（5）可使用系统的多页盖章功能快速签章。但须逐页浏览检查并注</w:t>
      </w:r>
      <w:r>
        <w:rPr>
          <w:rFonts w:ascii="仿宋" w:eastAsia="仿宋" w:hAnsi="仿宋" w:cs="仿宋" w:hint="eastAsia"/>
          <w:color w:val="000000" w:themeColor="text1"/>
          <w:sz w:val="28"/>
          <w:szCs w:val="28"/>
        </w:rPr>
        <w:lastRenderedPageBreak/>
        <w:t>意印章</w:t>
      </w:r>
      <w:bookmarkEnd w:id="43"/>
      <w:r>
        <w:rPr>
          <w:rFonts w:ascii="仿宋" w:eastAsia="仿宋" w:hAnsi="仿宋" w:cs="仿宋" w:hint="eastAsia"/>
          <w:color w:val="000000" w:themeColor="text1"/>
          <w:sz w:val="28"/>
          <w:szCs w:val="28"/>
        </w:rPr>
        <w:t>重叠及完整性。</w:t>
      </w:r>
    </w:p>
    <w:p w14:paraId="6E01E54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45" w:name="_Hlk154667982"/>
      <w:r>
        <w:rPr>
          <w:rFonts w:ascii="仿宋" w:eastAsia="仿宋" w:hAnsi="仿宋" w:cs="仿宋" w:hint="eastAsia"/>
          <w:color w:val="000000" w:themeColor="text1"/>
          <w:sz w:val="28"/>
          <w:szCs w:val="28"/>
        </w:rPr>
        <w:t>（6）采用扫描粘贴投标人公章或扫描法定代表人人名章而</w:t>
      </w:r>
      <w:proofErr w:type="gramStart"/>
      <w:r>
        <w:rPr>
          <w:rFonts w:ascii="仿宋" w:eastAsia="仿宋" w:hAnsi="仿宋" w:cs="仿宋" w:hint="eastAsia"/>
          <w:color w:val="000000" w:themeColor="text1"/>
          <w:sz w:val="28"/>
          <w:szCs w:val="28"/>
        </w:rPr>
        <w:t>不</w:t>
      </w:r>
      <w:proofErr w:type="gramEnd"/>
      <w:r>
        <w:rPr>
          <w:rFonts w:ascii="仿宋" w:eastAsia="仿宋" w:hAnsi="仿宋" w:cs="仿宋" w:hint="eastAsia"/>
          <w:color w:val="000000" w:themeColor="text1"/>
          <w:sz w:val="28"/>
          <w:szCs w:val="28"/>
        </w:rPr>
        <w:t>加盖单位电子公章的为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9C6C77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16.2数据文件（PDF格式）（第二册）1份</w:t>
      </w:r>
    </w:p>
    <w:p w14:paraId="39DEE9E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（1）投标人应先填写数据文件（EXCEL格式），</w:t>
      </w:r>
      <w:bookmarkStart w:id="46" w:name="_Hlk219896050"/>
      <w:r>
        <w:rPr>
          <w:rFonts w:ascii="仿宋" w:eastAsia="仿宋" w:hAnsi="仿宋" w:cs="仿宋" w:hint="eastAsia"/>
          <w:color w:val="000000" w:themeColor="text1"/>
          <w:sz w:val="28"/>
          <w:szCs w:val="28"/>
        </w:rPr>
        <w:t>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6"/>
    </w:p>
    <w:p w14:paraId="37BF722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（2）文件中要求法定代表人签字或签章的须加盖法定代表人电子人名章。</w:t>
      </w:r>
    </w:p>
    <w:p w14:paraId="468AD6A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（3）采用扫描粘贴投标人公章或法定代表人人名章的为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7588227" w14:textId="77777777" w:rsidR="000F3516" w:rsidRDefault="00000000">
      <w:pPr>
        <w:pStyle w:val="2"/>
        <w:rPr>
          <w:rStyle w:val="1Char"/>
          <w:rFonts w:ascii="仿宋" w:eastAsia="仿宋" w:hAnsi="仿宋" w:hint="eastAsia"/>
          <w:b/>
          <w:bCs/>
          <w:color w:val="000000" w:themeColor="text1"/>
          <w:kern w:val="2"/>
          <w:sz w:val="28"/>
          <w:szCs w:val="32"/>
        </w:rPr>
      </w:pPr>
      <w:bookmarkStart w:id="47" w:name="_Toc66864045"/>
      <w:bookmarkStart w:id="48" w:name="_Toc130891907"/>
      <w:r>
        <w:rPr>
          <w:rStyle w:val="1Char"/>
          <w:rFonts w:ascii="仿宋" w:eastAsia="仿宋" w:hAnsi="仿宋" w:hint="eastAsia"/>
          <w:b/>
          <w:bCs/>
          <w:color w:val="000000" w:themeColor="text1"/>
          <w:kern w:val="2"/>
          <w:sz w:val="28"/>
          <w:szCs w:val="32"/>
        </w:rPr>
        <w:t>四、投标文件的提交</w:t>
      </w:r>
      <w:bookmarkEnd w:id="47"/>
      <w:bookmarkEnd w:id="48"/>
    </w:p>
    <w:p w14:paraId="7985FDB0"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17.投标文件的密封和标记</w:t>
      </w:r>
    </w:p>
    <w:p w14:paraId="24623BE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17.1电子投标文件的密封和标记</w:t>
      </w:r>
    </w:p>
    <w:p w14:paraId="679FF2C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加盖了电子印章的电子投标文件（PDF格式）和数据文件（PDF格式）须在</w:t>
      </w:r>
      <w:bookmarkStart w:id="49" w:name="_Hlk219896064"/>
      <w:r>
        <w:rPr>
          <w:rFonts w:ascii="仿宋" w:eastAsia="仿宋" w:hAnsi="仿宋" w:cs="仿宋" w:hint="eastAsia"/>
          <w:color w:val="000000" w:themeColor="text1"/>
          <w:sz w:val="28"/>
          <w:szCs w:val="28"/>
        </w:rPr>
        <w:t>国企阳光采购平台的“投标”界面</w:t>
      </w:r>
      <w:bookmarkEnd w:id="49"/>
      <w:r>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7E32173B"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17.2资质证明文件原件的密封和标记</w:t>
      </w:r>
    </w:p>
    <w:p w14:paraId="62B2293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p w14:paraId="67E3394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17.3文件提交</w:t>
      </w:r>
    </w:p>
    <w:p w14:paraId="1318678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（1）投标人应在投标须知前附表规定的时间前在</w:t>
      </w:r>
      <w:bookmarkStart w:id="50" w:name="_Hlk219896087"/>
      <w:r>
        <w:rPr>
          <w:rFonts w:ascii="仿宋" w:eastAsia="仿宋" w:hAnsi="仿宋" w:cs="仿宋" w:hint="eastAsia"/>
          <w:color w:val="000000" w:themeColor="text1"/>
          <w:sz w:val="28"/>
          <w:szCs w:val="28"/>
        </w:rPr>
        <w:t>国企阳光采购平台</w:t>
      </w:r>
      <w:bookmarkEnd w:id="50"/>
      <w:r>
        <w:rPr>
          <w:rFonts w:ascii="仿宋" w:eastAsia="仿宋" w:hAnsi="仿宋" w:cs="仿宋" w:hint="eastAsia"/>
          <w:color w:val="000000" w:themeColor="text1"/>
          <w:sz w:val="28"/>
          <w:szCs w:val="28"/>
        </w:rPr>
        <w:t>上提交电子投标文件和数据文件。投标人应充分评估集中投标带来的网络</w:t>
      </w:r>
      <w:r>
        <w:rPr>
          <w:rFonts w:ascii="仿宋" w:eastAsia="仿宋" w:hAnsi="仿宋" w:cs="仿宋" w:hint="eastAsia"/>
          <w:color w:val="000000" w:themeColor="text1"/>
          <w:sz w:val="28"/>
          <w:szCs w:val="28"/>
        </w:rPr>
        <w:lastRenderedPageBreak/>
        <w:t>影响，尽量避开投标高峰时间，错峰进行电子投标，系统以收到投标人发出的提交指令的时间作为其投标时间，如该时间超过投标截止时间，</w:t>
      </w:r>
      <w:r>
        <w:rPr>
          <w:rFonts w:ascii="仿宋" w:eastAsia="仿宋" w:hAnsi="仿宋" w:cs="仿宋" w:hint="eastAsia"/>
          <w:b/>
          <w:color w:val="000000" w:themeColor="text1"/>
          <w:sz w:val="28"/>
          <w:szCs w:val="28"/>
        </w:rPr>
        <w:t>其投标将会被判定为无效。</w:t>
      </w:r>
    </w:p>
    <w:p w14:paraId="2A478121" w14:textId="77777777" w:rsidR="000F3516" w:rsidRDefault="00000000">
      <w:pPr>
        <w:spacing w:line="560" w:lineRule="exact"/>
        <w:ind w:firstLineChars="201" w:firstLine="565"/>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14318A7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（3）除投标须知前附表另有规定外，招标代理机构拒绝接收纸质投标文件。</w:t>
      </w:r>
    </w:p>
    <w:p w14:paraId="4B9A731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7F3D199B"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18.投标截止期</w:t>
      </w:r>
    </w:p>
    <w:p w14:paraId="660C459E"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本次招标的投标截止期见《投标须知前附表》。</w:t>
      </w:r>
    </w:p>
    <w:p w14:paraId="7FD7B767"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19.迟交的投标文件</w:t>
      </w:r>
    </w:p>
    <w:p w14:paraId="11A3F809"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1" w:name="_Toc429313655"/>
      <w:r>
        <w:rPr>
          <w:rFonts w:ascii="仿宋" w:eastAsia="仿宋" w:hAnsi="仿宋" w:cs="仿宋" w:hint="eastAsia"/>
          <w:color w:val="000000" w:themeColor="text1"/>
          <w:sz w:val="28"/>
          <w:szCs w:val="28"/>
        </w:rPr>
        <w:t>国企阳光采购平台无法接收投标截止时间后提交的电子投标文件。</w:t>
      </w:r>
    </w:p>
    <w:p w14:paraId="5A6F306F"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20.</w:t>
      </w:r>
      <w:bookmarkEnd w:id="51"/>
      <w:r>
        <w:rPr>
          <w:rFonts w:ascii="仿宋" w:eastAsia="仿宋" w:hAnsi="仿宋" w:cs="仿宋" w:hint="eastAsia"/>
          <w:b/>
          <w:color w:val="000000" w:themeColor="text1"/>
          <w:sz w:val="28"/>
          <w:szCs w:val="28"/>
        </w:rPr>
        <w:t>现场演示</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样品递交</w:t>
      </w:r>
    </w:p>
    <w:p w14:paraId="76A1F0E1"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3DA2F0C8"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w:t>
      </w:r>
      <w:proofErr w:type="gramStart"/>
      <w:r>
        <w:rPr>
          <w:rFonts w:ascii="仿宋" w:eastAsia="仿宋" w:hAnsi="仿宋" w:cs="仿宋" w:hint="eastAsia"/>
          <w:color w:val="000000" w:themeColor="text1"/>
          <w:sz w:val="28"/>
          <w:szCs w:val="28"/>
        </w:rPr>
        <w:t>若服务</w:t>
      </w:r>
      <w:proofErr w:type="gramEnd"/>
      <w:r>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2EFC0B0A"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是否要求投标人提供演示/提交样品，详见招标文件《投标须知前附表》的有关规定。</w:t>
      </w:r>
    </w:p>
    <w:p w14:paraId="1640451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21.投标文件的修改和撤回</w:t>
      </w:r>
    </w:p>
    <w:p w14:paraId="3AA66D2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21.1投标人必须在规定的投标截止时间之前将修改的投标文件和数</w:t>
      </w:r>
      <w:r>
        <w:rPr>
          <w:rFonts w:ascii="仿宋" w:eastAsia="仿宋" w:hAnsi="仿宋" w:cs="仿宋" w:hint="eastAsia"/>
          <w:color w:val="000000" w:themeColor="text1"/>
          <w:sz w:val="28"/>
          <w:szCs w:val="28"/>
        </w:rPr>
        <w:lastRenderedPageBreak/>
        <w:t>据文件上传到国企阳光采购平台,在投标截止时间之后，投标人不得对其投标文件做任何修改。</w:t>
      </w:r>
    </w:p>
    <w:p w14:paraId="1DB5373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21.2投标人在提交投标文件后，可以在投标截止时间之前撤回其投标文件。</w:t>
      </w:r>
    </w:p>
    <w:p w14:paraId="4C13597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21.3开标后不允许对投标文件做实质性修改和补充，不得撤回投标文件。</w:t>
      </w:r>
    </w:p>
    <w:p w14:paraId="1D5B53EA" w14:textId="77777777" w:rsidR="000F3516" w:rsidRDefault="00000000">
      <w:pPr>
        <w:pStyle w:val="2"/>
        <w:rPr>
          <w:rFonts w:ascii="仿宋" w:hAnsi="仿宋" w:cs="仿宋" w:hint="eastAsia"/>
          <w:b w:val="0"/>
          <w:color w:val="000000" w:themeColor="text1"/>
          <w:szCs w:val="28"/>
        </w:rPr>
      </w:pPr>
      <w:bookmarkStart w:id="52" w:name="_Toc130891908"/>
      <w:bookmarkEnd w:id="45"/>
      <w:r>
        <w:rPr>
          <w:rStyle w:val="1Char"/>
          <w:rFonts w:ascii="仿宋" w:eastAsia="仿宋" w:hAnsi="仿宋" w:hint="eastAsia"/>
          <w:b/>
          <w:bCs/>
          <w:color w:val="000000" w:themeColor="text1"/>
          <w:kern w:val="2"/>
          <w:sz w:val="28"/>
          <w:szCs w:val="32"/>
        </w:rPr>
        <w:t>五、开标与评审</w:t>
      </w:r>
      <w:bookmarkEnd w:id="52"/>
    </w:p>
    <w:p w14:paraId="53AF0841"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w:t>
      </w: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开标</w:t>
      </w:r>
    </w:p>
    <w:p w14:paraId="7CDC940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1投标截止时间结束后，投标人不足3家的不得开标。</w:t>
      </w:r>
    </w:p>
    <w:p w14:paraId="3528D34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53" w:name="_Hlk154667997"/>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7A3D02F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22.3</w:t>
      </w:r>
      <w:r>
        <w:rPr>
          <w:rFonts w:ascii="仿宋" w:eastAsia="仿宋" w:hAnsi="仿宋" w:cs="仿宋" w:hint="eastAsia"/>
          <w:color w:val="000000" w:themeColor="text1"/>
          <w:sz w:val="28"/>
          <w:szCs w:val="28"/>
        </w:rPr>
        <w:t>投标人代表应在签到表格相应位置上加盖CA锁中的法定代表人电子人名章以证明其出席，未按时完成签到的将会被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11A7608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22.4</w:t>
      </w:r>
      <w:r>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D2DCCC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22.5</w:t>
      </w:r>
      <w:r>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411552D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22.6</w:t>
      </w:r>
      <w:r>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A18FC6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lastRenderedPageBreak/>
        <w:t>22.7</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B9872AE"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22.8</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027466F0" w14:textId="77777777" w:rsidR="000F3516" w:rsidRDefault="00000000">
      <w:pPr>
        <w:spacing w:line="560" w:lineRule="exact"/>
        <w:ind w:firstLineChars="200" w:firstLine="560"/>
        <w:rPr>
          <w:rFonts w:ascii="仿宋" w:eastAsia="仿宋" w:hAnsi="仿宋" w:cs="仿宋" w:hint="eastAsia"/>
          <w:color w:val="000000" w:themeColor="text1"/>
          <w:sz w:val="28"/>
          <w:szCs w:val="28"/>
        </w:rPr>
      </w:pPr>
      <w:bookmarkStart w:id="54" w:name="_Hlk154668012"/>
      <w:bookmarkEnd w:id="53"/>
      <w:r>
        <w:rPr>
          <w:rFonts w:ascii="仿宋" w:eastAsia="仿宋" w:hAnsi="仿宋" w:cs="仿宋"/>
          <w:color w:val="000000" w:themeColor="text1"/>
          <w:sz w:val="28"/>
          <w:szCs w:val="28"/>
        </w:rPr>
        <w:t>22.9</w:t>
      </w:r>
      <w:r>
        <w:rPr>
          <w:rFonts w:ascii="仿宋" w:eastAsia="仿宋" w:hAnsi="仿宋" w:cs="仿宋" w:hint="eastAsia"/>
          <w:color w:val="000000" w:themeColor="text1"/>
          <w:sz w:val="28"/>
          <w:szCs w:val="28"/>
        </w:rPr>
        <w:t>对投标文件报价出现前后不一致的，按以下规定修正：</w:t>
      </w:r>
    </w:p>
    <w:p w14:paraId="469DC3F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（1）“投标（报价）一览表”的报价与“报价明细表”的总报价不一致的，以“投标（报价）一览表”的报价为准；</w:t>
      </w:r>
    </w:p>
    <w:p w14:paraId="2D742FE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（2）大写金额和小写金额不一致的，以大写金额为准；</w:t>
      </w:r>
    </w:p>
    <w:p w14:paraId="5D5E98D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（3）单价金额小数点或者百分比有明显错位的，以投标（报价）一览表的总价为准，并修改单价。</w:t>
      </w:r>
    </w:p>
    <w:p w14:paraId="111A6DD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（4）总价金额与按单价汇总金额不一致的，以单价金额计算结果为准。</w:t>
      </w:r>
    </w:p>
    <w:p w14:paraId="3DF47CA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675E678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22.10</w:t>
      </w:r>
      <w:r>
        <w:rPr>
          <w:rFonts w:ascii="仿宋" w:eastAsia="仿宋" w:hAnsi="仿宋" w:cs="仿宋" w:hint="eastAsia"/>
          <w:color w:val="000000" w:themeColor="text1"/>
          <w:sz w:val="28"/>
          <w:szCs w:val="28"/>
        </w:rPr>
        <w:t>开标程序</w:t>
      </w:r>
    </w:p>
    <w:p w14:paraId="2BB5CE7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（1）签到：在投标须知前附表规定的时间完成签到。</w:t>
      </w:r>
    </w:p>
    <w:p w14:paraId="78BE050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（2）开标：工作人员在投标须知前附表规定的开标时间启动开标。</w:t>
      </w:r>
    </w:p>
    <w:p w14:paraId="2CD3523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42066AF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仿宋" w:eastAsia="仿宋" w:hAnsi="仿宋" w:cs="仿宋" w:hint="eastAsia"/>
          <w:color w:val="000000" w:themeColor="text1"/>
          <w:sz w:val="28"/>
          <w:szCs w:val="28"/>
        </w:rPr>
        <w:t>标结束</w:t>
      </w:r>
      <w:proofErr w:type="gramEnd"/>
      <w:r>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0B415A4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lastRenderedPageBreak/>
        <w:t>22.11</w:t>
      </w:r>
      <w:r>
        <w:rPr>
          <w:rFonts w:ascii="仿宋" w:eastAsia="仿宋" w:hAnsi="仿宋" w:cs="仿宋" w:hint="eastAsia"/>
          <w:color w:val="000000" w:themeColor="text1"/>
          <w:sz w:val="28"/>
          <w:szCs w:val="28"/>
        </w:rPr>
        <w:t>应急开标程序</w:t>
      </w:r>
    </w:p>
    <w:p w14:paraId="6531D8A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445207C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（1）系统服务器发生故障，无法访问或无法使用系统；</w:t>
      </w:r>
    </w:p>
    <w:p w14:paraId="1A00B66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（2）系统的软件或数据库出现错误，不能进行正常操作；</w:t>
      </w:r>
    </w:p>
    <w:p w14:paraId="2862833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（3）系统发现有安全漏洞，有潜在的泄密危险；</w:t>
      </w:r>
    </w:p>
    <w:p w14:paraId="6650506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55" w:name="_Hlk154668029"/>
      <w:bookmarkEnd w:id="54"/>
      <w:r>
        <w:rPr>
          <w:rFonts w:ascii="仿宋" w:eastAsia="仿宋" w:hAnsi="仿宋" w:cs="仿宋" w:hint="eastAsia"/>
          <w:color w:val="000000" w:themeColor="text1"/>
          <w:sz w:val="28"/>
          <w:szCs w:val="28"/>
        </w:rPr>
        <w:t>（4）病毒发作或受到外来病毒的攻击；</w:t>
      </w:r>
    </w:p>
    <w:p w14:paraId="3229A2E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（5）其他无法保证开标过程公平、公正和信息安全的情形。</w:t>
      </w:r>
    </w:p>
    <w:p w14:paraId="025BAB8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应急开标程序包括：</w:t>
      </w:r>
    </w:p>
    <w:p w14:paraId="11CFF63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（1）对</w:t>
      </w:r>
      <w:r>
        <w:rPr>
          <w:rFonts w:ascii="仿宋" w:eastAsia="仿宋" w:hAnsi="仿宋" w:cs="仿宋"/>
          <w:color w:val="000000" w:themeColor="text1"/>
          <w:sz w:val="28"/>
          <w:szCs w:val="28"/>
        </w:rPr>
        <w:t>未在系统中开标的可暂停开标</w:t>
      </w:r>
      <w:r>
        <w:rPr>
          <w:rFonts w:ascii="仿宋" w:eastAsia="仿宋" w:hAnsi="仿宋" w:cs="仿宋" w:hint="eastAsia"/>
          <w:color w:val="000000" w:themeColor="text1"/>
          <w:sz w:val="28"/>
          <w:szCs w:val="28"/>
        </w:rPr>
        <w:t>；</w:t>
      </w:r>
    </w:p>
    <w:p w14:paraId="7225813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2）对</w:t>
      </w:r>
      <w:r>
        <w:rPr>
          <w:rFonts w:ascii="仿宋" w:eastAsia="仿宋" w:hAnsi="仿宋" w:cs="仿宋"/>
          <w:color w:val="000000" w:themeColor="text1"/>
          <w:sz w:val="28"/>
          <w:szCs w:val="28"/>
        </w:rPr>
        <w:t>已在系统中开标的</w:t>
      </w:r>
      <w:r>
        <w:rPr>
          <w:rFonts w:ascii="仿宋" w:eastAsia="仿宋" w:hAnsi="仿宋" w:cs="仿宋" w:hint="eastAsia"/>
          <w:color w:val="000000" w:themeColor="text1"/>
          <w:sz w:val="28"/>
          <w:szCs w:val="28"/>
        </w:rPr>
        <w:t>应停止，等待系统恢复正常后再组织进行开标</w:t>
      </w:r>
      <w:r>
        <w:rPr>
          <w:rFonts w:ascii="仿宋" w:eastAsia="仿宋" w:hAnsi="仿宋" w:cs="仿宋"/>
          <w:color w:val="000000" w:themeColor="text1"/>
          <w:sz w:val="28"/>
          <w:szCs w:val="28"/>
        </w:rPr>
        <w:t>。</w:t>
      </w:r>
    </w:p>
    <w:p w14:paraId="23DACE4F" w14:textId="77777777" w:rsidR="000F3516"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仿宋" w:hint="eastAsia"/>
          <w:b/>
          <w:color w:val="000000" w:themeColor="text1"/>
          <w:sz w:val="28"/>
          <w:szCs w:val="28"/>
        </w:rPr>
        <w:t>无效投标处理。</w:t>
      </w:r>
    </w:p>
    <w:p w14:paraId="1C29708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仿宋" w:hint="eastAsia"/>
          <w:b/>
          <w:color w:val="000000" w:themeColor="text1"/>
          <w:sz w:val="28"/>
          <w:szCs w:val="28"/>
        </w:rPr>
        <w:t>无效投标处理</w:t>
      </w:r>
      <w:r>
        <w:rPr>
          <w:rFonts w:ascii="仿宋" w:eastAsia="仿宋" w:hAnsi="仿宋" w:cs="仿宋" w:hint="eastAsia"/>
          <w:color w:val="000000" w:themeColor="text1"/>
          <w:sz w:val="28"/>
          <w:szCs w:val="28"/>
        </w:rPr>
        <w:t>。</w:t>
      </w:r>
    </w:p>
    <w:p w14:paraId="7CCE13D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22.12</w:t>
      </w:r>
      <w:r>
        <w:rPr>
          <w:rFonts w:ascii="仿宋" w:eastAsia="仿宋" w:hAnsi="仿宋" w:cs="仿宋" w:hint="eastAsia"/>
          <w:color w:val="000000" w:themeColor="text1"/>
          <w:sz w:val="28"/>
          <w:szCs w:val="28"/>
        </w:rPr>
        <w:t>应急开标电子邮件提交规定</w:t>
      </w:r>
    </w:p>
    <w:p w14:paraId="08DB756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接收电子邮箱：whtyzb@</w:t>
      </w:r>
      <w:r>
        <w:rPr>
          <w:rFonts w:ascii="仿宋" w:eastAsia="仿宋" w:hAnsi="仿宋" w:cs="仿宋"/>
          <w:color w:val="000000" w:themeColor="text1"/>
          <w:sz w:val="28"/>
          <w:szCs w:val="28"/>
        </w:rPr>
        <w:t>126.</w:t>
      </w:r>
      <w:r>
        <w:rPr>
          <w:rFonts w:ascii="仿宋" w:eastAsia="仿宋" w:hAnsi="仿宋" w:cs="仿宋" w:hint="eastAsia"/>
          <w:color w:val="000000" w:themeColor="text1"/>
          <w:sz w:val="28"/>
          <w:szCs w:val="28"/>
        </w:rPr>
        <w:t>com</w:t>
      </w:r>
    </w:p>
    <w:p w14:paraId="663290C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提交时间：以电子邮件或电话通知的时间为准；</w:t>
      </w:r>
    </w:p>
    <w:p w14:paraId="3CE834C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邮件数量：一封；</w:t>
      </w:r>
    </w:p>
    <w:p w14:paraId="333C6E29"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邮件主题：招标编号、投标人名称；</w:t>
      </w:r>
    </w:p>
    <w:p w14:paraId="305AEE8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B7D0CB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22.13</w:t>
      </w:r>
      <w:r>
        <w:rPr>
          <w:rFonts w:ascii="仿宋" w:eastAsia="仿宋" w:hAnsi="仿宋" w:cs="仿宋" w:hint="eastAsia"/>
          <w:color w:val="000000" w:themeColor="text1"/>
          <w:sz w:val="28"/>
          <w:szCs w:val="28"/>
        </w:rPr>
        <w:t>启动电子邮件开标流程</w:t>
      </w:r>
    </w:p>
    <w:p w14:paraId="775D2B8E"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工作人员电话通知所有投标人启动应急开标程序；</w:t>
      </w:r>
    </w:p>
    <w:p w14:paraId="4C5CE27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2267ECA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07EDC5B1"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投标人确认报价并邮件回复，不及时回复的视为对开标报告的内容无异议。</w:t>
      </w:r>
    </w:p>
    <w:bookmarkEnd w:id="55"/>
    <w:p w14:paraId="47C5CBAD" w14:textId="77777777" w:rsidR="000F3516"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w:t>
      </w:r>
      <w:r>
        <w:rPr>
          <w:rFonts w:ascii="仿宋" w:eastAsia="仿宋" w:hAnsi="仿宋" w:cs="宋体"/>
          <w:b/>
          <w:color w:val="000000" w:themeColor="text1"/>
          <w:sz w:val="28"/>
          <w:szCs w:val="28"/>
        </w:rPr>
        <w:t>3.</w:t>
      </w:r>
      <w:r>
        <w:rPr>
          <w:rFonts w:ascii="仿宋" w:eastAsia="仿宋" w:hAnsi="仿宋" w:cs="宋体" w:hint="eastAsia"/>
          <w:b/>
          <w:color w:val="000000" w:themeColor="text1"/>
          <w:sz w:val="28"/>
          <w:szCs w:val="28"/>
        </w:rPr>
        <w:t>评标委员会的组成和评标办法</w:t>
      </w:r>
    </w:p>
    <w:p w14:paraId="0A23846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56" w:name="_Hlk154668068"/>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eastAsia="仿宋" w:hAnsi="仿宋" w:cs="仿宋"/>
          <w:color w:val="000000" w:themeColor="text1"/>
          <w:sz w:val="28"/>
          <w:szCs w:val="28"/>
        </w:rPr>
        <w:t>评标委员会成员不得被最高法院列入失信被执行人，若为失信被执行人，将及时清退（开标现场查询）。</w:t>
      </w:r>
    </w:p>
    <w:p w14:paraId="0F9BA4D0"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7" w:name="_Hlk154668119"/>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2招标人员及相关人员与投标人有利害关系的应当回避。曾参与</w:t>
      </w:r>
      <w:r>
        <w:rPr>
          <w:rFonts w:ascii="仿宋" w:eastAsia="仿宋" w:hAnsi="仿宋" w:cs="仿宋" w:hint="eastAsia"/>
          <w:color w:val="000000" w:themeColor="text1"/>
          <w:sz w:val="28"/>
          <w:szCs w:val="28"/>
        </w:rPr>
        <w:lastRenderedPageBreak/>
        <w:t>项目征询意见或论证的专家，不得再作为评审专家参加评审。招标人不得以专家身份参与本项目的评审。招标人和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工作人员离职或退休不满三年的，不能作为专家参加评审工作。</w:t>
      </w:r>
    </w:p>
    <w:p w14:paraId="610E6BE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23.3</w:t>
      </w:r>
      <w:r>
        <w:rPr>
          <w:rFonts w:ascii="仿宋" w:eastAsia="仿宋" w:hAnsi="仿宋" w:cs="仿宋" w:hint="eastAsia"/>
          <w:color w:val="000000" w:themeColor="text1"/>
          <w:sz w:val="28"/>
          <w:szCs w:val="28"/>
        </w:rPr>
        <w:t>评标委员会成员职责：</w:t>
      </w:r>
    </w:p>
    <w:p w14:paraId="014F049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4F6FF61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（2）按照招标文件中确定的评标办法，对投标文件的内容进行评审，并对评审结果承担责任；</w:t>
      </w:r>
    </w:p>
    <w:p w14:paraId="15418789"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（3）对评标过程和结果，以及投标人的商业秘密进行保密；</w:t>
      </w:r>
    </w:p>
    <w:p w14:paraId="0DF95F4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（4）在评标委员会集体起草的评标报告上签字；</w:t>
      </w:r>
    </w:p>
    <w:p w14:paraId="32C8C55D"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（5）配合招标代理机构答复投标人质疑；</w:t>
      </w:r>
    </w:p>
    <w:p w14:paraId="5B485ED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）配合主管部门处理投标人投诉；</w:t>
      </w:r>
    </w:p>
    <w:p w14:paraId="026A768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）向招标人反映评审工作中的问题，提出意见和建议。</w:t>
      </w:r>
    </w:p>
    <w:p w14:paraId="4952FE6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58" w:name="_Hlk154668127"/>
      <w:bookmarkEnd w:id="57"/>
      <w:r>
        <w:rPr>
          <w:rFonts w:ascii="仿宋" w:eastAsia="仿宋" w:hAnsi="仿宋" w:cs="仿宋"/>
          <w:color w:val="000000" w:themeColor="text1"/>
          <w:sz w:val="28"/>
          <w:szCs w:val="28"/>
        </w:rPr>
        <w:t>23.4</w:t>
      </w:r>
      <w:r>
        <w:rPr>
          <w:rFonts w:ascii="仿宋" w:eastAsia="仿宋" w:hAnsi="仿宋" w:cs="仿宋" w:hint="eastAsia"/>
          <w:color w:val="000000" w:themeColor="text1"/>
          <w:sz w:val="28"/>
          <w:szCs w:val="28"/>
        </w:rPr>
        <w:t>评标委员会集体职责：</w:t>
      </w:r>
    </w:p>
    <w:p w14:paraId="0FF58C1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0BDEFD"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（2）配合招标人和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答复投标人的质疑；</w:t>
      </w:r>
    </w:p>
    <w:p w14:paraId="14767631"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（3）配合主管部门做好投诉处理工作；</w:t>
      </w:r>
    </w:p>
    <w:p w14:paraId="1FA0E6F5"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）必要时，向投标人解释评审结果；</w:t>
      </w:r>
    </w:p>
    <w:p w14:paraId="7AC8FE7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）向主管部门或者有关部门报告非法干预评审工作的行为。</w:t>
      </w:r>
    </w:p>
    <w:p w14:paraId="0BD74E0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59" w:name="_Hlk154668139"/>
      <w:bookmarkEnd w:id="58"/>
      <w:r>
        <w:rPr>
          <w:rFonts w:ascii="仿宋" w:eastAsia="仿宋" w:hAnsi="仿宋" w:cs="仿宋"/>
          <w:color w:val="000000" w:themeColor="text1"/>
          <w:sz w:val="28"/>
          <w:szCs w:val="28"/>
        </w:rPr>
        <w:t>23.5</w:t>
      </w:r>
      <w:r>
        <w:rPr>
          <w:rFonts w:ascii="仿宋" w:eastAsia="仿宋" w:hAnsi="仿宋" w:cs="仿宋" w:hint="eastAsia"/>
          <w:color w:val="000000" w:themeColor="text1"/>
          <w:sz w:val="28"/>
          <w:szCs w:val="28"/>
        </w:rPr>
        <w:t>招标代理机构或招标人的职责：</w:t>
      </w:r>
    </w:p>
    <w:p w14:paraId="5DD88BD9"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（1）核对评标专家身份和招标人代表授权书，对评标专家在招标活</w:t>
      </w:r>
      <w:r>
        <w:rPr>
          <w:rFonts w:ascii="仿宋" w:eastAsia="仿宋" w:hAnsi="仿宋" w:cs="仿宋" w:hint="eastAsia"/>
          <w:color w:val="000000" w:themeColor="text1"/>
          <w:sz w:val="28"/>
          <w:szCs w:val="28"/>
        </w:rPr>
        <w:lastRenderedPageBreak/>
        <w:t>动中的职责履行情况予以记录，并及时将有关违法违规行为向主管部门报告；</w:t>
      </w:r>
    </w:p>
    <w:p w14:paraId="5779FDF7"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（2）宣布评审纪律；</w:t>
      </w:r>
    </w:p>
    <w:p w14:paraId="7E10C96A"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（3）公布投标人名单，告知评标委员会专家应当回避的情形；</w:t>
      </w:r>
    </w:p>
    <w:p w14:paraId="650BDBC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hint="eastAsia"/>
          <w:color w:val="000000" w:themeColor="text1"/>
          <w:sz w:val="28"/>
          <w:szCs w:val="28"/>
        </w:rPr>
        <w:t>；</w:t>
      </w:r>
    </w:p>
    <w:p w14:paraId="12FBF75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）在评审期间采取必要的通讯管理措施，保证评审活动不受外界干扰；</w:t>
      </w:r>
    </w:p>
    <w:p w14:paraId="674D1428"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）根据评标委员会的要求介绍阳光国企采购相关政策法规、招标文件；</w:t>
      </w:r>
    </w:p>
    <w:p w14:paraId="130B21EB"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2D20F09D"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8</w:t>
      </w:r>
      <w:r>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仿宋" w:eastAsia="仿宋" w:hAnsi="仿宋" w:cs="仿宋" w:hint="eastAsia"/>
          <w:color w:val="000000" w:themeColor="text1"/>
          <w:sz w:val="28"/>
          <w:szCs w:val="28"/>
        </w:rPr>
        <w:t>畸</w:t>
      </w:r>
      <w:proofErr w:type="gramEnd"/>
      <w:r>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63BB925F"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9</w:t>
      </w:r>
      <w:r>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Pr>
          <w:rFonts w:ascii="仿宋" w:eastAsia="仿宋" w:hAnsi="仿宋" w:cs="仿宋" w:hint="eastAsia"/>
          <w:color w:val="000000" w:themeColor="text1"/>
          <w:sz w:val="28"/>
          <w:szCs w:val="28"/>
        </w:rPr>
        <w:t>鲁财采</w:t>
      </w:r>
      <w:proofErr w:type="gramEnd"/>
      <w:r>
        <w:rPr>
          <w:rFonts w:ascii="仿宋" w:eastAsia="仿宋" w:hAnsi="仿宋" w:cs="仿宋" w:hint="eastAsia"/>
          <w:color w:val="000000" w:themeColor="text1"/>
          <w:sz w:val="28"/>
          <w:szCs w:val="28"/>
        </w:rPr>
        <w:t>〔2017〕28号）规定执行；</w:t>
      </w:r>
    </w:p>
    <w:p w14:paraId="2DEB3076"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10</w:t>
      </w:r>
      <w:r>
        <w:rPr>
          <w:rFonts w:ascii="仿宋" w:eastAsia="仿宋" w:hAnsi="仿宋" w:cs="仿宋" w:hint="eastAsia"/>
          <w:color w:val="000000" w:themeColor="text1"/>
          <w:sz w:val="28"/>
          <w:szCs w:val="28"/>
        </w:rPr>
        <w:t>）处理与评标有关的其他事项。</w:t>
      </w:r>
    </w:p>
    <w:p w14:paraId="32AEF290"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7C9C540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158"/>
      <w:bookmarkEnd w:id="59"/>
      <w:r>
        <w:rPr>
          <w:rFonts w:ascii="仿宋" w:eastAsia="仿宋" w:hAnsi="仿宋" w:cs="仿宋"/>
          <w:color w:val="000000" w:themeColor="text1"/>
          <w:sz w:val="28"/>
          <w:szCs w:val="28"/>
        </w:rPr>
        <w:t>23.6</w:t>
      </w:r>
      <w:r>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w:t>
      </w:r>
      <w:r>
        <w:rPr>
          <w:rFonts w:ascii="仿宋" w:eastAsia="仿宋" w:hAnsi="仿宋" w:cs="仿宋" w:hint="eastAsia"/>
          <w:color w:val="000000" w:themeColor="text1"/>
          <w:sz w:val="28"/>
          <w:szCs w:val="28"/>
        </w:rPr>
        <w:lastRenderedPageBreak/>
        <w:t>会成员签署《无利害关系声明表》，并遵照执行。</w:t>
      </w:r>
    </w:p>
    <w:p w14:paraId="145088F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23.7</w:t>
      </w:r>
      <w:r>
        <w:rPr>
          <w:rFonts w:ascii="仿宋" w:eastAsia="仿宋" w:hAnsi="仿宋" w:cs="仿宋" w:hint="eastAsia"/>
          <w:color w:val="000000" w:themeColor="text1"/>
          <w:sz w:val="28"/>
          <w:szCs w:val="28"/>
        </w:rPr>
        <w:t>在招标采购活动中，招标人员及相关人员与投标人有以下利害关系之一的，应当回避：</w:t>
      </w:r>
    </w:p>
    <w:p w14:paraId="70A2CE9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（1）参加招标采购活动前3年内与投标人存在劳动关系；</w:t>
      </w:r>
    </w:p>
    <w:p w14:paraId="30DC111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（2）参加招标采购活动前3年内担任投标人的董事、监事；</w:t>
      </w:r>
    </w:p>
    <w:p w14:paraId="05881C4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（3）参加招标采购活动前3年内是投标人的控股股东或者实际控制人；</w:t>
      </w:r>
    </w:p>
    <w:p w14:paraId="51B1E53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（4）与投标人的法定代表人或者负责人有服务、直系血亲、三代以内旁系血亲或者近姻亲关系；</w:t>
      </w:r>
    </w:p>
    <w:p w14:paraId="30B2B6B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（5）与投标人有其他可能影响招标采购活动公平、公正进行的关系。</w:t>
      </w:r>
    </w:p>
    <w:p w14:paraId="53182E2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1AF2CF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23.8</w:t>
      </w:r>
      <w:r>
        <w:rPr>
          <w:rFonts w:ascii="仿宋" w:eastAsia="仿宋" w:hAnsi="仿宋" w:cs="仿宋" w:hint="eastAsia"/>
          <w:color w:val="000000" w:themeColor="text1"/>
          <w:sz w:val="28"/>
          <w:szCs w:val="28"/>
        </w:rPr>
        <w:t>评标委员会成员对与自己有利害关系的评标项目应当主动提出回避。</w:t>
      </w:r>
    </w:p>
    <w:p w14:paraId="185CCC4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23.9</w:t>
      </w:r>
      <w:r>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B16BE9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61" w:name="_Hlk154668166"/>
      <w:bookmarkEnd w:id="60"/>
      <w:r>
        <w:rPr>
          <w:rFonts w:ascii="仿宋" w:eastAsia="仿宋" w:hAnsi="仿宋" w:cs="仿宋"/>
          <w:color w:val="000000" w:themeColor="text1"/>
          <w:sz w:val="28"/>
          <w:szCs w:val="28"/>
        </w:rPr>
        <w:t>23.10</w:t>
      </w:r>
      <w:r>
        <w:rPr>
          <w:rFonts w:ascii="仿宋" w:eastAsia="仿宋" w:hAnsi="仿宋" w:cs="仿宋" w:hint="eastAsia"/>
          <w:color w:val="000000" w:themeColor="text1"/>
          <w:sz w:val="28"/>
          <w:szCs w:val="28"/>
        </w:rPr>
        <w:t>评标委员会独立履行下列职责：</w:t>
      </w:r>
    </w:p>
    <w:p w14:paraId="729AF3D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（1）审查、评价投标文件是否符合招标文件的商务、技术等实质性要求；</w:t>
      </w:r>
    </w:p>
    <w:p w14:paraId="3D8A179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（2）要求投标人对投标文件有关事项</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澄清或者说明；</w:t>
      </w:r>
    </w:p>
    <w:p w14:paraId="75B6C4A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（3）对投标文件进行比较和评价；</w:t>
      </w:r>
    </w:p>
    <w:p w14:paraId="7FA33699"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（4）确定中标候选人名单，以及根据招标人委托直接确定中标人；</w:t>
      </w:r>
    </w:p>
    <w:p w14:paraId="3372763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（5）向招标人、招标代理机构或者有关部门报告评标中发现的违法行为。</w:t>
      </w:r>
    </w:p>
    <w:p w14:paraId="492D950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23.11</w:t>
      </w:r>
      <w:r>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74BA720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2FB62E0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6"/>
    <w:bookmarkEnd w:id="61"/>
    <w:p w14:paraId="7B1052CD" w14:textId="77777777" w:rsidR="000F3516"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24.投标文件的初审</w:t>
      </w:r>
    </w:p>
    <w:p w14:paraId="3C456C46" w14:textId="77777777" w:rsidR="000F3516" w:rsidRDefault="00000000">
      <w:pPr>
        <w:spacing w:line="518" w:lineRule="exact"/>
        <w:ind w:firstLineChars="196" w:firstLine="549"/>
        <w:rPr>
          <w:rFonts w:ascii="仿宋" w:eastAsia="仿宋" w:hAnsi="仿宋" w:hint="eastAsia"/>
          <w:color w:val="000000" w:themeColor="text1"/>
        </w:rPr>
      </w:pPr>
      <w:bookmarkStart w:id="62" w:name="_Hlk154668175"/>
      <w:r>
        <w:rPr>
          <w:rFonts w:ascii="仿宋" w:eastAsia="仿宋" w:hAnsi="仿宋" w:cs="仿宋_GB2312"/>
          <w:color w:val="000000" w:themeColor="text1"/>
          <w:sz w:val="28"/>
        </w:rPr>
        <w:t>评标委员会将按照招标文件的规定对投标文件进行资格性和符合性审查，以确定投标文件的有效性</w:t>
      </w:r>
      <w:bookmarkEnd w:id="62"/>
      <w:r>
        <w:rPr>
          <w:rFonts w:ascii="仿宋" w:eastAsia="仿宋" w:hAnsi="仿宋" w:cs="仿宋_GB2312"/>
          <w:color w:val="000000" w:themeColor="text1"/>
          <w:sz w:val="28"/>
        </w:rPr>
        <w:t>。</w:t>
      </w:r>
    </w:p>
    <w:p w14:paraId="4E577F3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24.1</w:t>
      </w:r>
      <w:r>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0DB7326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63" w:name="_Hlk154668197"/>
      <w:r>
        <w:rPr>
          <w:rFonts w:ascii="仿宋" w:eastAsia="仿宋" w:hAnsi="仿宋" w:cs="仿宋"/>
          <w:color w:val="000000" w:themeColor="text1"/>
          <w:sz w:val="28"/>
          <w:szCs w:val="28"/>
        </w:rPr>
        <w:t>（1）投标文件不完整的；</w:t>
      </w:r>
    </w:p>
    <w:p w14:paraId="4815445A"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（2）资质、资格证明文件不完整或不符合招标文件要求或过期失效的；</w:t>
      </w:r>
    </w:p>
    <w:p w14:paraId="72EC0D9B"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（3）投标文件未按规定签署及盖章的；</w:t>
      </w:r>
    </w:p>
    <w:p w14:paraId="64D2D623"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（4）投标人的法定代表人或授权代表不在规定时间内答疑或澄清的；</w:t>
      </w:r>
    </w:p>
    <w:p w14:paraId="076DED09"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与招标人存在利害关系且可能影响招标活动的公正性；</w:t>
      </w:r>
    </w:p>
    <w:p w14:paraId="1F2B307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（6）与本招标项目的其他投标人为同一个单位负责人；</w:t>
      </w:r>
    </w:p>
    <w:p w14:paraId="56EEEF9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（7）与本招标项目的其他投标人存在控股、管理关系；</w:t>
      </w:r>
    </w:p>
    <w:p w14:paraId="27695935"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（8）为本招标项目的代建人；</w:t>
      </w:r>
    </w:p>
    <w:p w14:paraId="0F8FFD54"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（9）为本招标项目的招标代理机构；</w:t>
      </w:r>
    </w:p>
    <w:p w14:paraId="21F64666"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（10）被依法暂停或者取消投标资格；</w:t>
      </w:r>
    </w:p>
    <w:p w14:paraId="7FF78A72"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（11）被责令停产停业、暂扣或者吊销许可证、暂扣或者吊销执照；</w:t>
      </w:r>
    </w:p>
    <w:p w14:paraId="56873DFC"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（12）进入清算程序，或被宣告破产，或其他丧失履约能力的情形；</w:t>
      </w:r>
    </w:p>
    <w:p w14:paraId="1D61CF14"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4C5206A2"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r>
        <w:rPr>
          <w:rFonts w:ascii="仿宋" w:eastAsia="仿宋" w:hAnsi="仿宋" w:cs="仿宋"/>
          <w:color w:val="000000" w:themeColor="text1"/>
          <w:sz w:val="28"/>
          <w:szCs w:val="28"/>
        </w:rPr>
        <w:t>评标委员会认为不符合招标文件其他实质性要求或法律规定的；</w:t>
      </w:r>
    </w:p>
    <w:p w14:paraId="01D562ED"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（15）法律法规规定的其他情形。</w:t>
      </w:r>
    </w:p>
    <w:p w14:paraId="7240CB0D" w14:textId="77777777" w:rsidR="000F3516"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4" w:name="_Hlk154668205"/>
      <w:bookmarkEnd w:id="63"/>
      <w:r>
        <w:rPr>
          <w:rFonts w:ascii="仿宋" w:eastAsia="仿宋" w:hAnsi="仿宋" w:cs="仿宋"/>
          <w:color w:val="000000" w:themeColor="text1"/>
          <w:sz w:val="28"/>
          <w:szCs w:val="28"/>
        </w:rPr>
        <w:t>24.2</w:t>
      </w:r>
      <w:r>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仿宋" w:eastAsia="仿宋" w:hAnsi="仿宋" w:cs="仿宋" w:hint="eastAsia"/>
          <w:color w:val="000000" w:themeColor="text1"/>
          <w:sz w:val="28"/>
          <w:szCs w:val="28"/>
        </w:rPr>
        <w:t>响应性只根据</w:t>
      </w:r>
      <w:proofErr w:type="gramEnd"/>
      <w:r>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3ABAB15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具体内容详见《投标须知》-《实质性条款一览表》中符合性审查条件。</w:t>
      </w:r>
    </w:p>
    <w:p w14:paraId="2731BAC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24.3</w:t>
      </w:r>
      <w:r>
        <w:rPr>
          <w:rFonts w:ascii="仿宋" w:eastAsia="仿宋" w:hAnsi="仿宋" w:cs="仿宋" w:hint="eastAsia"/>
          <w:color w:val="000000" w:themeColor="text1"/>
          <w:sz w:val="28"/>
          <w:szCs w:val="28"/>
        </w:rPr>
        <w:t>投标人有下列情形之一的，视为投标人串通投标，其投标无效：</w:t>
      </w:r>
    </w:p>
    <w:p w14:paraId="39D86221"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（1）不同投标人的投标文件由同一单位或者个人编制的；</w:t>
      </w:r>
    </w:p>
    <w:p w14:paraId="3D39580A"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（2）不同投标人使用同一个投标人或者同一个自然人的IP地址、设备下</w:t>
      </w:r>
      <w:bookmarkStart w:id="65" w:name="_Hlk154668217"/>
      <w:bookmarkEnd w:id="64"/>
      <w:r>
        <w:rPr>
          <w:rFonts w:ascii="仿宋" w:eastAsia="仿宋" w:hAnsi="仿宋" w:cs="仿宋" w:hint="eastAsia"/>
          <w:color w:val="000000" w:themeColor="text1"/>
          <w:kern w:val="2"/>
          <w:sz w:val="28"/>
          <w:szCs w:val="28"/>
        </w:rPr>
        <w:t>载招标文件或者制作、上传投标文件的；</w:t>
      </w:r>
    </w:p>
    <w:p w14:paraId="5BF35F7B"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6" w:name="_Hlk154668229"/>
      <w:r>
        <w:rPr>
          <w:rFonts w:ascii="仿宋" w:eastAsia="仿宋" w:hAnsi="仿宋" w:cs="仿宋" w:hint="eastAsia"/>
          <w:color w:val="000000" w:themeColor="text1"/>
          <w:kern w:val="2"/>
          <w:sz w:val="28"/>
          <w:szCs w:val="28"/>
        </w:rPr>
        <w:t>（3）不同投标人委托同一单位或者个人办理投标事宜；</w:t>
      </w:r>
    </w:p>
    <w:p w14:paraId="22A2E872"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（4）不同投标人的投标文件载明的项目管理成员或者联系人员为同一人；</w:t>
      </w:r>
    </w:p>
    <w:p w14:paraId="5EBC336E"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（5）不同投标人的投标文件重要内容异常一致、或者投标报价呈现规律性差异；</w:t>
      </w:r>
    </w:p>
    <w:p w14:paraId="750DF0E1"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lastRenderedPageBreak/>
        <w:t>（6）不同投标人编制的投标文件存在两处以上错误一致的；</w:t>
      </w:r>
    </w:p>
    <w:p w14:paraId="32DED37C"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（7）不同投标人的投标文件相互混装；</w:t>
      </w:r>
    </w:p>
    <w:p w14:paraId="29641DAE"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（8）不同投标人的投标保证金从同一单位或者个人的账户转出；</w:t>
      </w:r>
    </w:p>
    <w:p w14:paraId="00D369B1" w14:textId="77777777" w:rsidR="000F3516" w:rsidRDefault="00000000">
      <w:pPr>
        <w:pStyle w:val="1b"/>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（9）不同投标人制作的电子投标文件经系统审查存在</w:t>
      </w:r>
      <w:proofErr w:type="spellStart"/>
      <w:r>
        <w:rPr>
          <w:rFonts w:ascii="仿宋" w:eastAsia="仿宋" w:hAnsi="仿宋" w:cs="仿宋" w:hint="eastAsia"/>
          <w:color w:val="000000" w:themeColor="text1"/>
          <w:kern w:val="2"/>
          <w:sz w:val="28"/>
          <w:szCs w:val="28"/>
        </w:rPr>
        <w:t>cpu</w:t>
      </w:r>
      <w:proofErr w:type="spellEnd"/>
      <w:r>
        <w:rPr>
          <w:rFonts w:ascii="仿宋" w:eastAsia="仿宋" w:hAnsi="仿宋" w:cs="仿宋" w:hint="eastAsia"/>
          <w:color w:val="000000" w:themeColor="text1"/>
          <w:kern w:val="2"/>
          <w:sz w:val="28"/>
          <w:szCs w:val="28"/>
        </w:rPr>
        <w:t>编码、硬盘编码及MAC地址三项编码均相同的。</w:t>
      </w:r>
      <w:bookmarkEnd w:id="66"/>
    </w:p>
    <w:p w14:paraId="498A57BC" w14:textId="77777777" w:rsidR="000F3516" w:rsidRDefault="00000000">
      <w:pPr>
        <w:spacing w:line="518" w:lineRule="exact"/>
        <w:ind w:firstLineChars="196" w:firstLine="549"/>
        <w:rPr>
          <w:rFonts w:ascii="仿宋" w:eastAsia="仿宋" w:hAnsi="仿宋" w:hint="eastAsia"/>
          <w:color w:val="000000" w:themeColor="text1"/>
        </w:rPr>
      </w:pPr>
      <w:bookmarkStart w:id="67" w:name="_Hlk154668255"/>
      <w:bookmarkStart w:id="68" w:name="_Hlk154668244"/>
      <w:r>
        <w:rPr>
          <w:rFonts w:ascii="仿宋" w:eastAsia="仿宋" w:hAnsi="仿宋" w:cs="仿宋"/>
          <w:color w:val="000000" w:themeColor="text1"/>
          <w:sz w:val="28"/>
          <w:szCs w:val="28"/>
        </w:rPr>
        <w:t>24.4属于无</w:t>
      </w:r>
      <w:r>
        <w:rPr>
          <w:rFonts w:ascii="仿宋" w:eastAsia="仿宋" w:hAnsi="仿宋" w:cs="仿宋_GB2312"/>
          <w:color w:val="000000" w:themeColor="text1"/>
          <w:sz w:val="28"/>
        </w:rPr>
        <w:t>效投标的，投标人不能通过修正或</w:t>
      </w:r>
      <w:r>
        <w:rPr>
          <w:rFonts w:ascii="仿宋" w:eastAsia="仿宋" w:hAnsi="仿宋" w:cs="仿宋_GB2312" w:hint="eastAsia"/>
          <w:color w:val="000000" w:themeColor="text1"/>
          <w:sz w:val="28"/>
        </w:rPr>
        <w:t>撤销</w:t>
      </w:r>
      <w:r>
        <w:rPr>
          <w:rFonts w:ascii="仿宋" w:eastAsia="仿宋" w:hAnsi="仿宋" w:cs="仿宋_GB2312"/>
          <w:color w:val="000000" w:themeColor="text1"/>
          <w:sz w:val="28"/>
        </w:rPr>
        <w:t>投标文件中不符合之处而成为实质性响应的投标，</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将通知投标人，并说明无效投标理由；属于有效投标文件的，将进行下一轮次的询标和澄清</w:t>
      </w:r>
      <w:bookmarkEnd w:id="67"/>
      <w:r>
        <w:rPr>
          <w:rFonts w:ascii="仿宋" w:eastAsia="仿宋" w:hAnsi="仿宋" w:cs="仿宋_GB2312"/>
          <w:color w:val="000000" w:themeColor="text1"/>
          <w:sz w:val="28"/>
        </w:rPr>
        <w:t>。</w:t>
      </w:r>
    </w:p>
    <w:p w14:paraId="5B54961F" w14:textId="77777777" w:rsidR="000F3516" w:rsidRDefault="00000000">
      <w:pPr>
        <w:spacing w:line="560" w:lineRule="exact"/>
        <w:ind w:firstLineChars="201" w:firstLine="565"/>
        <w:rPr>
          <w:rFonts w:ascii="仿宋" w:eastAsia="仿宋" w:hAnsi="仿宋" w:cs="宋体" w:hint="eastAsia"/>
          <w:b/>
          <w:color w:val="000000" w:themeColor="text1"/>
          <w:sz w:val="28"/>
          <w:szCs w:val="28"/>
        </w:rPr>
      </w:pPr>
      <w:bookmarkStart w:id="69" w:name="_Hlk154668262"/>
      <w:r>
        <w:rPr>
          <w:rFonts w:ascii="仿宋" w:eastAsia="仿宋" w:hAnsi="仿宋" w:cs="宋体"/>
          <w:b/>
          <w:color w:val="000000" w:themeColor="text1"/>
          <w:sz w:val="28"/>
          <w:szCs w:val="28"/>
        </w:rPr>
        <w:t>25.</w:t>
      </w:r>
      <w:r>
        <w:rPr>
          <w:rFonts w:ascii="仿宋" w:eastAsia="仿宋" w:hAnsi="仿宋" w:cs="宋体" w:hint="eastAsia"/>
          <w:b/>
          <w:color w:val="000000" w:themeColor="text1"/>
          <w:sz w:val="28"/>
          <w:szCs w:val="28"/>
        </w:rPr>
        <w:t>投标文件的澄清</w:t>
      </w:r>
    </w:p>
    <w:bookmarkEnd w:id="65"/>
    <w:p w14:paraId="57100BDC"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5.1</w:t>
      </w:r>
      <w:r>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DA3E6A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5.2</w:t>
      </w:r>
      <w:r>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9"/>
      <w:r>
        <w:rPr>
          <w:rFonts w:ascii="仿宋" w:eastAsia="仿宋" w:hAnsi="仿宋" w:cs="仿宋" w:hint="eastAsia"/>
          <w:color w:val="000000" w:themeColor="text1"/>
          <w:sz w:val="28"/>
          <w:szCs w:val="28"/>
        </w:rPr>
        <w:t>。</w:t>
      </w:r>
    </w:p>
    <w:p w14:paraId="33D3F4C0" w14:textId="77777777" w:rsidR="000F3516" w:rsidRDefault="00000000">
      <w:pPr>
        <w:spacing w:line="560" w:lineRule="exact"/>
        <w:ind w:firstLineChars="201" w:firstLine="565"/>
        <w:rPr>
          <w:rFonts w:ascii="仿宋" w:eastAsia="仿宋" w:hAnsi="仿宋" w:cs="宋体" w:hint="eastAsia"/>
          <w:b/>
          <w:color w:val="000000" w:themeColor="text1"/>
          <w:sz w:val="28"/>
          <w:szCs w:val="28"/>
        </w:rPr>
      </w:pPr>
      <w:bookmarkStart w:id="70" w:name="_Hlk154668269"/>
      <w:r>
        <w:rPr>
          <w:rFonts w:ascii="仿宋" w:eastAsia="仿宋" w:hAnsi="仿宋" w:cs="宋体"/>
          <w:b/>
          <w:color w:val="000000" w:themeColor="text1"/>
          <w:sz w:val="28"/>
          <w:szCs w:val="28"/>
        </w:rPr>
        <w:t>26.</w:t>
      </w:r>
      <w:r>
        <w:rPr>
          <w:rFonts w:ascii="仿宋" w:eastAsia="仿宋" w:hAnsi="仿宋" w:cs="宋体" w:hint="eastAsia"/>
          <w:b/>
          <w:color w:val="000000" w:themeColor="text1"/>
          <w:sz w:val="28"/>
          <w:szCs w:val="28"/>
        </w:rPr>
        <w:t>投标文件的评价</w:t>
      </w:r>
    </w:p>
    <w:p w14:paraId="6561350D" w14:textId="77777777" w:rsidR="000F3516"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1" w:name="_Hlk154668274"/>
      <w:bookmarkEnd w:id="70"/>
      <w:r>
        <w:rPr>
          <w:rFonts w:ascii="仿宋" w:eastAsia="仿宋" w:hAnsi="仿宋" w:cs="仿宋_GB2312"/>
          <w:color w:val="000000" w:themeColor="text1"/>
          <w:sz w:val="28"/>
        </w:rPr>
        <w:t>按综合得分高低列出中标候选人排序表。若总分相同，以报价得分高的排前；若总分、报价得分都相同，则以</w:t>
      </w:r>
      <w:r>
        <w:rPr>
          <w:rFonts w:ascii="仿宋" w:eastAsia="仿宋" w:hAnsi="仿宋" w:cs="仿宋_GB2312" w:hint="eastAsia"/>
          <w:color w:val="000000" w:themeColor="text1"/>
          <w:sz w:val="28"/>
        </w:rPr>
        <w:t>维修设施</w:t>
      </w:r>
      <w:r>
        <w:rPr>
          <w:rFonts w:ascii="仿宋" w:eastAsia="仿宋" w:hAnsi="仿宋" w:cs="仿宋_GB2312"/>
          <w:color w:val="000000" w:themeColor="text1"/>
          <w:sz w:val="28"/>
        </w:rPr>
        <w:t>得分高的排前</w:t>
      </w:r>
      <w:bookmarkEnd w:id="68"/>
      <w:r>
        <w:rPr>
          <w:rFonts w:ascii="仿宋" w:eastAsia="仿宋" w:hAnsi="仿宋" w:cs="仿宋_GB2312"/>
          <w:color w:val="000000" w:themeColor="text1"/>
          <w:sz w:val="28"/>
        </w:rPr>
        <w:t>。</w:t>
      </w:r>
      <w:bookmarkEnd w:id="71"/>
    </w:p>
    <w:p w14:paraId="5D3D229D" w14:textId="77777777" w:rsidR="000F3516" w:rsidRDefault="00000000">
      <w:pPr>
        <w:spacing w:line="518" w:lineRule="exact"/>
        <w:ind w:firstLineChars="196" w:firstLine="549"/>
        <w:rPr>
          <w:rFonts w:ascii="仿宋" w:eastAsia="仿宋" w:hAnsi="仿宋" w:hint="eastAsia"/>
          <w:color w:val="000000" w:themeColor="text1"/>
        </w:rPr>
      </w:pPr>
      <w:bookmarkStart w:id="72" w:name="_Hlk154668281"/>
      <w:r>
        <w:rPr>
          <w:rFonts w:ascii="仿宋" w:eastAsia="仿宋" w:hAnsi="仿宋" w:cs="仿宋_GB2312" w:hint="eastAsia"/>
          <w:color w:val="000000" w:themeColor="text1"/>
          <w:sz w:val="28"/>
        </w:rPr>
        <w:t>2</w:t>
      </w:r>
      <w:r>
        <w:rPr>
          <w:rFonts w:ascii="仿宋" w:eastAsia="仿宋" w:hAnsi="仿宋" w:cs="仿宋_GB2312"/>
          <w:color w:val="000000" w:themeColor="text1"/>
          <w:sz w:val="28"/>
        </w:rPr>
        <w:t>6.1评审采用百分制。评标委员会各成员分别独立对实质上响应</w:t>
      </w:r>
      <w:r>
        <w:rPr>
          <w:rFonts w:ascii="仿宋" w:eastAsia="仿宋" w:hAnsi="仿宋" w:cs="仿宋_GB2312" w:hint="eastAsia"/>
          <w:color w:val="000000" w:themeColor="text1"/>
          <w:sz w:val="28"/>
        </w:rPr>
        <w:t>招</w:t>
      </w:r>
      <w:r>
        <w:rPr>
          <w:rFonts w:ascii="仿宋" w:eastAsia="仿宋" w:hAnsi="仿宋" w:cs="仿宋_GB2312" w:hint="eastAsia"/>
          <w:color w:val="000000" w:themeColor="text1"/>
          <w:sz w:val="28"/>
        </w:rPr>
        <w:lastRenderedPageBreak/>
        <w:t>标</w:t>
      </w:r>
      <w:r>
        <w:rPr>
          <w:rFonts w:ascii="仿宋" w:eastAsia="仿宋" w:hAnsi="仿宋" w:cs="仿宋_GB2312"/>
          <w:color w:val="000000" w:themeColor="text1"/>
          <w:sz w:val="28"/>
        </w:rPr>
        <w:t>文件的投标</w:t>
      </w:r>
      <w:r>
        <w:rPr>
          <w:rFonts w:ascii="仿宋" w:eastAsia="仿宋" w:hAnsi="仿宋" w:cs="仿宋_GB2312" w:hint="eastAsia"/>
          <w:color w:val="000000" w:themeColor="text1"/>
          <w:sz w:val="28"/>
        </w:rPr>
        <w:t xml:space="preserve">文件 </w:t>
      </w:r>
      <w:r>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0D65DAA6"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6.2评标委员会只对确定为实质响应招标文件要求的投标文件进行评价和比较。必要时需标明评审理由。</w:t>
      </w:r>
    </w:p>
    <w:p w14:paraId="1781BE37"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6.3</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72"/>
      <w:r>
        <w:rPr>
          <w:rFonts w:ascii="仿宋" w:eastAsia="仿宋" w:hAnsi="仿宋" w:cs="仿宋_GB2312"/>
          <w:color w:val="000000" w:themeColor="text1"/>
          <w:sz w:val="28"/>
        </w:rPr>
        <w:t>。</w:t>
      </w:r>
    </w:p>
    <w:p w14:paraId="676B0863" w14:textId="77777777" w:rsidR="000F3516" w:rsidRDefault="00000000">
      <w:pPr>
        <w:spacing w:line="518" w:lineRule="exact"/>
        <w:ind w:firstLineChars="196" w:firstLine="549"/>
        <w:rPr>
          <w:rFonts w:ascii="仿宋" w:eastAsia="仿宋" w:hAnsi="仿宋" w:hint="eastAsia"/>
          <w:color w:val="000000" w:themeColor="text1"/>
        </w:rPr>
      </w:pPr>
      <w:bookmarkStart w:id="73" w:name="_Hlk154668289"/>
      <w:r>
        <w:rPr>
          <w:rFonts w:ascii="仿宋" w:eastAsia="仿宋" w:hAnsi="仿宋" w:cs="仿宋_GB2312" w:hint="eastAsia"/>
          <w:color w:val="000000" w:themeColor="text1"/>
          <w:sz w:val="28"/>
        </w:rPr>
        <w:t>2</w:t>
      </w:r>
      <w:r>
        <w:rPr>
          <w:rFonts w:ascii="仿宋" w:eastAsia="仿宋" w:hAnsi="仿宋" w:cs="仿宋_GB2312"/>
          <w:color w:val="000000" w:themeColor="text1"/>
          <w:sz w:val="28"/>
        </w:rPr>
        <w:t>6.4评审时除考虑投标人的报价之外，还将考虑以下因素：</w:t>
      </w:r>
    </w:p>
    <w:p w14:paraId="102DB7F4"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color w:val="000000" w:themeColor="text1"/>
          <w:sz w:val="28"/>
        </w:rPr>
        <w:t>①投标文件的响应状况；</w:t>
      </w:r>
    </w:p>
    <w:p w14:paraId="44F6B407"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
          <w:color w:val="000000" w:themeColor="text1"/>
          <w:sz w:val="28"/>
        </w:rPr>
        <w:t>②</w:t>
      </w:r>
      <w:r>
        <w:rPr>
          <w:rFonts w:ascii="仿宋" w:eastAsia="仿宋" w:hAnsi="仿宋" w:cs="仿宋_GB2312"/>
          <w:color w:val="000000" w:themeColor="text1"/>
          <w:sz w:val="28"/>
        </w:rPr>
        <w:t>招标文件规定的其它评审因素。</w:t>
      </w:r>
    </w:p>
    <w:p w14:paraId="476546B6"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活动。</w:t>
      </w:r>
    </w:p>
    <w:p w14:paraId="1356899D" w14:textId="77777777" w:rsidR="000F3516"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9EA092C"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7.出现下列情形之一的，应予废标</w:t>
      </w:r>
      <w:bookmarkEnd w:id="73"/>
      <w:r>
        <w:rPr>
          <w:rFonts w:ascii="仿宋" w:eastAsia="仿宋" w:hAnsi="仿宋" w:cs="仿宋" w:hint="eastAsia"/>
          <w:b/>
          <w:color w:val="000000" w:themeColor="text1"/>
          <w:sz w:val="28"/>
          <w:szCs w:val="28"/>
        </w:rPr>
        <w:t>：</w:t>
      </w:r>
    </w:p>
    <w:p w14:paraId="226EE59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136A3DB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bookmarkStart w:id="74" w:name="_Hlk154668298"/>
      <w:r>
        <w:rPr>
          <w:rFonts w:ascii="仿宋" w:eastAsia="仿宋" w:hAnsi="仿宋" w:cs="仿宋" w:hint="eastAsia"/>
          <w:color w:val="000000" w:themeColor="text1"/>
          <w:sz w:val="28"/>
          <w:szCs w:val="28"/>
        </w:rPr>
        <w:t>（2）出现影响招标公正的违法、违规行为的；</w:t>
      </w:r>
    </w:p>
    <w:p w14:paraId="6DCDDB2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（3）投标报价超过招标文件中规定的招标控制价，招标人不能支付的；</w:t>
      </w:r>
    </w:p>
    <w:p w14:paraId="0D5E8E24"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bookmarkEnd w:id="74"/>
      <w:r>
        <w:rPr>
          <w:rFonts w:ascii="仿宋" w:eastAsia="仿宋" w:hAnsi="仿宋" w:cs="仿宋" w:hint="eastAsia"/>
          <w:color w:val="000000" w:themeColor="text1"/>
          <w:sz w:val="28"/>
          <w:szCs w:val="28"/>
        </w:rPr>
        <w:t>。</w:t>
      </w:r>
    </w:p>
    <w:p w14:paraId="7F7FBC7D" w14:textId="77777777" w:rsidR="000F3516" w:rsidRDefault="00000000">
      <w:pPr>
        <w:pStyle w:val="2"/>
        <w:rPr>
          <w:rStyle w:val="1Char"/>
          <w:rFonts w:ascii="仿宋" w:eastAsia="仿宋" w:hAnsi="仿宋" w:hint="eastAsia"/>
          <w:b/>
          <w:bCs/>
          <w:color w:val="000000" w:themeColor="text1"/>
          <w:kern w:val="2"/>
          <w:sz w:val="28"/>
          <w:szCs w:val="32"/>
        </w:rPr>
      </w:pPr>
      <w:bookmarkStart w:id="75" w:name="_Toc66864047"/>
      <w:bookmarkStart w:id="76" w:name="_Toc130891909"/>
      <w:r>
        <w:rPr>
          <w:rStyle w:val="1Char"/>
          <w:rFonts w:ascii="仿宋" w:eastAsia="仿宋" w:hAnsi="仿宋" w:hint="eastAsia"/>
          <w:b/>
          <w:bCs/>
          <w:color w:val="000000" w:themeColor="text1"/>
          <w:kern w:val="2"/>
          <w:sz w:val="28"/>
          <w:szCs w:val="32"/>
        </w:rPr>
        <w:t>六、定标</w:t>
      </w:r>
      <w:bookmarkEnd w:id="75"/>
      <w:bookmarkEnd w:id="76"/>
    </w:p>
    <w:p w14:paraId="626EF734" w14:textId="77777777" w:rsidR="000F3516" w:rsidRDefault="00000000">
      <w:pPr>
        <w:spacing w:line="560" w:lineRule="exact"/>
        <w:ind w:firstLineChars="201" w:firstLine="565"/>
        <w:rPr>
          <w:rFonts w:ascii="仿宋" w:eastAsia="仿宋" w:hAnsi="仿宋" w:cs="宋体" w:hint="eastAsia"/>
          <w:b/>
          <w:color w:val="000000" w:themeColor="text1"/>
          <w:sz w:val="28"/>
          <w:szCs w:val="28"/>
        </w:rPr>
      </w:pPr>
      <w:bookmarkStart w:id="77" w:name="_Hlk154668311"/>
      <w:r>
        <w:rPr>
          <w:rFonts w:ascii="仿宋" w:eastAsia="仿宋" w:hAnsi="仿宋" w:cs="宋体" w:hint="eastAsia"/>
          <w:b/>
          <w:color w:val="000000" w:themeColor="text1"/>
          <w:sz w:val="28"/>
          <w:szCs w:val="28"/>
        </w:rPr>
        <w:t>28.确定中标候选人</w:t>
      </w:r>
    </w:p>
    <w:p w14:paraId="560E6007"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lastRenderedPageBreak/>
        <w:t>28.1评标委员会按照招标文件确定的评标方法、步骤、标准，对投标文件进行评审。评标结束后，对</w:t>
      </w:r>
      <w:bookmarkEnd w:id="77"/>
      <w:r>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0086DA18"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bookmarkStart w:id="78" w:name="_Hlk154668326"/>
      <w:r>
        <w:rPr>
          <w:rFonts w:ascii="仿宋" w:eastAsia="仿宋" w:hAnsi="仿宋" w:cs="宋体" w:hint="eastAsia"/>
          <w:bCs/>
          <w:color w:val="000000" w:themeColor="text1"/>
          <w:sz w:val="28"/>
          <w:szCs w:val="28"/>
        </w:rPr>
        <w:t>28.</w:t>
      </w:r>
      <w:r>
        <w:rPr>
          <w:rFonts w:ascii="仿宋" w:eastAsia="仿宋" w:hAnsi="仿宋" w:cs="宋体"/>
          <w:bCs/>
          <w:color w:val="000000" w:themeColor="text1"/>
          <w:sz w:val="28"/>
          <w:szCs w:val="28"/>
        </w:rPr>
        <w:t>2</w:t>
      </w:r>
      <w:r>
        <w:rPr>
          <w:rFonts w:ascii="仿宋" w:eastAsia="仿宋" w:hAnsi="仿宋" w:cs="宋体" w:hint="eastAsia"/>
          <w:bCs/>
          <w:color w:val="000000" w:themeColor="text1"/>
          <w:sz w:val="28"/>
          <w:szCs w:val="28"/>
        </w:rPr>
        <w:t>评委会所有成员应当在评标报告上签字确认，评标报告的主要内容包括：</w:t>
      </w:r>
    </w:p>
    <w:p w14:paraId="50696D43"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（1）招标公告刊登的媒介名称、开标日期和地点；</w:t>
      </w:r>
    </w:p>
    <w:p w14:paraId="77917310"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（2）投标人名单和评标委员会成员名单；</w:t>
      </w:r>
    </w:p>
    <w:p w14:paraId="21F81C4F"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（3）评标方法和评标标准；</w:t>
      </w:r>
    </w:p>
    <w:p w14:paraId="4662C0F7"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（4）开标记录和评标情况及说明，包括投标无效投标人名单及原因；</w:t>
      </w:r>
    </w:p>
    <w:p w14:paraId="55919B65"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（5）评标结果，确定的中标候选人名单或者经招标人委托直接确定的中标人；</w:t>
      </w:r>
    </w:p>
    <w:p w14:paraId="4E035F76" w14:textId="77777777" w:rsidR="000F3516"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78"/>
      <w:r>
        <w:rPr>
          <w:rFonts w:ascii="仿宋" w:eastAsia="仿宋" w:hAnsi="仿宋" w:cs="宋体" w:hint="eastAsia"/>
          <w:bCs/>
          <w:color w:val="000000" w:themeColor="text1"/>
          <w:sz w:val="28"/>
          <w:szCs w:val="28"/>
        </w:rPr>
        <w:t>。</w:t>
      </w:r>
    </w:p>
    <w:p w14:paraId="72720FAD" w14:textId="77777777" w:rsidR="000F3516"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2</w:t>
      </w:r>
      <w:r>
        <w:rPr>
          <w:rFonts w:ascii="仿宋" w:eastAsia="仿宋" w:hAnsi="仿宋" w:cs="宋体"/>
          <w:b/>
          <w:bCs/>
          <w:color w:val="000000" w:themeColor="text1"/>
          <w:sz w:val="28"/>
          <w:szCs w:val="28"/>
        </w:rPr>
        <w:t>9.</w:t>
      </w:r>
      <w:r>
        <w:rPr>
          <w:rFonts w:ascii="仿宋" w:eastAsia="仿宋" w:hAnsi="仿宋" w:cs="宋体" w:hint="eastAsia"/>
          <w:b/>
          <w:bCs/>
          <w:color w:val="000000" w:themeColor="text1"/>
          <w:sz w:val="28"/>
          <w:szCs w:val="28"/>
        </w:rPr>
        <w:t>确定中标人</w:t>
      </w:r>
    </w:p>
    <w:p w14:paraId="1CD04993" w14:textId="77777777" w:rsidR="000F3516"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7DA34B44" w14:textId="77777777" w:rsidR="000F3516"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7C8B58C0" w14:textId="77777777" w:rsidR="000F3516" w:rsidRDefault="00000000">
      <w:pPr>
        <w:pStyle w:val="2"/>
        <w:rPr>
          <w:rStyle w:val="1Char"/>
          <w:rFonts w:ascii="仿宋" w:eastAsia="仿宋" w:hAnsi="仿宋" w:hint="eastAsia"/>
          <w:b/>
          <w:bCs/>
          <w:color w:val="000000" w:themeColor="text1"/>
          <w:kern w:val="2"/>
          <w:sz w:val="28"/>
          <w:szCs w:val="32"/>
        </w:rPr>
      </w:pPr>
      <w:bookmarkStart w:id="79" w:name="_Toc130891910"/>
      <w:bookmarkStart w:id="80" w:name="_Toc66864048"/>
      <w:r>
        <w:rPr>
          <w:rStyle w:val="1Char"/>
          <w:rFonts w:ascii="仿宋" w:eastAsia="仿宋" w:hAnsi="仿宋" w:hint="eastAsia"/>
          <w:b/>
          <w:bCs/>
          <w:color w:val="000000" w:themeColor="text1"/>
          <w:kern w:val="2"/>
          <w:sz w:val="28"/>
          <w:szCs w:val="32"/>
        </w:rPr>
        <w:t>七、结果公告</w:t>
      </w:r>
      <w:bookmarkEnd w:id="79"/>
      <w:bookmarkEnd w:id="80"/>
    </w:p>
    <w:p w14:paraId="08D8B111" w14:textId="77777777" w:rsidR="000F3516"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30.结果公告</w:t>
      </w:r>
    </w:p>
    <w:p w14:paraId="7C0DA1A1" w14:textId="77777777" w:rsidR="000F3516"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hint="eastAsia"/>
          <w:color w:val="000000" w:themeColor="text1"/>
          <w:sz w:val="28"/>
          <w:szCs w:val="28"/>
        </w:rPr>
        <w:lastRenderedPageBreak/>
        <w:t>招标人应当自定标结束后在招标公告发布媒介发布中标公告。</w:t>
      </w:r>
      <w:r>
        <w:rPr>
          <w:rFonts w:ascii="仿宋" w:eastAsia="仿宋" w:hAnsi="仿宋" w:cs="宋体" w:hint="eastAsia"/>
          <w:color w:val="000000" w:themeColor="text1"/>
          <w:sz w:val="28"/>
          <w:szCs w:val="28"/>
        </w:rPr>
        <w:t>中标公告期限为1个工作日。中标公告应当包括下列内容：</w:t>
      </w:r>
    </w:p>
    <w:p w14:paraId="31FE9021" w14:textId="77777777" w:rsidR="000F3516"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（1）招标人、代理机构的名称、地址和联系方式；</w:t>
      </w:r>
    </w:p>
    <w:p w14:paraId="0DEC1889" w14:textId="77777777" w:rsidR="000F3516"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（2）项目名称和招标编号；</w:t>
      </w:r>
    </w:p>
    <w:p w14:paraId="3575EB61" w14:textId="77777777" w:rsidR="000F3516"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（3）中标人名称和中标金额。</w:t>
      </w:r>
    </w:p>
    <w:p w14:paraId="07D3B724" w14:textId="77777777" w:rsidR="000F3516"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31.签发中标通知书</w:t>
      </w:r>
    </w:p>
    <w:p w14:paraId="60259DD1" w14:textId="77777777" w:rsidR="000F3516"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中标公告结束且</w:t>
      </w:r>
      <w:proofErr w:type="gramStart"/>
      <w:r>
        <w:rPr>
          <w:rFonts w:ascii="仿宋" w:eastAsia="仿宋" w:hAnsi="仿宋" w:hint="eastAsia"/>
          <w:color w:val="000000" w:themeColor="text1"/>
          <w:sz w:val="28"/>
          <w:szCs w:val="28"/>
        </w:rPr>
        <w:t>无尚未</w:t>
      </w:r>
      <w:proofErr w:type="gramEnd"/>
      <w:r>
        <w:rPr>
          <w:rFonts w:ascii="仿宋" w:eastAsia="仿宋" w:hAnsi="仿宋" w:hint="eastAsia"/>
          <w:color w:val="000000" w:themeColor="text1"/>
          <w:sz w:val="28"/>
          <w:szCs w:val="28"/>
        </w:rPr>
        <w:t>处理的异议后，招标人和代理机构联合向中标人发出中标通知书。</w:t>
      </w:r>
    </w:p>
    <w:p w14:paraId="1E244E8B" w14:textId="77777777" w:rsidR="000F3516" w:rsidRDefault="00000000">
      <w:pPr>
        <w:pStyle w:val="2"/>
        <w:rPr>
          <w:rStyle w:val="1Char"/>
          <w:rFonts w:ascii="仿宋" w:eastAsia="仿宋" w:hAnsi="仿宋" w:hint="eastAsia"/>
          <w:b/>
          <w:bCs/>
          <w:color w:val="000000" w:themeColor="text1"/>
          <w:kern w:val="2"/>
          <w:sz w:val="28"/>
          <w:szCs w:val="32"/>
        </w:rPr>
      </w:pPr>
      <w:bookmarkStart w:id="81" w:name="_Toc66864049"/>
      <w:bookmarkStart w:id="82" w:name="_Toc130891911"/>
      <w:r>
        <w:rPr>
          <w:rStyle w:val="1Char"/>
          <w:rFonts w:ascii="仿宋" w:eastAsia="仿宋" w:hAnsi="仿宋" w:hint="eastAsia"/>
          <w:b/>
          <w:bCs/>
          <w:color w:val="000000" w:themeColor="text1"/>
          <w:kern w:val="2"/>
          <w:sz w:val="28"/>
          <w:szCs w:val="32"/>
        </w:rPr>
        <w:t>八、质疑</w:t>
      </w:r>
      <w:bookmarkEnd w:id="81"/>
      <w:bookmarkEnd w:id="82"/>
    </w:p>
    <w:p w14:paraId="71E5E862" w14:textId="77777777" w:rsidR="000F3516" w:rsidRDefault="00000000">
      <w:pPr>
        <w:snapToGrid w:val="0"/>
        <w:spacing w:line="560" w:lineRule="exact"/>
        <w:ind w:firstLineChars="201" w:firstLine="565"/>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32.质疑</w:t>
      </w:r>
    </w:p>
    <w:p w14:paraId="1C10F928"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32.1投标</w:t>
      </w:r>
      <w:r>
        <w:rPr>
          <w:rFonts w:ascii="仿宋" w:eastAsia="仿宋" w:hAnsi="仿宋" w:cs="仿宋" w:hint="eastAsia"/>
          <w:color w:val="000000" w:themeColor="text1"/>
          <w:sz w:val="28"/>
        </w:rPr>
        <w:t>人</w:t>
      </w:r>
      <w:r>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的书面质疑后3个工作日内做出书面答复，但答复内容不得涉及商业秘密。</w:t>
      </w:r>
    </w:p>
    <w:p w14:paraId="52332941"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应按照下列规定进行质疑：</w:t>
      </w:r>
    </w:p>
    <w:p w14:paraId="0FC28586"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32.2提出质疑的投标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应当是参与本项目招标活动的投标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w:t>
      </w:r>
    </w:p>
    <w:p w14:paraId="3489102A"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32.3投标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应在法定质疑期内一次性提出针对同一采购程序环节的质疑。</w:t>
      </w:r>
    </w:p>
    <w:p w14:paraId="093DF4BA"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32.4质疑采用实名制，为了</w:t>
      </w:r>
      <w:proofErr w:type="gramStart"/>
      <w:r>
        <w:rPr>
          <w:rFonts w:ascii="仿宋" w:eastAsia="仿宋" w:hAnsi="仿宋" w:cs="仿宋"/>
          <w:color w:val="000000" w:themeColor="text1"/>
          <w:sz w:val="28"/>
        </w:rPr>
        <w:t>使提出</w:t>
      </w:r>
      <w:proofErr w:type="gramEnd"/>
      <w:r>
        <w:rPr>
          <w:rFonts w:ascii="仿宋" w:eastAsia="仿宋" w:hAnsi="仿宋" w:cs="仿宋"/>
          <w:color w:val="000000" w:themeColor="text1"/>
          <w:sz w:val="28"/>
        </w:rPr>
        <w:t>的质疑事项在规定时间内得到有效答复、处理，提交的质疑函务必提供以下内容。</w:t>
      </w:r>
    </w:p>
    <w:p w14:paraId="28E23267"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的姓名或名称、地址（邮箱）、邮编、联系人及联系电话；</w:t>
      </w:r>
    </w:p>
    <w:p w14:paraId="08B4610E"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（2）质疑项目的名称、编号；</w:t>
      </w:r>
    </w:p>
    <w:p w14:paraId="0AFBFC14"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（3）具体、明确的质疑事项和与质疑事项相关的请求；</w:t>
      </w:r>
    </w:p>
    <w:p w14:paraId="00024244"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lastRenderedPageBreak/>
        <w:t>（4）事实依据；</w:t>
      </w:r>
    </w:p>
    <w:p w14:paraId="71B4EA9D"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（5）必要的法律依据；</w:t>
      </w:r>
    </w:p>
    <w:p w14:paraId="449986EB"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（6）提出质疑的日期。</w:t>
      </w:r>
    </w:p>
    <w:p w14:paraId="50D9ACC7"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为自然人的，应当由本人签字；投标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为法人或者其他组织的，应当由法定代表人、单位负责人，或者其被授权人签字或者盖章，并加盖公章。</w:t>
      </w:r>
    </w:p>
    <w:p w14:paraId="49C62C1A"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32.5招标人或招标代理机构正式受理后方可生效。否则，为无效质疑。</w:t>
      </w:r>
    </w:p>
    <w:p w14:paraId="5296CB2B"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32.6有下列情况之一的质疑不予受理：</w:t>
      </w:r>
    </w:p>
    <w:p w14:paraId="7DFD15C5"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（1）无质疑函件或质疑函件缺少投标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法人印章、投标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法定代表人签字、有效授权书和联系方式之一的质疑；</w:t>
      </w:r>
    </w:p>
    <w:p w14:paraId="71392F02"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（2）质疑函件无实质性内容或佐证文件资料，主观臆断及推理得出结论的质疑；</w:t>
      </w:r>
    </w:p>
    <w:p w14:paraId="39CD5717"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（3）相应证明材料不真实或来源不合法的质疑；</w:t>
      </w:r>
    </w:p>
    <w:p w14:paraId="1592CE79"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（4）未按规定时间或超过公示期限提出的质疑；</w:t>
      </w:r>
    </w:p>
    <w:p w14:paraId="3C07A584"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32.7对捏造事实，提供虚假材料或者以非法手段取得证明材料进行恶意质疑的，一经查实，将列入平台黑名单。</w:t>
      </w:r>
    </w:p>
    <w:p w14:paraId="0C657D37"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32.8仲裁或起诉</w:t>
      </w:r>
    </w:p>
    <w:p w14:paraId="2C816CAA" w14:textId="77777777" w:rsidR="000F3516"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对答复不满意，或者招标人、招标代理机构未在规定的时间内做出书面答复的，投标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可以在答复期满后向招标人所在地仲裁机构、人民法院申请仲裁或起诉。</w:t>
      </w:r>
    </w:p>
    <w:p w14:paraId="7C328CBF" w14:textId="77777777" w:rsidR="000F3516" w:rsidRDefault="00000000">
      <w:pPr>
        <w:pStyle w:val="2"/>
        <w:rPr>
          <w:rStyle w:val="1Char"/>
          <w:rFonts w:ascii="仿宋" w:eastAsia="仿宋" w:hAnsi="仿宋" w:hint="eastAsia"/>
          <w:b/>
          <w:bCs/>
          <w:color w:val="000000" w:themeColor="text1"/>
          <w:kern w:val="2"/>
          <w:sz w:val="28"/>
          <w:szCs w:val="32"/>
        </w:rPr>
      </w:pPr>
      <w:bookmarkStart w:id="83" w:name="_Toc130891912"/>
      <w:bookmarkStart w:id="84" w:name="_Toc66864050"/>
      <w:r>
        <w:rPr>
          <w:rStyle w:val="1Char"/>
          <w:rFonts w:ascii="仿宋" w:eastAsia="仿宋" w:hAnsi="仿宋" w:hint="eastAsia"/>
          <w:b/>
          <w:bCs/>
          <w:color w:val="000000" w:themeColor="text1"/>
          <w:kern w:val="2"/>
          <w:sz w:val="28"/>
          <w:szCs w:val="32"/>
        </w:rPr>
        <w:t>九、签订合同</w:t>
      </w:r>
      <w:bookmarkEnd w:id="83"/>
      <w:bookmarkEnd w:id="84"/>
    </w:p>
    <w:p w14:paraId="3A4E772B" w14:textId="77777777" w:rsidR="000F3516"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中标通知书发出之日起30日内，按招标文件、中标人的投标文件签订采购合同。</w:t>
      </w:r>
    </w:p>
    <w:p w14:paraId="6F3E8928" w14:textId="77777777" w:rsidR="000F3516"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Pr>
          <w:rFonts w:ascii="仿宋" w:eastAsia="仿宋" w:hAnsi="仿宋" w:hint="eastAsia"/>
          <w:color w:val="000000" w:themeColor="text1"/>
          <w:sz w:val="28"/>
          <w:szCs w:val="28"/>
        </w:rPr>
        <w:lastRenderedPageBreak/>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eastAsia="仿宋" w:hAnsi="仿宋" w:cs="仿宋"/>
          <w:color w:val="000000" w:themeColor="text1"/>
          <w:sz w:val="28"/>
        </w:rPr>
        <w:t>第六章 合同（范本）</w:t>
      </w:r>
      <w:r>
        <w:rPr>
          <w:rFonts w:ascii="仿宋" w:eastAsia="仿宋" w:hAnsi="仿宋" w:hint="eastAsia"/>
          <w:color w:val="000000" w:themeColor="text1"/>
          <w:sz w:val="28"/>
          <w:szCs w:val="28"/>
        </w:rPr>
        <w:t>为基础，并根据响应、答疑情况进行修改补充，自签订之日起生效。</w:t>
      </w:r>
      <w:bookmarkStart w:id="85" w:name="_Toc66864051"/>
      <w:bookmarkStart w:id="86" w:name="_Toc66864046"/>
      <w:bookmarkStart w:id="87" w:name="_Toc66864053"/>
      <w:bookmarkStart w:id="88" w:name="_Toc130891913"/>
      <w:bookmarkStart w:id="89" w:name="_Toc266431156"/>
      <w:bookmarkStart w:id="90" w:name="_Toc382129915"/>
      <w:bookmarkStart w:id="91" w:name="_Toc413596397"/>
      <w:bookmarkEnd w:id="15"/>
      <w:bookmarkEnd w:id="16"/>
      <w:bookmarkEnd w:id="17"/>
      <w:bookmarkEnd w:id="85"/>
      <w:bookmarkEnd w:id="86"/>
      <w:r>
        <w:rPr>
          <w:rFonts w:ascii="仿宋" w:eastAsia="仿宋" w:hAnsi="仿宋" w:cs="仿宋"/>
          <w:color w:val="000000" w:themeColor="text1"/>
        </w:rPr>
        <w:br w:type="page"/>
      </w:r>
    </w:p>
    <w:p w14:paraId="4D20A9E2" w14:textId="77777777" w:rsidR="000F3516"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lastRenderedPageBreak/>
        <w:t>第三章</w:t>
      </w:r>
      <w:bookmarkEnd w:id="87"/>
      <w:r>
        <w:rPr>
          <w:rFonts w:ascii="仿宋" w:eastAsia="仿宋" w:hAnsi="仿宋" w:cs="仿宋" w:hint="eastAsia"/>
          <w:color w:val="000000" w:themeColor="text1"/>
        </w:rPr>
        <w:t xml:space="preserve">  开标、评标、定标</w:t>
      </w:r>
      <w:bookmarkEnd w:id="88"/>
    </w:p>
    <w:p w14:paraId="792221BC" w14:textId="77777777" w:rsidR="000F3516" w:rsidRDefault="00000000">
      <w:pPr>
        <w:pStyle w:val="2"/>
        <w:rPr>
          <w:rStyle w:val="1Char"/>
          <w:rFonts w:ascii="仿宋" w:eastAsia="仿宋" w:hAnsi="仿宋" w:hint="eastAsia"/>
          <w:b/>
          <w:bCs/>
          <w:color w:val="000000" w:themeColor="text1"/>
          <w:kern w:val="2"/>
          <w:sz w:val="28"/>
          <w:szCs w:val="32"/>
        </w:rPr>
      </w:pPr>
      <w:bookmarkStart w:id="92" w:name="_Toc130891914"/>
      <w:r>
        <w:rPr>
          <w:rStyle w:val="1Char"/>
          <w:rFonts w:ascii="仿宋" w:eastAsia="仿宋" w:hAnsi="仿宋" w:hint="eastAsia"/>
          <w:b/>
          <w:bCs/>
          <w:color w:val="000000" w:themeColor="text1"/>
          <w:kern w:val="2"/>
          <w:sz w:val="28"/>
          <w:szCs w:val="32"/>
        </w:rPr>
        <w:t>一、开标</w:t>
      </w:r>
      <w:bookmarkEnd w:id="92"/>
    </w:p>
    <w:p w14:paraId="2D7512F2"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7F64AC3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5430E106"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开标程序：签到-开标-解密-唱标，具体详见“第二章 投标须知”。</w:t>
      </w:r>
    </w:p>
    <w:p w14:paraId="723591FF"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0C2ED64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7BDF385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3D810D37"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AE4C608"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应急开标程序：如需启动应急开标程序，应按第二章投标须知第</w:t>
      </w:r>
      <w:r>
        <w:rPr>
          <w:rFonts w:ascii="仿宋" w:eastAsia="仿宋" w:hAnsi="仿宋" w:cs="仿宋"/>
          <w:color w:val="000000" w:themeColor="text1"/>
          <w:sz w:val="28"/>
          <w:szCs w:val="28"/>
        </w:rPr>
        <w:t>22.11-22.13内容进行</w:t>
      </w:r>
      <w:r>
        <w:rPr>
          <w:rFonts w:ascii="仿宋" w:eastAsia="仿宋" w:hAnsi="仿宋" w:cs="仿宋" w:hint="eastAsia"/>
          <w:color w:val="000000" w:themeColor="text1"/>
          <w:sz w:val="28"/>
          <w:szCs w:val="28"/>
        </w:rPr>
        <w:t>。</w:t>
      </w:r>
    </w:p>
    <w:p w14:paraId="558DEC95"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w:t>
      </w:r>
      <w:r>
        <w:rPr>
          <w:rFonts w:ascii="仿宋" w:eastAsia="仿宋" w:hAnsi="仿宋" w:cs="仿宋" w:hint="eastAsia"/>
          <w:color w:val="000000" w:themeColor="text1"/>
          <w:sz w:val="28"/>
          <w:szCs w:val="28"/>
        </w:rPr>
        <w:lastRenderedPageBreak/>
        <w:t>无遗漏。</w:t>
      </w:r>
    </w:p>
    <w:p w14:paraId="40B9FB80" w14:textId="77777777" w:rsidR="000F3516"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39F24281" w14:textId="77777777" w:rsidR="000F3516" w:rsidRDefault="00000000">
      <w:pPr>
        <w:pStyle w:val="2"/>
        <w:rPr>
          <w:rStyle w:val="1Char"/>
          <w:rFonts w:ascii="仿宋" w:eastAsia="仿宋" w:hAnsi="仿宋" w:hint="eastAsia"/>
          <w:b/>
          <w:bCs/>
          <w:color w:val="000000" w:themeColor="text1"/>
          <w:kern w:val="2"/>
          <w:sz w:val="28"/>
          <w:szCs w:val="32"/>
        </w:rPr>
      </w:pPr>
      <w:bookmarkStart w:id="93" w:name="_Toc130891915"/>
      <w:r>
        <w:rPr>
          <w:rStyle w:val="1Char"/>
          <w:rFonts w:ascii="仿宋" w:eastAsia="仿宋" w:hAnsi="仿宋" w:hint="eastAsia"/>
          <w:b/>
          <w:bCs/>
          <w:color w:val="000000" w:themeColor="text1"/>
          <w:kern w:val="2"/>
          <w:sz w:val="28"/>
          <w:szCs w:val="32"/>
        </w:rPr>
        <w:t>二、评标</w:t>
      </w:r>
      <w:bookmarkEnd w:id="93"/>
    </w:p>
    <w:p w14:paraId="1DEE2303"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评标原则</w:t>
      </w:r>
    </w:p>
    <w:p w14:paraId="53C1DCE4"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4F43F683"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7D54D7B4"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（2）统一性原则：评标委员会将按照统一的评标原则和评标方法，采用统一标准进行评标。</w:t>
      </w:r>
    </w:p>
    <w:p w14:paraId="3AE4059C"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（3）独立性原则：评标工作在评标委员会内部独立进行，不受外界任何因素的干扰和影响。</w:t>
      </w:r>
    </w:p>
    <w:p w14:paraId="58B7F6D4"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248515F5"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20A823E9"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评标程序</w:t>
      </w:r>
    </w:p>
    <w:p w14:paraId="6D765531"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w:t>
      </w:r>
      <w:r>
        <w:rPr>
          <w:rFonts w:ascii="仿宋" w:eastAsia="仿宋" w:hAnsi="仿宋" w:cs="仿宋"/>
          <w:color w:val="000000" w:themeColor="text1"/>
          <w:sz w:val="28"/>
          <w:szCs w:val="21"/>
        </w:rPr>
        <w:t>核对评审专家身份</w:t>
      </w:r>
      <w:r>
        <w:rPr>
          <w:rFonts w:ascii="仿宋" w:eastAsia="仿宋" w:hAnsi="仿宋" w:cs="仿宋" w:hint="eastAsia"/>
          <w:color w:val="000000" w:themeColor="text1"/>
          <w:sz w:val="28"/>
          <w:szCs w:val="21"/>
        </w:rPr>
        <w:t>、招标人代表授权书</w:t>
      </w:r>
      <w:r>
        <w:rPr>
          <w:rFonts w:ascii="仿宋" w:eastAsia="仿宋" w:hAnsi="仿宋" w:cs="仿宋"/>
          <w:color w:val="000000" w:themeColor="text1"/>
          <w:sz w:val="28"/>
          <w:szCs w:val="21"/>
        </w:rPr>
        <w:t>；</w:t>
      </w:r>
    </w:p>
    <w:p w14:paraId="6FAF37CD"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w:t>
      </w:r>
      <w:r>
        <w:rPr>
          <w:rFonts w:ascii="仿宋" w:eastAsia="仿宋" w:hAnsi="仿宋" w:cs="仿宋"/>
          <w:color w:val="000000" w:themeColor="text1"/>
          <w:sz w:val="28"/>
          <w:szCs w:val="21"/>
        </w:rPr>
        <w:t>宣布评标纪律；</w:t>
      </w:r>
    </w:p>
    <w:p w14:paraId="2FFCAF2E"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w:t>
      </w:r>
      <w:r>
        <w:rPr>
          <w:rFonts w:ascii="仿宋" w:eastAsia="仿宋" w:hAnsi="仿宋" w:cs="仿宋"/>
          <w:color w:val="000000" w:themeColor="text1"/>
          <w:sz w:val="28"/>
          <w:szCs w:val="21"/>
        </w:rPr>
        <w:t>公布投标人名单，告知评审专家应当回避的情形；</w:t>
      </w:r>
    </w:p>
    <w:p w14:paraId="0BD94D5C"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w:t>
      </w:r>
      <w:r>
        <w:rPr>
          <w:rFonts w:ascii="仿宋" w:eastAsia="仿宋" w:hAnsi="仿宋" w:cs="仿宋"/>
          <w:color w:val="000000" w:themeColor="text1"/>
          <w:sz w:val="28"/>
          <w:szCs w:val="21"/>
        </w:rPr>
        <w:t>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color w:val="000000" w:themeColor="text1"/>
          <w:sz w:val="28"/>
          <w:szCs w:val="21"/>
        </w:rPr>
        <w:t>；</w:t>
      </w:r>
    </w:p>
    <w:p w14:paraId="2A796723"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w:t>
      </w:r>
      <w:r>
        <w:rPr>
          <w:rFonts w:ascii="仿宋" w:eastAsia="仿宋" w:hAnsi="仿宋" w:cs="仿宋"/>
          <w:color w:val="000000" w:themeColor="text1"/>
          <w:sz w:val="28"/>
          <w:szCs w:val="21"/>
        </w:rPr>
        <w:t>开标结束后，评标委员会对投标</w:t>
      </w:r>
      <w:r>
        <w:rPr>
          <w:rFonts w:ascii="仿宋" w:eastAsia="仿宋" w:hAnsi="仿宋" w:cs="仿宋" w:hint="eastAsia"/>
          <w:color w:val="000000" w:themeColor="text1"/>
          <w:sz w:val="28"/>
          <w:szCs w:val="21"/>
        </w:rPr>
        <w:t>人</w:t>
      </w:r>
      <w:r>
        <w:rPr>
          <w:rFonts w:ascii="仿宋" w:eastAsia="仿宋" w:hAnsi="仿宋" w:cs="仿宋"/>
          <w:color w:val="000000" w:themeColor="text1"/>
          <w:sz w:val="28"/>
          <w:szCs w:val="21"/>
        </w:rPr>
        <w:t>的投标文件进行资格性和符</w:t>
      </w:r>
      <w:r>
        <w:rPr>
          <w:rFonts w:ascii="仿宋" w:eastAsia="仿宋" w:hAnsi="仿宋" w:cs="仿宋"/>
          <w:color w:val="000000" w:themeColor="text1"/>
          <w:sz w:val="28"/>
          <w:szCs w:val="21"/>
        </w:rPr>
        <w:lastRenderedPageBreak/>
        <w:t>合性审查，以确定其是否满足招标文件的实质性要求。</w:t>
      </w:r>
      <w:r>
        <w:rPr>
          <w:rFonts w:ascii="仿宋" w:eastAsia="仿宋" w:hAnsi="仿宋" w:cs="仿宋" w:hint="eastAsia"/>
          <w:color w:val="000000" w:themeColor="text1"/>
          <w:sz w:val="28"/>
          <w:szCs w:val="21"/>
        </w:rPr>
        <w:t>详见第二章 《投标须知前附表》</w:t>
      </w:r>
      <w:r>
        <w:rPr>
          <w:rFonts w:ascii="仿宋" w:eastAsia="仿宋" w:hAnsi="仿宋" w:cs="仿宋"/>
          <w:color w:val="000000" w:themeColor="text1"/>
          <w:sz w:val="28"/>
          <w:szCs w:val="21"/>
        </w:rPr>
        <w:t>-《实质性条款一览表》中</w:t>
      </w:r>
      <w:r>
        <w:rPr>
          <w:rFonts w:ascii="仿宋" w:eastAsia="仿宋" w:hAnsi="仿宋" w:cs="仿宋" w:hint="eastAsia"/>
          <w:color w:val="000000" w:themeColor="text1"/>
          <w:sz w:val="28"/>
          <w:szCs w:val="21"/>
        </w:rPr>
        <w:t>资格性和</w:t>
      </w:r>
      <w:r>
        <w:rPr>
          <w:rFonts w:ascii="仿宋" w:eastAsia="仿宋" w:hAnsi="仿宋" w:cs="仿宋"/>
          <w:color w:val="000000" w:themeColor="text1"/>
          <w:sz w:val="28"/>
          <w:szCs w:val="21"/>
        </w:rPr>
        <w:t>符合性检查条款。</w:t>
      </w:r>
    </w:p>
    <w:p w14:paraId="0E7683B5"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6</w:t>
      </w: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属于无效投标的，投标人不能通过修正或撤销投标文件中不符合之处而成为实质性响应的投标，</w:t>
      </w:r>
      <w:r>
        <w:rPr>
          <w:rFonts w:ascii="仿宋" w:eastAsia="仿宋" w:hAnsi="仿宋" w:cs="仿宋" w:hint="eastAsia"/>
          <w:color w:val="000000" w:themeColor="text1"/>
          <w:sz w:val="28"/>
          <w:szCs w:val="21"/>
        </w:rPr>
        <w:t>招标</w:t>
      </w:r>
      <w:r>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73A76FFF" w14:textId="77777777" w:rsidR="000F3516"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7</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澄清、说明或者补正</w:t>
      </w:r>
    </w:p>
    <w:p w14:paraId="79808125" w14:textId="77777777" w:rsidR="000F3516"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仿宋" w:eastAsia="仿宋" w:hAnsi="仿宋" w:cs="仿宋"/>
          <w:color w:val="000000" w:themeColor="text1"/>
          <w:sz w:val="28"/>
          <w:szCs w:val="21"/>
        </w:rPr>
        <w:t>作出</w:t>
      </w:r>
      <w:proofErr w:type="gramEnd"/>
      <w:r>
        <w:rPr>
          <w:rFonts w:ascii="仿宋" w:eastAsia="仿宋" w:hAnsi="仿宋"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51E75DDA" w14:textId="77777777" w:rsidR="000F3516"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2）投标人依据评审要求进行澄清、说明或者补正的内容构成投标文件的组成部分。</w:t>
      </w:r>
    </w:p>
    <w:p w14:paraId="34086650" w14:textId="77777777" w:rsidR="000F3516"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8</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比较与评价</w:t>
      </w:r>
    </w:p>
    <w:p w14:paraId="4149D70A" w14:textId="77777777" w:rsidR="000F3516"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Pr>
          <w:rFonts w:ascii="仿宋" w:eastAsia="仿宋" w:hAnsi="仿宋" w:cs="仿宋_GB2312" w:hint="eastAsia"/>
          <w:color w:val="000000" w:themeColor="text1"/>
          <w:sz w:val="28"/>
        </w:rPr>
        <w:t>3名</w:t>
      </w:r>
      <w:r>
        <w:rPr>
          <w:rFonts w:ascii="仿宋" w:eastAsia="仿宋" w:hAnsi="仿宋" w:cs="仿宋_GB2312"/>
          <w:color w:val="000000" w:themeColor="text1"/>
          <w:sz w:val="28"/>
        </w:rPr>
        <w:t>中标候选人排序表。若总分相同，以报价得分高的排前；若总分、报价得分都相同，则以</w:t>
      </w:r>
      <w:r>
        <w:rPr>
          <w:rFonts w:ascii="仿宋" w:eastAsia="仿宋" w:hAnsi="仿宋" w:cs="仿宋_GB2312" w:hint="eastAsia"/>
          <w:color w:val="000000" w:themeColor="text1"/>
          <w:sz w:val="28"/>
        </w:rPr>
        <w:t>维修设施得分</w:t>
      </w:r>
      <w:r>
        <w:rPr>
          <w:rFonts w:ascii="仿宋" w:eastAsia="仿宋" w:hAnsi="仿宋" w:cs="仿宋_GB2312"/>
          <w:color w:val="000000" w:themeColor="text1"/>
          <w:sz w:val="28"/>
        </w:rPr>
        <w:t>高的排前。</w:t>
      </w:r>
    </w:p>
    <w:p w14:paraId="48CB7B84"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w:t>
      </w:r>
      <w:r>
        <w:rPr>
          <w:rFonts w:ascii="仿宋" w:eastAsia="仿宋" w:hAnsi="仿宋" w:cs="仿宋"/>
          <w:b/>
          <w:color w:val="000000" w:themeColor="text1"/>
          <w:sz w:val="28"/>
          <w:szCs w:val="28"/>
        </w:rPr>
        <w:t>9</w:t>
      </w:r>
      <w:r>
        <w:rPr>
          <w:rFonts w:ascii="仿宋" w:eastAsia="仿宋" w:hAnsi="仿宋" w:cs="仿宋" w:hint="eastAsia"/>
          <w:b/>
          <w:color w:val="000000" w:themeColor="text1"/>
          <w:sz w:val="28"/>
          <w:szCs w:val="28"/>
        </w:rPr>
        <w:t>）出现下列情形之一的，应予废标：</w:t>
      </w:r>
    </w:p>
    <w:p w14:paraId="414E4B79" w14:textId="77777777" w:rsidR="000F3516"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73B23699" w14:textId="77777777" w:rsidR="000F3516"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2）出现影响招标公正的违法、违规行为的；</w:t>
      </w:r>
    </w:p>
    <w:p w14:paraId="16E57D07" w14:textId="77777777" w:rsidR="000F3516"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3）投标报价超过招标文件中规定的招标控制价，招标人不能支付的</w:t>
      </w:r>
    </w:p>
    <w:p w14:paraId="7CFA2951" w14:textId="77777777" w:rsidR="000F3516"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p>
    <w:p w14:paraId="240FF5F9" w14:textId="77777777" w:rsidR="000F3516" w:rsidRDefault="000F3516">
      <w:pPr>
        <w:pStyle w:val="a5"/>
        <w:rPr>
          <w:rFonts w:ascii="仿宋" w:eastAsia="仿宋" w:hAnsi="仿宋" w:hint="eastAsia"/>
          <w:color w:val="000000" w:themeColor="text1"/>
        </w:rPr>
      </w:pPr>
    </w:p>
    <w:p w14:paraId="135C1A84" w14:textId="77777777" w:rsidR="000F3516"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lastRenderedPageBreak/>
        <w:t>3</w:t>
      </w:r>
      <w:r>
        <w:rPr>
          <w:rFonts w:ascii="仿宋" w:eastAsia="仿宋" w:hAnsi="仿宋" w:cs="仿宋" w:hint="eastAsia"/>
          <w:b/>
          <w:color w:val="000000" w:themeColor="text1"/>
          <w:sz w:val="28"/>
          <w:szCs w:val="28"/>
        </w:rPr>
        <w:t>.评标方法：</w:t>
      </w:r>
    </w:p>
    <w:p w14:paraId="4F71F140" w14:textId="77777777" w:rsidR="000F3516"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1410009"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bookmarkStart w:id="94" w:name="_Hlk191971768"/>
      <w:r>
        <w:rPr>
          <w:rFonts w:ascii="仿宋" w:eastAsia="仿宋" w:hAnsi="仿宋" w:cs="仿宋" w:hint="eastAsia"/>
          <w:color w:val="000000" w:themeColor="text1"/>
          <w:sz w:val="28"/>
          <w:szCs w:val="21"/>
        </w:rPr>
        <w:t>（2）评标细则</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812"/>
        <w:gridCol w:w="1134"/>
      </w:tblGrid>
      <w:tr w:rsidR="000F3516" w14:paraId="0624DFDE" w14:textId="77777777">
        <w:trPr>
          <w:trHeight w:val="374"/>
          <w:jc w:val="center"/>
        </w:trPr>
        <w:tc>
          <w:tcPr>
            <w:tcW w:w="850" w:type="dxa"/>
            <w:shd w:val="clear" w:color="auto" w:fill="D9D9D9"/>
            <w:vAlign w:val="center"/>
          </w:tcPr>
          <w:p w14:paraId="15AB46AB" w14:textId="77777777" w:rsidR="000F3516" w:rsidRDefault="00000000">
            <w:pPr>
              <w:pStyle w:val="a5"/>
              <w:spacing w:line="44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序号</w:t>
            </w:r>
          </w:p>
        </w:tc>
        <w:tc>
          <w:tcPr>
            <w:tcW w:w="1413" w:type="dxa"/>
            <w:shd w:val="clear" w:color="auto" w:fill="D9D9D9"/>
            <w:vAlign w:val="center"/>
          </w:tcPr>
          <w:p w14:paraId="66C2C916" w14:textId="77777777" w:rsidR="000F3516" w:rsidRDefault="00000000">
            <w:pPr>
              <w:pStyle w:val="a5"/>
              <w:spacing w:line="44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评审因素</w:t>
            </w:r>
          </w:p>
        </w:tc>
        <w:tc>
          <w:tcPr>
            <w:tcW w:w="5812" w:type="dxa"/>
            <w:shd w:val="clear" w:color="auto" w:fill="D9D9D9"/>
            <w:vAlign w:val="center"/>
          </w:tcPr>
          <w:p w14:paraId="59A94F52" w14:textId="77777777" w:rsidR="000F3516" w:rsidRDefault="00000000">
            <w:pPr>
              <w:pStyle w:val="a5"/>
              <w:spacing w:line="44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评分标准</w:t>
            </w:r>
          </w:p>
        </w:tc>
        <w:tc>
          <w:tcPr>
            <w:tcW w:w="1134" w:type="dxa"/>
            <w:shd w:val="clear" w:color="auto" w:fill="D9D9D9"/>
            <w:vAlign w:val="center"/>
          </w:tcPr>
          <w:p w14:paraId="4F54E012" w14:textId="77777777" w:rsidR="000F3516" w:rsidRDefault="00000000">
            <w:pPr>
              <w:pStyle w:val="a5"/>
              <w:spacing w:line="44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分值</w:t>
            </w:r>
          </w:p>
        </w:tc>
      </w:tr>
      <w:tr w:rsidR="000F3516" w14:paraId="38146403" w14:textId="77777777">
        <w:trPr>
          <w:trHeight w:val="374"/>
          <w:jc w:val="center"/>
        </w:trPr>
        <w:tc>
          <w:tcPr>
            <w:tcW w:w="850" w:type="dxa"/>
            <w:vAlign w:val="center"/>
          </w:tcPr>
          <w:p w14:paraId="4FAD0C82"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413" w:type="dxa"/>
            <w:vAlign w:val="center"/>
          </w:tcPr>
          <w:p w14:paraId="3CC5AE4B"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报价（加价率）</w:t>
            </w:r>
          </w:p>
        </w:tc>
        <w:tc>
          <w:tcPr>
            <w:tcW w:w="5812" w:type="dxa"/>
            <w:vAlign w:val="center"/>
          </w:tcPr>
          <w:p w14:paraId="06BC4FA3"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投标单位报价等于评标基准价时得20分，报价每高于基准价1%扣0.3分，每低于基准价1%扣0.15分，不足1%的按直线插入法计算，扣完为止。（四舍五入的方法精确至小数点后两位）</w:t>
            </w:r>
          </w:p>
          <w:p w14:paraId="0147D245"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评标基准价计算方法：</w:t>
            </w:r>
          </w:p>
          <w:p w14:paraId="3B5A616E"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当n（有效投标人个数，以下相同）≤5时，评标基准价=所有投标价的算术平均值；</w:t>
            </w:r>
          </w:p>
          <w:p w14:paraId="155893EE"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当5＜n≤9时，评标基准价=所有投标报价中去掉1个</w:t>
            </w:r>
            <w:proofErr w:type="gramStart"/>
            <w:r>
              <w:rPr>
                <w:rFonts w:ascii="仿宋" w:eastAsia="仿宋" w:hAnsi="仿宋" w:cs="宋体" w:hint="eastAsia"/>
                <w:bCs/>
                <w:color w:val="000000" w:themeColor="text1"/>
                <w:sz w:val="28"/>
                <w:szCs w:val="28"/>
              </w:rPr>
              <w:t>最</w:t>
            </w:r>
            <w:proofErr w:type="gramEnd"/>
            <w:r>
              <w:rPr>
                <w:rFonts w:ascii="仿宋" w:eastAsia="仿宋" w:hAnsi="仿宋" w:cs="宋体" w:hint="eastAsia"/>
                <w:bCs/>
                <w:color w:val="000000" w:themeColor="text1"/>
                <w:sz w:val="28"/>
                <w:szCs w:val="28"/>
              </w:rPr>
              <w:t>高价、1个最低价后的算术平均值；</w:t>
            </w:r>
          </w:p>
          <w:p w14:paraId="022FBDAC"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当n≥10时，评标基准价=所有投标报价中去掉2个</w:t>
            </w:r>
            <w:proofErr w:type="gramStart"/>
            <w:r>
              <w:rPr>
                <w:rFonts w:ascii="仿宋" w:eastAsia="仿宋" w:hAnsi="仿宋" w:cs="宋体" w:hint="eastAsia"/>
                <w:bCs/>
                <w:color w:val="000000" w:themeColor="text1"/>
                <w:sz w:val="28"/>
                <w:szCs w:val="28"/>
              </w:rPr>
              <w:t>最</w:t>
            </w:r>
            <w:proofErr w:type="gramEnd"/>
            <w:r>
              <w:rPr>
                <w:rFonts w:ascii="仿宋" w:eastAsia="仿宋" w:hAnsi="仿宋" w:cs="宋体" w:hint="eastAsia"/>
                <w:bCs/>
                <w:color w:val="000000" w:themeColor="text1"/>
                <w:sz w:val="28"/>
                <w:szCs w:val="28"/>
              </w:rPr>
              <w:t>高价、2个最低价后的算术平均值。</w:t>
            </w:r>
          </w:p>
          <w:p w14:paraId="7C8C2967"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投标报价的偏差率计算公式：</w:t>
            </w:r>
          </w:p>
          <w:p w14:paraId="281D3DEC" w14:textId="77777777" w:rsidR="000F3516" w:rsidRDefault="00000000">
            <w:pPr>
              <w:pStyle w:val="a5"/>
              <w:spacing w:line="440" w:lineRule="exact"/>
              <w:ind w:firstLineChars="200" w:firstLine="560"/>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偏差率＝100％×（投标人报价-评标基准价）/评标基准价</w:t>
            </w:r>
          </w:p>
        </w:tc>
        <w:tc>
          <w:tcPr>
            <w:tcW w:w="1134" w:type="dxa"/>
            <w:vAlign w:val="center"/>
          </w:tcPr>
          <w:p w14:paraId="04DD47B3"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20.00</w:t>
            </w:r>
          </w:p>
        </w:tc>
      </w:tr>
      <w:tr w:rsidR="000F3516" w14:paraId="0734230F" w14:textId="77777777">
        <w:trPr>
          <w:trHeight w:val="374"/>
          <w:jc w:val="center"/>
        </w:trPr>
        <w:tc>
          <w:tcPr>
            <w:tcW w:w="850" w:type="dxa"/>
            <w:vAlign w:val="center"/>
          </w:tcPr>
          <w:p w14:paraId="014D9399"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413" w:type="dxa"/>
            <w:vAlign w:val="center"/>
          </w:tcPr>
          <w:p w14:paraId="1823F328"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报价（工时费）</w:t>
            </w:r>
          </w:p>
        </w:tc>
        <w:tc>
          <w:tcPr>
            <w:tcW w:w="5812" w:type="dxa"/>
            <w:vAlign w:val="center"/>
          </w:tcPr>
          <w:p w14:paraId="3633FD34"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投标单位报价等于评审基准价时得20分，报价每高于基准价1%扣0.3分，每低于基准价1%扣0.15分，不足1%的按直线插入法计算，扣完为止。（四舍五入的方法精确至小数点后两位）</w:t>
            </w:r>
          </w:p>
          <w:p w14:paraId="038597A9"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评标基准价计算方法：</w:t>
            </w:r>
          </w:p>
          <w:p w14:paraId="3717EF6F"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当n（有效投标人个数，以下相同）≤5时，评标基准价=所有投标价的算术平均值；</w:t>
            </w:r>
          </w:p>
          <w:p w14:paraId="2C494247"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lastRenderedPageBreak/>
              <w:t>当5＜n≤9时，评标基准价=所有投标报价中去掉1个</w:t>
            </w:r>
            <w:proofErr w:type="gramStart"/>
            <w:r>
              <w:rPr>
                <w:rFonts w:ascii="仿宋" w:eastAsia="仿宋" w:hAnsi="仿宋" w:cs="宋体" w:hint="eastAsia"/>
                <w:bCs/>
                <w:color w:val="000000" w:themeColor="text1"/>
                <w:sz w:val="28"/>
                <w:szCs w:val="28"/>
              </w:rPr>
              <w:t>最</w:t>
            </w:r>
            <w:proofErr w:type="gramEnd"/>
            <w:r>
              <w:rPr>
                <w:rFonts w:ascii="仿宋" w:eastAsia="仿宋" w:hAnsi="仿宋" w:cs="宋体" w:hint="eastAsia"/>
                <w:bCs/>
                <w:color w:val="000000" w:themeColor="text1"/>
                <w:sz w:val="28"/>
                <w:szCs w:val="28"/>
              </w:rPr>
              <w:t>高价、1个最低价后的算术平均值；</w:t>
            </w:r>
          </w:p>
          <w:p w14:paraId="1180662D"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当n≥10时，评标基准价=所有投标报价中去掉2个</w:t>
            </w:r>
            <w:proofErr w:type="gramStart"/>
            <w:r>
              <w:rPr>
                <w:rFonts w:ascii="仿宋" w:eastAsia="仿宋" w:hAnsi="仿宋" w:cs="宋体" w:hint="eastAsia"/>
                <w:bCs/>
                <w:color w:val="000000" w:themeColor="text1"/>
                <w:sz w:val="28"/>
                <w:szCs w:val="28"/>
              </w:rPr>
              <w:t>最</w:t>
            </w:r>
            <w:proofErr w:type="gramEnd"/>
            <w:r>
              <w:rPr>
                <w:rFonts w:ascii="仿宋" w:eastAsia="仿宋" w:hAnsi="仿宋" w:cs="宋体" w:hint="eastAsia"/>
                <w:bCs/>
                <w:color w:val="000000" w:themeColor="text1"/>
                <w:sz w:val="28"/>
                <w:szCs w:val="28"/>
              </w:rPr>
              <w:t>高价、2个最低价后的算术平均值。</w:t>
            </w:r>
          </w:p>
          <w:p w14:paraId="05DC91A9"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投标报价的偏差率计算公式：</w:t>
            </w:r>
          </w:p>
          <w:p w14:paraId="79CCB48B" w14:textId="77777777" w:rsidR="000F3516" w:rsidRDefault="00000000">
            <w:pPr>
              <w:pStyle w:val="a5"/>
              <w:spacing w:line="440" w:lineRule="exact"/>
              <w:ind w:firstLineChars="200" w:firstLine="560"/>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偏差率＝100％×（投标人报价-评标基准价）/评标基准价</w:t>
            </w:r>
          </w:p>
        </w:tc>
        <w:tc>
          <w:tcPr>
            <w:tcW w:w="1134" w:type="dxa"/>
            <w:vAlign w:val="center"/>
          </w:tcPr>
          <w:p w14:paraId="3D372285"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20.00</w:t>
            </w:r>
          </w:p>
        </w:tc>
      </w:tr>
      <w:tr w:rsidR="000F3516" w14:paraId="22B83036" w14:textId="77777777">
        <w:trPr>
          <w:trHeight w:val="374"/>
          <w:jc w:val="center"/>
        </w:trPr>
        <w:tc>
          <w:tcPr>
            <w:tcW w:w="850" w:type="dxa"/>
            <w:vAlign w:val="center"/>
          </w:tcPr>
          <w:p w14:paraId="7631A8A6"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p>
        </w:tc>
        <w:tc>
          <w:tcPr>
            <w:tcW w:w="1413" w:type="dxa"/>
            <w:vAlign w:val="center"/>
          </w:tcPr>
          <w:p w14:paraId="6A1FDCF7"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企业业绩</w:t>
            </w:r>
          </w:p>
        </w:tc>
        <w:tc>
          <w:tcPr>
            <w:tcW w:w="5812" w:type="dxa"/>
            <w:vAlign w:val="center"/>
          </w:tcPr>
          <w:p w14:paraId="636CE8E3"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投标人自 2023年1月1日至今承接的车辆维修项目业绩，每提供一个业绩得2.5分，最多得5分。</w:t>
            </w:r>
          </w:p>
          <w:p w14:paraId="642F41A7" w14:textId="77777777" w:rsidR="000F3516" w:rsidRDefault="00000000">
            <w:pPr>
              <w:pStyle w:val="a5"/>
              <w:spacing w:line="440" w:lineRule="exact"/>
              <w:ind w:firstLineChars="200" w:firstLine="560"/>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注：投标文件中须附合同扫描件，时间以合同签订时间为准，否则该项不得分。</w:t>
            </w:r>
          </w:p>
        </w:tc>
        <w:tc>
          <w:tcPr>
            <w:tcW w:w="1134" w:type="dxa"/>
            <w:vAlign w:val="center"/>
          </w:tcPr>
          <w:p w14:paraId="03F680CF"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5.00</w:t>
            </w:r>
          </w:p>
        </w:tc>
      </w:tr>
      <w:tr w:rsidR="000F3516" w14:paraId="37954FB0" w14:textId="77777777">
        <w:trPr>
          <w:trHeight w:val="556"/>
          <w:jc w:val="center"/>
        </w:trPr>
        <w:tc>
          <w:tcPr>
            <w:tcW w:w="850" w:type="dxa"/>
            <w:vAlign w:val="center"/>
          </w:tcPr>
          <w:p w14:paraId="0F1E4523"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p>
        </w:tc>
        <w:tc>
          <w:tcPr>
            <w:tcW w:w="1413" w:type="dxa"/>
            <w:vAlign w:val="center"/>
          </w:tcPr>
          <w:p w14:paraId="174F0810"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投标人信用情况</w:t>
            </w:r>
          </w:p>
        </w:tc>
        <w:tc>
          <w:tcPr>
            <w:tcW w:w="5812" w:type="dxa"/>
            <w:vAlign w:val="center"/>
          </w:tcPr>
          <w:p w14:paraId="4DF51811"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投标人近一年（从开标日向前推算一年，查询日期不早于招标文件开始获取时间）未发生任何违纪、违规（无行政处罚）情况者得5分，否则得0分。若发生任何违纪、违规（有行政处罚）情况者的，每有一条记录在0分的基础上，扣0.5分，扣分无下限。</w:t>
            </w:r>
          </w:p>
          <w:p w14:paraId="4EA91E3D"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注：</w:t>
            </w:r>
            <w:proofErr w:type="gramStart"/>
            <w:r>
              <w:rPr>
                <w:rFonts w:ascii="仿宋" w:eastAsia="仿宋" w:hAnsi="仿宋" w:cs="宋体" w:hint="eastAsia"/>
                <w:bCs/>
                <w:color w:val="000000" w:themeColor="text1"/>
                <w:sz w:val="28"/>
                <w:szCs w:val="28"/>
              </w:rPr>
              <w:t>附通过</w:t>
            </w:r>
            <w:proofErr w:type="gramEnd"/>
            <w:r>
              <w:rPr>
                <w:rFonts w:ascii="仿宋" w:eastAsia="仿宋" w:hAnsi="仿宋" w:cs="宋体" w:hint="eastAsia"/>
                <w:bCs/>
                <w:color w:val="000000" w:themeColor="text1"/>
                <w:sz w:val="28"/>
                <w:szCs w:val="28"/>
              </w:rPr>
              <w:t>信用中国查询的信用报告（查询网址：https://www.creditchina.gov.cn）或信用中国（山东）查询的信用报告（查询网址：https://credit.shandong.gov.cn）。</w:t>
            </w:r>
          </w:p>
        </w:tc>
        <w:tc>
          <w:tcPr>
            <w:tcW w:w="1134" w:type="dxa"/>
            <w:vAlign w:val="center"/>
          </w:tcPr>
          <w:p w14:paraId="48F9F0BD"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5.00</w:t>
            </w:r>
          </w:p>
        </w:tc>
      </w:tr>
      <w:tr w:rsidR="000F3516" w14:paraId="4A8B6133" w14:textId="77777777">
        <w:trPr>
          <w:trHeight w:val="556"/>
          <w:jc w:val="center"/>
        </w:trPr>
        <w:tc>
          <w:tcPr>
            <w:tcW w:w="850" w:type="dxa"/>
            <w:vAlign w:val="center"/>
          </w:tcPr>
          <w:p w14:paraId="761EE249"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1413" w:type="dxa"/>
            <w:vAlign w:val="center"/>
          </w:tcPr>
          <w:p w14:paraId="19DBF213"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经营管理</w:t>
            </w:r>
          </w:p>
        </w:tc>
        <w:tc>
          <w:tcPr>
            <w:tcW w:w="5812" w:type="dxa"/>
            <w:vAlign w:val="center"/>
          </w:tcPr>
          <w:p w14:paraId="25E27794"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由评委审核各投标单位的投标文件后根据以下标准进行打分：</w:t>
            </w:r>
          </w:p>
          <w:p w14:paraId="7C1236D6"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【6分-10 分（含）】：投标单位提供的图片、地址、租赁资料等能够反映投标单位场区交通便利，停车区、维修区管理规范、秩序井然，维修车间内各种设备设施摆放规范、厂容场貌、接待室以及配件仓库卫生整洁干净。</w:t>
            </w:r>
          </w:p>
          <w:p w14:paraId="61CEBA48"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【3分-6 分（含）】：投标单位提供的图</w:t>
            </w:r>
            <w:r>
              <w:rPr>
                <w:rFonts w:ascii="仿宋" w:eastAsia="仿宋" w:hAnsi="仿宋" w:cs="宋体" w:hint="eastAsia"/>
                <w:bCs/>
                <w:color w:val="000000" w:themeColor="text1"/>
                <w:sz w:val="28"/>
                <w:szCs w:val="28"/>
              </w:rPr>
              <w:lastRenderedPageBreak/>
              <w:t>片、地址、租赁资料等能够反映投标单位场区交通比较便利，停车区、维修区管理较规范、秩序井然，维修车间内各种设备设施摆放较规范、厂容场貌、接待室以及配件仓库卫生较整洁。</w:t>
            </w:r>
          </w:p>
          <w:p w14:paraId="52CD56D0" w14:textId="77777777" w:rsidR="000F3516" w:rsidRDefault="00000000">
            <w:pPr>
              <w:pStyle w:val="a5"/>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【0分-3 分（含）】：投标单位提供的图片、地址、租赁资料等反映投标单位场区交通不便，停车区、维修区管理较差，维修车间内各种设备设施摆放较乱、厂容场貌、接待室以及配件仓库卫生较乱。</w:t>
            </w:r>
          </w:p>
        </w:tc>
        <w:tc>
          <w:tcPr>
            <w:tcW w:w="1134" w:type="dxa"/>
            <w:vAlign w:val="center"/>
          </w:tcPr>
          <w:p w14:paraId="2A8850AA"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10.00</w:t>
            </w:r>
          </w:p>
        </w:tc>
      </w:tr>
      <w:tr w:rsidR="000F3516" w14:paraId="0751C61F" w14:textId="77777777">
        <w:trPr>
          <w:trHeight w:val="556"/>
          <w:jc w:val="center"/>
        </w:trPr>
        <w:tc>
          <w:tcPr>
            <w:tcW w:w="850" w:type="dxa"/>
            <w:vAlign w:val="center"/>
          </w:tcPr>
          <w:p w14:paraId="601CBA64"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1413" w:type="dxa"/>
            <w:vAlign w:val="center"/>
          </w:tcPr>
          <w:p w14:paraId="49277880"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维修设施</w:t>
            </w:r>
          </w:p>
        </w:tc>
        <w:tc>
          <w:tcPr>
            <w:tcW w:w="5812" w:type="dxa"/>
            <w:vAlign w:val="center"/>
          </w:tcPr>
          <w:p w14:paraId="0A46AF1A"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由评委审核各投标单位的投标文件后根据以下标准进行打分：</w:t>
            </w:r>
          </w:p>
          <w:p w14:paraId="54B841CD" w14:textId="77777777" w:rsidR="000F3516" w:rsidRDefault="00000000">
            <w:pPr>
              <w:pStyle w:val="a5"/>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【20分-30分（含）】：投标人的维修设备的数量、规格、品种齐全，数量充足，且各类设备的性能均处于国内领先水平，在硬件设备方面有突出的优势。</w:t>
            </w:r>
          </w:p>
          <w:p w14:paraId="3BC128A5" w14:textId="77777777" w:rsidR="000F3516" w:rsidRDefault="00000000">
            <w:pPr>
              <w:pStyle w:val="a5"/>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【10分-20分（含）】：投标人维修设备的数量、规格、品种全面，设备性能优良，硬件设备能很好地满足车辆维修服务的需要。</w:t>
            </w:r>
          </w:p>
          <w:p w14:paraId="7C410D3E" w14:textId="77777777" w:rsidR="000F3516" w:rsidRDefault="00000000">
            <w:pPr>
              <w:pStyle w:val="a5"/>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【0分-10分（含）】：投标人只有基础的维修设备，仅能基本满足车辆维修服务的需要。</w:t>
            </w:r>
          </w:p>
        </w:tc>
        <w:tc>
          <w:tcPr>
            <w:tcW w:w="1134" w:type="dxa"/>
            <w:vAlign w:val="center"/>
          </w:tcPr>
          <w:p w14:paraId="66A5F26A"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30.00</w:t>
            </w:r>
          </w:p>
        </w:tc>
      </w:tr>
      <w:tr w:rsidR="000F3516" w14:paraId="20FE1130" w14:textId="77777777">
        <w:trPr>
          <w:trHeight w:val="556"/>
          <w:jc w:val="center"/>
        </w:trPr>
        <w:tc>
          <w:tcPr>
            <w:tcW w:w="850" w:type="dxa"/>
            <w:vAlign w:val="center"/>
          </w:tcPr>
          <w:p w14:paraId="672A3F2B"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1413" w:type="dxa"/>
            <w:vAlign w:val="center"/>
          </w:tcPr>
          <w:p w14:paraId="5AC63F65"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服务承诺</w:t>
            </w:r>
          </w:p>
        </w:tc>
        <w:tc>
          <w:tcPr>
            <w:tcW w:w="5812" w:type="dxa"/>
            <w:vAlign w:val="center"/>
          </w:tcPr>
          <w:p w14:paraId="027AD951"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由评委审核各投标单位的投标文件后根据以下标准进行打分：</w:t>
            </w:r>
          </w:p>
          <w:p w14:paraId="3DEFA0D0"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分-10分（含）】：投标单位的所能承修车型范围完全满足项目需求、已在主管部门备案（提供证明材料），服务承诺优、响应时间短、维修服务以招标人的车辆优先，车辆保养流程编制完善，能做到配合保险合同、配合车辆年检，精洗车辆等方面服务有明显优势。</w:t>
            </w:r>
          </w:p>
          <w:p w14:paraId="2CF921BC" w14:textId="77777777" w:rsidR="000F3516" w:rsidRDefault="00000000">
            <w:pPr>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【3分-6分（含）】：投标单位的服务承诺良好、响应时间较短、维修时间较短，车辆保养流程</w:t>
            </w:r>
            <w:proofErr w:type="gramStart"/>
            <w:r>
              <w:rPr>
                <w:rFonts w:ascii="仿宋" w:eastAsia="仿宋" w:hAnsi="仿宋" w:cs="宋体" w:hint="eastAsia"/>
                <w:bCs/>
                <w:color w:val="000000" w:themeColor="text1"/>
                <w:sz w:val="28"/>
                <w:szCs w:val="28"/>
              </w:rPr>
              <w:t>编制较</w:t>
            </w:r>
            <w:proofErr w:type="gramEnd"/>
            <w:r>
              <w:rPr>
                <w:rFonts w:ascii="仿宋" w:eastAsia="仿宋" w:hAnsi="仿宋" w:cs="宋体" w:hint="eastAsia"/>
                <w:bCs/>
                <w:color w:val="000000" w:themeColor="text1"/>
                <w:sz w:val="28"/>
                <w:szCs w:val="28"/>
              </w:rPr>
              <w:t>完善，配合招标人的保险和车辆年</w:t>
            </w:r>
            <w:r>
              <w:rPr>
                <w:rFonts w:ascii="仿宋" w:eastAsia="仿宋" w:hAnsi="仿宋" w:cs="宋体" w:hint="eastAsia"/>
                <w:bCs/>
                <w:color w:val="000000" w:themeColor="text1"/>
                <w:sz w:val="28"/>
                <w:szCs w:val="28"/>
              </w:rPr>
              <w:lastRenderedPageBreak/>
              <w:t>检方面有较好的服务方案。</w:t>
            </w:r>
          </w:p>
          <w:p w14:paraId="6C8FEF6D" w14:textId="77777777" w:rsidR="000F3516" w:rsidRDefault="00000000">
            <w:pPr>
              <w:pStyle w:val="a5"/>
              <w:spacing w:line="44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【0分-3分(含)】：投标单位的服务承诺一般，响应时间和维修时间勉强达到招标人要求，车辆保养流程简单，对其他方面没有承诺，总体服务水平较差。</w:t>
            </w:r>
          </w:p>
        </w:tc>
        <w:tc>
          <w:tcPr>
            <w:tcW w:w="1134" w:type="dxa"/>
            <w:vAlign w:val="center"/>
          </w:tcPr>
          <w:p w14:paraId="68E12966" w14:textId="77777777" w:rsidR="000F3516" w:rsidRDefault="00000000">
            <w:pPr>
              <w:pStyle w:val="a5"/>
              <w:spacing w:line="44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lastRenderedPageBreak/>
              <w:t>10.00</w:t>
            </w:r>
          </w:p>
        </w:tc>
      </w:tr>
    </w:tbl>
    <w:bookmarkEnd w:id="94"/>
    <w:p w14:paraId="4DE61DD4"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注：①本细则只针对有效投标文件予以评分。</w:t>
      </w:r>
    </w:p>
    <w:p w14:paraId="10131B1F"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②计算得分时，四舍五入保留至小数点后二位。</w:t>
      </w:r>
    </w:p>
    <w:p w14:paraId="48042437" w14:textId="77777777" w:rsidR="000F3516"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③汇总各评委打分进行算术平均，计算出各投标人的综合得分。</w:t>
      </w:r>
    </w:p>
    <w:p w14:paraId="61EE3569" w14:textId="77777777" w:rsidR="000F3516" w:rsidRDefault="00000000">
      <w:pPr>
        <w:pStyle w:val="2"/>
        <w:spacing w:before="0" w:after="0" w:line="520" w:lineRule="exact"/>
        <w:rPr>
          <w:rStyle w:val="1Char"/>
          <w:rFonts w:ascii="仿宋" w:eastAsia="仿宋" w:hAnsi="仿宋" w:hint="eastAsia"/>
          <w:b/>
          <w:bCs/>
          <w:color w:val="000000" w:themeColor="text1"/>
          <w:kern w:val="2"/>
          <w:sz w:val="28"/>
          <w:szCs w:val="32"/>
        </w:rPr>
      </w:pPr>
      <w:bookmarkStart w:id="95" w:name="_Toc130891916"/>
      <w:r>
        <w:rPr>
          <w:rStyle w:val="1Char"/>
          <w:rFonts w:ascii="仿宋" w:eastAsia="仿宋" w:hAnsi="仿宋" w:hint="eastAsia"/>
          <w:b/>
          <w:bCs/>
          <w:color w:val="000000" w:themeColor="text1"/>
          <w:kern w:val="2"/>
          <w:sz w:val="28"/>
          <w:szCs w:val="32"/>
        </w:rPr>
        <w:t>三、编写评标报告</w:t>
      </w:r>
      <w:bookmarkEnd w:id="95"/>
    </w:p>
    <w:p w14:paraId="0A83D869" w14:textId="77777777" w:rsidR="000F3516" w:rsidRDefault="00000000">
      <w:pPr>
        <w:spacing w:line="520" w:lineRule="exact"/>
        <w:ind w:firstLineChars="200" w:firstLine="560"/>
        <w:rPr>
          <w:rFonts w:ascii="仿宋" w:eastAsia="仿宋" w:hAnsi="仿宋" w:cs="仿宋" w:hint="eastAsia"/>
          <w:color w:val="000000" w:themeColor="text1"/>
          <w:sz w:val="28"/>
        </w:rPr>
      </w:pPr>
      <w:r>
        <w:rPr>
          <w:rFonts w:ascii="仿宋" w:eastAsia="仿宋" w:hAnsi="仿宋" w:cs="仿宋" w:hint="eastAsia"/>
          <w:color w:val="000000" w:themeColor="text1"/>
          <w:sz w:val="28"/>
          <w:szCs w:val="21"/>
        </w:rPr>
        <w:t>依据</w:t>
      </w:r>
      <w:r>
        <w:rPr>
          <w:rFonts w:ascii="仿宋" w:eastAsia="仿宋" w:hAnsi="仿宋" w:cs="仿宋"/>
          <w:color w:val="000000" w:themeColor="text1"/>
          <w:sz w:val="28"/>
        </w:rPr>
        <w:t>评标委员会</w:t>
      </w:r>
      <w:r>
        <w:rPr>
          <w:rFonts w:ascii="仿宋" w:eastAsia="仿宋" w:hAnsi="仿宋" w:cs="仿宋" w:hint="eastAsia"/>
          <w:color w:val="000000" w:themeColor="text1"/>
          <w:sz w:val="28"/>
          <w:szCs w:val="21"/>
        </w:rPr>
        <w:t>签字的原始记录和评标结果，按照规定的内容要求编写评标报告，并由全体评委签名。</w:t>
      </w:r>
    </w:p>
    <w:p w14:paraId="7F11F0C2" w14:textId="77777777" w:rsidR="000F3516" w:rsidRDefault="00000000">
      <w:pPr>
        <w:pStyle w:val="2"/>
        <w:spacing w:before="0" w:after="0" w:line="520" w:lineRule="exact"/>
        <w:rPr>
          <w:rStyle w:val="1Char"/>
          <w:rFonts w:ascii="仿宋" w:eastAsia="仿宋" w:hAnsi="仿宋" w:hint="eastAsia"/>
          <w:b/>
          <w:bCs/>
          <w:color w:val="000000" w:themeColor="text1"/>
          <w:kern w:val="2"/>
          <w:sz w:val="28"/>
          <w:szCs w:val="32"/>
        </w:rPr>
      </w:pPr>
      <w:bookmarkStart w:id="96" w:name="_Toc130891917"/>
      <w:r>
        <w:rPr>
          <w:rStyle w:val="1Char"/>
          <w:rFonts w:ascii="仿宋" w:eastAsia="仿宋" w:hAnsi="仿宋" w:hint="eastAsia"/>
          <w:b/>
          <w:bCs/>
          <w:color w:val="000000" w:themeColor="text1"/>
          <w:kern w:val="2"/>
          <w:sz w:val="28"/>
          <w:szCs w:val="32"/>
        </w:rPr>
        <w:t>四、定标</w:t>
      </w:r>
      <w:bookmarkEnd w:id="96"/>
    </w:p>
    <w:p w14:paraId="6E4E40A7"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hint="eastAsia"/>
          <w:color w:val="000000" w:themeColor="text1"/>
          <w:sz w:val="28"/>
        </w:rPr>
        <w:t>1</w:t>
      </w:r>
      <w:r>
        <w:rPr>
          <w:rFonts w:ascii="仿宋" w:eastAsia="仿宋" w:hAnsi="仿宋" w:cs="仿宋"/>
          <w:color w:val="000000" w:themeColor="text1"/>
          <w:sz w:val="28"/>
        </w:rPr>
        <w:t>.</w:t>
      </w:r>
      <w:r>
        <w:rPr>
          <w:rFonts w:ascii="仿宋" w:eastAsia="仿宋" w:hAnsi="仿宋" w:cs="仿宋" w:hint="eastAsia"/>
          <w:color w:val="000000" w:themeColor="text1"/>
          <w:sz w:val="28"/>
        </w:rPr>
        <w:t>评标委员会根据招标文件载明的评标细则进行综合评审，并按评审后综合得分由高到低进行顺序排列，确定排序前三名为中标候选人。</w:t>
      </w:r>
    </w:p>
    <w:p w14:paraId="4B134260"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w:t>
      </w:r>
      <w:r>
        <w:rPr>
          <w:rFonts w:ascii="仿宋" w:eastAsia="仿宋" w:hAnsi="仿宋" w:cs="仿宋" w:hint="eastAsia"/>
          <w:color w:val="000000" w:themeColor="text1"/>
          <w:sz w:val="28"/>
        </w:rPr>
        <w:t>.</w:t>
      </w:r>
      <w:r>
        <w:rPr>
          <w:rFonts w:ascii="仿宋" w:eastAsia="仿宋" w:hAnsi="仿宋" w:cs="仿宋"/>
          <w:color w:val="000000" w:themeColor="text1"/>
          <w:sz w:val="28"/>
        </w:rPr>
        <w:t>评标结束后，公告无异议确定排名第一的</w:t>
      </w:r>
      <w:r>
        <w:rPr>
          <w:rFonts w:ascii="仿宋" w:eastAsia="仿宋" w:hAnsi="仿宋" w:cs="仿宋" w:hint="eastAsia"/>
          <w:color w:val="000000" w:themeColor="text1"/>
          <w:sz w:val="28"/>
        </w:rPr>
        <w:t>中标候选人</w:t>
      </w:r>
      <w:r>
        <w:rPr>
          <w:rFonts w:ascii="仿宋" w:eastAsia="仿宋" w:hAnsi="仿宋" w:cs="仿宋"/>
          <w:color w:val="000000" w:themeColor="text1"/>
          <w:sz w:val="28"/>
        </w:rPr>
        <w:t>为中标人。如发现中标人存在与招标文件、投标文件不符或弄虚作假等其它违法行为，经</w:t>
      </w:r>
      <w:r>
        <w:rPr>
          <w:rFonts w:ascii="仿宋" w:eastAsia="仿宋" w:hAnsi="仿宋" w:cs="仿宋" w:hint="eastAsia"/>
          <w:color w:val="000000" w:themeColor="text1"/>
          <w:sz w:val="28"/>
        </w:rPr>
        <w:t>招标</w:t>
      </w:r>
      <w:r>
        <w:rPr>
          <w:rFonts w:ascii="仿宋" w:eastAsia="仿宋" w:hAnsi="仿宋" w:cs="仿宋"/>
          <w:color w:val="000000" w:themeColor="text1"/>
          <w:sz w:val="28"/>
        </w:rPr>
        <w:t>人同意，取消中标人资格，由排名次之的中标，依次类推或重新招标。</w:t>
      </w:r>
    </w:p>
    <w:p w14:paraId="3CE63285" w14:textId="77777777" w:rsidR="000F3516" w:rsidRDefault="00000000">
      <w:pPr>
        <w:pStyle w:val="2"/>
        <w:spacing w:before="0" w:after="0" w:line="520" w:lineRule="exact"/>
        <w:rPr>
          <w:rStyle w:val="1Char"/>
          <w:rFonts w:ascii="仿宋" w:eastAsia="仿宋" w:hAnsi="仿宋" w:hint="eastAsia"/>
          <w:b/>
          <w:bCs/>
          <w:color w:val="000000" w:themeColor="text1"/>
          <w:kern w:val="2"/>
          <w:sz w:val="28"/>
          <w:szCs w:val="32"/>
        </w:rPr>
      </w:pPr>
      <w:bookmarkStart w:id="97" w:name="_Toc130891918"/>
      <w:r>
        <w:rPr>
          <w:rStyle w:val="1Char"/>
          <w:rFonts w:ascii="仿宋" w:eastAsia="仿宋" w:hAnsi="仿宋" w:hint="eastAsia"/>
          <w:b/>
          <w:bCs/>
          <w:color w:val="000000" w:themeColor="text1"/>
          <w:kern w:val="2"/>
          <w:sz w:val="28"/>
          <w:szCs w:val="32"/>
        </w:rPr>
        <w:t>五、结果公告</w:t>
      </w:r>
      <w:bookmarkEnd w:id="97"/>
    </w:p>
    <w:p w14:paraId="662CE364" w14:textId="77777777" w:rsidR="000F3516" w:rsidRDefault="00000000">
      <w:pPr>
        <w:spacing w:line="520" w:lineRule="exact"/>
        <w:ind w:firstLine="482"/>
        <w:rPr>
          <w:rFonts w:ascii="仿宋" w:eastAsia="仿宋" w:hAnsi="仿宋" w:hint="eastAsia"/>
          <w:color w:val="000000" w:themeColor="text1"/>
        </w:rPr>
      </w:pPr>
      <w:r>
        <w:rPr>
          <w:rFonts w:ascii="仿宋" w:eastAsia="仿宋" w:hAnsi="仿宋" w:cs="仿宋"/>
          <w:color w:val="000000" w:themeColor="text1"/>
          <w:sz w:val="28"/>
        </w:rPr>
        <w:t>招标人应当自定标结束后在招标公告发布媒介发布中标公告。中标公告期限为1个工作日。</w:t>
      </w:r>
    </w:p>
    <w:p w14:paraId="631C73AE" w14:textId="77777777" w:rsidR="000F3516" w:rsidRDefault="00000000">
      <w:pPr>
        <w:pStyle w:val="2"/>
        <w:spacing w:before="0" w:after="0" w:line="520" w:lineRule="exact"/>
        <w:rPr>
          <w:rStyle w:val="1Char"/>
          <w:rFonts w:ascii="仿宋" w:eastAsia="仿宋" w:hAnsi="仿宋" w:hint="eastAsia"/>
          <w:b/>
          <w:bCs/>
          <w:color w:val="000000" w:themeColor="text1"/>
          <w:kern w:val="2"/>
          <w:sz w:val="28"/>
          <w:szCs w:val="32"/>
        </w:rPr>
      </w:pPr>
      <w:bookmarkStart w:id="98" w:name="_Toc130891919"/>
      <w:r>
        <w:rPr>
          <w:rStyle w:val="1Char"/>
          <w:rFonts w:ascii="仿宋" w:eastAsia="仿宋" w:hAnsi="仿宋" w:hint="eastAsia"/>
          <w:b/>
          <w:bCs/>
          <w:color w:val="000000" w:themeColor="text1"/>
          <w:kern w:val="2"/>
          <w:sz w:val="28"/>
          <w:szCs w:val="32"/>
        </w:rPr>
        <w:t>六、</w:t>
      </w:r>
      <w:r>
        <w:rPr>
          <w:rStyle w:val="1Char"/>
          <w:rFonts w:ascii="仿宋" w:eastAsia="仿宋" w:hAnsi="仿宋"/>
          <w:b/>
          <w:bCs/>
          <w:color w:val="000000" w:themeColor="text1"/>
          <w:kern w:val="2"/>
          <w:sz w:val="28"/>
          <w:szCs w:val="32"/>
        </w:rPr>
        <w:t>签发中标通知书</w:t>
      </w:r>
      <w:bookmarkEnd w:id="98"/>
    </w:p>
    <w:p w14:paraId="558EB9D2"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中标公告结束且</w:t>
      </w:r>
      <w:proofErr w:type="gramStart"/>
      <w:r>
        <w:rPr>
          <w:rFonts w:ascii="仿宋" w:eastAsia="仿宋" w:hAnsi="仿宋" w:cs="仿宋"/>
          <w:color w:val="000000" w:themeColor="text1"/>
          <w:sz w:val="28"/>
        </w:rPr>
        <w:t>无尚未</w:t>
      </w:r>
      <w:proofErr w:type="gramEnd"/>
      <w:r>
        <w:rPr>
          <w:rFonts w:ascii="仿宋" w:eastAsia="仿宋" w:hAnsi="仿宋"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5F7B7E6F" w14:textId="77777777" w:rsidR="000F3516" w:rsidRDefault="00000000">
      <w:pPr>
        <w:pStyle w:val="2"/>
        <w:spacing w:before="0" w:after="0" w:line="520" w:lineRule="exact"/>
        <w:rPr>
          <w:rStyle w:val="1Char"/>
          <w:rFonts w:ascii="仿宋" w:eastAsia="仿宋" w:hAnsi="仿宋" w:hint="eastAsia"/>
          <w:b/>
          <w:bCs/>
          <w:color w:val="000000" w:themeColor="text1"/>
          <w:kern w:val="2"/>
          <w:sz w:val="28"/>
          <w:szCs w:val="32"/>
        </w:rPr>
      </w:pPr>
      <w:bookmarkStart w:id="99" w:name="_Toc130891920"/>
      <w:r>
        <w:rPr>
          <w:rStyle w:val="1Char"/>
          <w:rFonts w:ascii="仿宋" w:eastAsia="仿宋" w:hAnsi="仿宋" w:hint="eastAsia"/>
          <w:b/>
          <w:bCs/>
          <w:color w:val="000000" w:themeColor="text1"/>
          <w:kern w:val="2"/>
          <w:sz w:val="28"/>
          <w:szCs w:val="32"/>
        </w:rPr>
        <w:lastRenderedPageBreak/>
        <w:t>七、签订合同</w:t>
      </w:r>
      <w:bookmarkEnd w:id="99"/>
    </w:p>
    <w:p w14:paraId="1FAE5DAA"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1.中标合同原则以第六章 合同（范本）为基础，并根据响应、答疑情况进行修改补充，自签订之日起生效。</w:t>
      </w:r>
    </w:p>
    <w:p w14:paraId="7F4C0777"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仿宋" w:eastAsia="仿宋" w:hAnsi="仿宋" w:cs="仿宋" w:hint="eastAsia"/>
          <w:color w:val="000000" w:themeColor="text1"/>
          <w:sz w:val="28"/>
        </w:rPr>
        <w:t>。</w:t>
      </w:r>
    </w:p>
    <w:p w14:paraId="22C74FBA" w14:textId="77777777" w:rsidR="000F3516" w:rsidRDefault="00000000">
      <w:pPr>
        <w:spacing w:line="52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3.</w:t>
      </w:r>
      <w:r>
        <w:rPr>
          <w:rFonts w:ascii="仿宋" w:eastAsia="仿宋" w:hAnsi="仿宋" w:cs="仿宋_GB2312"/>
          <w:color w:val="000000" w:themeColor="text1"/>
          <w:sz w:val="28"/>
        </w:rPr>
        <w:t>中标合同，按照</w:t>
      </w:r>
      <w:r>
        <w:rPr>
          <w:rFonts w:ascii="仿宋" w:eastAsia="仿宋" w:hAnsi="仿宋" w:cs="仿宋_GB2312" w:hint="eastAsia"/>
          <w:color w:val="000000" w:themeColor="text1"/>
          <w:sz w:val="28"/>
        </w:rPr>
        <w:t>监督部门</w:t>
      </w:r>
      <w:r>
        <w:rPr>
          <w:rFonts w:ascii="仿宋" w:eastAsia="仿宋" w:hAnsi="仿宋" w:cs="仿宋_GB2312"/>
          <w:color w:val="000000" w:themeColor="text1"/>
          <w:sz w:val="28"/>
        </w:rPr>
        <w:t>的要求，通过国企阳光采购平台进行签订</w:t>
      </w:r>
      <w:r>
        <w:rPr>
          <w:rFonts w:ascii="仿宋" w:eastAsia="仿宋" w:hAnsi="仿宋" w:cs="仿宋"/>
          <w:color w:val="000000" w:themeColor="text1"/>
          <w:sz w:val="28"/>
        </w:rPr>
        <w:t>。</w:t>
      </w:r>
      <w:bookmarkStart w:id="100" w:name="_Toc130891921"/>
      <w:bookmarkStart w:id="101" w:name="_Toc66864054"/>
      <w:bookmarkEnd w:id="89"/>
      <w:bookmarkEnd w:id="90"/>
      <w:bookmarkEnd w:id="91"/>
    </w:p>
    <w:p w14:paraId="534A50D6" w14:textId="77777777" w:rsidR="000F3516" w:rsidRDefault="00000000">
      <w:pPr>
        <w:spacing w:line="520" w:lineRule="exact"/>
        <w:ind w:firstLine="482"/>
        <w:rPr>
          <w:rFonts w:ascii="仿宋" w:eastAsia="仿宋" w:hAnsi="仿宋" w:cs="仿宋" w:hint="eastAsia"/>
          <w:b/>
          <w:bCs/>
          <w:color w:val="000000" w:themeColor="text1"/>
          <w:kern w:val="44"/>
          <w:sz w:val="44"/>
          <w:szCs w:val="44"/>
        </w:rPr>
      </w:pPr>
      <w:r>
        <w:rPr>
          <w:rFonts w:ascii="仿宋" w:eastAsia="仿宋" w:hAnsi="仿宋" w:cs="仿宋" w:hint="eastAsia"/>
          <w:color w:val="000000" w:themeColor="text1"/>
        </w:rPr>
        <w:br w:type="page"/>
      </w:r>
    </w:p>
    <w:p w14:paraId="650BF968" w14:textId="77777777" w:rsidR="000F3516" w:rsidRDefault="00000000">
      <w:pPr>
        <w:pStyle w:val="1"/>
        <w:jc w:val="center"/>
        <w:rPr>
          <w:rFonts w:ascii="仿宋" w:eastAsia="仿宋" w:hAnsi="仿宋" w:cs="仿宋" w:hint="eastAsia"/>
          <w:color w:val="000000" w:themeColor="text1"/>
        </w:rPr>
      </w:pPr>
      <w:bookmarkStart w:id="102" w:name="_Hlk219971086"/>
      <w:bookmarkStart w:id="103" w:name="_Hlk218496667"/>
      <w:bookmarkStart w:id="104" w:name="_Hlk192682706"/>
      <w:r>
        <w:rPr>
          <w:rFonts w:ascii="仿宋" w:eastAsia="仿宋" w:hAnsi="仿宋" w:cs="仿宋" w:hint="eastAsia"/>
          <w:color w:val="000000" w:themeColor="text1"/>
        </w:rPr>
        <w:lastRenderedPageBreak/>
        <w:t>第四章</w:t>
      </w:r>
      <w:bookmarkStart w:id="105" w:name="_Hlk191971788"/>
      <w:r>
        <w:rPr>
          <w:rFonts w:ascii="仿宋" w:eastAsia="仿宋" w:hAnsi="仿宋" w:cs="仿宋" w:hint="eastAsia"/>
          <w:color w:val="000000" w:themeColor="text1"/>
        </w:rPr>
        <w:t xml:space="preserve">  招标项目说明</w:t>
      </w:r>
      <w:bookmarkEnd w:id="100"/>
    </w:p>
    <w:bookmarkEnd w:id="102"/>
    <w:bookmarkEnd w:id="103"/>
    <w:p w14:paraId="176BF88E" w14:textId="77777777" w:rsidR="000F3516" w:rsidRDefault="00000000">
      <w:pPr>
        <w:spacing w:line="500" w:lineRule="exact"/>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一、项目名称：2026-2027年度车辆设备维修采购</w:t>
      </w:r>
    </w:p>
    <w:p w14:paraId="242B1709" w14:textId="77777777" w:rsidR="000F3516" w:rsidRDefault="00000000">
      <w:pPr>
        <w:pStyle w:val="a5"/>
        <w:ind w:firstLine="0"/>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二、项目内容：主要为工程车辆设备养护维修。日常车辆安全例检维修，保养维护、总成大修、零小修及其他相关项目。</w:t>
      </w:r>
    </w:p>
    <w:p w14:paraId="241F77A2" w14:textId="77777777" w:rsidR="000F3516" w:rsidRDefault="00000000">
      <w:pPr>
        <w:rPr>
          <w:rFonts w:ascii="仿宋" w:eastAsia="仿宋" w:hAnsi="仿宋" w:hint="eastAsia"/>
          <w:color w:val="000000" w:themeColor="text1"/>
          <w:sz w:val="28"/>
          <w:szCs w:val="28"/>
        </w:rPr>
      </w:pPr>
      <w:r>
        <w:rPr>
          <w:rFonts w:ascii="仿宋" w:eastAsia="仿宋" w:hAnsi="仿宋" w:cs="宋体" w:hint="eastAsia"/>
          <w:bCs/>
          <w:color w:val="000000" w:themeColor="text1"/>
          <w:sz w:val="28"/>
          <w:szCs w:val="28"/>
        </w:rPr>
        <w:t>三、项目</w:t>
      </w:r>
      <w:r>
        <w:rPr>
          <w:rFonts w:ascii="仿宋" w:eastAsia="仿宋" w:hAnsi="仿宋" w:hint="eastAsia"/>
          <w:color w:val="000000" w:themeColor="text1"/>
          <w:sz w:val="28"/>
          <w:szCs w:val="28"/>
        </w:rPr>
        <w:t>要求：</w:t>
      </w:r>
    </w:p>
    <w:p w14:paraId="663D40A4" w14:textId="77777777" w:rsidR="000F3516" w:rsidRDefault="00000000">
      <w:pPr>
        <w:ind w:firstLineChars="200" w:firstLine="560"/>
        <w:rPr>
          <w:rFonts w:ascii="仿宋" w:eastAsia="仿宋" w:hAnsi="仿宋" w:cs="Times New Roman" w:hint="eastAsia"/>
          <w:color w:val="000000" w:themeColor="text1"/>
          <w:sz w:val="28"/>
          <w:szCs w:val="28"/>
        </w:rPr>
      </w:pPr>
      <w:r>
        <w:rPr>
          <w:rFonts w:ascii="仿宋" w:eastAsia="仿宋" w:hAnsi="仿宋" w:hint="eastAsia"/>
          <w:color w:val="000000" w:themeColor="text1"/>
          <w:sz w:val="28"/>
          <w:szCs w:val="28"/>
        </w:rPr>
        <w:t>1.</w:t>
      </w:r>
      <w:r>
        <w:rPr>
          <w:rFonts w:ascii="仿宋" w:eastAsia="仿宋" w:hAnsi="仿宋" w:cs="Times New Roman" w:hint="eastAsia"/>
          <w:color w:val="000000" w:themeColor="text1"/>
          <w:sz w:val="28"/>
          <w:szCs w:val="28"/>
        </w:rPr>
        <w:t>除具有通用维修设施设备外，还应具有举升设备（或地沟）、电控柴油发动机检测诊断设备、空气压缩机、压床、车轮扒胎机、轮胎螺母拆装机、（必备设备）、烤漆房、车轮动平衡机、安全环保设施设备等。</w:t>
      </w:r>
    </w:p>
    <w:p w14:paraId="56E5B5A8" w14:textId="77777777" w:rsidR="000F3516" w:rsidRDefault="00000000">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2.直接生产工人必须经专业培训上岗，中标后，人员配备需满足招标人要求。</w:t>
      </w:r>
    </w:p>
    <w:p w14:paraId="4576E551" w14:textId="77777777" w:rsidR="000F3516" w:rsidRDefault="00000000">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3.服务期内，如投标人的经营场所、维修场地、维修设施设备、专业服务人员等发生较大变动，招标人认为因此可能对服务质量产生较大影响的，招标人有权终止合同。</w:t>
      </w:r>
    </w:p>
    <w:p w14:paraId="7D4834DB" w14:textId="77777777" w:rsidR="000F3516" w:rsidRDefault="00000000">
      <w:pPr>
        <w:rPr>
          <w:rFonts w:ascii="仿宋" w:eastAsia="仿宋" w:hAnsi="仿宋" w:hint="eastAsia"/>
          <w:color w:val="000000" w:themeColor="text1"/>
          <w:sz w:val="28"/>
          <w:szCs w:val="28"/>
        </w:rPr>
      </w:pPr>
      <w:r>
        <w:rPr>
          <w:rFonts w:ascii="仿宋" w:eastAsia="仿宋" w:hAnsi="仿宋" w:hint="eastAsia"/>
          <w:color w:val="000000" w:themeColor="text1"/>
          <w:sz w:val="28"/>
          <w:szCs w:val="28"/>
        </w:rPr>
        <w:t>四、服务期：自合同签订之日起至2027年12月31日。</w:t>
      </w:r>
    </w:p>
    <w:p w14:paraId="5620ACFE" w14:textId="77777777" w:rsidR="000F3516" w:rsidRDefault="00000000">
      <w:pPr>
        <w:rPr>
          <w:rFonts w:ascii="仿宋" w:eastAsia="仿宋" w:hAnsi="仿宋" w:hint="eastAsia"/>
          <w:color w:val="000000" w:themeColor="text1"/>
          <w:sz w:val="28"/>
          <w:szCs w:val="28"/>
        </w:rPr>
      </w:pPr>
      <w:r>
        <w:rPr>
          <w:rFonts w:ascii="仿宋" w:eastAsia="仿宋" w:hAnsi="仿宋" w:hint="eastAsia"/>
          <w:color w:val="000000" w:themeColor="text1"/>
          <w:sz w:val="28"/>
          <w:szCs w:val="28"/>
        </w:rPr>
        <w:t>五、质量标准：达到国家验收规范合格标准。</w:t>
      </w:r>
    </w:p>
    <w:p w14:paraId="3E997ACB" w14:textId="77777777" w:rsidR="000F3516" w:rsidRDefault="00000000">
      <w:pPr>
        <w:rPr>
          <w:rFonts w:ascii="仿宋" w:eastAsia="仿宋" w:hAnsi="仿宋" w:cs="Times New Roman" w:hint="eastAsia"/>
          <w:color w:val="000000" w:themeColor="text1"/>
          <w:sz w:val="28"/>
          <w:szCs w:val="28"/>
        </w:rPr>
      </w:pPr>
      <w:r>
        <w:rPr>
          <w:rFonts w:ascii="仿宋" w:eastAsia="仿宋" w:hAnsi="仿宋" w:hint="eastAsia"/>
          <w:color w:val="000000" w:themeColor="text1"/>
          <w:sz w:val="28"/>
          <w:szCs w:val="28"/>
        </w:rPr>
        <w:t>六、质保期限：整车修理或总成修理为车辆行驶20000公里或者六个月；二级维护为车辆行驶5000公里或者三个月；一级维护、小修及专项修理为车辆行驶2000公里或者一个月。质量保证期中行驶里程和日期指标，以先达到者为准。机动车维修质量保证期，从甲方签收结算单之日起计算。</w:t>
      </w:r>
    </w:p>
    <w:p w14:paraId="21089484" w14:textId="77777777" w:rsidR="000F3516" w:rsidRDefault="00000000">
      <w:pPr>
        <w:widowControl/>
        <w:jc w:val="left"/>
        <w:rPr>
          <w:rFonts w:ascii="仿宋" w:eastAsia="仿宋" w:hAnsi="仿宋" w:cs="仿宋" w:hint="eastAsia"/>
          <w:b/>
          <w:bCs/>
          <w:color w:val="000000" w:themeColor="text1"/>
          <w:sz w:val="28"/>
          <w:szCs w:val="28"/>
        </w:rPr>
      </w:pPr>
      <w:r>
        <w:rPr>
          <w:rFonts w:ascii="仿宋" w:eastAsia="仿宋" w:hAnsi="仿宋" w:hint="eastAsia"/>
          <w:color w:val="000000" w:themeColor="text1"/>
        </w:rPr>
        <w:br w:type="page"/>
      </w:r>
    </w:p>
    <w:p w14:paraId="61364C77" w14:textId="77777777" w:rsidR="000F3516" w:rsidRDefault="00000000">
      <w:pPr>
        <w:pStyle w:val="1"/>
        <w:jc w:val="center"/>
        <w:rPr>
          <w:rFonts w:ascii="仿宋" w:eastAsia="仿宋" w:hAnsi="仿宋" w:cs="仿宋" w:hint="eastAsia"/>
          <w:color w:val="000000" w:themeColor="text1"/>
        </w:rPr>
      </w:pPr>
      <w:bookmarkStart w:id="106" w:name="_Toc130891923"/>
      <w:bookmarkEnd w:id="104"/>
      <w:bookmarkEnd w:id="105"/>
      <w:r>
        <w:rPr>
          <w:rFonts w:ascii="仿宋" w:eastAsia="仿宋" w:hAnsi="仿宋" w:cs="仿宋" w:hint="eastAsia"/>
          <w:color w:val="000000" w:themeColor="text1"/>
        </w:rPr>
        <w:lastRenderedPageBreak/>
        <w:t>第五章  投标文件格式</w:t>
      </w:r>
      <w:bookmarkEnd w:id="101"/>
      <w:bookmarkEnd w:id="106"/>
    </w:p>
    <w:p w14:paraId="7B205A20" w14:textId="77777777" w:rsidR="000F3516" w:rsidRDefault="000F3516">
      <w:pPr>
        <w:spacing w:line="460" w:lineRule="exact"/>
        <w:jc w:val="left"/>
        <w:rPr>
          <w:rFonts w:ascii="仿宋" w:eastAsia="仿宋" w:hAnsi="仿宋" w:cs="仿宋" w:hint="eastAsia"/>
          <w:color w:val="000000" w:themeColor="text1"/>
          <w:sz w:val="24"/>
        </w:rPr>
      </w:pPr>
    </w:p>
    <w:p w14:paraId="232E8938" w14:textId="77777777" w:rsidR="000F3516" w:rsidRDefault="00000000">
      <w:pPr>
        <w:spacing w:line="460" w:lineRule="exact"/>
        <w:jc w:val="left"/>
        <w:rPr>
          <w:rFonts w:ascii="仿宋" w:eastAsia="仿宋" w:hAnsi="仿宋" w:cs="仿宋" w:hint="eastAsia"/>
          <w:b/>
          <w:color w:val="000000" w:themeColor="text1"/>
          <w:kern w:val="0"/>
          <w:sz w:val="24"/>
        </w:rPr>
      </w:pP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recs="pro"&gt;"</w:instrText>
      </w:r>
      <w:r>
        <w:rPr>
          <w:rFonts w:ascii="仿宋" w:eastAsia="仿宋" w:hAnsi="仿宋" w:cs="仿宋"/>
          <w:color w:val="000000" w:themeColor="text1"/>
          <w:sz w:val="24"/>
        </w:rPr>
        <w:instrText xml:space="preserve"> select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.tradeWay,a.projectCode,a.projectName,</w:instrText>
      </w:r>
      <w:r>
        <w:rPr>
          <w:rFonts w:ascii="仿宋" w:eastAsia="仿宋" w:hAnsi="仿宋" w:cs="仿宋" w:hint="eastAsia"/>
          <w:color w:val="000000" w:themeColor="text1"/>
          <w:sz w:val="24"/>
        </w:rPr>
        <w:instrText>b.schemecode,b.</w:instrText>
      </w:r>
      <w:r>
        <w:rPr>
          <w:rFonts w:ascii="仿宋" w:eastAsia="仿宋" w:hAnsi="仿宋" w:cs="仿宋"/>
          <w:color w:val="000000" w:themeColor="text1"/>
          <w:sz w:val="24"/>
        </w:rPr>
        <w:instrText>saleMode</w:instrText>
      </w:r>
      <w:r>
        <w:rPr>
          <w:rFonts w:ascii="仿宋" w:eastAsia="仿宋" w:hAnsi="仿宋" w:cs="仿宋" w:hint="eastAsia"/>
          <w:color w:val="000000" w:themeColor="text1"/>
          <w:sz w:val="24"/>
        </w:rPr>
        <w:instrText>,b.applycost,</w:instrText>
      </w:r>
      <w:r>
        <w:rPr>
          <w:rFonts w:ascii="仿宋" w:eastAsia="仿宋" w:hAnsi="仿宋" w:cs="仿宋"/>
          <w:color w:val="000000" w:themeColor="text1"/>
          <w:sz w:val="24"/>
        </w:rPr>
        <w:instrText>b.applystart,b.applystop,b.deliverstop,b.openstart,b.openaddr</w:instrText>
      </w:r>
      <w:r>
        <w:rPr>
          <w:rFonts w:ascii="仿宋" w:eastAsia="仿宋" w:hAnsi="仿宋" w:cs="仿宋" w:hint="eastAsia"/>
          <w:color w:val="000000" w:themeColor="text1"/>
          <w:sz w:val="24"/>
        </w:rPr>
        <w:instrText>,a.projectid,b.</w:instrText>
      </w:r>
      <w:r>
        <w:rPr>
          <w:rFonts w:ascii="仿宋" w:eastAsia="仿宋" w:hAnsi="仿宋" w:cs="仿宋"/>
          <w:color w:val="000000" w:themeColor="text1"/>
          <w:sz w:val="24"/>
        </w:rPr>
        <w:instrText>bidvalidity</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canjoint</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 xml:space="preserve">judgecount from gp_project a,gp_projectScheme b where a.projectId=b.projectId and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.schemeId=</w:instrText>
      </w:r>
      <w:r>
        <w:rPr>
          <w:rFonts w:ascii="仿宋" w:eastAsia="仿宋" w:hAnsi="仿宋" w:cs="仿宋" w:hint="eastAsia"/>
          <w:color w:val="000000" w:themeColor="text1"/>
          <w:sz w:val="24"/>
        </w:rPr>
        <w:instrText>"+NFV("</w:instrText>
      </w:r>
      <w:r>
        <w:rPr>
          <w:rFonts w:ascii="仿宋" w:eastAsia="仿宋" w:hAnsi="仿宋" w:cs="仿宋"/>
          <w:color w:val="000000" w:themeColor="text1"/>
          <w:sz w:val="24"/>
        </w:rPr>
        <w:instrText>scheme</w:instrText>
      </w:r>
      <w:r>
        <w:rPr>
          <w:rFonts w:ascii="仿宋" w:eastAsia="仿宋" w:hAnsi="仿宋" w:cs="仿宋" w:hint="eastAsia"/>
          <w:color w:val="000000" w:themeColor="text1"/>
          <w:sz w:val="24"/>
        </w:rPr>
        <w:instrText>i</w:instrText>
      </w:r>
      <w:r>
        <w:rPr>
          <w:rFonts w:ascii="仿宋" w:eastAsia="仿宋" w:hAnsi="仿宋" w:cs="仿宋"/>
          <w:color w:val="000000" w:themeColor="text1"/>
          <w:sz w:val="24"/>
        </w:rPr>
        <w:instrText>d</w:instrText>
      </w:r>
      <w:r>
        <w:rPr>
          <w:rFonts w:ascii="仿宋" w:eastAsia="仿宋" w:hAnsi="仿宋" w:cs="仿宋" w:hint="eastAsia"/>
          <w:color w:val="000000" w:themeColor="text1"/>
          <w:sz w:val="24"/>
        </w:rPr>
        <w:instrText>",-1)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recs="org"&gt;"</w:instrText>
      </w:r>
      <w:r>
        <w:rPr>
          <w:rFonts w:ascii="仿宋" w:eastAsia="仿宋" w:hAnsi="仿宋" w:cs="仿宋"/>
          <w:color w:val="000000" w:themeColor="text1"/>
          <w:sz w:val="24"/>
        </w:rPr>
        <w:instrText xml:space="preserve"> select b3.unitaddr,b3.zipcode,b3.linkman,b3.linkphone,</w:instrText>
      </w:r>
      <w:r>
        <w:rPr>
          <w:rFonts w:ascii="仿宋" w:eastAsia="仿宋" w:hAnsi="仿宋" w:cs="仿宋" w:hint="eastAsia"/>
          <w:color w:val="000000" w:themeColor="text1"/>
          <w:sz w:val="24"/>
        </w:rPr>
        <w:instrText>b3.uniturl,</w:instrText>
      </w:r>
      <w:r>
        <w:rPr>
          <w:rFonts w:ascii="仿宋" w:eastAsia="仿宋" w:hAnsi="仿宋" w:cs="仿宋"/>
          <w:color w:val="000000" w:themeColor="text1"/>
          <w:sz w:val="24"/>
        </w:rPr>
        <w:instrText>b2.organName from gp_project b1,bas_organ b2,gp_agent b3 where b1.agentOrgan=b2.organId and b2.organId=b3.org</w:instrText>
      </w:r>
      <w:r>
        <w:rPr>
          <w:rFonts w:ascii="仿宋" w:eastAsia="仿宋" w:hAnsi="仿宋" w:cs="仿宋" w:hint="eastAsia"/>
          <w:color w:val="000000" w:themeColor="text1"/>
          <w:sz w:val="24"/>
        </w:rPr>
        <w:instrText xml:space="preserve">anid </w:instrText>
      </w:r>
      <w:r>
        <w:rPr>
          <w:rFonts w:ascii="仿宋" w:eastAsia="仿宋" w:hAnsi="仿宋" w:cs="仿宋"/>
          <w:color w:val="000000" w:themeColor="text1"/>
          <w:sz w:val="24"/>
        </w:rPr>
        <w:instrText>and b1.</w:instrText>
      </w:r>
      <w:r>
        <w:rPr>
          <w:rFonts w:ascii="仿宋" w:eastAsia="仿宋" w:hAnsi="仿宋" w:cs="仿宋" w:hint="eastAsia"/>
          <w:color w:val="000000" w:themeColor="text1"/>
          <w:sz w:val="24"/>
        </w:rPr>
        <w:instrText>projectid</w:instrText>
      </w:r>
      <w:r>
        <w:rPr>
          <w:rFonts w:ascii="仿宋" w:eastAsia="仿宋" w:hAnsi="仿宋" w:cs="仿宋"/>
          <w:color w:val="000000" w:themeColor="text1"/>
          <w:sz w:val="24"/>
        </w:rPr>
        <w:instrText xml:space="preserve"> =</w:instrText>
      </w:r>
      <w:r>
        <w:rPr>
          <w:rFonts w:ascii="仿宋" w:eastAsia="仿宋" w:hAnsi="仿宋" w:cs="仿宋" w:hint="eastAsia"/>
          <w:color w:val="000000" w:themeColor="text1"/>
          <w:sz w:val="24"/>
        </w:rPr>
        <w:instrText>"+NFV("pro.projectid",-1)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cmd="bus"&gt;&lt;def type="query" recs="</w:instrText>
      </w:r>
      <w:r>
        <w:rPr>
          <w:rFonts w:ascii="仿宋" w:eastAsia="仿宋" w:hAnsi="仿宋" w:cs="仿宋" w:hint="eastAsia"/>
          <w:color w:val="000000" w:themeColor="text1"/>
          <w:sz w:val="24"/>
        </w:rPr>
        <w:instrText>totle</w:instrText>
      </w:r>
      <w:r>
        <w:rPr>
          <w:rFonts w:ascii="仿宋" w:eastAsia="仿宋" w:hAnsi="仿宋" w:cs="仿宋"/>
          <w:color w:val="000000" w:themeColor="text1"/>
          <w:sz w:val="24"/>
        </w:rPr>
        <w:instrText>"&gt;"SELECT</w:instrText>
      </w:r>
      <w:r>
        <w:rPr>
          <w:rFonts w:ascii="仿宋" w:eastAsia="仿宋" w:hAnsi="仿宋" w:cs="仿宋" w:hint="eastAsia"/>
          <w:color w:val="000000" w:themeColor="text1"/>
          <w:sz w:val="24"/>
        </w:rPr>
        <w:instrText xml:space="preserve"> sum(a.</w:instrText>
      </w:r>
      <w:r>
        <w:rPr>
          <w:rFonts w:ascii="仿宋" w:eastAsia="仿宋" w:hAnsi="仿宋" w:cs="仿宋"/>
          <w:color w:val="000000" w:themeColor="text1"/>
          <w:sz w:val="24"/>
        </w:rPr>
        <w:instrText>budgetAmount</w:instrText>
      </w:r>
      <w:r>
        <w:rPr>
          <w:rFonts w:ascii="仿宋" w:eastAsia="仿宋" w:hAnsi="仿宋" w:cs="仿宋" w:hint="eastAsia"/>
          <w:color w:val="000000" w:themeColor="text1"/>
          <w:sz w:val="24"/>
        </w:rPr>
        <w:instrText xml:space="preserve">) budgettotlefrom </w:instrText>
      </w:r>
      <w:r>
        <w:rPr>
          <w:rFonts w:ascii="仿宋" w:eastAsia="仿宋" w:hAnsi="仿宋" w:cs="仿宋"/>
          <w:color w:val="000000" w:themeColor="text1"/>
          <w:sz w:val="24"/>
        </w:rPr>
        <w:instrText>gp_goods a,gp_package b,gp_packageScheme c WHERE a.packageId=b.packageId AND b.packageSchemeId=c.packageSchemeId ANDc.schemeId</w:instrText>
      </w:r>
      <w:r>
        <w:rPr>
          <w:rFonts w:ascii="仿宋" w:eastAsia="仿宋" w:hAnsi="仿宋" w:cs="仿宋" w:hint="eastAsia"/>
          <w:color w:val="000000" w:themeColor="text1"/>
          <w:sz w:val="24"/>
        </w:rPr>
        <w:instrText xml:space="preserve"> ="+NFV("schemeid",-1)</w:instrText>
      </w:r>
      <w:r>
        <w:rPr>
          <w:rFonts w:ascii="仿宋" w:eastAsia="仿宋" w:hAnsi="仿宋" w:cs="仿宋"/>
          <w:color w:val="000000" w:themeColor="text1"/>
          <w:sz w:val="24"/>
        </w:rPr>
        <w:instrText>&lt;/def&gt;&lt;/MK&gt;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rPr>
        <w:fldChar w:fldCharType="begin"/>
      </w:r>
      <w:r>
        <w:rPr>
          <w:rFonts w:ascii="仿宋" w:eastAsia="仿宋" w:hAnsi="仿宋" w:cs="仿宋"/>
          <w:color w:val="000000" w:themeColor="text1"/>
        </w:rPr>
        <w:instrText>&lt;MK</w:instrText>
      </w:r>
      <w:r>
        <w:rPr>
          <w:rFonts w:ascii="仿宋" w:eastAsia="仿宋" w:hAnsi="仿宋" w:cs="仿宋" w:hint="eastAsia"/>
          <w:color w:val="000000" w:themeColor="text1"/>
        </w:rPr>
        <w:instrText xml:space="preserve"> cmd="bus"</w:instrText>
      </w:r>
      <w:r>
        <w:rPr>
          <w:rFonts w:ascii="仿宋" w:eastAsia="仿宋" w:hAnsi="仿宋" w:cs="仿宋"/>
          <w:color w:val="000000" w:themeColor="text1"/>
        </w:rPr>
        <w:instrText>&gt;</w:instrText>
      </w:r>
      <w:r>
        <w:rPr>
          <w:rFonts w:ascii="仿宋" w:eastAsia="仿宋" w:hAnsi="仿宋" w:cs="仿宋" w:hint="eastAsia"/>
          <w:color w:val="000000" w:themeColor="text1"/>
        </w:rPr>
        <w:instrText>&lt;def type="query" recs="mypro"&gt;"</w:instrText>
      </w:r>
      <w:r>
        <w:rPr>
          <w:rFonts w:ascii="仿宋" w:eastAsia="仿宋" w:hAnsi="仿宋" w:cs="仿宋"/>
          <w:color w:val="000000" w:themeColor="text1"/>
        </w:rPr>
        <w:instrText xml:space="preserve"> select </w:instrText>
      </w:r>
      <w:r>
        <w:rPr>
          <w:rFonts w:ascii="仿宋" w:eastAsia="仿宋" w:hAnsi="仿宋" w:cs="仿宋" w:hint="eastAsia"/>
          <w:color w:val="000000" w:themeColor="text1"/>
        </w:rPr>
        <w:instrText>a.agentOrgan,c.organname</w:instrText>
      </w:r>
      <w:r>
        <w:rPr>
          <w:rFonts w:ascii="仿宋" w:eastAsia="仿宋" w:hAnsi="仿宋" w:cs="仿宋"/>
          <w:color w:val="000000" w:themeColor="text1"/>
        </w:rPr>
        <w:instrText xml:space="preserve"> from gp_project a,gp_projectScheme b</w:instrText>
      </w:r>
      <w:r>
        <w:rPr>
          <w:rFonts w:ascii="仿宋" w:eastAsia="仿宋" w:hAnsi="仿宋" w:cs="仿宋" w:hint="eastAsia"/>
          <w:color w:val="000000" w:themeColor="text1"/>
        </w:rPr>
        <w:instrText>,bas_organ c</w:instrText>
      </w:r>
      <w:r>
        <w:rPr>
          <w:rFonts w:ascii="仿宋" w:eastAsia="仿宋" w:hAnsi="仿宋" w:cs="仿宋"/>
          <w:color w:val="000000" w:themeColor="text1"/>
        </w:rPr>
        <w:instrText xml:space="preserve"> where a.projectId=b.projectId</w:instrText>
      </w:r>
      <w:r>
        <w:rPr>
          <w:rFonts w:ascii="仿宋" w:eastAsia="仿宋" w:hAnsi="仿宋" w:cs="仿宋" w:hint="eastAsia"/>
          <w:color w:val="000000" w:themeColor="text1"/>
        </w:rPr>
        <w:instrText xml:space="preserve"> and a.agentorgan=c.organid</w:instrText>
      </w:r>
      <w:r>
        <w:rPr>
          <w:rFonts w:ascii="仿宋" w:eastAsia="仿宋" w:hAnsi="仿宋" w:cs="仿宋"/>
          <w:color w:val="000000" w:themeColor="text1"/>
        </w:rPr>
        <w:instrText xml:space="preserve"> and </w:instrText>
      </w:r>
      <w:r>
        <w:rPr>
          <w:rFonts w:ascii="仿宋" w:eastAsia="仿宋" w:hAnsi="仿宋" w:cs="仿宋" w:hint="eastAsia"/>
          <w:color w:val="000000" w:themeColor="text1"/>
        </w:rPr>
        <w:instrText>b</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+NFV("</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",-1)&lt;/def&gt;</w:instrText>
      </w:r>
      <w:r>
        <w:rPr>
          <w:rFonts w:ascii="仿宋" w:eastAsia="仿宋" w:hAnsi="仿宋" w:cs="仿宋"/>
          <w:color w:val="000000" w:themeColor="text1"/>
        </w:rPr>
        <w:instrText>&lt;/MK&gt;</w:instrText>
      </w:r>
      <w:r>
        <w:rPr>
          <w:rFonts w:ascii="仿宋" w:eastAsia="仿宋" w:hAnsi="仿宋" w:cs="仿宋"/>
          <w:color w:val="000000" w:themeColor="text1"/>
        </w:rPr>
        <w:fldChar w:fldCharType="separate"/>
      </w:r>
      <w:r>
        <w:rPr>
          <w:rFonts w:ascii="仿宋" w:eastAsia="仿宋" w:hAnsi="仿宋" w:cs="仿宋"/>
          <w:color w:val="000000" w:themeColor="text1"/>
        </w:rPr>
        <w:t>!异常的公式结尾</w:t>
      </w:r>
      <w:r>
        <w:rPr>
          <w:rFonts w:ascii="仿宋" w:eastAsia="仿宋" w:hAnsi="仿宋" w:cs="仿宋"/>
          <w:color w:val="000000" w:themeColor="text1"/>
        </w:rPr>
        <w:fldChar w:fldCharType="end"/>
      </w:r>
      <w:bookmarkStart w:id="107" w:name="_Hlk525721599"/>
    </w:p>
    <w:p w14:paraId="4B52EC1B" w14:textId="77777777" w:rsidR="000F3516" w:rsidRDefault="000F3516">
      <w:pPr>
        <w:jc w:val="center"/>
        <w:rPr>
          <w:rFonts w:ascii="仿宋" w:eastAsia="仿宋" w:hAnsi="仿宋" w:cs="仿宋" w:hint="eastAsia"/>
          <w:bCs/>
          <w:color w:val="000000" w:themeColor="text1"/>
          <w:sz w:val="84"/>
        </w:rPr>
      </w:pPr>
    </w:p>
    <w:p w14:paraId="47389B94" w14:textId="77777777" w:rsidR="000F3516" w:rsidRDefault="000F3516">
      <w:pPr>
        <w:rPr>
          <w:rFonts w:ascii="仿宋" w:eastAsia="仿宋" w:hAnsi="仿宋" w:cs="仿宋" w:hint="eastAsia"/>
          <w:color w:val="000000" w:themeColor="text1"/>
        </w:rPr>
      </w:pPr>
    </w:p>
    <w:p w14:paraId="61B55973" w14:textId="77777777" w:rsidR="000F3516" w:rsidRDefault="00000000">
      <w:pPr>
        <w:jc w:val="center"/>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t>投 标 文 件</w:t>
      </w:r>
    </w:p>
    <w:p w14:paraId="05358512" w14:textId="77777777" w:rsidR="000F3516" w:rsidRDefault="00000000">
      <w:pPr>
        <w:jc w:val="center"/>
        <w:rPr>
          <w:rFonts w:ascii="仿宋" w:eastAsia="仿宋" w:hAnsi="仿宋" w:cs="仿宋" w:hint="eastAsia"/>
          <w:color w:val="000000" w:themeColor="text1"/>
          <w:sz w:val="72"/>
        </w:rPr>
      </w:pPr>
      <w:r>
        <w:rPr>
          <w:rFonts w:ascii="仿宋" w:eastAsia="仿宋" w:hAnsi="仿宋" w:cs="仿宋" w:hint="eastAsia"/>
          <w:color w:val="000000" w:themeColor="text1"/>
          <w:sz w:val="72"/>
        </w:rPr>
        <w:t>（第一册）</w:t>
      </w:r>
    </w:p>
    <w:p w14:paraId="713EB36A" w14:textId="77777777" w:rsidR="000F3516" w:rsidRDefault="000F3516">
      <w:pPr>
        <w:jc w:val="center"/>
        <w:rPr>
          <w:rFonts w:ascii="仿宋" w:eastAsia="仿宋" w:hAnsi="仿宋" w:cs="仿宋" w:hint="eastAsia"/>
          <w:color w:val="000000" w:themeColor="text1"/>
          <w:sz w:val="72"/>
        </w:rPr>
      </w:pPr>
    </w:p>
    <w:p w14:paraId="0D75EC56" w14:textId="77777777" w:rsidR="000F3516" w:rsidRDefault="000F3516">
      <w:pPr>
        <w:jc w:val="center"/>
        <w:rPr>
          <w:rFonts w:ascii="仿宋" w:eastAsia="仿宋" w:hAnsi="仿宋" w:cs="仿宋" w:hint="eastAsia"/>
          <w:color w:val="000000" w:themeColor="text1"/>
          <w:sz w:val="72"/>
        </w:rPr>
      </w:pPr>
    </w:p>
    <w:p w14:paraId="7FF85869" w14:textId="77777777" w:rsidR="000F3516"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项目名称：</w:t>
      </w:r>
    </w:p>
    <w:p w14:paraId="7564A4AF" w14:textId="77777777" w:rsidR="000F3516"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招标编号：</w:t>
      </w:r>
    </w:p>
    <w:p w14:paraId="310EC72F" w14:textId="77777777" w:rsidR="000F3516" w:rsidRDefault="000F3516">
      <w:pPr>
        <w:jc w:val="left"/>
        <w:rPr>
          <w:rFonts w:ascii="仿宋" w:eastAsia="仿宋" w:hAnsi="仿宋" w:cs="仿宋" w:hint="eastAsia"/>
          <w:color w:val="000000" w:themeColor="text1"/>
          <w:sz w:val="44"/>
        </w:rPr>
      </w:pPr>
    </w:p>
    <w:p w14:paraId="1EFC286C" w14:textId="77777777" w:rsidR="000F3516" w:rsidRDefault="000F3516">
      <w:pPr>
        <w:tabs>
          <w:tab w:val="left" w:pos="580"/>
        </w:tabs>
        <w:ind w:leftChars="88" w:left="185" w:firstLineChars="500" w:firstLine="1800"/>
        <w:rPr>
          <w:rFonts w:ascii="仿宋" w:eastAsia="仿宋" w:hAnsi="仿宋" w:cs="仿宋" w:hint="eastAsia"/>
          <w:color w:val="000000" w:themeColor="text1"/>
          <w:kern w:val="0"/>
          <w:sz w:val="36"/>
          <w:szCs w:val="21"/>
        </w:rPr>
      </w:pPr>
    </w:p>
    <w:p w14:paraId="4AA7829D" w14:textId="77777777" w:rsidR="000F3516" w:rsidRDefault="000F3516">
      <w:pPr>
        <w:tabs>
          <w:tab w:val="left" w:pos="580"/>
        </w:tabs>
        <w:ind w:leftChars="88" w:left="185" w:firstLineChars="500" w:firstLine="1800"/>
        <w:rPr>
          <w:rFonts w:ascii="仿宋" w:eastAsia="仿宋" w:hAnsi="仿宋" w:cs="仿宋" w:hint="eastAsia"/>
          <w:color w:val="000000" w:themeColor="text1"/>
          <w:kern w:val="0"/>
          <w:sz w:val="36"/>
          <w:szCs w:val="36"/>
        </w:rPr>
      </w:pPr>
    </w:p>
    <w:p w14:paraId="174A9089" w14:textId="77777777" w:rsidR="000F3516"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投标人：******</w:t>
      </w:r>
    </w:p>
    <w:p w14:paraId="2297A6E5" w14:textId="77777777" w:rsidR="000F3516"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日      期：   年  月  日</w:t>
      </w:r>
    </w:p>
    <w:p w14:paraId="2EEA71D7" w14:textId="77777777" w:rsidR="000F3516" w:rsidRDefault="00000000">
      <w:pPr>
        <w:widowControl/>
        <w:tabs>
          <w:tab w:val="center" w:pos="4870"/>
        </w:tabs>
        <w:jc w:val="left"/>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color w:val="000000" w:themeColor="text1"/>
          <w:sz w:val="44"/>
          <w:szCs w:val="44"/>
        </w:rPr>
        <w:lastRenderedPageBreak/>
        <w:tab/>
      </w:r>
      <w:r>
        <w:rPr>
          <w:rFonts w:ascii="仿宋" w:eastAsia="仿宋" w:hAnsi="仿宋" w:cs="仿宋" w:hint="eastAsia"/>
          <w:color w:val="000000" w:themeColor="text1"/>
          <w:sz w:val="44"/>
          <w:szCs w:val="44"/>
        </w:rPr>
        <w:t>目录</w:t>
      </w:r>
    </w:p>
    <w:p w14:paraId="731E05FE" w14:textId="77777777" w:rsidR="000F3516" w:rsidRDefault="00000000">
      <w:pPr>
        <w:jc w:val="center"/>
        <w:rPr>
          <w:rFonts w:ascii="仿宋" w:eastAsia="仿宋" w:hAnsi="仿宋" w:cs="仿宋" w:hint="eastAsia"/>
          <w:b/>
          <w:bCs/>
          <w:color w:val="000000" w:themeColor="text1"/>
          <w:sz w:val="30"/>
          <w:szCs w:val="30"/>
        </w:rPr>
      </w:pPr>
      <w:r>
        <w:rPr>
          <w:rFonts w:ascii="仿宋" w:eastAsia="仿宋" w:hAnsi="仿宋" w:cs="仿宋" w:hint="eastAsia"/>
          <w:b/>
          <w:bCs/>
          <w:color w:val="000000" w:themeColor="text1"/>
          <w:sz w:val="30"/>
          <w:szCs w:val="30"/>
        </w:rPr>
        <w:t>（由投标人自行编制）</w:t>
      </w:r>
    </w:p>
    <w:p w14:paraId="61D8C6A6" w14:textId="77777777" w:rsidR="000F3516" w:rsidRDefault="000F3516">
      <w:pPr>
        <w:pStyle w:val="ae"/>
        <w:rPr>
          <w:rFonts w:ascii="仿宋" w:eastAsia="仿宋" w:hAnsi="仿宋" w:hint="eastAsia"/>
          <w:color w:val="000000" w:themeColor="text1"/>
        </w:rPr>
      </w:pPr>
    </w:p>
    <w:p w14:paraId="5449C55D" w14:textId="77777777" w:rsidR="000F3516" w:rsidRDefault="000F3516">
      <w:pPr>
        <w:pStyle w:val="af7"/>
        <w:ind w:left="5250"/>
        <w:rPr>
          <w:rFonts w:ascii="仿宋" w:eastAsia="仿宋" w:hAnsi="仿宋" w:hint="eastAsia"/>
          <w:color w:val="000000" w:themeColor="text1"/>
        </w:rPr>
      </w:pPr>
    </w:p>
    <w:p w14:paraId="2D2572AD" w14:textId="77777777" w:rsidR="000F3516" w:rsidRDefault="000F3516">
      <w:pPr>
        <w:rPr>
          <w:rFonts w:ascii="仿宋" w:eastAsia="仿宋" w:hAnsi="仿宋" w:hint="eastAsia"/>
          <w:color w:val="000000" w:themeColor="text1"/>
        </w:rPr>
      </w:pPr>
    </w:p>
    <w:p w14:paraId="10AD3449" w14:textId="77777777" w:rsidR="000F3516" w:rsidRDefault="000F3516">
      <w:pPr>
        <w:pStyle w:val="ae"/>
        <w:rPr>
          <w:rFonts w:ascii="仿宋" w:eastAsia="仿宋" w:hAnsi="仿宋" w:hint="eastAsia"/>
          <w:color w:val="000000" w:themeColor="text1"/>
        </w:rPr>
      </w:pPr>
    </w:p>
    <w:p w14:paraId="5FBB9B66" w14:textId="77777777" w:rsidR="000F3516" w:rsidRDefault="000F3516">
      <w:pPr>
        <w:pStyle w:val="af7"/>
        <w:ind w:left="5250"/>
        <w:rPr>
          <w:rFonts w:ascii="仿宋" w:eastAsia="仿宋" w:hAnsi="仿宋" w:hint="eastAsia"/>
          <w:color w:val="000000" w:themeColor="text1"/>
        </w:rPr>
      </w:pPr>
    </w:p>
    <w:p w14:paraId="3B4591D0" w14:textId="77777777" w:rsidR="000F3516" w:rsidRDefault="000F3516">
      <w:pPr>
        <w:rPr>
          <w:rFonts w:ascii="仿宋" w:eastAsia="仿宋" w:hAnsi="仿宋" w:hint="eastAsia"/>
          <w:color w:val="000000" w:themeColor="text1"/>
        </w:rPr>
      </w:pPr>
    </w:p>
    <w:p w14:paraId="76F7B8C4" w14:textId="77777777" w:rsidR="000F3516" w:rsidRDefault="000F3516">
      <w:pPr>
        <w:pStyle w:val="ae"/>
        <w:rPr>
          <w:rFonts w:ascii="仿宋" w:eastAsia="仿宋" w:hAnsi="仿宋" w:hint="eastAsia"/>
          <w:color w:val="000000" w:themeColor="text1"/>
        </w:rPr>
      </w:pPr>
    </w:p>
    <w:p w14:paraId="1878401A" w14:textId="77777777" w:rsidR="000F3516" w:rsidRDefault="000F3516">
      <w:pPr>
        <w:pStyle w:val="af7"/>
        <w:ind w:left="5250"/>
        <w:rPr>
          <w:rFonts w:ascii="仿宋" w:eastAsia="仿宋" w:hAnsi="仿宋" w:hint="eastAsia"/>
          <w:color w:val="000000" w:themeColor="text1"/>
        </w:rPr>
      </w:pPr>
    </w:p>
    <w:p w14:paraId="583FD386" w14:textId="77777777" w:rsidR="000F3516" w:rsidRDefault="000F3516">
      <w:pPr>
        <w:rPr>
          <w:rFonts w:ascii="仿宋" w:eastAsia="仿宋" w:hAnsi="仿宋" w:hint="eastAsia"/>
          <w:color w:val="000000" w:themeColor="text1"/>
        </w:rPr>
      </w:pPr>
    </w:p>
    <w:p w14:paraId="23A2B0B8" w14:textId="77777777" w:rsidR="000F3516" w:rsidRDefault="000F3516">
      <w:pPr>
        <w:pStyle w:val="ae"/>
        <w:rPr>
          <w:rFonts w:ascii="仿宋" w:eastAsia="仿宋" w:hAnsi="仿宋" w:hint="eastAsia"/>
          <w:color w:val="000000" w:themeColor="text1"/>
        </w:rPr>
      </w:pPr>
    </w:p>
    <w:p w14:paraId="3362520B" w14:textId="77777777" w:rsidR="000F3516" w:rsidRDefault="000F3516">
      <w:pPr>
        <w:pStyle w:val="af7"/>
        <w:ind w:left="5250"/>
        <w:rPr>
          <w:rFonts w:ascii="仿宋" w:eastAsia="仿宋" w:hAnsi="仿宋" w:hint="eastAsia"/>
          <w:color w:val="000000" w:themeColor="text1"/>
        </w:rPr>
      </w:pPr>
    </w:p>
    <w:p w14:paraId="5DF2499C" w14:textId="77777777" w:rsidR="000F3516" w:rsidRDefault="000F3516">
      <w:pPr>
        <w:rPr>
          <w:rFonts w:ascii="仿宋" w:eastAsia="仿宋" w:hAnsi="仿宋" w:hint="eastAsia"/>
          <w:color w:val="000000" w:themeColor="text1"/>
        </w:rPr>
      </w:pPr>
    </w:p>
    <w:p w14:paraId="32FEC8CE" w14:textId="77777777" w:rsidR="000F3516" w:rsidRDefault="000F3516">
      <w:pPr>
        <w:pStyle w:val="ae"/>
        <w:rPr>
          <w:rFonts w:ascii="仿宋" w:eastAsia="仿宋" w:hAnsi="仿宋" w:hint="eastAsia"/>
          <w:color w:val="000000" w:themeColor="text1"/>
        </w:rPr>
      </w:pPr>
    </w:p>
    <w:p w14:paraId="736A4639" w14:textId="77777777" w:rsidR="000F3516" w:rsidRDefault="000F3516">
      <w:pPr>
        <w:pStyle w:val="af7"/>
        <w:ind w:left="5250"/>
        <w:rPr>
          <w:rFonts w:ascii="仿宋" w:eastAsia="仿宋" w:hAnsi="仿宋" w:hint="eastAsia"/>
          <w:color w:val="000000" w:themeColor="text1"/>
        </w:rPr>
      </w:pPr>
    </w:p>
    <w:p w14:paraId="4F14EC2C" w14:textId="77777777" w:rsidR="000F3516" w:rsidRDefault="000F3516">
      <w:pPr>
        <w:rPr>
          <w:rFonts w:ascii="仿宋" w:eastAsia="仿宋" w:hAnsi="仿宋" w:hint="eastAsia"/>
          <w:color w:val="000000" w:themeColor="text1"/>
        </w:rPr>
      </w:pPr>
    </w:p>
    <w:p w14:paraId="70B52A60" w14:textId="77777777" w:rsidR="000F3516" w:rsidRDefault="000F3516">
      <w:pPr>
        <w:pStyle w:val="ae"/>
        <w:rPr>
          <w:rFonts w:ascii="仿宋" w:eastAsia="仿宋" w:hAnsi="仿宋" w:hint="eastAsia"/>
          <w:color w:val="000000" w:themeColor="text1"/>
        </w:rPr>
      </w:pPr>
    </w:p>
    <w:p w14:paraId="71278F45" w14:textId="77777777" w:rsidR="000F3516" w:rsidRDefault="000F3516">
      <w:pPr>
        <w:pStyle w:val="af7"/>
        <w:ind w:left="5250"/>
        <w:rPr>
          <w:rFonts w:ascii="仿宋" w:eastAsia="仿宋" w:hAnsi="仿宋" w:hint="eastAsia"/>
          <w:color w:val="000000" w:themeColor="text1"/>
        </w:rPr>
      </w:pPr>
    </w:p>
    <w:p w14:paraId="15B04793" w14:textId="77777777" w:rsidR="000F3516" w:rsidRDefault="000F3516">
      <w:pPr>
        <w:rPr>
          <w:rFonts w:ascii="仿宋" w:eastAsia="仿宋" w:hAnsi="仿宋" w:hint="eastAsia"/>
          <w:color w:val="000000" w:themeColor="text1"/>
        </w:rPr>
      </w:pPr>
    </w:p>
    <w:p w14:paraId="26B68F79" w14:textId="77777777" w:rsidR="000F3516" w:rsidRDefault="000F3516">
      <w:pPr>
        <w:pStyle w:val="ae"/>
        <w:rPr>
          <w:rFonts w:ascii="仿宋" w:eastAsia="仿宋" w:hAnsi="仿宋" w:hint="eastAsia"/>
          <w:color w:val="000000" w:themeColor="text1"/>
        </w:rPr>
      </w:pPr>
    </w:p>
    <w:p w14:paraId="44AAC9DB" w14:textId="77777777" w:rsidR="000F3516" w:rsidRDefault="000F3516">
      <w:pPr>
        <w:pStyle w:val="af7"/>
        <w:ind w:left="5250"/>
        <w:rPr>
          <w:rFonts w:ascii="仿宋" w:eastAsia="仿宋" w:hAnsi="仿宋" w:hint="eastAsia"/>
          <w:color w:val="000000" w:themeColor="text1"/>
        </w:rPr>
      </w:pPr>
    </w:p>
    <w:p w14:paraId="670EB989" w14:textId="77777777" w:rsidR="000F3516" w:rsidRDefault="000F3516">
      <w:pPr>
        <w:rPr>
          <w:rFonts w:ascii="仿宋" w:eastAsia="仿宋" w:hAnsi="仿宋" w:hint="eastAsia"/>
          <w:color w:val="000000" w:themeColor="text1"/>
        </w:rPr>
      </w:pPr>
    </w:p>
    <w:p w14:paraId="3AF0BAF3" w14:textId="77777777" w:rsidR="000F3516" w:rsidRDefault="000F3516">
      <w:pPr>
        <w:pStyle w:val="ae"/>
        <w:rPr>
          <w:rFonts w:ascii="仿宋" w:eastAsia="仿宋" w:hAnsi="仿宋" w:hint="eastAsia"/>
          <w:color w:val="000000" w:themeColor="text1"/>
        </w:rPr>
      </w:pPr>
    </w:p>
    <w:p w14:paraId="4040D19F" w14:textId="77777777" w:rsidR="000F3516" w:rsidRDefault="00000000">
      <w:pPr>
        <w:widowControl/>
        <w:jc w:val="left"/>
        <w:rPr>
          <w:rFonts w:ascii="仿宋" w:eastAsia="仿宋" w:hAnsi="仿宋" w:cs="仿宋" w:hint="eastAsia"/>
          <w:bCs/>
          <w:color w:val="000000" w:themeColor="text1"/>
          <w:sz w:val="44"/>
          <w:szCs w:val="32"/>
        </w:rPr>
      </w:pPr>
      <w:bookmarkStart w:id="108" w:name="_Toc524682807"/>
      <w:r>
        <w:rPr>
          <w:rFonts w:ascii="仿宋" w:eastAsia="仿宋" w:hAnsi="仿宋" w:cs="仿宋"/>
          <w:bCs/>
          <w:color w:val="000000" w:themeColor="text1"/>
          <w:sz w:val="44"/>
          <w:szCs w:val="32"/>
        </w:rPr>
        <w:br w:type="page"/>
      </w:r>
    </w:p>
    <w:p w14:paraId="11B69655" w14:textId="77777777" w:rsidR="000F3516" w:rsidRDefault="00000000">
      <w:pPr>
        <w:ind w:right="-41"/>
        <w:jc w:val="center"/>
        <w:rPr>
          <w:rFonts w:ascii="仿宋" w:eastAsia="仿宋" w:hAnsi="仿宋" w:cs="仿宋" w:hint="eastAsia"/>
          <w:bCs/>
          <w:color w:val="000000" w:themeColor="text1"/>
          <w:sz w:val="44"/>
          <w:szCs w:val="32"/>
        </w:rPr>
      </w:pPr>
      <w:r>
        <w:rPr>
          <w:rFonts w:ascii="仿宋" w:eastAsia="仿宋" w:hAnsi="仿宋" w:cs="仿宋" w:hint="eastAsia"/>
          <w:bCs/>
          <w:color w:val="000000" w:themeColor="text1"/>
          <w:sz w:val="44"/>
          <w:szCs w:val="32"/>
        </w:rPr>
        <w:lastRenderedPageBreak/>
        <w:t>投标承诺函</w:t>
      </w:r>
      <w:bookmarkEnd w:id="108"/>
    </w:p>
    <w:p w14:paraId="24B1FEFE" w14:textId="77777777" w:rsidR="000F3516" w:rsidRDefault="00000000">
      <w:pPr>
        <w:spacing w:line="560" w:lineRule="exac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r>
        <w:rPr>
          <w:rFonts w:ascii="仿宋" w:eastAsia="仿宋" w:hAnsi="仿宋" w:cs="仿宋" w:hint="eastAsia"/>
          <w:color w:val="000000" w:themeColor="text1"/>
          <w:kern w:val="0"/>
          <w:sz w:val="28"/>
          <w:szCs w:val="28"/>
        </w:rPr>
        <w:t>：</w:t>
      </w:r>
    </w:p>
    <w:p w14:paraId="5B900E05"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我方收到WCSZ2026-004号招标文件，经详细研究，决定参加投标。</w:t>
      </w:r>
    </w:p>
    <w:p w14:paraId="4076B50D" w14:textId="77777777" w:rsidR="000F3516" w:rsidRDefault="00000000">
      <w:pPr>
        <w:pStyle w:val="af5"/>
        <w:spacing w:line="460" w:lineRule="exact"/>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1.我方愿意按照招标文件的规定和要求提供货物和服务，报价详见《投标承诺函附录》。</w:t>
      </w:r>
    </w:p>
    <w:p w14:paraId="250C8865"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2.我方同意90天的投标有效期，严格遵守投标文件的各项承诺。在此期限届满之前，本投标文件始终对我方具有约束力，并随时接受中标。我方承诺在投标有效期内不修改、撤销投标文件。</w:t>
      </w:r>
    </w:p>
    <w:p w14:paraId="6CD947E8"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3.我方愿意遵守招标文件的规定和要求，并提供招标文件中要求的所有资料。</w:t>
      </w:r>
    </w:p>
    <w:p w14:paraId="66A8787B"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4.我方愿意按招标文件规定，全额交纳投标保证金（若有）。</w:t>
      </w:r>
    </w:p>
    <w:p w14:paraId="6822E16B"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5.如果我方中标：</w:t>
      </w:r>
    </w:p>
    <w:p w14:paraId="1D2EC4CD"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（1）我方承诺在中标通知书发出后，在规定期限内与招标单位签订合同；</w:t>
      </w:r>
    </w:p>
    <w:p w14:paraId="2640BAC6"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（2）我方承诺在合同约定的期限内，按期、保质、保量完成供货安装任务。</w:t>
      </w:r>
    </w:p>
    <w:p w14:paraId="1C4A10A7"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6.所有有关本投标的函电，请按下列地址联系：</w:t>
      </w:r>
    </w:p>
    <w:p w14:paraId="606D9E86"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单    位：                     邮政编码：</w:t>
      </w:r>
    </w:p>
    <w:p w14:paraId="68675BEF"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地    址：                     联 系 人：</w:t>
      </w:r>
    </w:p>
    <w:p w14:paraId="603ED72F"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电    话：                     传    真：</w:t>
      </w:r>
    </w:p>
    <w:p w14:paraId="65D20D79"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开户名称：</w:t>
      </w:r>
    </w:p>
    <w:p w14:paraId="465BCE46"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开户银行：</w:t>
      </w:r>
    </w:p>
    <w:p w14:paraId="4B051BCF"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开户账号：</w:t>
      </w:r>
    </w:p>
    <w:p w14:paraId="1E08BFE0"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lastRenderedPageBreak/>
        <w:t xml:space="preserve">投标人（盖章）： </w:t>
      </w:r>
    </w:p>
    <w:p w14:paraId="50B5A886"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法定代表人或被授权人（签字或盖章）：</w:t>
      </w:r>
    </w:p>
    <w:p w14:paraId="640F06B4"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 xml:space="preserve">投标日期：××年××月××日 </w:t>
      </w:r>
    </w:p>
    <w:p w14:paraId="2F81020E" w14:textId="77777777" w:rsidR="000F3516" w:rsidRDefault="00000000">
      <w:pPr>
        <w:widowControl/>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br w:type="page"/>
      </w:r>
    </w:p>
    <w:p w14:paraId="0338A4B0" w14:textId="77777777" w:rsidR="000F3516" w:rsidRDefault="00000000">
      <w:pPr>
        <w:pStyle w:val="af5"/>
        <w:ind w:firstLineChars="200" w:firstLine="560"/>
        <w:jc w:val="center"/>
        <w:rPr>
          <w:rFonts w:ascii="仿宋" w:eastAsia="仿宋" w:hAnsi="仿宋" w:cs="宋体" w:hint="eastAsia"/>
          <w:b/>
          <w:color w:val="000000" w:themeColor="text1"/>
          <w:sz w:val="44"/>
          <w:szCs w:val="44"/>
        </w:rPr>
      </w:pPr>
      <w:r>
        <w:rPr>
          <w:rFonts w:ascii="仿宋" w:eastAsia="仿宋" w:hAnsi="仿宋" w:cs="仿宋" w:hint="eastAsia"/>
          <w:color w:val="000000" w:themeColor="text1"/>
          <w:sz w:val="28"/>
          <w:szCs w:val="28"/>
        </w:rPr>
        <w:lastRenderedPageBreak/>
        <w:t xml:space="preserve"> </w:t>
      </w:r>
      <w:r>
        <w:rPr>
          <w:rFonts w:ascii="仿宋" w:eastAsia="仿宋" w:hAnsi="仿宋" w:cs="宋体" w:hint="eastAsia"/>
          <w:b/>
          <w:color w:val="000000" w:themeColor="text1"/>
          <w:sz w:val="44"/>
          <w:szCs w:val="44"/>
        </w:rPr>
        <w:t>投标（报价）一览表</w:t>
      </w:r>
    </w:p>
    <w:p w14:paraId="2F129FFF"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招标编号：WCSZ2026-004</w:t>
      </w:r>
    </w:p>
    <w:p w14:paraId="7890CBFB" w14:textId="77777777" w:rsidR="000F3516" w:rsidRDefault="00000000">
      <w:pPr>
        <w:pStyle w:val="af5"/>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项目名称：2026-2027年度车辆设备维修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363"/>
      </w:tblGrid>
      <w:tr w:rsidR="000F3516" w14:paraId="3BDD828A" w14:textId="77777777">
        <w:trPr>
          <w:cantSplit/>
          <w:trHeight w:val="1465"/>
          <w:jc w:val="center"/>
        </w:trPr>
        <w:tc>
          <w:tcPr>
            <w:tcW w:w="2421" w:type="dxa"/>
            <w:vAlign w:val="center"/>
          </w:tcPr>
          <w:p w14:paraId="65EE64ED"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报价（元）</w:t>
            </w:r>
          </w:p>
        </w:tc>
        <w:tc>
          <w:tcPr>
            <w:tcW w:w="6363" w:type="dxa"/>
            <w:vAlign w:val="center"/>
          </w:tcPr>
          <w:p w14:paraId="05A2C4F9" w14:textId="77777777" w:rsidR="000F3516" w:rsidRDefault="00000000">
            <w:pPr>
              <w:pStyle w:val="HTML"/>
              <w:spacing w:line="380" w:lineRule="exact"/>
              <w:rPr>
                <w:rFonts w:ascii="仿宋" w:eastAsia="仿宋" w:hAnsi="仿宋" w:cs="宋体" w:hint="eastAsia"/>
                <w:color w:val="000000" w:themeColor="text1"/>
                <w:sz w:val="28"/>
                <w:szCs w:val="28"/>
                <w:lang w:eastAsia="zh-CN"/>
              </w:rPr>
            </w:pPr>
            <w:r>
              <w:rPr>
                <w:rFonts w:ascii="仿宋" w:eastAsia="仿宋" w:hAnsi="仿宋" w:cs="宋体" w:hint="eastAsia"/>
                <w:color w:val="000000" w:themeColor="text1"/>
                <w:sz w:val="28"/>
                <w:szCs w:val="28"/>
                <w:lang w:eastAsia="zh-CN"/>
              </w:rPr>
              <w:t>零配件加价率：</w:t>
            </w:r>
            <w:r>
              <w:rPr>
                <w:rFonts w:ascii="仿宋" w:eastAsia="仿宋" w:hAnsi="仿宋" w:cs="宋体" w:hint="eastAsia"/>
                <w:color w:val="000000" w:themeColor="text1"/>
                <w:sz w:val="28"/>
                <w:szCs w:val="28"/>
                <w:u w:val="single"/>
                <w:lang w:eastAsia="zh-CN"/>
              </w:rPr>
              <w:t xml:space="preserve">    </w:t>
            </w:r>
            <w:r>
              <w:rPr>
                <w:rFonts w:ascii="仿宋" w:eastAsia="仿宋" w:hAnsi="仿宋" w:cs="宋体" w:hint="eastAsia"/>
                <w:color w:val="000000" w:themeColor="text1"/>
                <w:sz w:val="28"/>
                <w:szCs w:val="28"/>
                <w:lang w:eastAsia="zh-CN"/>
              </w:rPr>
              <w:t>%</w:t>
            </w:r>
          </w:p>
          <w:p w14:paraId="506B3503" w14:textId="77777777" w:rsidR="000F3516" w:rsidRDefault="00000000">
            <w:pPr>
              <w:spacing w:line="440" w:lineRule="exact"/>
              <w:rPr>
                <w:rFonts w:ascii="仿宋" w:eastAsia="仿宋" w:hAnsi="仿宋" w:hint="eastAsia"/>
                <w:color w:val="000000" w:themeColor="text1"/>
              </w:rPr>
            </w:pPr>
            <w:r>
              <w:rPr>
                <w:rFonts w:ascii="仿宋" w:eastAsia="仿宋" w:hAnsi="仿宋" w:cs="宋体" w:hint="eastAsia"/>
                <w:color w:val="000000" w:themeColor="text1"/>
                <w:sz w:val="28"/>
                <w:szCs w:val="28"/>
              </w:rPr>
              <w:t>工时费：</w:t>
            </w:r>
            <w:r>
              <w:rPr>
                <w:rFonts w:ascii="仿宋" w:eastAsia="仿宋" w:hAnsi="仿宋" w:cs="宋体" w:hint="eastAsia"/>
                <w:color w:val="000000" w:themeColor="text1"/>
                <w:sz w:val="28"/>
                <w:szCs w:val="28"/>
                <w:u w:val="single"/>
              </w:rPr>
              <w:t xml:space="preserve">     </w:t>
            </w:r>
            <w:r>
              <w:rPr>
                <w:rFonts w:ascii="仿宋" w:eastAsia="仿宋" w:hAnsi="仿宋" w:cs="宋体" w:hint="eastAsia"/>
                <w:color w:val="000000" w:themeColor="text1"/>
                <w:sz w:val="28"/>
                <w:szCs w:val="28"/>
              </w:rPr>
              <w:t>元/小时</w:t>
            </w:r>
          </w:p>
        </w:tc>
      </w:tr>
      <w:tr w:rsidR="000F3516" w14:paraId="463D526E" w14:textId="77777777">
        <w:trPr>
          <w:cantSplit/>
          <w:trHeight w:val="1273"/>
          <w:jc w:val="center"/>
        </w:trPr>
        <w:tc>
          <w:tcPr>
            <w:tcW w:w="2421" w:type="dxa"/>
            <w:vAlign w:val="center"/>
          </w:tcPr>
          <w:p w14:paraId="3BE5C8CA"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质量标准</w:t>
            </w:r>
          </w:p>
        </w:tc>
        <w:tc>
          <w:tcPr>
            <w:tcW w:w="6363" w:type="dxa"/>
            <w:vAlign w:val="center"/>
          </w:tcPr>
          <w:p w14:paraId="7954D35B" w14:textId="77777777" w:rsidR="000F3516" w:rsidRDefault="00000000">
            <w:pPr>
              <w:spacing w:line="440" w:lineRule="exact"/>
              <w:rPr>
                <w:rFonts w:ascii="仿宋" w:eastAsia="仿宋" w:hAnsi="仿宋" w:cs="仿宋" w:hint="eastAsia"/>
                <w:bCs/>
                <w:color w:val="000000" w:themeColor="text1"/>
                <w:sz w:val="28"/>
                <w:szCs w:val="28"/>
                <w:u w:val="single"/>
              </w:rPr>
            </w:pPr>
            <w:r>
              <w:rPr>
                <w:rFonts w:ascii="仿宋" w:eastAsia="仿宋" w:hAnsi="仿宋" w:cs="仿宋" w:hint="eastAsia"/>
                <w:color w:val="000000" w:themeColor="text1"/>
                <w:sz w:val="28"/>
                <w:szCs w:val="28"/>
              </w:rPr>
              <w:t>达到国家验收规范合格标准</w:t>
            </w:r>
          </w:p>
        </w:tc>
      </w:tr>
      <w:tr w:rsidR="000F3516" w14:paraId="581B2D02" w14:textId="77777777">
        <w:trPr>
          <w:cantSplit/>
          <w:trHeight w:val="1273"/>
          <w:jc w:val="center"/>
        </w:trPr>
        <w:tc>
          <w:tcPr>
            <w:tcW w:w="2421" w:type="dxa"/>
            <w:vAlign w:val="center"/>
          </w:tcPr>
          <w:p w14:paraId="39900FEA"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服务期</w:t>
            </w:r>
          </w:p>
        </w:tc>
        <w:tc>
          <w:tcPr>
            <w:tcW w:w="6363" w:type="dxa"/>
            <w:vAlign w:val="center"/>
          </w:tcPr>
          <w:p w14:paraId="66BF688F" w14:textId="77777777" w:rsidR="000F3516" w:rsidRDefault="00000000">
            <w:pPr>
              <w:spacing w:line="440" w:lineRule="exact"/>
              <w:rPr>
                <w:rFonts w:ascii="仿宋" w:eastAsia="仿宋" w:hAnsi="仿宋" w:cs="仿宋" w:hint="eastAsia"/>
                <w:bCs/>
                <w:color w:val="000000" w:themeColor="text1"/>
                <w:sz w:val="28"/>
                <w:szCs w:val="28"/>
              </w:rPr>
            </w:pPr>
            <w:r>
              <w:rPr>
                <w:rFonts w:ascii="仿宋" w:eastAsia="仿宋" w:hAnsi="仿宋" w:hint="eastAsia"/>
                <w:color w:val="000000" w:themeColor="text1"/>
                <w:sz w:val="28"/>
                <w:szCs w:val="28"/>
              </w:rPr>
              <w:t>自合同签订之日起至2027年12月31日</w:t>
            </w:r>
          </w:p>
        </w:tc>
      </w:tr>
      <w:tr w:rsidR="000F3516" w14:paraId="34CA89A0" w14:textId="77777777">
        <w:trPr>
          <w:cantSplit/>
          <w:trHeight w:val="1273"/>
          <w:jc w:val="center"/>
        </w:trPr>
        <w:tc>
          <w:tcPr>
            <w:tcW w:w="2421" w:type="dxa"/>
            <w:vAlign w:val="center"/>
          </w:tcPr>
          <w:p w14:paraId="259A979F"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质保期限</w:t>
            </w:r>
          </w:p>
        </w:tc>
        <w:tc>
          <w:tcPr>
            <w:tcW w:w="6363" w:type="dxa"/>
            <w:vAlign w:val="center"/>
          </w:tcPr>
          <w:p w14:paraId="36B765D6" w14:textId="77777777" w:rsidR="000F3516" w:rsidRDefault="00000000">
            <w:pPr>
              <w:spacing w:line="440" w:lineRule="exact"/>
              <w:rPr>
                <w:rFonts w:ascii="仿宋" w:eastAsia="仿宋" w:hAnsi="仿宋" w:cs="仿宋" w:hint="eastAsia"/>
                <w:bCs/>
                <w:color w:val="000000" w:themeColor="text1"/>
                <w:sz w:val="28"/>
                <w:szCs w:val="28"/>
              </w:rPr>
            </w:pPr>
            <w:r>
              <w:rPr>
                <w:rFonts w:ascii="仿宋" w:eastAsia="仿宋" w:hAnsi="仿宋" w:cs="仿宋" w:hint="eastAsia"/>
                <w:bCs/>
                <w:color w:val="000000" w:themeColor="text1"/>
                <w:spacing w:val="8"/>
                <w:kern w:val="0"/>
                <w:sz w:val="28"/>
                <w:szCs w:val="28"/>
              </w:rPr>
              <w:t>整车修理或总成修理为车辆行驶20000公里或者六个月；二级维护为车辆行驶5000公里或者三个月；一级维护、小修及专项修理为车辆行驶2000公里或者一个月。质量保证期中行驶里程和日期指标，以先达到者为准。</w:t>
            </w:r>
          </w:p>
        </w:tc>
      </w:tr>
      <w:tr w:rsidR="000F3516" w14:paraId="70DA6F35" w14:textId="77777777">
        <w:trPr>
          <w:cantSplit/>
          <w:trHeight w:val="1273"/>
          <w:jc w:val="center"/>
        </w:trPr>
        <w:tc>
          <w:tcPr>
            <w:tcW w:w="2421" w:type="dxa"/>
            <w:vAlign w:val="center"/>
          </w:tcPr>
          <w:p w14:paraId="590E9285"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税率</w:t>
            </w:r>
          </w:p>
        </w:tc>
        <w:tc>
          <w:tcPr>
            <w:tcW w:w="6363" w:type="dxa"/>
            <w:vAlign w:val="center"/>
          </w:tcPr>
          <w:p w14:paraId="1F17D887" w14:textId="77777777" w:rsidR="000F3516" w:rsidRDefault="000F3516">
            <w:pPr>
              <w:spacing w:line="440" w:lineRule="exact"/>
              <w:rPr>
                <w:rFonts w:ascii="仿宋" w:eastAsia="仿宋" w:hAnsi="仿宋" w:cs="宋体" w:hint="eastAsia"/>
                <w:color w:val="000000" w:themeColor="text1"/>
                <w:sz w:val="28"/>
                <w:szCs w:val="28"/>
              </w:rPr>
            </w:pPr>
          </w:p>
        </w:tc>
      </w:tr>
      <w:tr w:rsidR="000F3516" w14:paraId="64C23B75" w14:textId="77777777">
        <w:trPr>
          <w:cantSplit/>
          <w:trHeight w:val="1512"/>
          <w:jc w:val="center"/>
        </w:trPr>
        <w:tc>
          <w:tcPr>
            <w:tcW w:w="2421" w:type="dxa"/>
            <w:vAlign w:val="center"/>
          </w:tcPr>
          <w:p w14:paraId="06E93EFE" w14:textId="77777777" w:rsidR="000F3516"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kern w:val="0"/>
                <w:sz w:val="28"/>
                <w:szCs w:val="28"/>
              </w:rPr>
              <w:t>报价</w:t>
            </w:r>
            <w:r>
              <w:rPr>
                <w:rFonts w:ascii="仿宋" w:eastAsia="仿宋" w:hAnsi="仿宋" w:cs="仿宋"/>
                <w:b/>
                <w:color w:val="000000" w:themeColor="text1"/>
                <w:kern w:val="0"/>
                <w:sz w:val="28"/>
                <w:szCs w:val="28"/>
              </w:rPr>
              <w:t>声明</w:t>
            </w:r>
          </w:p>
        </w:tc>
        <w:tc>
          <w:tcPr>
            <w:tcW w:w="6363" w:type="dxa"/>
          </w:tcPr>
          <w:p w14:paraId="3D2237C4" w14:textId="77777777" w:rsidR="000F3516" w:rsidRDefault="000F3516">
            <w:pPr>
              <w:jc w:val="left"/>
              <w:rPr>
                <w:rFonts w:ascii="仿宋" w:eastAsia="仿宋" w:hAnsi="仿宋" w:cs="仿宋" w:hint="eastAsia"/>
                <w:color w:val="000000" w:themeColor="text1"/>
                <w:sz w:val="28"/>
                <w:szCs w:val="28"/>
              </w:rPr>
            </w:pPr>
          </w:p>
        </w:tc>
      </w:tr>
    </w:tbl>
    <w:p w14:paraId="0A6FEEDE"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注：1、投标声明用于填写除报价、质量、服务期、质保期限、税率</w:t>
      </w:r>
      <w:proofErr w:type="gramStart"/>
      <w:r>
        <w:rPr>
          <w:rFonts w:ascii="仿宋" w:eastAsia="仿宋" w:hAnsi="仿宋" w:cs="仿宋" w:hint="eastAsia"/>
          <w:color w:val="000000" w:themeColor="text1"/>
          <w:kern w:val="2"/>
          <w:sz w:val="28"/>
          <w:szCs w:val="28"/>
        </w:rPr>
        <w:t>外需要</w:t>
      </w:r>
      <w:proofErr w:type="gramEnd"/>
      <w:r>
        <w:rPr>
          <w:rFonts w:ascii="仿宋" w:eastAsia="仿宋" w:hAnsi="仿宋" w:cs="仿宋" w:hint="eastAsia"/>
          <w:color w:val="000000" w:themeColor="text1"/>
          <w:kern w:val="2"/>
          <w:sz w:val="28"/>
          <w:szCs w:val="28"/>
        </w:rPr>
        <w:t>填写的其它主要内容，由投标人自行确定，做到言简意赅无歧义。</w:t>
      </w:r>
    </w:p>
    <w:p w14:paraId="032B7BB1"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2、数据文件“投标报价表（含明细）”中单价和投标总价可统一填写为“0”。具体投标报价按照投标文件格式中“投标（报价）一览表”中填写的为准。</w:t>
      </w:r>
    </w:p>
    <w:p w14:paraId="3634DBE4" w14:textId="77777777" w:rsidR="000F3516" w:rsidRDefault="000F3516">
      <w:pPr>
        <w:pStyle w:val="af5"/>
        <w:ind w:firstLineChars="200" w:firstLine="560"/>
        <w:rPr>
          <w:rFonts w:ascii="仿宋" w:eastAsia="仿宋" w:hAnsi="仿宋" w:cs="仿宋" w:hint="eastAsia"/>
          <w:color w:val="000000" w:themeColor="text1"/>
          <w:kern w:val="2"/>
          <w:sz w:val="28"/>
          <w:szCs w:val="28"/>
        </w:rPr>
      </w:pPr>
    </w:p>
    <w:p w14:paraId="24E48237"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 xml:space="preserve">投标人(盖章):                   </w:t>
      </w:r>
    </w:p>
    <w:p w14:paraId="6D642DED" w14:textId="77777777" w:rsidR="000F3516" w:rsidRDefault="00000000">
      <w:pPr>
        <w:pStyle w:val="af5"/>
        <w:ind w:firstLineChars="200" w:firstLine="560"/>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 xml:space="preserve">法定代表人或被授权人（签字或盖章）: </w:t>
      </w:r>
      <w:bookmarkStart w:id="109" w:name="_Toc130651408"/>
      <w:bookmarkStart w:id="110" w:name="_Toc523388132"/>
      <w:bookmarkStart w:id="111" w:name="_Toc66864055"/>
      <w:bookmarkEnd w:id="107"/>
    </w:p>
    <w:p w14:paraId="3742D4E9" w14:textId="77777777" w:rsidR="000F3516" w:rsidRDefault="00000000">
      <w:pPr>
        <w:widowControl/>
        <w:jc w:val="center"/>
        <w:rPr>
          <w:rFonts w:ascii="仿宋" w:eastAsia="仿宋" w:hAnsi="仿宋" w:cs="仿宋" w:hint="eastAsia"/>
          <w:color w:val="000000" w:themeColor="text1"/>
          <w:sz w:val="44"/>
          <w:szCs w:val="44"/>
        </w:rPr>
      </w:pPr>
      <w:r>
        <w:rPr>
          <w:rFonts w:ascii="仿宋" w:eastAsia="仿宋" w:hAnsi="仿宋" w:cs="仿宋" w:hint="eastAsia"/>
          <w:color w:val="000000" w:themeColor="text1"/>
          <w:sz w:val="28"/>
          <w:szCs w:val="28"/>
        </w:rPr>
        <w:br w:type="page"/>
      </w:r>
      <w:r>
        <w:rPr>
          <w:rFonts w:ascii="仿宋" w:eastAsia="仿宋" w:hAnsi="仿宋" w:cs="仿宋" w:hint="eastAsia"/>
          <w:color w:val="000000" w:themeColor="text1"/>
          <w:sz w:val="44"/>
          <w:szCs w:val="44"/>
        </w:rPr>
        <w:lastRenderedPageBreak/>
        <w:t>投标人资格证明文件</w:t>
      </w:r>
      <w:bookmarkEnd w:id="109"/>
      <w:bookmarkEnd w:id="110"/>
      <w:bookmarkEnd w:id="111"/>
    </w:p>
    <w:p w14:paraId="19EEB335"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投标人有效的营业执照扫描件</w:t>
      </w:r>
      <w:r>
        <w:rPr>
          <w:rFonts w:ascii="仿宋" w:eastAsia="仿宋" w:hAnsi="仿宋" w:cs="仿宋" w:hint="eastAsia"/>
          <w:color w:val="000000" w:themeColor="text1"/>
          <w:spacing w:val="8"/>
          <w:kern w:val="0"/>
          <w:sz w:val="28"/>
          <w:szCs w:val="28"/>
        </w:rPr>
        <w:t>（</w:t>
      </w:r>
      <w:r>
        <w:rPr>
          <w:rFonts w:ascii="仿宋_GB2312" w:eastAsia="仿宋_GB2312" w:hint="eastAsia"/>
          <w:color w:val="000000" w:themeColor="text1"/>
          <w:spacing w:val="8"/>
          <w:sz w:val="28"/>
          <w:szCs w:val="28"/>
          <w:shd w:val="clear" w:color="auto" w:fill="FCFCFC"/>
        </w:rPr>
        <w:t>分公司参与投标的，须提供总公司授权</w:t>
      </w:r>
      <w:r>
        <w:rPr>
          <w:rFonts w:ascii="仿宋" w:eastAsia="仿宋" w:hAnsi="仿宋" w:cs="仿宋" w:hint="eastAsia"/>
          <w:color w:val="000000" w:themeColor="text1"/>
          <w:spacing w:val="8"/>
          <w:kern w:val="0"/>
          <w:sz w:val="28"/>
          <w:szCs w:val="28"/>
        </w:rPr>
        <w:t>）</w:t>
      </w:r>
    </w:p>
    <w:p w14:paraId="755DB372"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26BA0949"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4A030C83"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7203D301"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17C2D044"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27BC80C5"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05A4C4A9"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1D1938A0"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6B9E1290"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2A3B003F"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348533F3" w14:textId="77777777" w:rsidR="000F3516"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7526BA8E" w14:textId="77777777" w:rsidR="000F3516" w:rsidRDefault="000F3516">
      <w:pPr>
        <w:rPr>
          <w:rFonts w:ascii="仿宋" w:eastAsia="仿宋" w:hAnsi="仿宋" w:hint="eastAsia"/>
          <w:color w:val="000000" w:themeColor="text1"/>
        </w:rPr>
      </w:pPr>
    </w:p>
    <w:p w14:paraId="69CFCC26" w14:textId="77777777" w:rsidR="000F3516" w:rsidRDefault="000F3516">
      <w:pPr>
        <w:rPr>
          <w:rFonts w:ascii="仿宋" w:eastAsia="仿宋" w:hAnsi="仿宋" w:hint="eastAsia"/>
          <w:color w:val="000000" w:themeColor="text1"/>
        </w:rPr>
      </w:pPr>
    </w:p>
    <w:p w14:paraId="63D7C3AA" w14:textId="77777777" w:rsidR="000F3516" w:rsidRDefault="000F3516">
      <w:pPr>
        <w:rPr>
          <w:rFonts w:ascii="仿宋" w:eastAsia="仿宋" w:hAnsi="仿宋" w:hint="eastAsia"/>
          <w:color w:val="000000" w:themeColor="text1"/>
        </w:rPr>
      </w:pPr>
    </w:p>
    <w:p w14:paraId="677A463E" w14:textId="77777777" w:rsidR="000F3516" w:rsidRDefault="000F3516">
      <w:pPr>
        <w:rPr>
          <w:rFonts w:ascii="仿宋" w:eastAsia="仿宋" w:hAnsi="仿宋" w:hint="eastAsia"/>
          <w:color w:val="000000" w:themeColor="text1"/>
        </w:rPr>
      </w:pPr>
    </w:p>
    <w:p w14:paraId="58E5B188" w14:textId="77777777" w:rsidR="000F3516" w:rsidRDefault="000F3516">
      <w:pPr>
        <w:rPr>
          <w:rFonts w:ascii="仿宋" w:eastAsia="仿宋" w:hAnsi="仿宋" w:hint="eastAsia"/>
          <w:color w:val="000000" w:themeColor="text1"/>
        </w:rPr>
      </w:pPr>
    </w:p>
    <w:p w14:paraId="7ED895A7" w14:textId="77777777" w:rsidR="000F3516" w:rsidRDefault="000F3516">
      <w:pPr>
        <w:rPr>
          <w:rFonts w:ascii="仿宋" w:eastAsia="仿宋" w:hAnsi="仿宋" w:hint="eastAsia"/>
          <w:color w:val="000000" w:themeColor="text1"/>
        </w:rPr>
      </w:pPr>
    </w:p>
    <w:p w14:paraId="55F23369" w14:textId="77777777" w:rsidR="000F3516" w:rsidRDefault="00000000">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47AB13D8"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有效的《中华人民共和国道路运输经营许可证》扫描件，或《机动车维修经营备案表》扫描件</w:t>
      </w:r>
    </w:p>
    <w:p w14:paraId="09251100"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6E09E412"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0C7F73CA"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1089B991"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0EA0B776"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46AADDCB"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240B89DE"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69B4CA4F"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57C22F89"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4FA677C1"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404D10EA"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678EA6C4"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66A08B29"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38079B8E" w14:textId="77777777" w:rsidR="000F3516"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16E77380" w14:textId="77777777" w:rsidR="000F3516" w:rsidRDefault="000F3516">
      <w:pPr>
        <w:widowControl/>
        <w:jc w:val="left"/>
        <w:rPr>
          <w:rFonts w:ascii="仿宋" w:eastAsia="仿宋" w:hAnsi="仿宋" w:hint="eastAsia"/>
          <w:color w:val="000000" w:themeColor="text1"/>
        </w:rPr>
      </w:pPr>
    </w:p>
    <w:p w14:paraId="4846B1F8" w14:textId="77777777" w:rsidR="000F3516" w:rsidRDefault="000F3516">
      <w:pPr>
        <w:rPr>
          <w:rFonts w:ascii="仿宋" w:eastAsia="仿宋" w:hAnsi="仿宋" w:hint="eastAsia"/>
          <w:color w:val="000000" w:themeColor="text1"/>
        </w:rPr>
      </w:pPr>
    </w:p>
    <w:p w14:paraId="5B2640F9" w14:textId="77777777" w:rsidR="000F3516" w:rsidRDefault="00000000">
      <w:pPr>
        <w:widowControl/>
        <w:jc w:val="left"/>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br w:type="page"/>
      </w:r>
    </w:p>
    <w:p w14:paraId="65976E0A"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法定代表人身份证明</w:t>
      </w:r>
    </w:p>
    <w:p w14:paraId="7D6570D0" w14:textId="77777777" w:rsidR="000F3516" w:rsidRDefault="000F3516">
      <w:pPr>
        <w:rPr>
          <w:rFonts w:ascii="仿宋" w:eastAsia="仿宋" w:hAnsi="仿宋" w:cs="仿宋" w:hint="eastAsia"/>
          <w:color w:val="000000" w:themeColor="text1"/>
        </w:rPr>
      </w:pPr>
    </w:p>
    <w:p w14:paraId="37A5CD14"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投标人名称：</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6EB9594C"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单位性质：</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57A39B10"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r>
        <w:rPr>
          <w:rFonts w:ascii="仿宋" w:eastAsia="仿宋" w:hAnsi="仿宋" w:cs="仿宋" w:hint="eastAsia"/>
          <w:color w:val="000000" w:themeColor="text1"/>
          <w:sz w:val="28"/>
          <w:szCs w:val="28"/>
          <w:u w:val="single"/>
        </w:rPr>
        <w:t xml:space="preserve">                                   </w:t>
      </w:r>
    </w:p>
    <w:p w14:paraId="3A80A8BA"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74D5C155"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经营期限：</w:t>
      </w:r>
      <w:r>
        <w:rPr>
          <w:rFonts w:ascii="仿宋" w:eastAsia="仿宋" w:hAnsi="仿宋" w:cs="仿宋" w:hint="eastAsia"/>
          <w:color w:val="000000" w:themeColor="text1"/>
          <w:sz w:val="28"/>
          <w:szCs w:val="28"/>
          <w:u w:val="single"/>
        </w:rPr>
        <w:t xml:space="preserve">                               </w:t>
      </w:r>
    </w:p>
    <w:p w14:paraId="4766CAF2"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姓名：</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性别：</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职务：</w:t>
      </w:r>
      <w:r>
        <w:rPr>
          <w:rFonts w:ascii="仿宋" w:eastAsia="仿宋" w:hAnsi="仿宋" w:cs="仿宋" w:hint="eastAsia"/>
          <w:color w:val="000000" w:themeColor="text1"/>
          <w:sz w:val="28"/>
          <w:szCs w:val="28"/>
          <w:u w:val="single"/>
        </w:rPr>
        <w:t xml:space="preserve">    </w:t>
      </w:r>
      <w:r>
        <w:rPr>
          <w:rFonts w:ascii="仿宋" w:eastAsia="仿宋" w:hAnsi="仿宋" w:cs="仿宋"/>
          <w:color w:val="000000" w:themeColor="text1"/>
          <w:sz w:val="28"/>
          <w:szCs w:val="28"/>
          <w:u w:val="single"/>
        </w:rPr>
        <w:t xml:space="preserve">    </w:t>
      </w:r>
      <w:r>
        <w:rPr>
          <w:rFonts w:ascii="仿宋" w:eastAsia="仿宋" w:hAnsi="仿宋" w:cs="仿宋" w:hint="eastAsia"/>
          <w:color w:val="000000" w:themeColor="text1"/>
          <w:sz w:val="28"/>
          <w:szCs w:val="28"/>
          <w:u w:val="single"/>
        </w:rPr>
        <w:t xml:space="preserve">    </w:t>
      </w:r>
    </w:p>
    <w:p w14:paraId="4D848380"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系</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（投标人名称）的法定代表人。</w:t>
      </w:r>
    </w:p>
    <w:p w14:paraId="6FB59A51" w14:textId="77777777" w:rsidR="000F3516" w:rsidRDefault="00000000">
      <w:pPr>
        <w:spacing w:before="157" w:line="48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特此证明。</w:t>
      </w:r>
    </w:p>
    <w:p w14:paraId="24EE06F2" w14:textId="77777777" w:rsidR="000F3516"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（盖章）</w:t>
      </w:r>
    </w:p>
    <w:p w14:paraId="5A8D2C95" w14:textId="77777777" w:rsidR="000F3516" w:rsidRDefault="00000000">
      <w:pPr>
        <w:pStyle w:val="af5"/>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74F43295" w14:textId="77777777" w:rsidR="000F3516" w:rsidRDefault="000F3516">
      <w:pPr>
        <w:pStyle w:val="af5"/>
        <w:spacing w:line="480" w:lineRule="exact"/>
        <w:ind w:firstLineChars="200" w:firstLine="560"/>
        <w:jc w:val="center"/>
        <w:rPr>
          <w:rFonts w:ascii="仿宋" w:eastAsia="仿宋" w:hAnsi="仿宋" w:cs="仿宋" w:hint="eastAsia"/>
          <w:color w:val="000000" w:themeColor="text1"/>
          <w:sz w:val="28"/>
          <w:szCs w:val="28"/>
        </w:rPr>
      </w:pPr>
    </w:p>
    <w:p w14:paraId="574571E4" w14:textId="77777777" w:rsidR="000F3516" w:rsidRDefault="000F3516">
      <w:pPr>
        <w:pStyle w:val="af5"/>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0F3516" w14:paraId="126EB4A3" w14:textId="77777777">
        <w:trPr>
          <w:trHeight w:val="3742"/>
        </w:trPr>
        <w:tc>
          <w:tcPr>
            <w:tcW w:w="5827" w:type="dxa"/>
            <w:vAlign w:val="center"/>
          </w:tcPr>
          <w:p w14:paraId="1E2F2A19" w14:textId="77777777" w:rsidR="000F3516" w:rsidRDefault="00000000">
            <w:pPr>
              <w:pStyle w:val="aff7"/>
              <w:spacing w:beforeAutospacing="0" w:afterAutospacing="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（法定代表人身份证扫描件）</w:t>
            </w:r>
          </w:p>
        </w:tc>
      </w:tr>
    </w:tbl>
    <w:p w14:paraId="3C14837E" w14:textId="77777777" w:rsidR="000F3516" w:rsidRDefault="000F3516">
      <w:pPr>
        <w:pStyle w:val="af5"/>
        <w:ind w:firstLineChars="200" w:firstLine="420"/>
        <w:jc w:val="center"/>
        <w:rPr>
          <w:rFonts w:ascii="仿宋" w:eastAsia="仿宋" w:hAnsi="仿宋" w:cs="仿宋" w:hint="eastAsia"/>
          <w:color w:val="000000" w:themeColor="text1"/>
        </w:rPr>
      </w:pPr>
    </w:p>
    <w:p w14:paraId="7A054E0A" w14:textId="77777777" w:rsidR="000F3516" w:rsidRDefault="000F3516">
      <w:pPr>
        <w:pStyle w:val="af5"/>
        <w:ind w:firstLineChars="200" w:firstLine="420"/>
        <w:jc w:val="center"/>
        <w:rPr>
          <w:rFonts w:ascii="仿宋" w:eastAsia="仿宋" w:hAnsi="仿宋" w:cs="仿宋" w:hint="eastAsia"/>
          <w:color w:val="000000" w:themeColor="text1"/>
        </w:rPr>
      </w:pPr>
    </w:p>
    <w:p w14:paraId="388FCA99" w14:textId="77777777" w:rsidR="000F3516" w:rsidRDefault="000F3516">
      <w:pPr>
        <w:pStyle w:val="af5"/>
        <w:ind w:firstLineChars="200" w:firstLine="420"/>
        <w:jc w:val="center"/>
        <w:rPr>
          <w:rFonts w:ascii="仿宋" w:eastAsia="仿宋" w:hAnsi="仿宋" w:cs="仿宋" w:hint="eastAsia"/>
          <w:color w:val="000000" w:themeColor="text1"/>
        </w:rPr>
      </w:pPr>
    </w:p>
    <w:p w14:paraId="7F5C17E2" w14:textId="77777777" w:rsidR="000F3516" w:rsidRDefault="000F3516">
      <w:pPr>
        <w:pStyle w:val="af5"/>
        <w:ind w:firstLineChars="200" w:firstLine="420"/>
        <w:jc w:val="center"/>
        <w:rPr>
          <w:rFonts w:ascii="仿宋" w:eastAsia="仿宋" w:hAnsi="仿宋" w:cs="仿宋" w:hint="eastAsia"/>
          <w:color w:val="000000" w:themeColor="text1"/>
        </w:rPr>
      </w:pPr>
    </w:p>
    <w:p w14:paraId="0B0D442C" w14:textId="77777777" w:rsidR="000F3516" w:rsidRDefault="000F3516">
      <w:pPr>
        <w:rPr>
          <w:rFonts w:ascii="仿宋" w:eastAsia="仿宋" w:hAnsi="仿宋" w:hint="eastAsia"/>
          <w:color w:val="000000" w:themeColor="text1"/>
        </w:rPr>
      </w:pPr>
    </w:p>
    <w:p w14:paraId="16FD0442" w14:textId="77777777" w:rsidR="000F3516" w:rsidRDefault="000F3516">
      <w:pPr>
        <w:rPr>
          <w:rFonts w:ascii="仿宋" w:eastAsia="仿宋" w:hAnsi="仿宋" w:hint="eastAsia"/>
          <w:color w:val="000000" w:themeColor="text1"/>
        </w:rPr>
      </w:pPr>
    </w:p>
    <w:p w14:paraId="03991B44" w14:textId="77777777" w:rsidR="000F3516" w:rsidRDefault="000F3516">
      <w:pPr>
        <w:rPr>
          <w:rFonts w:ascii="仿宋" w:eastAsia="仿宋" w:hAnsi="仿宋" w:hint="eastAsia"/>
          <w:color w:val="000000" w:themeColor="text1"/>
        </w:rPr>
      </w:pPr>
    </w:p>
    <w:p w14:paraId="23B7B787" w14:textId="77777777" w:rsidR="000F3516" w:rsidRDefault="000F3516">
      <w:pPr>
        <w:rPr>
          <w:rFonts w:ascii="仿宋" w:eastAsia="仿宋" w:hAnsi="仿宋" w:hint="eastAsia"/>
          <w:color w:val="000000" w:themeColor="text1"/>
        </w:rPr>
      </w:pPr>
    </w:p>
    <w:p w14:paraId="5A0875E1" w14:textId="77777777" w:rsidR="000F3516" w:rsidRDefault="000F3516">
      <w:pPr>
        <w:rPr>
          <w:rFonts w:ascii="仿宋" w:eastAsia="仿宋" w:hAnsi="仿宋" w:hint="eastAsia"/>
          <w:color w:val="000000" w:themeColor="text1"/>
        </w:rPr>
      </w:pPr>
    </w:p>
    <w:p w14:paraId="119F2FA7" w14:textId="77777777" w:rsidR="000F3516" w:rsidRDefault="000F3516">
      <w:pPr>
        <w:rPr>
          <w:rFonts w:ascii="仿宋" w:eastAsia="仿宋" w:hAnsi="仿宋" w:hint="eastAsia"/>
          <w:color w:val="000000" w:themeColor="text1"/>
        </w:rPr>
      </w:pPr>
    </w:p>
    <w:p w14:paraId="22F3D743" w14:textId="77777777" w:rsidR="000F3516" w:rsidRDefault="000F3516">
      <w:pPr>
        <w:rPr>
          <w:rFonts w:ascii="仿宋" w:eastAsia="仿宋" w:hAnsi="仿宋" w:hint="eastAsia"/>
          <w:color w:val="000000" w:themeColor="text1"/>
        </w:rPr>
      </w:pPr>
    </w:p>
    <w:p w14:paraId="7F95E4A7" w14:textId="77777777" w:rsidR="000F3516" w:rsidRDefault="000F3516">
      <w:pPr>
        <w:rPr>
          <w:rFonts w:ascii="仿宋" w:eastAsia="仿宋" w:hAnsi="仿宋" w:hint="eastAsia"/>
          <w:color w:val="000000" w:themeColor="text1"/>
        </w:rPr>
      </w:pPr>
    </w:p>
    <w:p w14:paraId="3471C72A" w14:textId="77777777" w:rsidR="000F3516" w:rsidRDefault="000F3516">
      <w:pPr>
        <w:rPr>
          <w:rFonts w:ascii="仿宋" w:eastAsia="仿宋" w:hAnsi="仿宋" w:hint="eastAsia"/>
          <w:color w:val="000000" w:themeColor="text1"/>
        </w:rPr>
      </w:pPr>
    </w:p>
    <w:p w14:paraId="0BF270B3" w14:textId="77777777" w:rsidR="000F3516"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6EDA3FB7"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法定代表人授权委托书</w:t>
      </w:r>
    </w:p>
    <w:p w14:paraId="45CB54A1" w14:textId="77777777" w:rsidR="000F3516" w:rsidRDefault="000F3516">
      <w:pPr>
        <w:pStyle w:val="ae"/>
        <w:rPr>
          <w:rFonts w:ascii="仿宋" w:eastAsia="仿宋" w:hAnsi="仿宋" w:hint="eastAsia"/>
          <w:color w:val="000000" w:themeColor="text1"/>
        </w:rPr>
      </w:pPr>
    </w:p>
    <w:p w14:paraId="247A75CA" w14:textId="77777777" w:rsidR="000F3516"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本授权书声明：注册于</w:t>
      </w:r>
      <w:r>
        <w:rPr>
          <w:rFonts w:ascii="仿宋" w:eastAsia="仿宋" w:hAnsi="仿宋" w:cs="仿宋" w:hint="eastAsia"/>
          <w:color w:val="000000" w:themeColor="text1"/>
          <w:sz w:val="28"/>
          <w:szCs w:val="28"/>
          <w:u w:val="single"/>
        </w:rPr>
        <w:t xml:space="preserve">   （国家或地区的名称）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（公司名称）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（姓名、职务）  </w:t>
      </w:r>
      <w:r>
        <w:rPr>
          <w:rFonts w:ascii="仿宋" w:eastAsia="仿宋" w:hAnsi="仿宋" w:cs="仿宋" w:hint="eastAsia"/>
          <w:color w:val="000000" w:themeColor="text1"/>
          <w:sz w:val="28"/>
          <w:szCs w:val="28"/>
        </w:rPr>
        <w:t>，代表本公司授权</w:t>
      </w:r>
      <w:r>
        <w:rPr>
          <w:rFonts w:ascii="仿宋" w:eastAsia="仿宋" w:hAnsi="仿宋" w:cs="仿宋" w:hint="eastAsia"/>
          <w:color w:val="000000" w:themeColor="text1"/>
          <w:sz w:val="28"/>
          <w:szCs w:val="28"/>
          <w:u w:val="single"/>
        </w:rPr>
        <w:t xml:space="preserve">  （被授权人的姓名、职务）</w:t>
      </w:r>
      <w:r>
        <w:rPr>
          <w:rFonts w:ascii="仿宋" w:eastAsia="仿宋" w:hAnsi="仿宋" w:cs="仿宋" w:hint="eastAsia"/>
          <w:color w:val="000000" w:themeColor="text1"/>
          <w:sz w:val="28"/>
          <w:szCs w:val="28"/>
        </w:rPr>
        <w:t>为本公司的合法代理人，参加编号为</w:t>
      </w:r>
      <w:r>
        <w:rPr>
          <w:rFonts w:ascii="仿宋" w:eastAsia="仿宋" w:hAnsi="仿宋" w:cs="仿宋" w:hint="eastAsia"/>
          <w:color w:val="000000" w:themeColor="text1"/>
          <w:spacing w:val="8"/>
          <w:kern w:val="0"/>
          <w:sz w:val="28"/>
          <w:szCs w:val="28"/>
          <w:u w:val="single"/>
        </w:rPr>
        <w:t xml:space="preserve"> </w:t>
      </w:r>
      <w:r>
        <w:rPr>
          <w:rFonts w:ascii="仿宋" w:eastAsia="仿宋" w:hAnsi="仿宋" w:cs="仿宋" w:hint="eastAsia"/>
          <w:color w:val="000000" w:themeColor="text1"/>
          <w:kern w:val="0"/>
          <w:sz w:val="28"/>
          <w:szCs w:val="28"/>
          <w:u w:val="single"/>
        </w:rPr>
        <w:t>WCSZ2026-004</w:t>
      </w:r>
      <w:r>
        <w:rPr>
          <w:rFonts w:ascii="仿宋" w:eastAsia="仿宋" w:hAnsi="仿宋" w:cs="仿宋" w:hint="eastAsia"/>
          <w:color w:val="000000" w:themeColor="text1"/>
          <w:spacing w:val="8"/>
          <w:kern w:val="0"/>
          <w:sz w:val="28"/>
          <w:szCs w:val="28"/>
          <w:u w:val="single"/>
        </w:rPr>
        <w:t xml:space="preserve"> </w:t>
      </w:r>
      <w:r>
        <w:rPr>
          <w:rFonts w:ascii="仿宋" w:eastAsia="仿宋" w:hAnsi="仿宋" w:cs="仿宋" w:hint="eastAsia"/>
          <w:color w:val="000000" w:themeColor="text1"/>
          <w:sz w:val="28"/>
          <w:szCs w:val="28"/>
        </w:rPr>
        <w:t>号的招标活动，以本公司名义处理一切与之有关的事宜。</w:t>
      </w:r>
    </w:p>
    <w:p w14:paraId="09057CEF" w14:textId="77777777" w:rsidR="000F3516"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如果本公司在此次招标活动中中标，被授权人有权代表本公司签署合同。</w:t>
      </w:r>
    </w:p>
    <w:p w14:paraId="3296994B" w14:textId="77777777" w:rsidR="000F3516"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本授权书于</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年</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月</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日法定代表人签字或盖章并由单位盖章生效，特此声明。</w:t>
      </w:r>
    </w:p>
    <w:p w14:paraId="56839C20" w14:textId="77777777" w:rsidR="000F3516"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被授权人无转委托权。</w:t>
      </w:r>
    </w:p>
    <w:p w14:paraId="12095537" w14:textId="77777777" w:rsidR="000F3516"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法定代表人签字或盖章：</w:t>
      </w:r>
    </w:p>
    <w:p w14:paraId="0B16CD71" w14:textId="77777777" w:rsidR="000F3516"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投标人（公 章）:</w:t>
      </w:r>
    </w:p>
    <w:p w14:paraId="04D40CD8" w14:textId="77777777" w:rsidR="000F3516" w:rsidRDefault="000F3516">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0F3516" w14:paraId="7780C24C" w14:textId="77777777">
        <w:trPr>
          <w:trHeight w:val="3934"/>
        </w:trPr>
        <w:tc>
          <w:tcPr>
            <w:tcW w:w="6149" w:type="dxa"/>
            <w:vAlign w:val="center"/>
          </w:tcPr>
          <w:p w14:paraId="55FD7510" w14:textId="77777777" w:rsidR="000F3516"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（被授权人身份证扫描件）</w:t>
            </w:r>
          </w:p>
        </w:tc>
      </w:tr>
    </w:tbl>
    <w:p w14:paraId="21AAD57F" w14:textId="77777777" w:rsidR="000F3516" w:rsidRDefault="000F3516">
      <w:pPr>
        <w:rPr>
          <w:rFonts w:ascii="仿宋" w:eastAsia="仿宋" w:hAnsi="仿宋" w:hint="eastAsia"/>
          <w:color w:val="000000" w:themeColor="text1"/>
        </w:rPr>
      </w:pPr>
    </w:p>
    <w:p w14:paraId="31CD3497" w14:textId="77777777" w:rsidR="000F3516" w:rsidRDefault="000F3516">
      <w:pPr>
        <w:rPr>
          <w:rFonts w:ascii="仿宋" w:eastAsia="仿宋" w:hAnsi="仿宋" w:hint="eastAsia"/>
          <w:color w:val="000000" w:themeColor="text1"/>
        </w:rPr>
      </w:pPr>
    </w:p>
    <w:p w14:paraId="28675B53" w14:textId="77777777" w:rsidR="000F3516" w:rsidRDefault="000F3516">
      <w:pPr>
        <w:rPr>
          <w:rFonts w:ascii="仿宋" w:eastAsia="仿宋" w:hAnsi="仿宋" w:hint="eastAsia"/>
          <w:color w:val="000000" w:themeColor="text1"/>
        </w:rPr>
      </w:pPr>
    </w:p>
    <w:p w14:paraId="20274A28" w14:textId="77777777" w:rsidR="000F3516" w:rsidRDefault="000F3516">
      <w:pPr>
        <w:rPr>
          <w:rFonts w:ascii="仿宋" w:eastAsia="仿宋" w:hAnsi="仿宋" w:hint="eastAsia"/>
          <w:color w:val="000000" w:themeColor="text1"/>
        </w:rPr>
      </w:pPr>
    </w:p>
    <w:p w14:paraId="1E54B38E" w14:textId="77777777" w:rsidR="000F3516" w:rsidRDefault="000F3516">
      <w:pPr>
        <w:rPr>
          <w:rFonts w:ascii="仿宋" w:eastAsia="仿宋" w:hAnsi="仿宋" w:hint="eastAsia"/>
          <w:color w:val="000000" w:themeColor="text1"/>
        </w:rPr>
      </w:pPr>
    </w:p>
    <w:p w14:paraId="32790BF4" w14:textId="77777777" w:rsidR="000F3516" w:rsidRDefault="000F3516">
      <w:pPr>
        <w:rPr>
          <w:rFonts w:ascii="仿宋" w:eastAsia="仿宋" w:hAnsi="仿宋" w:hint="eastAsia"/>
          <w:color w:val="000000" w:themeColor="text1"/>
        </w:rPr>
      </w:pPr>
    </w:p>
    <w:p w14:paraId="68CC6069" w14:textId="77777777" w:rsidR="000F3516" w:rsidRDefault="000F3516">
      <w:pPr>
        <w:rPr>
          <w:rFonts w:ascii="仿宋" w:eastAsia="仿宋" w:hAnsi="仿宋" w:hint="eastAsia"/>
          <w:color w:val="000000" w:themeColor="text1"/>
        </w:rPr>
      </w:pPr>
    </w:p>
    <w:p w14:paraId="039B9502" w14:textId="77777777" w:rsidR="000F3516" w:rsidRDefault="000F3516">
      <w:pPr>
        <w:rPr>
          <w:rFonts w:ascii="仿宋" w:eastAsia="仿宋" w:hAnsi="仿宋" w:hint="eastAsia"/>
          <w:color w:val="000000" w:themeColor="text1"/>
        </w:rPr>
      </w:pPr>
    </w:p>
    <w:p w14:paraId="02B020AF" w14:textId="77777777" w:rsidR="000F3516" w:rsidRDefault="000F3516">
      <w:pPr>
        <w:pStyle w:val="ae"/>
        <w:rPr>
          <w:rFonts w:ascii="仿宋" w:eastAsia="仿宋" w:hAnsi="仿宋" w:hint="eastAsia"/>
          <w:color w:val="000000" w:themeColor="text1"/>
        </w:rPr>
      </w:pPr>
    </w:p>
    <w:p w14:paraId="39E27A78" w14:textId="77777777" w:rsidR="000F3516" w:rsidRDefault="000F3516">
      <w:pPr>
        <w:rPr>
          <w:rFonts w:ascii="仿宋" w:eastAsia="仿宋" w:hAnsi="仿宋" w:hint="eastAsia"/>
          <w:color w:val="000000" w:themeColor="text1"/>
        </w:rPr>
      </w:pPr>
    </w:p>
    <w:p w14:paraId="40811D78" w14:textId="77777777" w:rsidR="000F3516" w:rsidRDefault="000F3516">
      <w:pPr>
        <w:pStyle w:val="ae"/>
        <w:rPr>
          <w:rFonts w:ascii="仿宋" w:eastAsia="仿宋" w:hAnsi="仿宋" w:hint="eastAsia"/>
          <w:color w:val="000000" w:themeColor="text1"/>
        </w:rPr>
      </w:pPr>
    </w:p>
    <w:p w14:paraId="34546733" w14:textId="77777777" w:rsidR="000F3516" w:rsidRDefault="000F3516">
      <w:pPr>
        <w:pStyle w:val="af7"/>
        <w:ind w:left="5250"/>
        <w:rPr>
          <w:rFonts w:ascii="仿宋" w:eastAsia="仿宋" w:hAnsi="仿宋" w:hint="eastAsia"/>
          <w:color w:val="000000" w:themeColor="text1"/>
        </w:rPr>
      </w:pPr>
    </w:p>
    <w:p w14:paraId="2507EADE" w14:textId="77777777" w:rsidR="000F3516" w:rsidRDefault="000F3516">
      <w:pPr>
        <w:rPr>
          <w:rFonts w:ascii="仿宋" w:eastAsia="仿宋" w:hAnsi="仿宋" w:cs="仿宋" w:hint="eastAsia"/>
          <w:color w:val="000000" w:themeColor="text1"/>
        </w:rPr>
      </w:pPr>
    </w:p>
    <w:p w14:paraId="3BCA0A3C" w14:textId="77777777" w:rsidR="000F3516"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50F7737E" w14:textId="77777777" w:rsidR="000F3516" w:rsidRDefault="00000000">
      <w:pPr>
        <w:pStyle w:val="ae"/>
        <w:rPr>
          <w:rFonts w:ascii="仿宋" w:eastAsia="仿宋" w:hAnsi="仿宋" w:cs="仿宋" w:hint="eastAsia"/>
          <w:color w:val="000000" w:themeColor="text1"/>
          <w:sz w:val="30"/>
          <w:szCs w:val="30"/>
        </w:rPr>
      </w:pPr>
      <w:r>
        <w:rPr>
          <w:rFonts w:ascii="仿宋" w:eastAsia="仿宋" w:hAnsi="仿宋"/>
          <w:color w:val="000000" w:themeColor="text1"/>
        </w:rPr>
        <w:br w:type="page"/>
      </w:r>
    </w:p>
    <w:p w14:paraId="40167E7E"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投标人信用承诺书</w:t>
      </w:r>
    </w:p>
    <w:p w14:paraId="39FF79D2"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为营造公平竞争、规范有序的市场环境，树立诚信守法经营形象。本单位郑重承诺：</w:t>
      </w:r>
    </w:p>
    <w:p w14:paraId="18F14329"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7AAA3583"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6ED3D694"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4FDBCC7F"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四、我单位、法定代表人、委托代理人</w:t>
      </w:r>
      <w:proofErr w:type="gramStart"/>
      <w:r>
        <w:rPr>
          <w:rFonts w:ascii="仿宋" w:eastAsia="仿宋" w:hAnsi="仿宋" w:cs="仿宋" w:hint="eastAsia"/>
          <w:color w:val="000000" w:themeColor="text1"/>
          <w:kern w:val="0"/>
          <w:sz w:val="28"/>
          <w:szCs w:val="28"/>
        </w:rPr>
        <w:t>承诺</w:t>
      </w:r>
      <w:r>
        <w:rPr>
          <w:rFonts w:ascii="仿宋" w:eastAsia="仿宋" w:hAnsi="仿宋" w:cs="仿宋"/>
          <w:color w:val="000000" w:themeColor="text1"/>
          <w:kern w:val="0"/>
          <w:sz w:val="28"/>
          <w:szCs w:val="28"/>
        </w:rPr>
        <w:t>近</w:t>
      </w:r>
      <w:proofErr w:type="gramEnd"/>
      <w:r>
        <w:rPr>
          <w:rFonts w:ascii="仿宋" w:eastAsia="仿宋" w:hAnsi="仿宋" w:cs="仿宋"/>
          <w:color w:val="000000" w:themeColor="text1"/>
          <w:kern w:val="0"/>
          <w:sz w:val="28"/>
          <w:szCs w:val="28"/>
        </w:rPr>
        <w:t>三年无行贿犯罪记录。如有不实，愿意承担一切后果</w:t>
      </w:r>
      <w:r>
        <w:rPr>
          <w:rFonts w:ascii="仿宋" w:eastAsia="仿宋" w:hAnsi="仿宋" w:cs="仿宋" w:hint="eastAsia"/>
          <w:color w:val="000000" w:themeColor="text1"/>
          <w:kern w:val="0"/>
          <w:sz w:val="28"/>
          <w:szCs w:val="28"/>
        </w:rPr>
        <w:t>。</w:t>
      </w:r>
    </w:p>
    <w:p w14:paraId="3E411128"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613C1062"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584D6C2C"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Pr>
          <w:rFonts w:ascii="仿宋" w:eastAsia="仿宋" w:hAnsi="仿宋" w:cs="仿宋" w:hint="eastAsia"/>
          <w:color w:val="000000" w:themeColor="text1"/>
          <w:kern w:val="0"/>
          <w:sz w:val="28"/>
          <w:szCs w:val="28"/>
        </w:rPr>
        <w:t>倡</w:t>
      </w:r>
      <w:proofErr w:type="gramEnd"/>
      <w:r>
        <w:rPr>
          <w:rFonts w:ascii="仿宋" w:eastAsia="仿宋" w:hAnsi="仿宋" w:cs="仿宋" w:hint="eastAsia"/>
          <w:color w:val="000000" w:themeColor="text1"/>
          <w:kern w:val="0"/>
          <w:sz w:val="28"/>
          <w:szCs w:val="28"/>
        </w:rPr>
        <w:t>树以信笃行，以诚兴业的传统美德，争当信用市民，争创信用企业。</w:t>
      </w:r>
    </w:p>
    <w:p w14:paraId="2D3BB565"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八、本《信用承诺书》同意向社会公开。</w:t>
      </w:r>
    </w:p>
    <w:p w14:paraId="66AA9C43" w14:textId="77777777" w:rsidR="000F3516" w:rsidRDefault="000F3516">
      <w:pPr>
        <w:spacing w:line="560" w:lineRule="exact"/>
        <w:ind w:firstLineChars="200" w:firstLine="560"/>
        <w:rPr>
          <w:rFonts w:ascii="仿宋" w:eastAsia="仿宋" w:hAnsi="仿宋" w:cs="仿宋" w:hint="eastAsia"/>
          <w:color w:val="000000" w:themeColor="text1"/>
          <w:kern w:val="0"/>
          <w:sz w:val="28"/>
          <w:szCs w:val="28"/>
        </w:rPr>
      </w:pPr>
    </w:p>
    <w:p w14:paraId="3A399580"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承诺单位：                          （盖章）</w:t>
      </w:r>
    </w:p>
    <w:p w14:paraId="4E291D33" w14:textId="77777777" w:rsidR="000F3516"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年    月    日</w:t>
      </w:r>
    </w:p>
    <w:p w14:paraId="1A52153B" w14:textId="77777777" w:rsidR="000F3516" w:rsidRDefault="000F3516">
      <w:pPr>
        <w:snapToGrid w:val="0"/>
        <w:spacing w:line="360" w:lineRule="auto"/>
        <w:jc w:val="left"/>
        <w:rPr>
          <w:rFonts w:ascii="仿宋" w:eastAsia="仿宋" w:hAnsi="仿宋" w:hint="eastAsia"/>
          <w:color w:val="000000" w:themeColor="text1"/>
          <w:kern w:val="0"/>
          <w:sz w:val="24"/>
        </w:rPr>
      </w:pPr>
    </w:p>
    <w:p w14:paraId="5A053AE5" w14:textId="77777777" w:rsidR="000F3516" w:rsidRDefault="000F3516">
      <w:pPr>
        <w:snapToGrid w:val="0"/>
        <w:spacing w:line="560" w:lineRule="exact"/>
        <w:jc w:val="center"/>
        <w:rPr>
          <w:rFonts w:ascii="仿宋" w:eastAsia="仿宋" w:hAnsi="仿宋" w:cs="仿宋" w:hint="eastAsia"/>
          <w:color w:val="000000" w:themeColor="text1"/>
          <w:sz w:val="30"/>
          <w:szCs w:val="30"/>
        </w:rPr>
      </w:pPr>
    </w:p>
    <w:p w14:paraId="15B14174"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投标人参与投标的声明函</w:t>
      </w:r>
    </w:p>
    <w:p w14:paraId="4C28C5F3"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本单位郑重承诺如下：</w:t>
      </w:r>
    </w:p>
    <w:p w14:paraId="533EC7B4"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（1）具有独立承担民事责任的能力（</w:t>
      </w:r>
      <w:r>
        <w:rPr>
          <w:rFonts w:ascii="仿宋_GB2312" w:eastAsia="仿宋_GB2312" w:hint="eastAsia"/>
          <w:color w:val="000000" w:themeColor="text1"/>
          <w:spacing w:val="8"/>
          <w:sz w:val="28"/>
          <w:szCs w:val="28"/>
          <w:shd w:val="clear" w:color="auto" w:fill="FCFCFC"/>
        </w:rPr>
        <w:t>分公司参与投标的，具有总公司授权</w:t>
      </w:r>
      <w:r>
        <w:rPr>
          <w:rFonts w:ascii="仿宋" w:eastAsia="仿宋" w:hAnsi="仿宋" w:cs="仿宋" w:hint="eastAsia"/>
          <w:color w:val="000000" w:themeColor="text1"/>
          <w:spacing w:val="8"/>
          <w:kern w:val="0"/>
          <w:sz w:val="28"/>
          <w:szCs w:val="28"/>
        </w:rPr>
        <w:t xml:space="preserve">）； </w:t>
      </w:r>
    </w:p>
    <w:p w14:paraId="2A8028B9"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具有有效的《中华人民共和国道路运输经营许可证》且经营范围包含二类（含）以上汽车维修，或具有在交通运输主管部门备案合格后的《机动车维修经营备案表》且经营范围包含二类（含）以上汽车维修；</w:t>
      </w:r>
    </w:p>
    <w:p w14:paraId="11A6FD01"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（3）具有履行合同所必需的设备和专业技术能力；</w:t>
      </w:r>
    </w:p>
    <w:p w14:paraId="4E44C0E4"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（4）有依法缴纳税收和社会保障资金的良好记录；</w:t>
      </w:r>
    </w:p>
    <w:p w14:paraId="3EA8C724"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（5）我方参加本次招标活动前三年内，在经营活动中没有重大违法记录；</w:t>
      </w:r>
    </w:p>
    <w:p w14:paraId="6BEC8186"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（6）我方及其法定代表人、委托代理人未被最高法院列入失信被执行人；</w:t>
      </w:r>
    </w:p>
    <w:p w14:paraId="6B31DC86"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（7）我方近一年在“信用中国”或“信用中国（山东）”无严重失信记录；</w:t>
      </w:r>
    </w:p>
    <w:p w14:paraId="72E601C7" w14:textId="77777777" w:rsidR="000F3516"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（8）我方、法定代表人、委托代理人近三年无行贿犯罪记录；</w:t>
      </w:r>
    </w:p>
    <w:p w14:paraId="7CDF2E4B" w14:textId="77777777" w:rsidR="000F3516" w:rsidRDefault="00000000">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12" w:name="_Hlk219973302"/>
      <w:r>
        <w:rPr>
          <w:rFonts w:ascii="仿宋" w:eastAsia="仿宋" w:hAnsi="仿宋" w:cs="仿宋" w:hint="eastAsia"/>
          <w:color w:val="000000" w:themeColor="text1"/>
          <w:kern w:val="0"/>
          <w:sz w:val="28"/>
          <w:szCs w:val="28"/>
        </w:rPr>
        <w:t>我单位承诺非联合体投标，</w:t>
      </w:r>
      <w:r>
        <w:rPr>
          <w:rFonts w:ascii="仿宋" w:eastAsia="仿宋" w:hAnsi="仿宋" w:cs="仿宋" w:hint="eastAsia"/>
          <w:color w:val="000000" w:themeColor="text1"/>
          <w:spacing w:val="8"/>
          <w:kern w:val="0"/>
          <w:sz w:val="28"/>
          <w:szCs w:val="28"/>
        </w:rPr>
        <w:t>中标后</w:t>
      </w:r>
      <w:proofErr w:type="gramStart"/>
      <w:r>
        <w:rPr>
          <w:rFonts w:ascii="仿宋" w:eastAsia="仿宋" w:hAnsi="仿宋" w:cs="仿宋" w:hint="eastAsia"/>
          <w:color w:val="000000" w:themeColor="text1"/>
          <w:spacing w:val="8"/>
          <w:kern w:val="0"/>
          <w:sz w:val="28"/>
          <w:szCs w:val="28"/>
        </w:rPr>
        <w:t>不</w:t>
      </w:r>
      <w:proofErr w:type="gramEnd"/>
      <w:r>
        <w:rPr>
          <w:rFonts w:ascii="仿宋" w:eastAsia="仿宋" w:hAnsi="仿宋" w:cs="仿宋" w:hint="eastAsia"/>
          <w:color w:val="000000" w:themeColor="text1"/>
          <w:spacing w:val="8"/>
          <w:kern w:val="0"/>
          <w:sz w:val="28"/>
          <w:szCs w:val="28"/>
        </w:rPr>
        <w:t>分包或转包</w:t>
      </w:r>
      <w:r>
        <w:rPr>
          <w:rFonts w:ascii="仿宋" w:eastAsia="仿宋" w:hAnsi="仿宋"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3" w:name="_Hlk72505594"/>
    </w:p>
    <w:bookmarkEnd w:id="112"/>
    <w:p w14:paraId="18FFEEF5" w14:textId="77777777" w:rsidR="000F3516"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w:t>
      </w:r>
    </w:p>
    <w:p w14:paraId="2D7EDC49"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76D5A798" w14:textId="77777777" w:rsidR="000F3516" w:rsidRDefault="00000000">
      <w:pPr>
        <w:snapToGrid w:val="0"/>
        <w:spacing w:line="560" w:lineRule="exact"/>
        <w:ind w:firstLineChars="201" w:firstLine="563"/>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bookmarkEnd w:id="113"/>
      <w:r>
        <w:rPr>
          <w:rFonts w:ascii="仿宋" w:eastAsia="仿宋" w:hAnsi="仿宋" w:cs="仿宋" w:hint="eastAsia"/>
          <w:color w:val="000000" w:themeColor="text1"/>
          <w:sz w:val="28"/>
          <w:szCs w:val="28"/>
        </w:rPr>
        <w:t>：</w:t>
      </w:r>
    </w:p>
    <w:p w14:paraId="7D8B7291" w14:textId="77777777" w:rsidR="000F3516" w:rsidRDefault="000F3516">
      <w:pPr>
        <w:rPr>
          <w:rFonts w:ascii="仿宋" w:eastAsia="仿宋" w:hAnsi="仿宋" w:hint="eastAsia"/>
          <w:color w:val="000000" w:themeColor="text1"/>
        </w:rPr>
      </w:pPr>
    </w:p>
    <w:p w14:paraId="69B72AB8" w14:textId="77777777" w:rsidR="000F3516" w:rsidRDefault="00000000">
      <w:pPr>
        <w:widowControl/>
        <w:jc w:val="left"/>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br w:type="page"/>
      </w:r>
    </w:p>
    <w:p w14:paraId="32EED366" w14:textId="77777777" w:rsidR="000F3516" w:rsidRDefault="00000000">
      <w:pPr>
        <w:snapToGrid w:val="0"/>
        <w:spacing w:line="560" w:lineRule="exact"/>
        <w:jc w:val="center"/>
        <w:rPr>
          <w:rFonts w:ascii="仿宋" w:eastAsia="仿宋" w:hAnsi="仿宋" w:cs="仿宋" w:hint="eastAsia"/>
          <w:color w:val="000000" w:themeColor="text1"/>
          <w:kern w:val="0"/>
          <w:sz w:val="24"/>
        </w:rPr>
      </w:pPr>
      <w:r>
        <w:rPr>
          <w:rFonts w:ascii="仿宋" w:eastAsia="仿宋" w:hAnsi="仿宋"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Pr>
          <w:rFonts w:ascii="仿宋" w:eastAsia="仿宋" w:hAnsi="仿宋" w:cs="仿宋" w:hint="eastAsia"/>
          <w:color w:val="000000" w:themeColor="text1"/>
          <w:kern w:val="0"/>
          <w:sz w:val="24"/>
        </w:rPr>
        <w:t xml:space="preserve"> </w:t>
      </w:r>
    </w:p>
    <w:p w14:paraId="0F30C1E1" w14:textId="77777777" w:rsidR="000F3516" w:rsidRDefault="000F3516">
      <w:pPr>
        <w:snapToGrid w:val="0"/>
        <w:spacing w:line="560" w:lineRule="exact"/>
        <w:ind w:firstLineChars="201" w:firstLine="482"/>
        <w:jc w:val="center"/>
        <w:rPr>
          <w:rFonts w:ascii="仿宋" w:eastAsia="仿宋" w:hAnsi="仿宋" w:cs="仿宋" w:hint="eastAsia"/>
          <w:color w:val="000000" w:themeColor="text1"/>
          <w:kern w:val="0"/>
          <w:sz w:val="24"/>
        </w:rPr>
      </w:pPr>
    </w:p>
    <w:p w14:paraId="5C8A95B3" w14:textId="77777777" w:rsidR="000F3516" w:rsidRDefault="000F3516">
      <w:pPr>
        <w:snapToGrid w:val="0"/>
        <w:spacing w:line="560" w:lineRule="exact"/>
        <w:ind w:firstLineChars="201" w:firstLine="482"/>
        <w:jc w:val="center"/>
        <w:rPr>
          <w:rFonts w:ascii="仿宋" w:eastAsia="仿宋" w:hAnsi="仿宋" w:cs="仿宋" w:hint="eastAsia"/>
          <w:color w:val="000000" w:themeColor="text1"/>
          <w:kern w:val="0"/>
          <w:sz w:val="24"/>
        </w:rPr>
      </w:pPr>
    </w:p>
    <w:p w14:paraId="4B9DE060" w14:textId="77777777" w:rsidR="000F3516" w:rsidRDefault="000F3516">
      <w:pPr>
        <w:snapToGrid w:val="0"/>
        <w:spacing w:line="560" w:lineRule="exact"/>
        <w:ind w:firstLineChars="201" w:firstLine="482"/>
        <w:jc w:val="center"/>
        <w:rPr>
          <w:rFonts w:ascii="仿宋" w:eastAsia="仿宋" w:hAnsi="仿宋" w:cs="仿宋" w:hint="eastAsia"/>
          <w:color w:val="000000" w:themeColor="text1"/>
          <w:sz w:val="24"/>
        </w:rPr>
      </w:pPr>
    </w:p>
    <w:p w14:paraId="02B58F61" w14:textId="77777777" w:rsidR="000F3516" w:rsidRDefault="000F3516">
      <w:pPr>
        <w:pStyle w:val="ae"/>
        <w:rPr>
          <w:rFonts w:ascii="仿宋" w:eastAsia="仿宋" w:hAnsi="仿宋" w:hint="eastAsia"/>
          <w:color w:val="000000" w:themeColor="text1"/>
        </w:rPr>
      </w:pPr>
    </w:p>
    <w:p w14:paraId="0A4A412D" w14:textId="77777777" w:rsidR="000F3516" w:rsidRDefault="000F3516">
      <w:pPr>
        <w:pStyle w:val="af7"/>
        <w:ind w:left="5250"/>
        <w:rPr>
          <w:rFonts w:ascii="仿宋" w:eastAsia="仿宋" w:hAnsi="仿宋" w:hint="eastAsia"/>
          <w:color w:val="000000" w:themeColor="text1"/>
        </w:rPr>
      </w:pPr>
    </w:p>
    <w:p w14:paraId="5DB31305" w14:textId="77777777" w:rsidR="000F3516" w:rsidRDefault="000F3516">
      <w:pPr>
        <w:rPr>
          <w:rFonts w:ascii="仿宋" w:eastAsia="仿宋" w:hAnsi="仿宋" w:hint="eastAsia"/>
          <w:color w:val="000000" w:themeColor="text1"/>
        </w:rPr>
      </w:pPr>
    </w:p>
    <w:p w14:paraId="39ED9614" w14:textId="77777777" w:rsidR="000F3516" w:rsidRDefault="000F3516">
      <w:pPr>
        <w:pStyle w:val="ae"/>
        <w:rPr>
          <w:rFonts w:ascii="仿宋" w:eastAsia="仿宋" w:hAnsi="仿宋" w:hint="eastAsia"/>
          <w:color w:val="000000" w:themeColor="text1"/>
        </w:rPr>
      </w:pPr>
    </w:p>
    <w:p w14:paraId="6AA33DB4" w14:textId="77777777" w:rsidR="000F3516" w:rsidRDefault="000F3516">
      <w:pPr>
        <w:snapToGrid w:val="0"/>
        <w:spacing w:line="560" w:lineRule="exact"/>
        <w:ind w:firstLineChars="201" w:firstLine="482"/>
        <w:jc w:val="center"/>
        <w:rPr>
          <w:rFonts w:ascii="仿宋" w:eastAsia="仿宋" w:hAnsi="仿宋" w:cs="仿宋" w:hint="eastAsia"/>
          <w:color w:val="000000" w:themeColor="text1"/>
          <w:kern w:val="0"/>
          <w:sz w:val="24"/>
        </w:rPr>
      </w:pPr>
    </w:p>
    <w:p w14:paraId="13830453" w14:textId="77777777" w:rsidR="000F3516"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449A724"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389DD264"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199D16A7"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3A7AD3B8" w14:textId="77777777" w:rsidR="000F3516" w:rsidRDefault="000F3516">
      <w:pPr>
        <w:pStyle w:val="ae"/>
        <w:rPr>
          <w:rFonts w:ascii="仿宋" w:eastAsia="仿宋" w:hAnsi="仿宋" w:hint="eastAsia"/>
          <w:color w:val="000000" w:themeColor="text1"/>
        </w:rPr>
      </w:pPr>
    </w:p>
    <w:p w14:paraId="15190586" w14:textId="77777777" w:rsidR="000F3516" w:rsidRDefault="000F3516">
      <w:pPr>
        <w:pStyle w:val="ae"/>
        <w:rPr>
          <w:rFonts w:ascii="仿宋" w:eastAsia="仿宋" w:hAnsi="仿宋" w:hint="eastAsia"/>
          <w:color w:val="000000" w:themeColor="text1"/>
        </w:rPr>
      </w:pPr>
    </w:p>
    <w:p w14:paraId="7BF5AAAF"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1AA206F2" w14:textId="77777777" w:rsidR="000F3516" w:rsidRDefault="00000000">
      <w:pPr>
        <w:widowControl/>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54F11FB2"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投标人、法定代表人、委托代理人未被最高法院（查询网址：</w:t>
      </w:r>
      <w:r>
        <w:rPr>
          <w:rFonts w:ascii="仿宋" w:eastAsia="仿宋" w:hAnsi="仿宋" w:cs="仿宋"/>
          <w:color w:val="000000" w:themeColor="text1"/>
          <w:sz w:val="30"/>
          <w:szCs w:val="30"/>
        </w:rPr>
        <w:t>http://zxgk.court.gov.cn/shixin/）列入失信被执行人</w:t>
      </w:r>
    </w:p>
    <w:p w14:paraId="4159C8D4"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2C7A4CB3"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6ADD4724"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45FF214B"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67AD25C4"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788EC324"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17E12E59"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34BBBFF5" w14:textId="77777777" w:rsidR="000F3516" w:rsidRDefault="00000000">
      <w:pPr>
        <w:snapToGrid w:val="0"/>
        <w:spacing w:line="560" w:lineRule="exact"/>
        <w:ind w:firstLineChars="201" w:firstLine="482"/>
        <w:jc w:val="left"/>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proofErr w:type="gramStart"/>
      <w:r>
        <w:rPr>
          <w:rFonts w:ascii="仿宋" w:eastAsia="仿宋" w:hAnsi="仿宋" w:cs="仿宋"/>
          <w:color w:val="000000" w:themeColor="text1"/>
          <w:sz w:val="24"/>
        </w:rPr>
        <w:t>附通过</w:t>
      </w:r>
      <w:proofErr w:type="gramEnd"/>
      <w:r>
        <w:rPr>
          <w:rFonts w:ascii="仿宋" w:eastAsia="仿宋" w:hAnsi="仿宋" w:cs="仿宋"/>
          <w:color w:val="000000" w:themeColor="text1"/>
          <w:sz w:val="24"/>
        </w:rPr>
        <w:t>网站查询信息记录，包含投标人</w:t>
      </w:r>
      <w:r>
        <w:rPr>
          <w:rFonts w:ascii="仿宋" w:eastAsia="仿宋" w:hAnsi="仿宋" w:cs="仿宋" w:hint="eastAsia"/>
          <w:color w:val="000000" w:themeColor="text1"/>
          <w:sz w:val="24"/>
        </w:rPr>
        <w:t>、</w:t>
      </w:r>
      <w:r>
        <w:rPr>
          <w:rFonts w:ascii="仿宋" w:eastAsia="仿宋" w:hAnsi="仿宋" w:cs="仿宋"/>
          <w:color w:val="000000" w:themeColor="text1"/>
          <w:sz w:val="24"/>
        </w:rPr>
        <w:t>法定代表人、委托代理人失信被执行人情况网页截图（省份为全部）</w:t>
      </w:r>
    </w:p>
    <w:p w14:paraId="21BFF99D" w14:textId="77777777" w:rsidR="000F3516" w:rsidRDefault="000F3516">
      <w:pPr>
        <w:pStyle w:val="ae"/>
        <w:rPr>
          <w:rFonts w:ascii="仿宋" w:eastAsia="仿宋" w:hAnsi="仿宋" w:hint="eastAsia"/>
          <w:color w:val="000000" w:themeColor="text1"/>
        </w:rPr>
      </w:pPr>
    </w:p>
    <w:p w14:paraId="5CD7CD2E" w14:textId="77777777" w:rsidR="000F3516" w:rsidRDefault="000F3516">
      <w:pPr>
        <w:pStyle w:val="af7"/>
        <w:ind w:left="5250"/>
        <w:rPr>
          <w:rFonts w:ascii="仿宋" w:eastAsia="仿宋" w:hAnsi="仿宋" w:hint="eastAsia"/>
          <w:color w:val="000000" w:themeColor="text1"/>
        </w:rPr>
      </w:pPr>
    </w:p>
    <w:p w14:paraId="5DE7530C" w14:textId="77777777" w:rsidR="000F3516" w:rsidRDefault="000F3516">
      <w:pPr>
        <w:rPr>
          <w:rFonts w:ascii="仿宋" w:eastAsia="仿宋" w:hAnsi="仿宋" w:hint="eastAsia"/>
          <w:color w:val="000000" w:themeColor="text1"/>
        </w:rPr>
      </w:pPr>
    </w:p>
    <w:p w14:paraId="0E69DE6F" w14:textId="77777777" w:rsidR="000F3516" w:rsidRDefault="000F3516">
      <w:pPr>
        <w:pStyle w:val="2a"/>
        <w:ind w:firstLine="560"/>
        <w:rPr>
          <w:rFonts w:ascii="仿宋" w:eastAsia="仿宋" w:hAnsi="仿宋" w:cs="仿宋" w:hint="eastAsia"/>
          <w:color w:val="000000" w:themeColor="text1"/>
          <w:sz w:val="28"/>
          <w:szCs w:val="28"/>
        </w:rPr>
      </w:pPr>
    </w:p>
    <w:p w14:paraId="0E871175" w14:textId="77777777" w:rsidR="000F3516"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6EB573C4" w14:textId="77777777" w:rsidR="000F3516" w:rsidRDefault="000F3516">
      <w:pPr>
        <w:pStyle w:val="ae"/>
        <w:rPr>
          <w:rFonts w:ascii="仿宋" w:eastAsia="仿宋" w:hAnsi="仿宋" w:hint="eastAsia"/>
          <w:color w:val="000000" w:themeColor="text1"/>
        </w:rPr>
      </w:pPr>
    </w:p>
    <w:p w14:paraId="4227243C" w14:textId="77777777" w:rsidR="000F3516" w:rsidRDefault="000F3516">
      <w:pPr>
        <w:pStyle w:val="af7"/>
        <w:ind w:left="5250"/>
        <w:rPr>
          <w:rFonts w:ascii="仿宋" w:eastAsia="仿宋" w:hAnsi="仿宋" w:hint="eastAsia"/>
          <w:color w:val="000000" w:themeColor="text1"/>
        </w:rPr>
      </w:pPr>
    </w:p>
    <w:p w14:paraId="72A5D95A" w14:textId="77777777" w:rsidR="000F3516" w:rsidRDefault="000F3516">
      <w:pPr>
        <w:rPr>
          <w:rFonts w:ascii="仿宋" w:eastAsia="仿宋" w:hAnsi="仿宋" w:hint="eastAsia"/>
          <w:color w:val="000000" w:themeColor="text1"/>
        </w:rPr>
      </w:pPr>
    </w:p>
    <w:p w14:paraId="5F903D71" w14:textId="77777777" w:rsidR="000F3516" w:rsidRDefault="000F3516">
      <w:pPr>
        <w:pStyle w:val="ae"/>
        <w:rPr>
          <w:rFonts w:ascii="仿宋" w:eastAsia="仿宋" w:hAnsi="仿宋" w:hint="eastAsia"/>
          <w:color w:val="000000" w:themeColor="text1"/>
        </w:rPr>
      </w:pPr>
    </w:p>
    <w:p w14:paraId="3B91F9AF" w14:textId="77777777" w:rsidR="000F3516" w:rsidRDefault="000F3516">
      <w:pPr>
        <w:pStyle w:val="af7"/>
        <w:ind w:left="5250"/>
        <w:rPr>
          <w:rFonts w:ascii="仿宋" w:eastAsia="仿宋" w:hAnsi="仿宋" w:hint="eastAsia"/>
          <w:color w:val="000000" w:themeColor="text1"/>
        </w:rPr>
      </w:pPr>
    </w:p>
    <w:p w14:paraId="6A247C0C" w14:textId="77777777" w:rsidR="000F3516" w:rsidRDefault="00000000">
      <w:pPr>
        <w:widowControl/>
        <w:jc w:val="left"/>
        <w:rPr>
          <w:rFonts w:ascii="仿宋" w:eastAsia="仿宋" w:hAnsi="仿宋" w:cs="仿宋" w:hint="eastAsia"/>
          <w:color w:val="000000" w:themeColor="text1"/>
          <w:sz w:val="30"/>
          <w:szCs w:val="30"/>
        </w:rPr>
      </w:pPr>
      <w:bookmarkStart w:id="114" w:name="_Toc523388197"/>
      <w:r>
        <w:rPr>
          <w:rFonts w:ascii="仿宋" w:eastAsia="仿宋" w:hAnsi="仿宋" w:cs="仿宋"/>
          <w:color w:val="000000" w:themeColor="text1"/>
          <w:sz w:val="30"/>
          <w:szCs w:val="30"/>
        </w:rPr>
        <w:br w:type="page"/>
      </w:r>
    </w:p>
    <w:p w14:paraId="14B7D185"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投标人近一年在“信用中国”或“信用中国（山东）”无严重失信记录</w:t>
      </w:r>
    </w:p>
    <w:p w14:paraId="6AEDAA24"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3AA50437"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679F836D"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6D81D771"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29330B01" w14:textId="77777777" w:rsidR="000F3516" w:rsidRDefault="000F3516">
      <w:pPr>
        <w:pStyle w:val="ae"/>
        <w:rPr>
          <w:rFonts w:ascii="仿宋" w:eastAsia="仿宋" w:hAnsi="仿宋" w:hint="eastAsia"/>
          <w:color w:val="000000" w:themeColor="text1"/>
        </w:rPr>
      </w:pPr>
    </w:p>
    <w:p w14:paraId="2639F012" w14:textId="77777777" w:rsidR="000F3516" w:rsidRDefault="000F3516">
      <w:pPr>
        <w:pStyle w:val="af7"/>
        <w:ind w:left="5250"/>
        <w:rPr>
          <w:rFonts w:ascii="仿宋" w:eastAsia="仿宋" w:hAnsi="仿宋" w:hint="eastAsia"/>
          <w:color w:val="000000" w:themeColor="text1"/>
        </w:rPr>
      </w:pPr>
    </w:p>
    <w:p w14:paraId="17BB99B0" w14:textId="77777777" w:rsidR="000F3516" w:rsidRDefault="000F3516">
      <w:pPr>
        <w:rPr>
          <w:rFonts w:ascii="仿宋" w:eastAsia="仿宋" w:hAnsi="仿宋" w:hint="eastAsia"/>
          <w:color w:val="000000" w:themeColor="text1"/>
        </w:rPr>
      </w:pPr>
    </w:p>
    <w:p w14:paraId="1303C2CB" w14:textId="77777777" w:rsidR="000F3516" w:rsidRDefault="000F3516">
      <w:pPr>
        <w:pStyle w:val="ae"/>
        <w:rPr>
          <w:rFonts w:ascii="仿宋" w:eastAsia="仿宋" w:hAnsi="仿宋" w:hint="eastAsia"/>
          <w:color w:val="000000" w:themeColor="text1"/>
        </w:rPr>
      </w:pPr>
    </w:p>
    <w:p w14:paraId="12548EA9" w14:textId="77777777" w:rsidR="000F3516" w:rsidRDefault="00000000">
      <w:pPr>
        <w:snapToGrid w:val="0"/>
        <w:spacing w:line="560" w:lineRule="exact"/>
        <w:ind w:firstLineChars="201" w:firstLine="482"/>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proofErr w:type="gramStart"/>
      <w:r>
        <w:rPr>
          <w:rFonts w:ascii="仿宋" w:eastAsia="仿宋" w:hAnsi="仿宋" w:cs="仿宋" w:hint="eastAsia"/>
          <w:color w:val="000000" w:themeColor="text1"/>
          <w:sz w:val="24"/>
        </w:rPr>
        <w:t>附通过</w:t>
      </w:r>
      <w:proofErr w:type="gramEnd"/>
      <w:r>
        <w:rPr>
          <w:rFonts w:ascii="仿宋" w:eastAsia="仿宋" w:hAnsi="仿宋" w:cs="仿宋" w:hint="eastAsia"/>
          <w:color w:val="000000" w:themeColor="text1"/>
          <w:sz w:val="24"/>
        </w:rPr>
        <w:t>信用中国（查询网址：</w:t>
      </w:r>
      <w:hyperlink r:id="rId10" w:history="1">
        <w:r>
          <w:rPr>
            <w:rStyle w:val="afff5"/>
            <w:rFonts w:ascii="仿宋" w:eastAsia="仿宋" w:hAnsi="仿宋" w:cs="仿宋" w:hint="eastAsia"/>
            <w:color w:val="000000" w:themeColor="text1"/>
            <w:sz w:val="24"/>
          </w:rPr>
          <w:t>https://www.creditchina.gov.cn</w:t>
        </w:r>
      </w:hyperlink>
      <w:r>
        <w:rPr>
          <w:rFonts w:ascii="仿宋" w:eastAsia="仿宋" w:hAnsi="仿宋" w:cs="仿宋" w:hint="eastAsia"/>
          <w:color w:val="000000" w:themeColor="text1"/>
          <w:sz w:val="24"/>
        </w:rPr>
        <w:t>）查询的信用报告或信用中国（山东）（查询网址：https://credit.shandong.gov.cn）查询的信用报告。</w:t>
      </w:r>
    </w:p>
    <w:p w14:paraId="50F1A39D" w14:textId="77777777" w:rsidR="000F3516" w:rsidRDefault="000F3516">
      <w:pPr>
        <w:pStyle w:val="ae"/>
        <w:rPr>
          <w:rFonts w:ascii="仿宋" w:eastAsia="仿宋" w:hAnsi="仿宋" w:hint="eastAsia"/>
          <w:color w:val="000000" w:themeColor="text1"/>
        </w:rPr>
      </w:pPr>
    </w:p>
    <w:p w14:paraId="611E9D0B"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6E7B951F" w14:textId="77777777" w:rsidR="000F3516" w:rsidRDefault="000F3516">
      <w:pPr>
        <w:pStyle w:val="ae"/>
        <w:rPr>
          <w:rFonts w:ascii="仿宋" w:eastAsia="仿宋" w:hAnsi="仿宋" w:hint="eastAsia"/>
          <w:color w:val="000000" w:themeColor="text1"/>
        </w:rPr>
      </w:pPr>
    </w:p>
    <w:p w14:paraId="1614B635" w14:textId="77777777" w:rsidR="000F3516" w:rsidRDefault="000F3516">
      <w:pPr>
        <w:pStyle w:val="af7"/>
        <w:ind w:left="5250"/>
        <w:rPr>
          <w:rFonts w:ascii="仿宋" w:eastAsia="仿宋" w:hAnsi="仿宋" w:hint="eastAsia"/>
          <w:color w:val="000000" w:themeColor="text1"/>
        </w:rPr>
      </w:pPr>
    </w:p>
    <w:p w14:paraId="339ED11E" w14:textId="77777777" w:rsidR="000F3516" w:rsidRDefault="000F3516">
      <w:pPr>
        <w:rPr>
          <w:rFonts w:ascii="仿宋" w:eastAsia="仿宋" w:hAnsi="仿宋" w:hint="eastAsia"/>
          <w:color w:val="000000" w:themeColor="text1"/>
        </w:rPr>
      </w:pPr>
    </w:p>
    <w:p w14:paraId="6EC938C6"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3893EBB5" w14:textId="77777777" w:rsidR="000F3516" w:rsidRDefault="00000000">
      <w:pPr>
        <w:pStyle w:val="2a"/>
        <w:ind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1DC64843"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5ACEED15" w14:textId="77777777" w:rsidR="000F3516" w:rsidRDefault="000F3516">
      <w:pPr>
        <w:pStyle w:val="af7"/>
        <w:ind w:left="5250"/>
        <w:rPr>
          <w:rFonts w:ascii="仿宋" w:eastAsia="仿宋" w:hAnsi="仿宋" w:hint="eastAsia"/>
          <w:color w:val="000000" w:themeColor="text1"/>
        </w:rPr>
      </w:pPr>
    </w:p>
    <w:p w14:paraId="4F6A280D" w14:textId="77777777" w:rsidR="000F3516" w:rsidRDefault="000F3516">
      <w:pPr>
        <w:snapToGrid w:val="0"/>
        <w:spacing w:line="560" w:lineRule="exact"/>
        <w:ind w:firstLineChars="201" w:firstLine="603"/>
        <w:jc w:val="center"/>
        <w:rPr>
          <w:rFonts w:ascii="仿宋" w:eastAsia="仿宋" w:hAnsi="仿宋" w:cs="仿宋" w:hint="eastAsia"/>
          <w:color w:val="000000" w:themeColor="text1"/>
          <w:sz w:val="30"/>
          <w:szCs w:val="30"/>
        </w:rPr>
      </w:pPr>
    </w:p>
    <w:p w14:paraId="368F6A5E" w14:textId="77777777" w:rsidR="000F3516" w:rsidRDefault="000F3516">
      <w:pPr>
        <w:pStyle w:val="ae"/>
        <w:rPr>
          <w:rFonts w:ascii="仿宋" w:eastAsia="仿宋" w:hAnsi="仿宋" w:hint="eastAsia"/>
          <w:color w:val="000000" w:themeColor="text1"/>
        </w:rPr>
      </w:pPr>
    </w:p>
    <w:p w14:paraId="36F0645A" w14:textId="77777777" w:rsidR="000F3516" w:rsidRDefault="000F3516">
      <w:pPr>
        <w:pStyle w:val="af7"/>
        <w:ind w:left="5250"/>
        <w:rPr>
          <w:rFonts w:ascii="仿宋" w:eastAsia="仿宋" w:hAnsi="仿宋" w:hint="eastAsia"/>
          <w:color w:val="000000" w:themeColor="text1"/>
        </w:rPr>
      </w:pPr>
    </w:p>
    <w:p w14:paraId="3F46A01F" w14:textId="77777777" w:rsidR="000F3516"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13798D6C" w14:textId="77777777" w:rsidR="000F3516"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lastRenderedPageBreak/>
        <w:t>投标人认为需要提供的资质资格证明文件</w:t>
      </w:r>
    </w:p>
    <w:p w14:paraId="393318A4"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78450C17"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0BEDB742"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399C1DD8"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3531AA28"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4D598D55"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7F8FD6AF" w14:textId="77777777" w:rsidR="000F3516" w:rsidRDefault="000F3516">
      <w:pPr>
        <w:snapToGrid w:val="0"/>
        <w:spacing w:line="560" w:lineRule="exact"/>
        <w:ind w:firstLineChars="201" w:firstLine="563"/>
        <w:rPr>
          <w:rFonts w:ascii="仿宋" w:eastAsia="仿宋" w:hAnsi="仿宋" w:cs="仿宋" w:hint="eastAsia"/>
          <w:color w:val="000000" w:themeColor="text1"/>
          <w:sz w:val="28"/>
          <w:szCs w:val="28"/>
        </w:rPr>
      </w:pPr>
    </w:p>
    <w:p w14:paraId="4C2BEB7D"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4BF5F440"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35A80CEC"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0B049321" w14:textId="77777777" w:rsidR="000F3516" w:rsidRDefault="000F3516">
      <w:pPr>
        <w:snapToGrid w:val="0"/>
        <w:spacing w:line="560" w:lineRule="exact"/>
        <w:ind w:firstLineChars="201" w:firstLine="563"/>
        <w:jc w:val="center"/>
        <w:rPr>
          <w:rFonts w:ascii="仿宋" w:eastAsia="仿宋" w:hAnsi="仿宋" w:cs="仿宋" w:hint="eastAsia"/>
          <w:color w:val="000000" w:themeColor="text1"/>
          <w:sz w:val="28"/>
          <w:szCs w:val="28"/>
        </w:rPr>
      </w:pPr>
    </w:p>
    <w:p w14:paraId="498D00DA" w14:textId="77777777" w:rsidR="000F3516"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p>
    <w:p w14:paraId="416676F3" w14:textId="77777777" w:rsidR="000F3516" w:rsidRDefault="000F3516">
      <w:pPr>
        <w:widowControl/>
        <w:jc w:val="center"/>
        <w:rPr>
          <w:rFonts w:ascii="仿宋" w:eastAsia="仿宋" w:hAnsi="仿宋" w:cs="仿宋" w:hint="eastAsia"/>
          <w:color w:val="000000" w:themeColor="text1"/>
        </w:rPr>
      </w:pPr>
    </w:p>
    <w:p w14:paraId="12EE1442" w14:textId="77777777" w:rsidR="000F3516" w:rsidRDefault="000F3516">
      <w:pPr>
        <w:pStyle w:val="TOC1"/>
        <w:rPr>
          <w:rFonts w:ascii="仿宋" w:eastAsia="仿宋" w:hAnsi="仿宋" w:cs="仿宋" w:hint="eastAsia"/>
          <w:color w:val="000000" w:themeColor="text1"/>
        </w:rPr>
      </w:pPr>
    </w:p>
    <w:p w14:paraId="528BE27F" w14:textId="77777777" w:rsidR="000F3516" w:rsidRDefault="000F3516">
      <w:pPr>
        <w:rPr>
          <w:rFonts w:ascii="仿宋" w:eastAsia="仿宋" w:hAnsi="仿宋" w:cs="仿宋" w:hint="eastAsia"/>
          <w:color w:val="000000" w:themeColor="text1"/>
        </w:rPr>
      </w:pPr>
    </w:p>
    <w:p w14:paraId="5B7CF6A8" w14:textId="77777777" w:rsidR="000F3516" w:rsidRDefault="000F3516">
      <w:pPr>
        <w:widowControl/>
        <w:jc w:val="center"/>
        <w:rPr>
          <w:rFonts w:ascii="仿宋" w:eastAsia="仿宋" w:hAnsi="仿宋" w:cs="仿宋" w:hint="eastAsia"/>
          <w:color w:val="000000" w:themeColor="text1"/>
        </w:rPr>
      </w:pPr>
    </w:p>
    <w:p w14:paraId="640F60AC" w14:textId="77777777" w:rsidR="000F3516" w:rsidRDefault="000F3516">
      <w:pPr>
        <w:widowControl/>
        <w:jc w:val="center"/>
        <w:rPr>
          <w:rFonts w:ascii="仿宋" w:eastAsia="仿宋" w:hAnsi="仿宋" w:cs="仿宋" w:hint="eastAsia"/>
          <w:color w:val="000000" w:themeColor="text1"/>
        </w:rPr>
      </w:pPr>
    </w:p>
    <w:p w14:paraId="3CFC97ED" w14:textId="77777777" w:rsidR="000F3516" w:rsidRDefault="000F3516">
      <w:pPr>
        <w:widowControl/>
        <w:jc w:val="center"/>
        <w:rPr>
          <w:rFonts w:ascii="仿宋" w:eastAsia="仿宋" w:hAnsi="仿宋" w:cs="仿宋" w:hint="eastAsia"/>
          <w:color w:val="000000" w:themeColor="text1"/>
        </w:rPr>
      </w:pPr>
    </w:p>
    <w:p w14:paraId="415D3916" w14:textId="77777777" w:rsidR="000F3516" w:rsidRDefault="000F3516">
      <w:pPr>
        <w:widowControl/>
        <w:jc w:val="center"/>
        <w:rPr>
          <w:rFonts w:ascii="仿宋" w:eastAsia="仿宋" w:hAnsi="仿宋" w:cs="仿宋" w:hint="eastAsia"/>
          <w:color w:val="000000" w:themeColor="text1"/>
        </w:rPr>
      </w:pPr>
    </w:p>
    <w:p w14:paraId="3063E09A" w14:textId="77777777" w:rsidR="000F3516" w:rsidRDefault="000F3516">
      <w:pPr>
        <w:widowControl/>
        <w:jc w:val="center"/>
        <w:rPr>
          <w:rFonts w:ascii="仿宋" w:eastAsia="仿宋" w:hAnsi="仿宋" w:cs="仿宋" w:hint="eastAsia"/>
          <w:color w:val="000000" w:themeColor="text1"/>
        </w:rPr>
      </w:pPr>
    </w:p>
    <w:p w14:paraId="02AC4519" w14:textId="77777777" w:rsidR="000F3516" w:rsidRDefault="000F3516">
      <w:pPr>
        <w:widowControl/>
        <w:jc w:val="center"/>
        <w:rPr>
          <w:rFonts w:ascii="仿宋" w:eastAsia="仿宋" w:hAnsi="仿宋" w:cs="仿宋" w:hint="eastAsia"/>
          <w:color w:val="000000" w:themeColor="text1"/>
        </w:rPr>
      </w:pPr>
    </w:p>
    <w:p w14:paraId="25E378B2" w14:textId="77777777" w:rsidR="000F3516" w:rsidRDefault="000F3516">
      <w:pPr>
        <w:widowControl/>
        <w:jc w:val="center"/>
        <w:rPr>
          <w:rFonts w:ascii="仿宋" w:eastAsia="仿宋" w:hAnsi="仿宋" w:cs="仿宋" w:hint="eastAsia"/>
          <w:color w:val="000000" w:themeColor="text1"/>
        </w:rPr>
      </w:pPr>
    </w:p>
    <w:p w14:paraId="229A0961" w14:textId="77777777" w:rsidR="000F3516" w:rsidRDefault="000F3516">
      <w:pPr>
        <w:widowControl/>
        <w:jc w:val="center"/>
        <w:rPr>
          <w:rFonts w:ascii="仿宋" w:eastAsia="仿宋" w:hAnsi="仿宋" w:cs="仿宋" w:hint="eastAsia"/>
          <w:color w:val="000000" w:themeColor="text1"/>
        </w:rPr>
      </w:pPr>
    </w:p>
    <w:p w14:paraId="0A668803" w14:textId="77777777" w:rsidR="000F3516" w:rsidRDefault="000F3516">
      <w:pPr>
        <w:widowControl/>
        <w:jc w:val="center"/>
        <w:rPr>
          <w:rFonts w:ascii="仿宋" w:eastAsia="仿宋" w:hAnsi="仿宋" w:cs="仿宋" w:hint="eastAsia"/>
          <w:color w:val="000000" w:themeColor="text1"/>
        </w:rPr>
      </w:pPr>
    </w:p>
    <w:p w14:paraId="1A7C904B" w14:textId="77777777" w:rsidR="000F3516" w:rsidRDefault="000F3516">
      <w:pPr>
        <w:widowControl/>
        <w:jc w:val="center"/>
        <w:rPr>
          <w:rFonts w:ascii="仿宋" w:eastAsia="仿宋" w:hAnsi="仿宋" w:cs="仿宋" w:hint="eastAsia"/>
          <w:color w:val="000000" w:themeColor="text1"/>
        </w:rPr>
      </w:pPr>
    </w:p>
    <w:p w14:paraId="37B83F60" w14:textId="77777777" w:rsidR="000F3516" w:rsidRDefault="000F3516">
      <w:pPr>
        <w:widowControl/>
        <w:jc w:val="center"/>
        <w:rPr>
          <w:rFonts w:ascii="仿宋" w:eastAsia="仿宋" w:hAnsi="仿宋" w:cs="仿宋" w:hint="eastAsia"/>
          <w:color w:val="000000" w:themeColor="text1"/>
        </w:rPr>
      </w:pPr>
    </w:p>
    <w:p w14:paraId="32640D35" w14:textId="77777777" w:rsidR="000F3516" w:rsidRDefault="000F3516">
      <w:pPr>
        <w:widowControl/>
        <w:jc w:val="center"/>
        <w:rPr>
          <w:rFonts w:ascii="仿宋" w:eastAsia="仿宋" w:hAnsi="仿宋" w:cs="仿宋" w:hint="eastAsia"/>
          <w:color w:val="000000" w:themeColor="text1"/>
        </w:rPr>
      </w:pPr>
    </w:p>
    <w:p w14:paraId="435B8119" w14:textId="77777777" w:rsidR="000F3516" w:rsidRDefault="000F3516">
      <w:pPr>
        <w:widowControl/>
        <w:jc w:val="center"/>
        <w:rPr>
          <w:rFonts w:ascii="仿宋" w:eastAsia="仿宋" w:hAnsi="仿宋" w:cs="仿宋" w:hint="eastAsia"/>
          <w:color w:val="000000" w:themeColor="text1"/>
        </w:rPr>
      </w:pPr>
    </w:p>
    <w:p w14:paraId="28746391" w14:textId="77777777" w:rsidR="000F3516" w:rsidRDefault="000F3516">
      <w:pPr>
        <w:widowControl/>
        <w:jc w:val="center"/>
        <w:rPr>
          <w:rFonts w:ascii="仿宋" w:eastAsia="仿宋" w:hAnsi="仿宋" w:cs="仿宋" w:hint="eastAsia"/>
          <w:color w:val="000000" w:themeColor="text1"/>
        </w:rPr>
      </w:pPr>
    </w:p>
    <w:p w14:paraId="141C7018" w14:textId="77777777" w:rsidR="000F3516" w:rsidRDefault="000F3516">
      <w:pPr>
        <w:widowControl/>
        <w:jc w:val="center"/>
        <w:rPr>
          <w:rFonts w:ascii="仿宋" w:eastAsia="仿宋" w:hAnsi="仿宋" w:cs="仿宋" w:hint="eastAsia"/>
          <w:color w:val="000000" w:themeColor="text1"/>
        </w:rPr>
      </w:pPr>
    </w:p>
    <w:p w14:paraId="220507F6" w14:textId="77777777" w:rsidR="000F3516" w:rsidRDefault="000F3516">
      <w:pPr>
        <w:widowControl/>
        <w:jc w:val="center"/>
        <w:rPr>
          <w:rFonts w:ascii="仿宋" w:eastAsia="仿宋" w:hAnsi="仿宋" w:cs="仿宋" w:hint="eastAsia"/>
          <w:color w:val="000000" w:themeColor="text1"/>
        </w:rPr>
      </w:pPr>
    </w:p>
    <w:p w14:paraId="360F2788" w14:textId="77777777" w:rsidR="000F3516" w:rsidRDefault="00000000">
      <w:pPr>
        <w:pStyle w:val="af5"/>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lastRenderedPageBreak/>
        <w:t>投标人基本情况表</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0F3516" w14:paraId="53328B45" w14:textId="77777777">
        <w:trPr>
          <w:cantSplit/>
          <w:trHeight w:val="263"/>
          <w:jc w:val="center"/>
        </w:trPr>
        <w:tc>
          <w:tcPr>
            <w:tcW w:w="2265" w:type="dxa"/>
            <w:gridSpan w:val="2"/>
            <w:vAlign w:val="center"/>
          </w:tcPr>
          <w:p w14:paraId="7E6C6AF6"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单位名称</w:t>
            </w:r>
          </w:p>
        </w:tc>
        <w:tc>
          <w:tcPr>
            <w:tcW w:w="2955" w:type="dxa"/>
            <w:gridSpan w:val="3"/>
            <w:vAlign w:val="center"/>
          </w:tcPr>
          <w:p w14:paraId="2050686A"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47C26686"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p>
        </w:tc>
        <w:tc>
          <w:tcPr>
            <w:tcW w:w="2180" w:type="dxa"/>
            <w:vAlign w:val="center"/>
          </w:tcPr>
          <w:p w14:paraId="07E40F7B"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7EDDA84F" w14:textId="77777777">
        <w:trPr>
          <w:cantSplit/>
          <w:trHeight w:val="263"/>
          <w:jc w:val="center"/>
        </w:trPr>
        <w:tc>
          <w:tcPr>
            <w:tcW w:w="2265" w:type="dxa"/>
            <w:gridSpan w:val="2"/>
            <w:vAlign w:val="center"/>
          </w:tcPr>
          <w:p w14:paraId="5515A8A3"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办公电话/传真</w:t>
            </w:r>
          </w:p>
        </w:tc>
        <w:tc>
          <w:tcPr>
            <w:tcW w:w="2955" w:type="dxa"/>
            <w:gridSpan w:val="3"/>
            <w:vAlign w:val="center"/>
          </w:tcPr>
          <w:p w14:paraId="3AF35580"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2423D2A3"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w:t>
            </w:r>
          </w:p>
        </w:tc>
        <w:tc>
          <w:tcPr>
            <w:tcW w:w="2180" w:type="dxa"/>
            <w:vAlign w:val="center"/>
          </w:tcPr>
          <w:p w14:paraId="0D548777"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2C22CF0C" w14:textId="77777777">
        <w:trPr>
          <w:cantSplit/>
          <w:trHeight w:val="263"/>
          <w:jc w:val="center"/>
        </w:trPr>
        <w:tc>
          <w:tcPr>
            <w:tcW w:w="2265" w:type="dxa"/>
            <w:gridSpan w:val="2"/>
            <w:vAlign w:val="center"/>
          </w:tcPr>
          <w:p w14:paraId="188ED4DD"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总经理</w:t>
            </w:r>
          </w:p>
        </w:tc>
        <w:tc>
          <w:tcPr>
            <w:tcW w:w="1703" w:type="dxa"/>
            <w:gridSpan w:val="2"/>
            <w:vAlign w:val="center"/>
          </w:tcPr>
          <w:p w14:paraId="3A88E6FF"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31128DC5"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固定办公面积（平米）</w:t>
            </w:r>
          </w:p>
        </w:tc>
        <w:tc>
          <w:tcPr>
            <w:tcW w:w="2180" w:type="dxa"/>
            <w:vAlign w:val="center"/>
          </w:tcPr>
          <w:p w14:paraId="2FD57CD5"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6DB63FB7" w14:textId="77777777">
        <w:trPr>
          <w:cantSplit/>
          <w:trHeight w:val="263"/>
          <w:jc w:val="center"/>
        </w:trPr>
        <w:tc>
          <w:tcPr>
            <w:tcW w:w="578" w:type="dxa"/>
            <w:vMerge w:val="restart"/>
            <w:vAlign w:val="center"/>
          </w:tcPr>
          <w:p w14:paraId="4E6DC6C4"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注册情况</w:t>
            </w:r>
          </w:p>
        </w:tc>
        <w:tc>
          <w:tcPr>
            <w:tcW w:w="2716" w:type="dxa"/>
            <w:gridSpan w:val="2"/>
            <w:vAlign w:val="center"/>
          </w:tcPr>
          <w:p w14:paraId="646F2B03"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工商注册号</w:t>
            </w:r>
          </w:p>
        </w:tc>
        <w:tc>
          <w:tcPr>
            <w:tcW w:w="6229" w:type="dxa"/>
            <w:gridSpan w:val="5"/>
            <w:vAlign w:val="center"/>
          </w:tcPr>
          <w:p w14:paraId="17D1FBD1"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40AFFA66" w14:textId="77777777">
        <w:trPr>
          <w:cantSplit/>
          <w:trHeight w:val="263"/>
          <w:jc w:val="center"/>
        </w:trPr>
        <w:tc>
          <w:tcPr>
            <w:tcW w:w="578" w:type="dxa"/>
            <w:vMerge/>
            <w:textDirection w:val="tbRlV"/>
            <w:vAlign w:val="center"/>
          </w:tcPr>
          <w:p w14:paraId="03B73191"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25F53250"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注册资本（万元）</w:t>
            </w:r>
          </w:p>
        </w:tc>
        <w:tc>
          <w:tcPr>
            <w:tcW w:w="6229" w:type="dxa"/>
            <w:gridSpan w:val="5"/>
            <w:vAlign w:val="center"/>
          </w:tcPr>
          <w:p w14:paraId="4A97E81A"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45EAF3CF" w14:textId="77777777">
        <w:trPr>
          <w:cantSplit/>
          <w:trHeight w:val="263"/>
          <w:jc w:val="center"/>
        </w:trPr>
        <w:tc>
          <w:tcPr>
            <w:tcW w:w="578" w:type="dxa"/>
            <w:vMerge/>
            <w:textDirection w:val="tbRlV"/>
            <w:vAlign w:val="center"/>
          </w:tcPr>
          <w:p w14:paraId="3A25E370"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A9304FF"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法定代表人</w:t>
            </w:r>
          </w:p>
        </w:tc>
        <w:tc>
          <w:tcPr>
            <w:tcW w:w="1949" w:type="dxa"/>
            <w:gridSpan w:val="3"/>
            <w:vAlign w:val="center"/>
          </w:tcPr>
          <w:p w14:paraId="55338526"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100" w:type="dxa"/>
            <w:vAlign w:val="center"/>
          </w:tcPr>
          <w:p w14:paraId="3487ECD4"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单位类型</w:t>
            </w:r>
          </w:p>
        </w:tc>
        <w:tc>
          <w:tcPr>
            <w:tcW w:w="2180" w:type="dxa"/>
            <w:vAlign w:val="center"/>
          </w:tcPr>
          <w:p w14:paraId="5D955BAD"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5866A486" w14:textId="77777777">
        <w:trPr>
          <w:cantSplit/>
          <w:trHeight w:val="263"/>
          <w:jc w:val="center"/>
        </w:trPr>
        <w:tc>
          <w:tcPr>
            <w:tcW w:w="578" w:type="dxa"/>
            <w:vMerge/>
            <w:textDirection w:val="tbRlV"/>
            <w:vAlign w:val="center"/>
          </w:tcPr>
          <w:p w14:paraId="61981E9E"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23DB8C1C"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p>
        </w:tc>
        <w:tc>
          <w:tcPr>
            <w:tcW w:w="1949" w:type="dxa"/>
            <w:gridSpan w:val="3"/>
            <w:vAlign w:val="center"/>
          </w:tcPr>
          <w:p w14:paraId="389AD98D"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100" w:type="dxa"/>
            <w:vAlign w:val="center"/>
          </w:tcPr>
          <w:p w14:paraId="2798C5B9"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营业期限</w:t>
            </w:r>
          </w:p>
        </w:tc>
        <w:tc>
          <w:tcPr>
            <w:tcW w:w="2180" w:type="dxa"/>
            <w:vAlign w:val="center"/>
          </w:tcPr>
          <w:p w14:paraId="2AE61955"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31EFA45D" w14:textId="77777777">
        <w:trPr>
          <w:cantSplit/>
          <w:trHeight w:val="263"/>
          <w:jc w:val="center"/>
        </w:trPr>
        <w:tc>
          <w:tcPr>
            <w:tcW w:w="578" w:type="dxa"/>
            <w:vMerge/>
            <w:textDirection w:val="tbRlV"/>
            <w:vAlign w:val="center"/>
          </w:tcPr>
          <w:p w14:paraId="74C28FEE" w14:textId="77777777" w:rsidR="000F3516" w:rsidRDefault="000F3516">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671882D6"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经营范围</w:t>
            </w:r>
          </w:p>
        </w:tc>
        <w:tc>
          <w:tcPr>
            <w:tcW w:w="6229" w:type="dxa"/>
            <w:gridSpan w:val="5"/>
            <w:vAlign w:val="center"/>
          </w:tcPr>
          <w:p w14:paraId="326042CE" w14:textId="77777777" w:rsidR="000F3516" w:rsidRDefault="000F3516">
            <w:pPr>
              <w:spacing w:line="440" w:lineRule="exact"/>
              <w:jc w:val="center"/>
              <w:rPr>
                <w:rFonts w:ascii="仿宋" w:eastAsia="仿宋" w:hAnsi="仿宋" w:cs="仿宋" w:hint="eastAsia"/>
                <w:color w:val="000000" w:themeColor="text1"/>
                <w:sz w:val="28"/>
                <w:szCs w:val="28"/>
              </w:rPr>
            </w:pPr>
          </w:p>
        </w:tc>
      </w:tr>
      <w:tr w:rsidR="000F3516" w14:paraId="48081988" w14:textId="77777777">
        <w:trPr>
          <w:cantSplit/>
          <w:trHeight w:val="635"/>
          <w:jc w:val="center"/>
        </w:trPr>
        <w:tc>
          <w:tcPr>
            <w:tcW w:w="3294" w:type="dxa"/>
            <w:gridSpan w:val="3"/>
            <w:vAlign w:val="center"/>
          </w:tcPr>
          <w:p w14:paraId="51816138" w14:textId="77777777" w:rsidR="000F3516" w:rsidRDefault="00000000">
            <w:pPr>
              <w:spacing w:line="3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6B7B8E96" w14:textId="77777777" w:rsidR="000F3516" w:rsidRDefault="00000000">
            <w:pPr>
              <w:spacing w:line="360" w:lineRule="auto"/>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1.与我单位法定代表人（负责人）为同一人的其他单位为：</w:t>
            </w:r>
          </w:p>
          <w:p w14:paraId="7E1A0A3F" w14:textId="77777777" w:rsidR="000F3516" w:rsidRDefault="00000000">
            <w:pPr>
              <w:spacing w:line="44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2.与我单位存在直接控股、管理关系的其他单位为：</w:t>
            </w:r>
          </w:p>
        </w:tc>
      </w:tr>
      <w:tr w:rsidR="000F3516" w14:paraId="1716F767" w14:textId="77777777">
        <w:trPr>
          <w:cantSplit/>
          <w:trHeight w:val="657"/>
          <w:jc w:val="center"/>
        </w:trPr>
        <w:tc>
          <w:tcPr>
            <w:tcW w:w="9523" w:type="dxa"/>
            <w:gridSpan w:val="8"/>
            <w:vAlign w:val="center"/>
          </w:tcPr>
          <w:p w14:paraId="79C85FFA" w14:textId="77777777" w:rsidR="000F3516"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投标人情况简介</w:t>
            </w:r>
          </w:p>
        </w:tc>
      </w:tr>
      <w:tr w:rsidR="000F3516" w14:paraId="024ECF6A" w14:textId="77777777">
        <w:trPr>
          <w:cantSplit/>
          <w:trHeight w:val="4142"/>
          <w:jc w:val="center"/>
        </w:trPr>
        <w:tc>
          <w:tcPr>
            <w:tcW w:w="9523" w:type="dxa"/>
            <w:gridSpan w:val="8"/>
          </w:tcPr>
          <w:p w14:paraId="671DEE60" w14:textId="77777777" w:rsidR="000F3516" w:rsidRDefault="000F3516">
            <w:pPr>
              <w:spacing w:line="440" w:lineRule="exact"/>
              <w:rPr>
                <w:rFonts w:ascii="仿宋" w:eastAsia="仿宋" w:hAnsi="仿宋" w:cs="仿宋" w:hint="eastAsia"/>
                <w:color w:val="000000" w:themeColor="text1"/>
                <w:sz w:val="28"/>
                <w:szCs w:val="28"/>
              </w:rPr>
            </w:pPr>
          </w:p>
        </w:tc>
      </w:tr>
    </w:tbl>
    <w:p w14:paraId="2477D69F" w14:textId="77777777" w:rsidR="000F3516" w:rsidRDefault="000F3516">
      <w:pPr>
        <w:spacing w:line="520" w:lineRule="exact"/>
        <w:jc w:val="left"/>
        <w:rPr>
          <w:rFonts w:ascii="仿宋" w:eastAsia="仿宋" w:hAnsi="仿宋" w:cs="仿宋" w:hint="eastAsia"/>
          <w:color w:val="000000" w:themeColor="text1"/>
          <w:sz w:val="28"/>
          <w:szCs w:val="28"/>
        </w:rPr>
      </w:pPr>
    </w:p>
    <w:p w14:paraId="247165B0" w14:textId="77777777" w:rsidR="000F3516"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D56C5D7" w14:textId="77777777" w:rsidR="000F3516" w:rsidRDefault="00000000">
      <w:pPr>
        <w:spacing w:line="520" w:lineRule="exact"/>
        <w:rPr>
          <w:rFonts w:ascii="仿宋" w:eastAsia="仿宋" w:hAnsi="仿宋" w:cs="仿宋" w:hint="eastAsia"/>
          <w:color w:val="000000" w:themeColor="text1"/>
          <w:sz w:val="32"/>
          <w:szCs w:val="32"/>
        </w:rPr>
      </w:pPr>
      <w:r>
        <w:rPr>
          <w:rFonts w:ascii="仿宋" w:eastAsia="仿宋" w:hAnsi="仿宋" w:cs="仿宋" w:hint="eastAsia"/>
          <w:color w:val="000000" w:themeColor="text1"/>
          <w:sz w:val="28"/>
          <w:szCs w:val="28"/>
        </w:rPr>
        <w:t>法定代表人或委托代理人（签字或盖章）：</w:t>
      </w:r>
    </w:p>
    <w:p w14:paraId="74F085B8" w14:textId="77777777" w:rsidR="000F3516" w:rsidRDefault="00000000">
      <w:pPr>
        <w:wordWrap w:val="0"/>
        <w:snapToGrid w:val="0"/>
        <w:spacing w:line="360" w:lineRule="auto"/>
        <w:jc w:val="left"/>
        <w:rPr>
          <w:rFonts w:ascii="仿宋" w:eastAsia="仿宋" w:hAnsi="仿宋" w:hint="eastAsia"/>
          <w:color w:val="000000" w:themeColor="text1"/>
        </w:rPr>
      </w:pPr>
      <w:r>
        <w:rPr>
          <w:rFonts w:ascii="仿宋" w:eastAsia="仿宋" w:hAnsi="仿宋"/>
          <w:color w:val="000000" w:themeColor="text1"/>
        </w:rPr>
        <w:br w:type="page"/>
      </w:r>
    </w:p>
    <w:p w14:paraId="4A46E206" w14:textId="77777777" w:rsidR="000F3516" w:rsidRDefault="00000000">
      <w:pPr>
        <w:pStyle w:val="af5"/>
        <w:spacing w:before="157"/>
        <w:jc w:val="center"/>
        <w:rPr>
          <w:rFonts w:ascii="仿宋" w:eastAsia="仿宋" w:hAnsi="仿宋" w:cs="仿宋" w:hint="eastAsia"/>
          <w:bCs/>
          <w:color w:val="000000" w:themeColor="text1"/>
          <w:kern w:val="2"/>
          <w:sz w:val="44"/>
          <w:szCs w:val="32"/>
        </w:rPr>
      </w:pPr>
      <w:bookmarkStart w:id="115" w:name="_Toc523388144"/>
      <w:r>
        <w:rPr>
          <w:rFonts w:ascii="仿宋" w:eastAsia="仿宋" w:hAnsi="仿宋" w:cs="仿宋"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0F3516" w14:paraId="59795977" w14:textId="77777777">
        <w:trPr>
          <w:trHeight w:val="866"/>
          <w:jc w:val="center"/>
        </w:trPr>
        <w:tc>
          <w:tcPr>
            <w:tcW w:w="1025" w:type="dxa"/>
            <w:vAlign w:val="center"/>
          </w:tcPr>
          <w:p w14:paraId="1C59D587"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序号</w:t>
            </w:r>
          </w:p>
        </w:tc>
        <w:tc>
          <w:tcPr>
            <w:tcW w:w="2199" w:type="dxa"/>
            <w:vAlign w:val="center"/>
          </w:tcPr>
          <w:p w14:paraId="3D614B40"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发包人</w:t>
            </w:r>
          </w:p>
        </w:tc>
        <w:tc>
          <w:tcPr>
            <w:tcW w:w="2100" w:type="dxa"/>
            <w:vAlign w:val="center"/>
          </w:tcPr>
          <w:p w14:paraId="58909A5C"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1215" w:type="dxa"/>
            <w:vAlign w:val="center"/>
          </w:tcPr>
          <w:p w14:paraId="3E7E9988"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合同签订日期</w:t>
            </w:r>
          </w:p>
        </w:tc>
        <w:tc>
          <w:tcPr>
            <w:tcW w:w="1483" w:type="dxa"/>
            <w:vAlign w:val="center"/>
          </w:tcPr>
          <w:p w14:paraId="19D4D5A5"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电话/联系人</w:t>
            </w:r>
          </w:p>
        </w:tc>
        <w:tc>
          <w:tcPr>
            <w:tcW w:w="1669" w:type="dxa"/>
            <w:vAlign w:val="center"/>
          </w:tcPr>
          <w:p w14:paraId="1514C940" w14:textId="77777777" w:rsidR="000F3516"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备注</w:t>
            </w:r>
          </w:p>
        </w:tc>
      </w:tr>
      <w:tr w:rsidR="000F3516" w14:paraId="53BA578F" w14:textId="77777777">
        <w:trPr>
          <w:trHeight w:val="866"/>
          <w:jc w:val="center"/>
        </w:trPr>
        <w:tc>
          <w:tcPr>
            <w:tcW w:w="1025" w:type="dxa"/>
            <w:vAlign w:val="center"/>
          </w:tcPr>
          <w:p w14:paraId="1F6A136F"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43783DB3"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76E3D497"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1D5F9985"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7791561C"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1DA1655D" w14:textId="77777777" w:rsidR="000F3516" w:rsidRDefault="000F3516">
            <w:pPr>
              <w:rPr>
                <w:rFonts w:ascii="仿宋" w:eastAsia="仿宋" w:hAnsi="仿宋" w:cs="仿宋" w:hint="eastAsia"/>
                <w:color w:val="000000" w:themeColor="text1"/>
                <w:sz w:val="28"/>
                <w:szCs w:val="28"/>
              </w:rPr>
            </w:pPr>
          </w:p>
        </w:tc>
      </w:tr>
      <w:tr w:rsidR="000F3516" w14:paraId="7B6B7C97" w14:textId="77777777">
        <w:trPr>
          <w:trHeight w:val="866"/>
          <w:jc w:val="center"/>
        </w:trPr>
        <w:tc>
          <w:tcPr>
            <w:tcW w:w="1025" w:type="dxa"/>
            <w:vAlign w:val="center"/>
          </w:tcPr>
          <w:p w14:paraId="2EBDDA53"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446D5FAB"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32FC01D5"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08DF12A3"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70DAAAEA"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0FDBB997" w14:textId="77777777" w:rsidR="000F3516" w:rsidRDefault="000F3516">
            <w:pPr>
              <w:rPr>
                <w:rFonts w:ascii="仿宋" w:eastAsia="仿宋" w:hAnsi="仿宋" w:cs="仿宋" w:hint="eastAsia"/>
                <w:color w:val="000000" w:themeColor="text1"/>
                <w:sz w:val="28"/>
                <w:szCs w:val="28"/>
              </w:rPr>
            </w:pPr>
          </w:p>
        </w:tc>
      </w:tr>
      <w:tr w:rsidR="000F3516" w14:paraId="183AD787" w14:textId="77777777">
        <w:trPr>
          <w:trHeight w:val="866"/>
          <w:jc w:val="center"/>
        </w:trPr>
        <w:tc>
          <w:tcPr>
            <w:tcW w:w="1025" w:type="dxa"/>
            <w:vAlign w:val="center"/>
          </w:tcPr>
          <w:p w14:paraId="6597A989"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064FD034"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3EF30FCA"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0DB19B5E"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71A21699"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7249E749" w14:textId="77777777" w:rsidR="000F3516" w:rsidRDefault="000F3516">
            <w:pPr>
              <w:rPr>
                <w:rFonts w:ascii="仿宋" w:eastAsia="仿宋" w:hAnsi="仿宋" w:cs="仿宋" w:hint="eastAsia"/>
                <w:color w:val="000000" w:themeColor="text1"/>
                <w:sz w:val="28"/>
                <w:szCs w:val="28"/>
              </w:rPr>
            </w:pPr>
          </w:p>
        </w:tc>
      </w:tr>
      <w:tr w:rsidR="000F3516" w14:paraId="0DB9370C" w14:textId="77777777">
        <w:trPr>
          <w:trHeight w:val="866"/>
          <w:jc w:val="center"/>
        </w:trPr>
        <w:tc>
          <w:tcPr>
            <w:tcW w:w="1025" w:type="dxa"/>
            <w:vAlign w:val="center"/>
          </w:tcPr>
          <w:p w14:paraId="246B2133"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3CE55C1F"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460BECC0"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52865345"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06356FE3"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4B120792" w14:textId="77777777" w:rsidR="000F3516" w:rsidRDefault="000F3516">
            <w:pPr>
              <w:rPr>
                <w:rFonts w:ascii="仿宋" w:eastAsia="仿宋" w:hAnsi="仿宋" w:cs="仿宋" w:hint="eastAsia"/>
                <w:color w:val="000000" w:themeColor="text1"/>
                <w:sz w:val="28"/>
                <w:szCs w:val="28"/>
              </w:rPr>
            </w:pPr>
          </w:p>
        </w:tc>
      </w:tr>
      <w:tr w:rsidR="000F3516" w14:paraId="005A02FC" w14:textId="77777777">
        <w:trPr>
          <w:trHeight w:val="866"/>
          <w:jc w:val="center"/>
        </w:trPr>
        <w:tc>
          <w:tcPr>
            <w:tcW w:w="1025" w:type="dxa"/>
            <w:vAlign w:val="center"/>
          </w:tcPr>
          <w:p w14:paraId="15817405"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224CA12F"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70D058D8"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03ED4F55"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420922E8"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738CEC81" w14:textId="77777777" w:rsidR="000F3516" w:rsidRDefault="000F3516">
            <w:pPr>
              <w:rPr>
                <w:rFonts w:ascii="仿宋" w:eastAsia="仿宋" w:hAnsi="仿宋" w:cs="仿宋" w:hint="eastAsia"/>
                <w:color w:val="000000" w:themeColor="text1"/>
                <w:sz w:val="28"/>
                <w:szCs w:val="28"/>
              </w:rPr>
            </w:pPr>
          </w:p>
        </w:tc>
      </w:tr>
      <w:tr w:rsidR="000F3516" w14:paraId="2175FA78" w14:textId="77777777">
        <w:trPr>
          <w:trHeight w:val="866"/>
          <w:jc w:val="center"/>
        </w:trPr>
        <w:tc>
          <w:tcPr>
            <w:tcW w:w="1025" w:type="dxa"/>
            <w:vAlign w:val="center"/>
          </w:tcPr>
          <w:p w14:paraId="1831233D"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30219CA6"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14836B13"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10AF6AA2"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349A7B34"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25755621" w14:textId="77777777" w:rsidR="000F3516" w:rsidRDefault="000F3516">
            <w:pPr>
              <w:rPr>
                <w:rFonts w:ascii="仿宋" w:eastAsia="仿宋" w:hAnsi="仿宋" w:cs="仿宋" w:hint="eastAsia"/>
                <w:color w:val="000000" w:themeColor="text1"/>
                <w:sz w:val="28"/>
                <w:szCs w:val="28"/>
              </w:rPr>
            </w:pPr>
          </w:p>
        </w:tc>
      </w:tr>
      <w:tr w:rsidR="000F3516" w14:paraId="4B663EC3" w14:textId="77777777">
        <w:trPr>
          <w:trHeight w:val="866"/>
          <w:jc w:val="center"/>
        </w:trPr>
        <w:tc>
          <w:tcPr>
            <w:tcW w:w="1025" w:type="dxa"/>
            <w:vAlign w:val="center"/>
          </w:tcPr>
          <w:p w14:paraId="46169633" w14:textId="77777777" w:rsidR="000F3516" w:rsidRDefault="000F3516">
            <w:pPr>
              <w:rPr>
                <w:rFonts w:ascii="仿宋" w:eastAsia="仿宋" w:hAnsi="仿宋" w:cs="仿宋" w:hint="eastAsia"/>
                <w:color w:val="000000" w:themeColor="text1"/>
                <w:sz w:val="28"/>
                <w:szCs w:val="28"/>
              </w:rPr>
            </w:pPr>
          </w:p>
        </w:tc>
        <w:tc>
          <w:tcPr>
            <w:tcW w:w="2199" w:type="dxa"/>
            <w:vAlign w:val="center"/>
          </w:tcPr>
          <w:p w14:paraId="6B8CFCBD" w14:textId="77777777" w:rsidR="000F3516" w:rsidRDefault="000F3516">
            <w:pPr>
              <w:rPr>
                <w:rFonts w:ascii="仿宋" w:eastAsia="仿宋" w:hAnsi="仿宋" w:cs="仿宋" w:hint="eastAsia"/>
                <w:color w:val="000000" w:themeColor="text1"/>
                <w:sz w:val="28"/>
                <w:szCs w:val="28"/>
              </w:rPr>
            </w:pPr>
          </w:p>
        </w:tc>
        <w:tc>
          <w:tcPr>
            <w:tcW w:w="2100" w:type="dxa"/>
            <w:vAlign w:val="center"/>
          </w:tcPr>
          <w:p w14:paraId="1AC8D32D" w14:textId="77777777" w:rsidR="000F3516" w:rsidRDefault="000F3516">
            <w:pPr>
              <w:rPr>
                <w:rFonts w:ascii="仿宋" w:eastAsia="仿宋" w:hAnsi="仿宋" w:cs="仿宋" w:hint="eastAsia"/>
                <w:color w:val="000000" w:themeColor="text1"/>
                <w:sz w:val="28"/>
                <w:szCs w:val="28"/>
              </w:rPr>
            </w:pPr>
          </w:p>
        </w:tc>
        <w:tc>
          <w:tcPr>
            <w:tcW w:w="1215" w:type="dxa"/>
            <w:vAlign w:val="center"/>
          </w:tcPr>
          <w:p w14:paraId="255A2A35" w14:textId="77777777" w:rsidR="000F3516" w:rsidRDefault="000F3516">
            <w:pPr>
              <w:rPr>
                <w:rFonts w:ascii="仿宋" w:eastAsia="仿宋" w:hAnsi="仿宋" w:cs="仿宋" w:hint="eastAsia"/>
                <w:color w:val="000000" w:themeColor="text1"/>
                <w:sz w:val="28"/>
                <w:szCs w:val="28"/>
              </w:rPr>
            </w:pPr>
          </w:p>
        </w:tc>
        <w:tc>
          <w:tcPr>
            <w:tcW w:w="1483" w:type="dxa"/>
            <w:vAlign w:val="center"/>
          </w:tcPr>
          <w:p w14:paraId="0F120A53" w14:textId="77777777" w:rsidR="000F3516" w:rsidRDefault="000F3516">
            <w:pPr>
              <w:rPr>
                <w:rFonts w:ascii="仿宋" w:eastAsia="仿宋" w:hAnsi="仿宋" w:cs="仿宋" w:hint="eastAsia"/>
                <w:color w:val="000000" w:themeColor="text1"/>
                <w:sz w:val="28"/>
                <w:szCs w:val="28"/>
              </w:rPr>
            </w:pPr>
          </w:p>
        </w:tc>
        <w:tc>
          <w:tcPr>
            <w:tcW w:w="1669" w:type="dxa"/>
            <w:vAlign w:val="center"/>
          </w:tcPr>
          <w:p w14:paraId="4222C82D" w14:textId="77777777" w:rsidR="000F3516" w:rsidRDefault="000F3516">
            <w:pPr>
              <w:rPr>
                <w:rFonts w:ascii="仿宋" w:eastAsia="仿宋" w:hAnsi="仿宋" w:cs="仿宋" w:hint="eastAsia"/>
                <w:color w:val="000000" w:themeColor="text1"/>
                <w:sz w:val="28"/>
                <w:szCs w:val="28"/>
              </w:rPr>
            </w:pPr>
          </w:p>
        </w:tc>
      </w:tr>
    </w:tbl>
    <w:p w14:paraId="2C82A591" w14:textId="77777777" w:rsidR="000F3516" w:rsidRDefault="00000000">
      <w:pPr>
        <w:spacing w:line="500" w:lineRule="exact"/>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注：投标文件中需提供证明材料。</w:t>
      </w:r>
    </w:p>
    <w:p w14:paraId="2B1686A4" w14:textId="77777777" w:rsidR="000F3516" w:rsidRDefault="000F3516">
      <w:pPr>
        <w:spacing w:line="520" w:lineRule="exact"/>
        <w:rPr>
          <w:rFonts w:ascii="仿宋" w:eastAsia="仿宋" w:hAnsi="仿宋" w:cs="仿宋" w:hint="eastAsia"/>
          <w:color w:val="000000" w:themeColor="text1"/>
          <w:sz w:val="24"/>
        </w:rPr>
      </w:pPr>
    </w:p>
    <w:p w14:paraId="1A3808B0" w14:textId="77777777" w:rsidR="000F3516" w:rsidRDefault="000F3516">
      <w:pPr>
        <w:pStyle w:val="ae"/>
        <w:rPr>
          <w:rFonts w:ascii="仿宋" w:eastAsia="仿宋" w:hAnsi="仿宋" w:hint="eastAsia"/>
          <w:color w:val="000000" w:themeColor="text1"/>
        </w:rPr>
      </w:pPr>
    </w:p>
    <w:p w14:paraId="72B209DF" w14:textId="77777777" w:rsidR="000F3516"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3331AA39" w14:textId="77777777" w:rsidR="000F3516"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法定代表人或委托代理人（签字或盖章）：</w:t>
      </w:r>
    </w:p>
    <w:p w14:paraId="135C0A14" w14:textId="77777777" w:rsidR="000F3516" w:rsidRDefault="00000000">
      <w:pPr>
        <w:widowControl/>
        <w:jc w:val="left"/>
        <w:rPr>
          <w:rFonts w:ascii="仿宋" w:eastAsia="仿宋" w:hAnsi="仿宋" w:cs="仿宋" w:hint="eastAsia"/>
          <w:bCs/>
          <w:color w:val="000000" w:themeColor="text1"/>
          <w:kern w:val="0"/>
          <w:sz w:val="44"/>
          <w:szCs w:val="32"/>
        </w:rPr>
      </w:pPr>
      <w:r>
        <w:rPr>
          <w:rFonts w:ascii="仿宋" w:eastAsia="仿宋" w:hAnsi="仿宋" w:cs="仿宋" w:hint="eastAsia"/>
          <w:bCs/>
          <w:color w:val="000000" w:themeColor="text1"/>
          <w:sz w:val="44"/>
          <w:szCs w:val="32"/>
        </w:rPr>
        <w:br w:type="page"/>
      </w:r>
    </w:p>
    <w:p w14:paraId="4CFB4BAD" w14:textId="77777777" w:rsidR="000F3516" w:rsidRDefault="00000000">
      <w:pPr>
        <w:pStyle w:val="af5"/>
        <w:jc w:val="center"/>
        <w:rPr>
          <w:rFonts w:ascii="仿宋" w:eastAsia="仿宋" w:hAnsi="仿宋" w:cs="仿宋" w:hint="eastAsia"/>
          <w:color w:val="000000" w:themeColor="text1"/>
        </w:rPr>
      </w:pPr>
      <w:r>
        <w:rPr>
          <w:rFonts w:ascii="仿宋" w:eastAsia="仿宋" w:hAnsi="仿宋" w:cs="仿宋" w:hint="eastAsia"/>
          <w:bCs/>
          <w:color w:val="000000" w:themeColor="text1"/>
          <w:sz w:val="44"/>
          <w:szCs w:val="32"/>
        </w:rPr>
        <w:lastRenderedPageBreak/>
        <w:t>技术文件</w:t>
      </w:r>
    </w:p>
    <w:bookmarkEnd w:id="115"/>
    <w:p w14:paraId="5F92FE58" w14:textId="77777777" w:rsidR="000F3516" w:rsidRDefault="000F3516">
      <w:pPr>
        <w:spacing w:line="520" w:lineRule="exact"/>
        <w:rPr>
          <w:rFonts w:ascii="仿宋" w:eastAsia="仿宋" w:hAnsi="仿宋" w:cs="仿宋" w:hint="eastAsia"/>
          <w:color w:val="000000" w:themeColor="text1"/>
          <w:sz w:val="28"/>
          <w:szCs w:val="28"/>
        </w:rPr>
      </w:pPr>
    </w:p>
    <w:p w14:paraId="25344F49" w14:textId="77777777" w:rsidR="000F3516" w:rsidRDefault="00000000">
      <w:pPr>
        <w:widowControl/>
        <w:jc w:val="left"/>
        <w:rPr>
          <w:rFonts w:ascii="仿宋" w:eastAsia="仿宋" w:hAnsi="仿宋" w:cs="仿宋" w:hint="eastAsia"/>
          <w:bCs/>
          <w:color w:val="000000" w:themeColor="text1"/>
          <w:sz w:val="28"/>
          <w:szCs w:val="28"/>
        </w:rPr>
      </w:pPr>
      <w:r>
        <w:rPr>
          <w:rFonts w:ascii="仿宋" w:eastAsia="仿宋" w:hAnsi="仿宋" w:cs="仿宋" w:hint="eastAsia"/>
          <w:bCs/>
          <w:color w:val="000000" w:themeColor="text1"/>
          <w:sz w:val="28"/>
          <w:szCs w:val="28"/>
        </w:rPr>
        <w:t>按</w:t>
      </w:r>
      <w:r>
        <w:rPr>
          <w:rFonts w:ascii="仿宋" w:eastAsia="仿宋" w:hAnsi="仿宋" w:cs="仿宋" w:hint="eastAsia"/>
          <w:color w:val="000000" w:themeColor="text1"/>
          <w:sz w:val="28"/>
          <w:szCs w:val="21"/>
        </w:rPr>
        <w:t>评标细则进行编制。</w:t>
      </w:r>
    </w:p>
    <w:p w14:paraId="62D26AC6" w14:textId="77777777" w:rsidR="000F3516" w:rsidRDefault="000F3516">
      <w:pPr>
        <w:pStyle w:val="ae"/>
        <w:jc w:val="left"/>
        <w:rPr>
          <w:rFonts w:ascii="仿宋" w:eastAsia="仿宋" w:hAnsi="仿宋" w:hint="eastAsia"/>
          <w:color w:val="000000" w:themeColor="text1"/>
        </w:rPr>
      </w:pPr>
    </w:p>
    <w:p w14:paraId="3D57242B" w14:textId="77777777" w:rsidR="000F3516" w:rsidRDefault="000F3516">
      <w:pPr>
        <w:pStyle w:val="af7"/>
        <w:ind w:left="5250"/>
        <w:rPr>
          <w:rFonts w:ascii="仿宋" w:eastAsia="仿宋" w:hAnsi="仿宋" w:hint="eastAsia"/>
          <w:color w:val="000000" w:themeColor="text1"/>
        </w:rPr>
      </w:pPr>
    </w:p>
    <w:p w14:paraId="53135139" w14:textId="77777777" w:rsidR="000F3516" w:rsidRDefault="000F3516">
      <w:pPr>
        <w:rPr>
          <w:rFonts w:ascii="仿宋" w:eastAsia="仿宋" w:hAnsi="仿宋" w:hint="eastAsia"/>
          <w:color w:val="000000" w:themeColor="text1"/>
        </w:rPr>
      </w:pPr>
    </w:p>
    <w:p w14:paraId="271FDC1D" w14:textId="77777777" w:rsidR="000F3516" w:rsidRDefault="000F3516">
      <w:pPr>
        <w:pStyle w:val="ae"/>
        <w:rPr>
          <w:rFonts w:ascii="仿宋" w:eastAsia="仿宋" w:hAnsi="仿宋" w:hint="eastAsia"/>
          <w:color w:val="000000" w:themeColor="text1"/>
        </w:rPr>
      </w:pPr>
    </w:p>
    <w:p w14:paraId="0C4C074D" w14:textId="77777777" w:rsidR="000F3516" w:rsidRDefault="000F3516">
      <w:pPr>
        <w:pStyle w:val="af7"/>
        <w:ind w:left="5250"/>
        <w:rPr>
          <w:rFonts w:ascii="仿宋" w:eastAsia="仿宋" w:hAnsi="仿宋" w:hint="eastAsia"/>
          <w:color w:val="000000" w:themeColor="text1"/>
        </w:rPr>
      </w:pPr>
    </w:p>
    <w:p w14:paraId="5BC0C261" w14:textId="77777777" w:rsidR="000F3516" w:rsidRDefault="000F3516">
      <w:pPr>
        <w:rPr>
          <w:rFonts w:ascii="仿宋" w:eastAsia="仿宋" w:hAnsi="仿宋" w:hint="eastAsia"/>
          <w:color w:val="000000" w:themeColor="text1"/>
        </w:rPr>
      </w:pPr>
    </w:p>
    <w:p w14:paraId="0CEDDFEE" w14:textId="77777777" w:rsidR="000F3516" w:rsidRDefault="000F3516">
      <w:pPr>
        <w:pStyle w:val="ae"/>
        <w:rPr>
          <w:rFonts w:ascii="仿宋" w:eastAsia="仿宋" w:hAnsi="仿宋" w:hint="eastAsia"/>
          <w:color w:val="000000" w:themeColor="text1"/>
        </w:rPr>
      </w:pPr>
    </w:p>
    <w:p w14:paraId="1CB45507" w14:textId="77777777" w:rsidR="000F3516" w:rsidRDefault="000F3516">
      <w:pPr>
        <w:pStyle w:val="af7"/>
        <w:ind w:left="5250"/>
        <w:rPr>
          <w:rFonts w:ascii="仿宋" w:eastAsia="仿宋" w:hAnsi="仿宋" w:hint="eastAsia"/>
          <w:color w:val="000000" w:themeColor="text1"/>
        </w:rPr>
      </w:pPr>
    </w:p>
    <w:p w14:paraId="4D2E9D6C" w14:textId="77777777" w:rsidR="000F3516" w:rsidRDefault="000F3516">
      <w:pPr>
        <w:rPr>
          <w:rFonts w:ascii="仿宋" w:eastAsia="仿宋" w:hAnsi="仿宋" w:hint="eastAsia"/>
          <w:color w:val="000000" w:themeColor="text1"/>
        </w:rPr>
      </w:pPr>
    </w:p>
    <w:p w14:paraId="105A14B3" w14:textId="77777777" w:rsidR="000F3516" w:rsidRDefault="000F3516">
      <w:pPr>
        <w:pStyle w:val="ae"/>
        <w:rPr>
          <w:rFonts w:ascii="仿宋" w:eastAsia="仿宋" w:hAnsi="仿宋" w:hint="eastAsia"/>
          <w:color w:val="000000" w:themeColor="text1"/>
        </w:rPr>
      </w:pPr>
    </w:p>
    <w:p w14:paraId="6AD8D00C" w14:textId="77777777" w:rsidR="000F3516" w:rsidRDefault="000F3516">
      <w:pPr>
        <w:pStyle w:val="af7"/>
        <w:ind w:left="5250"/>
        <w:rPr>
          <w:rFonts w:ascii="仿宋" w:eastAsia="仿宋" w:hAnsi="仿宋" w:hint="eastAsia"/>
          <w:color w:val="000000" w:themeColor="text1"/>
        </w:rPr>
      </w:pPr>
    </w:p>
    <w:p w14:paraId="1AB23EF8" w14:textId="77777777" w:rsidR="000F3516" w:rsidRDefault="000F3516">
      <w:pPr>
        <w:rPr>
          <w:rFonts w:ascii="仿宋" w:eastAsia="仿宋" w:hAnsi="仿宋" w:hint="eastAsia"/>
          <w:color w:val="000000" w:themeColor="text1"/>
        </w:rPr>
      </w:pPr>
    </w:p>
    <w:p w14:paraId="43266511" w14:textId="77777777" w:rsidR="000F3516" w:rsidRDefault="000F3516">
      <w:pPr>
        <w:pStyle w:val="ae"/>
        <w:rPr>
          <w:rFonts w:ascii="仿宋" w:eastAsia="仿宋" w:hAnsi="仿宋" w:hint="eastAsia"/>
          <w:color w:val="000000" w:themeColor="text1"/>
        </w:rPr>
      </w:pPr>
    </w:p>
    <w:p w14:paraId="33002720" w14:textId="77777777" w:rsidR="000F3516" w:rsidRDefault="000F3516">
      <w:pPr>
        <w:pStyle w:val="af7"/>
        <w:ind w:left="5250"/>
        <w:rPr>
          <w:rFonts w:ascii="仿宋" w:eastAsia="仿宋" w:hAnsi="仿宋" w:hint="eastAsia"/>
          <w:color w:val="000000" w:themeColor="text1"/>
        </w:rPr>
      </w:pPr>
    </w:p>
    <w:p w14:paraId="27E9CA52" w14:textId="77777777" w:rsidR="000F3516" w:rsidRDefault="000F3516">
      <w:pPr>
        <w:rPr>
          <w:rFonts w:ascii="仿宋" w:eastAsia="仿宋" w:hAnsi="仿宋" w:hint="eastAsia"/>
          <w:color w:val="000000" w:themeColor="text1"/>
        </w:rPr>
      </w:pPr>
    </w:p>
    <w:p w14:paraId="4F038182" w14:textId="77777777" w:rsidR="000F3516" w:rsidRDefault="000F3516">
      <w:pPr>
        <w:pStyle w:val="ae"/>
        <w:rPr>
          <w:rFonts w:ascii="仿宋" w:eastAsia="仿宋" w:hAnsi="仿宋" w:hint="eastAsia"/>
          <w:color w:val="000000" w:themeColor="text1"/>
        </w:rPr>
      </w:pPr>
    </w:p>
    <w:p w14:paraId="548C2A46" w14:textId="77777777" w:rsidR="000F3516" w:rsidRDefault="000F3516">
      <w:pPr>
        <w:pStyle w:val="af7"/>
        <w:ind w:left="5250"/>
        <w:rPr>
          <w:rFonts w:ascii="仿宋" w:eastAsia="仿宋" w:hAnsi="仿宋" w:hint="eastAsia"/>
          <w:color w:val="000000" w:themeColor="text1"/>
        </w:rPr>
      </w:pPr>
    </w:p>
    <w:p w14:paraId="203E954D" w14:textId="77777777" w:rsidR="000F3516" w:rsidRDefault="000F3516">
      <w:pPr>
        <w:rPr>
          <w:rFonts w:ascii="仿宋" w:eastAsia="仿宋" w:hAnsi="仿宋" w:hint="eastAsia"/>
          <w:color w:val="000000" w:themeColor="text1"/>
        </w:rPr>
      </w:pPr>
    </w:p>
    <w:p w14:paraId="1BF26498" w14:textId="77777777" w:rsidR="000F3516" w:rsidRDefault="000F3516">
      <w:pPr>
        <w:pStyle w:val="ae"/>
        <w:rPr>
          <w:rFonts w:ascii="仿宋" w:eastAsia="仿宋" w:hAnsi="仿宋" w:hint="eastAsia"/>
          <w:color w:val="000000" w:themeColor="text1"/>
        </w:rPr>
      </w:pPr>
    </w:p>
    <w:p w14:paraId="3D09E8D8" w14:textId="77777777" w:rsidR="000F3516" w:rsidRDefault="000F3516">
      <w:pPr>
        <w:pStyle w:val="af7"/>
        <w:ind w:left="5250"/>
        <w:rPr>
          <w:rFonts w:ascii="仿宋" w:eastAsia="仿宋" w:hAnsi="仿宋" w:hint="eastAsia"/>
          <w:color w:val="000000" w:themeColor="text1"/>
        </w:rPr>
      </w:pPr>
    </w:p>
    <w:p w14:paraId="40368734" w14:textId="77777777" w:rsidR="000F3516" w:rsidRDefault="000F3516">
      <w:pPr>
        <w:rPr>
          <w:rFonts w:ascii="仿宋" w:eastAsia="仿宋" w:hAnsi="仿宋" w:hint="eastAsia"/>
          <w:color w:val="000000" w:themeColor="text1"/>
        </w:rPr>
      </w:pPr>
    </w:p>
    <w:p w14:paraId="06ED9C7A" w14:textId="77777777" w:rsidR="000F3516" w:rsidRDefault="000F3516">
      <w:pPr>
        <w:pStyle w:val="ae"/>
        <w:rPr>
          <w:rFonts w:ascii="仿宋" w:eastAsia="仿宋" w:hAnsi="仿宋" w:hint="eastAsia"/>
          <w:color w:val="000000" w:themeColor="text1"/>
        </w:rPr>
      </w:pPr>
    </w:p>
    <w:p w14:paraId="6498ABD7" w14:textId="77777777" w:rsidR="000F3516" w:rsidRDefault="000F3516">
      <w:pPr>
        <w:pStyle w:val="af7"/>
        <w:ind w:left="5250"/>
        <w:rPr>
          <w:rFonts w:ascii="仿宋" w:eastAsia="仿宋" w:hAnsi="仿宋" w:hint="eastAsia"/>
          <w:color w:val="000000" w:themeColor="text1"/>
        </w:rPr>
      </w:pPr>
    </w:p>
    <w:p w14:paraId="500547CC" w14:textId="77777777" w:rsidR="000F3516" w:rsidRDefault="000F3516">
      <w:pPr>
        <w:rPr>
          <w:rFonts w:ascii="仿宋" w:eastAsia="仿宋" w:hAnsi="仿宋" w:hint="eastAsia"/>
          <w:color w:val="000000" w:themeColor="text1"/>
        </w:rPr>
      </w:pPr>
    </w:p>
    <w:p w14:paraId="75A03E23" w14:textId="77777777" w:rsidR="000F3516" w:rsidRDefault="00000000">
      <w:pPr>
        <w:widowControl/>
        <w:jc w:val="left"/>
        <w:rPr>
          <w:rFonts w:ascii="仿宋" w:eastAsia="仿宋" w:hAnsi="仿宋" w:cs="仿宋" w:hint="eastAsia"/>
          <w:b/>
          <w:bCs/>
          <w:color w:val="000000" w:themeColor="text1"/>
          <w:kern w:val="44"/>
          <w:sz w:val="44"/>
          <w:szCs w:val="44"/>
        </w:rPr>
      </w:pPr>
      <w:bookmarkStart w:id="116" w:name="_Toc130891924"/>
      <w:bookmarkStart w:id="117" w:name="_Toc66864056"/>
      <w:r>
        <w:rPr>
          <w:rFonts w:ascii="仿宋" w:eastAsia="仿宋" w:hAnsi="仿宋" w:cs="仿宋"/>
          <w:color w:val="000000" w:themeColor="text1"/>
        </w:rPr>
        <w:br w:type="page"/>
      </w:r>
    </w:p>
    <w:p w14:paraId="1F7CCD89" w14:textId="77777777" w:rsidR="000F3516" w:rsidRDefault="000F3516">
      <w:pPr>
        <w:pStyle w:val="1"/>
        <w:jc w:val="center"/>
        <w:rPr>
          <w:rFonts w:ascii="仿宋" w:eastAsia="仿宋" w:hAnsi="仿宋" w:cs="仿宋" w:hint="eastAsia"/>
          <w:color w:val="000000" w:themeColor="text1"/>
        </w:rPr>
      </w:pPr>
    </w:p>
    <w:p w14:paraId="11E5CE53" w14:textId="77777777" w:rsidR="000F3516" w:rsidRDefault="000F3516">
      <w:pPr>
        <w:pStyle w:val="1"/>
        <w:jc w:val="center"/>
        <w:rPr>
          <w:rFonts w:ascii="仿宋" w:eastAsia="仿宋" w:hAnsi="仿宋" w:cs="仿宋" w:hint="eastAsia"/>
          <w:color w:val="000000" w:themeColor="text1"/>
        </w:rPr>
      </w:pPr>
    </w:p>
    <w:p w14:paraId="3828F98E" w14:textId="77777777" w:rsidR="000F3516" w:rsidRDefault="000F3516">
      <w:pPr>
        <w:pStyle w:val="1"/>
        <w:jc w:val="center"/>
        <w:rPr>
          <w:rFonts w:ascii="仿宋" w:eastAsia="仿宋" w:hAnsi="仿宋" w:cs="仿宋" w:hint="eastAsia"/>
          <w:color w:val="000000" w:themeColor="text1"/>
        </w:rPr>
      </w:pPr>
    </w:p>
    <w:p w14:paraId="16FA874B" w14:textId="77777777" w:rsidR="000F3516" w:rsidRDefault="000F3516">
      <w:pPr>
        <w:pStyle w:val="1"/>
        <w:jc w:val="center"/>
        <w:rPr>
          <w:rFonts w:ascii="仿宋" w:eastAsia="仿宋" w:hAnsi="仿宋" w:cs="仿宋" w:hint="eastAsia"/>
          <w:color w:val="000000" w:themeColor="text1"/>
        </w:rPr>
      </w:pPr>
    </w:p>
    <w:p w14:paraId="2424FF65" w14:textId="77777777" w:rsidR="000F3516" w:rsidRDefault="000F3516">
      <w:pPr>
        <w:pStyle w:val="1"/>
        <w:jc w:val="center"/>
        <w:rPr>
          <w:rFonts w:ascii="仿宋" w:eastAsia="仿宋" w:hAnsi="仿宋" w:cs="仿宋" w:hint="eastAsia"/>
          <w:color w:val="000000" w:themeColor="text1"/>
        </w:rPr>
      </w:pPr>
    </w:p>
    <w:p w14:paraId="3A66938B" w14:textId="77777777" w:rsidR="000F3516"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第六章  合同（范本）</w:t>
      </w:r>
      <w:bookmarkEnd w:id="116"/>
      <w:bookmarkEnd w:id="117"/>
    </w:p>
    <w:p w14:paraId="0C370AC6" w14:textId="77777777" w:rsidR="000F3516" w:rsidRDefault="000F3516">
      <w:pPr>
        <w:rPr>
          <w:rFonts w:ascii="仿宋" w:eastAsia="仿宋" w:hAnsi="仿宋" w:hint="eastAsia"/>
          <w:color w:val="000000" w:themeColor="text1"/>
        </w:rPr>
      </w:pPr>
    </w:p>
    <w:p w14:paraId="36A50826" w14:textId="77777777" w:rsidR="000F3516" w:rsidRDefault="000F3516">
      <w:pPr>
        <w:rPr>
          <w:rFonts w:ascii="仿宋" w:eastAsia="仿宋" w:hAnsi="仿宋" w:hint="eastAsia"/>
          <w:color w:val="000000" w:themeColor="text1"/>
        </w:rPr>
      </w:pPr>
    </w:p>
    <w:p w14:paraId="743678D0" w14:textId="77777777" w:rsidR="000F3516" w:rsidRDefault="000F3516">
      <w:pPr>
        <w:rPr>
          <w:rFonts w:ascii="仿宋" w:eastAsia="仿宋" w:hAnsi="仿宋" w:hint="eastAsia"/>
          <w:color w:val="000000" w:themeColor="text1"/>
        </w:rPr>
      </w:pPr>
    </w:p>
    <w:p w14:paraId="68C5A9B0" w14:textId="77777777" w:rsidR="000F3516" w:rsidRDefault="000F3516">
      <w:pPr>
        <w:rPr>
          <w:rFonts w:ascii="仿宋" w:eastAsia="仿宋" w:hAnsi="仿宋" w:hint="eastAsia"/>
          <w:color w:val="000000" w:themeColor="text1"/>
        </w:rPr>
      </w:pPr>
    </w:p>
    <w:p w14:paraId="020BB4F6" w14:textId="77777777" w:rsidR="000F3516" w:rsidRDefault="000F3516">
      <w:pPr>
        <w:rPr>
          <w:rFonts w:ascii="仿宋" w:eastAsia="仿宋" w:hAnsi="仿宋" w:hint="eastAsia"/>
          <w:color w:val="000000" w:themeColor="text1"/>
        </w:rPr>
      </w:pPr>
    </w:p>
    <w:p w14:paraId="1629E3B0" w14:textId="77777777" w:rsidR="000F3516" w:rsidRDefault="000F3516">
      <w:pPr>
        <w:rPr>
          <w:rFonts w:ascii="仿宋" w:eastAsia="仿宋" w:hAnsi="仿宋" w:hint="eastAsia"/>
          <w:color w:val="000000" w:themeColor="text1"/>
        </w:rPr>
      </w:pPr>
    </w:p>
    <w:p w14:paraId="601091C2" w14:textId="77777777" w:rsidR="000F3516" w:rsidRDefault="000F3516">
      <w:pPr>
        <w:rPr>
          <w:rFonts w:ascii="仿宋" w:eastAsia="仿宋" w:hAnsi="仿宋" w:hint="eastAsia"/>
          <w:color w:val="000000" w:themeColor="text1"/>
        </w:rPr>
      </w:pPr>
    </w:p>
    <w:p w14:paraId="76B4A081" w14:textId="77777777" w:rsidR="000F3516" w:rsidRDefault="000F3516">
      <w:pPr>
        <w:rPr>
          <w:rFonts w:ascii="仿宋" w:eastAsia="仿宋" w:hAnsi="仿宋" w:hint="eastAsia"/>
          <w:color w:val="000000" w:themeColor="text1"/>
        </w:rPr>
      </w:pPr>
    </w:p>
    <w:p w14:paraId="0A7E7DB0" w14:textId="77777777" w:rsidR="000F3516" w:rsidRDefault="000F3516">
      <w:pPr>
        <w:rPr>
          <w:rFonts w:ascii="仿宋" w:eastAsia="仿宋" w:hAnsi="仿宋" w:hint="eastAsia"/>
          <w:color w:val="000000" w:themeColor="text1"/>
        </w:rPr>
      </w:pPr>
    </w:p>
    <w:p w14:paraId="31A87020" w14:textId="77777777" w:rsidR="000F3516" w:rsidRDefault="000F3516">
      <w:pPr>
        <w:rPr>
          <w:rFonts w:ascii="仿宋" w:eastAsia="仿宋" w:hAnsi="仿宋" w:hint="eastAsia"/>
          <w:color w:val="000000" w:themeColor="text1"/>
        </w:rPr>
      </w:pPr>
    </w:p>
    <w:p w14:paraId="25E25564" w14:textId="77777777" w:rsidR="000F3516" w:rsidRDefault="000F3516">
      <w:pPr>
        <w:rPr>
          <w:rFonts w:ascii="仿宋" w:eastAsia="仿宋" w:hAnsi="仿宋" w:hint="eastAsia"/>
          <w:color w:val="000000" w:themeColor="text1"/>
        </w:rPr>
      </w:pPr>
    </w:p>
    <w:p w14:paraId="76F2A807" w14:textId="77777777" w:rsidR="000F3516" w:rsidRDefault="000F3516">
      <w:pPr>
        <w:rPr>
          <w:rFonts w:ascii="仿宋" w:eastAsia="仿宋" w:hAnsi="仿宋" w:hint="eastAsia"/>
          <w:color w:val="000000" w:themeColor="text1"/>
        </w:rPr>
      </w:pPr>
    </w:p>
    <w:p w14:paraId="5625186A" w14:textId="77777777" w:rsidR="000F3516" w:rsidRDefault="000F3516">
      <w:pPr>
        <w:rPr>
          <w:rFonts w:ascii="仿宋" w:eastAsia="仿宋" w:hAnsi="仿宋" w:hint="eastAsia"/>
          <w:color w:val="000000" w:themeColor="text1"/>
        </w:rPr>
      </w:pPr>
    </w:p>
    <w:p w14:paraId="68268EB8" w14:textId="77777777" w:rsidR="000F3516" w:rsidRDefault="000F3516">
      <w:pPr>
        <w:rPr>
          <w:rFonts w:ascii="仿宋" w:eastAsia="仿宋" w:hAnsi="仿宋" w:hint="eastAsia"/>
          <w:color w:val="000000" w:themeColor="text1"/>
        </w:rPr>
      </w:pPr>
    </w:p>
    <w:p w14:paraId="2A3E1E7C" w14:textId="77777777" w:rsidR="000F3516" w:rsidRDefault="000F3516">
      <w:pPr>
        <w:rPr>
          <w:rFonts w:ascii="仿宋" w:eastAsia="仿宋" w:hAnsi="仿宋" w:hint="eastAsia"/>
          <w:color w:val="000000" w:themeColor="text1"/>
        </w:rPr>
      </w:pPr>
    </w:p>
    <w:p w14:paraId="2C243545" w14:textId="77777777" w:rsidR="000F3516" w:rsidRDefault="000F3516">
      <w:pPr>
        <w:rPr>
          <w:rFonts w:ascii="仿宋" w:eastAsia="仿宋" w:hAnsi="仿宋" w:hint="eastAsia"/>
          <w:color w:val="000000" w:themeColor="text1"/>
        </w:rPr>
      </w:pPr>
    </w:p>
    <w:p w14:paraId="041C50B7" w14:textId="77777777" w:rsidR="000F3516" w:rsidRDefault="000F3516">
      <w:pPr>
        <w:rPr>
          <w:rFonts w:ascii="仿宋" w:eastAsia="仿宋" w:hAnsi="仿宋" w:hint="eastAsia"/>
          <w:color w:val="000000" w:themeColor="text1"/>
        </w:rPr>
      </w:pPr>
    </w:p>
    <w:p w14:paraId="4D513C3E" w14:textId="77777777" w:rsidR="000F3516" w:rsidRDefault="000F3516">
      <w:pPr>
        <w:rPr>
          <w:rFonts w:ascii="仿宋" w:eastAsia="仿宋" w:hAnsi="仿宋" w:hint="eastAsia"/>
          <w:color w:val="000000" w:themeColor="text1"/>
        </w:rPr>
      </w:pPr>
    </w:p>
    <w:p w14:paraId="40810677" w14:textId="77777777" w:rsidR="000F3516" w:rsidRDefault="000F3516">
      <w:pPr>
        <w:rPr>
          <w:rFonts w:ascii="仿宋" w:eastAsia="仿宋" w:hAnsi="仿宋" w:hint="eastAsia"/>
          <w:color w:val="000000" w:themeColor="text1"/>
        </w:rPr>
      </w:pPr>
    </w:p>
    <w:p w14:paraId="30E1EB4F" w14:textId="77777777" w:rsidR="000F3516" w:rsidRDefault="000F3516">
      <w:pPr>
        <w:rPr>
          <w:rFonts w:ascii="仿宋" w:eastAsia="仿宋" w:hAnsi="仿宋" w:hint="eastAsia"/>
          <w:color w:val="000000" w:themeColor="text1"/>
        </w:rPr>
      </w:pPr>
    </w:p>
    <w:p w14:paraId="660CF4A3" w14:textId="77777777" w:rsidR="000F3516" w:rsidRDefault="000F3516">
      <w:pPr>
        <w:rPr>
          <w:rFonts w:ascii="仿宋" w:eastAsia="仿宋" w:hAnsi="仿宋" w:hint="eastAsia"/>
          <w:color w:val="000000" w:themeColor="text1"/>
        </w:rPr>
      </w:pPr>
    </w:p>
    <w:p w14:paraId="1A12013C" w14:textId="77777777" w:rsidR="000F3516" w:rsidRDefault="000F3516">
      <w:pPr>
        <w:rPr>
          <w:rFonts w:ascii="仿宋" w:eastAsia="仿宋" w:hAnsi="仿宋" w:hint="eastAsia"/>
          <w:color w:val="000000" w:themeColor="text1"/>
        </w:rPr>
      </w:pPr>
    </w:p>
    <w:p w14:paraId="3FC6237A" w14:textId="77777777" w:rsidR="000F3516" w:rsidRDefault="000F3516">
      <w:pPr>
        <w:rPr>
          <w:rFonts w:ascii="仿宋" w:eastAsia="仿宋" w:hAnsi="仿宋" w:hint="eastAsia"/>
          <w:color w:val="000000" w:themeColor="text1"/>
        </w:rPr>
      </w:pPr>
    </w:p>
    <w:p w14:paraId="2F4BE081" w14:textId="77777777" w:rsidR="000F3516" w:rsidRDefault="000F3516">
      <w:pPr>
        <w:spacing w:line="460" w:lineRule="exact"/>
        <w:jc w:val="right"/>
        <w:rPr>
          <w:rFonts w:ascii="仿宋" w:eastAsia="仿宋" w:hAnsi="仿宋" w:cs="Times New Roman" w:hint="eastAsia"/>
          <w:color w:val="000000" w:themeColor="text1"/>
          <w:sz w:val="24"/>
        </w:rPr>
      </w:pPr>
    </w:p>
    <w:p w14:paraId="0CF07EE5" w14:textId="77777777" w:rsidR="000F3516" w:rsidRDefault="00000000">
      <w:pPr>
        <w:jc w:val="right"/>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编号：CTWC-2026-00-00</w:t>
      </w:r>
    </w:p>
    <w:p w14:paraId="0140DC5B" w14:textId="77777777" w:rsidR="000F3516" w:rsidRDefault="000F3516">
      <w:pPr>
        <w:jc w:val="center"/>
        <w:rPr>
          <w:rFonts w:ascii="仿宋" w:eastAsia="仿宋" w:hAnsi="仿宋" w:cs="宋体" w:hint="eastAsia"/>
          <w:b/>
          <w:color w:val="000000" w:themeColor="text1"/>
          <w:sz w:val="44"/>
          <w:szCs w:val="44"/>
        </w:rPr>
      </w:pPr>
    </w:p>
    <w:p w14:paraId="30523546" w14:textId="77777777" w:rsidR="000F3516" w:rsidRDefault="000F3516">
      <w:pPr>
        <w:jc w:val="center"/>
        <w:rPr>
          <w:rFonts w:ascii="仿宋" w:eastAsia="仿宋" w:hAnsi="仿宋" w:cs="宋体" w:hint="eastAsia"/>
          <w:b/>
          <w:color w:val="000000" w:themeColor="text1"/>
          <w:sz w:val="44"/>
          <w:szCs w:val="44"/>
        </w:rPr>
      </w:pPr>
    </w:p>
    <w:p w14:paraId="5CD28A55" w14:textId="77777777" w:rsidR="000F3516" w:rsidRDefault="00000000">
      <w:pPr>
        <w:jc w:val="center"/>
        <w:rPr>
          <w:rFonts w:ascii="仿宋" w:eastAsia="仿宋" w:hAnsi="仿宋" w:cs="宋体" w:hint="eastAsia"/>
          <w:b/>
          <w:bCs/>
          <w:color w:val="000000" w:themeColor="text1"/>
          <w:kern w:val="44"/>
          <w:sz w:val="44"/>
          <w:szCs w:val="44"/>
        </w:rPr>
      </w:pPr>
      <w:r>
        <w:rPr>
          <w:rFonts w:ascii="仿宋" w:eastAsia="仿宋" w:hAnsi="仿宋" w:cs="宋体" w:hint="eastAsia"/>
          <w:b/>
          <w:bCs/>
          <w:color w:val="000000" w:themeColor="text1"/>
          <w:kern w:val="44"/>
          <w:sz w:val="44"/>
          <w:szCs w:val="44"/>
        </w:rPr>
        <w:t>2026-2027年度车辆设备维修采购合同</w:t>
      </w:r>
    </w:p>
    <w:p w14:paraId="1411C44C" w14:textId="77777777" w:rsidR="000F3516" w:rsidRDefault="000F3516">
      <w:pPr>
        <w:pStyle w:val="HTML"/>
        <w:rPr>
          <w:rFonts w:ascii="仿宋" w:eastAsia="仿宋" w:hAnsi="仿宋" w:cs="宋体" w:hint="eastAsia"/>
          <w:b/>
          <w:bCs/>
          <w:color w:val="000000" w:themeColor="text1"/>
          <w:kern w:val="44"/>
          <w:sz w:val="44"/>
          <w:szCs w:val="44"/>
          <w:lang w:eastAsia="zh-CN"/>
        </w:rPr>
      </w:pPr>
    </w:p>
    <w:p w14:paraId="08A45880" w14:textId="77777777" w:rsidR="000F3516" w:rsidRDefault="000F3516">
      <w:pPr>
        <w:pStyle w:val="HTML"/>
        <w:rPr>
          <w:rFonts w:ascii="仿宋" w:eastAsia="仿宋" w:hAnsi="仿宋" w:cs="宋体" w:hint="eastAsia"/>
          <w:b/>
          <w:bCs/>
          <w:color w:val="000000" w:themeColor="text1"/>
          <w:kern w:val="44"/>
          <w:sz w:val="44"/>
          <w:szCs w:val="44"/>
          <w:lang w:eastAsia="zh-CN"/>
        </w:rPr>
      </w:pPr>
    </w:p>
    <w:p w14:paraId="23E3E584" w14:textId="77777777" w:rsidR="000F3516" w:rsidRDefault="000F3516">
      <w:pPr>
        <w:pStyle w:val="HTML"/>
        <w:rPr>
          <w:rFonts w:ascii="仿宋" w:eastAsia="仿宋" w:hAnsi="仿宋" w:cs="宋体" w:hint="eastAsia"/>
          <w:b/>
          <w:bCs/>
          <w:color w:val="000000" w:themeColor="text1"/>
          <w:kern w:val="44"/>
          <w:sz w:val="44"/>
          <w:szCs w:val="44"/>
          <w:lang w:eastAsia="zh-CN"/>
        </w:rPr>
      </w:pPr>
    </w:p>
    <w:p w14:paraId="78E8C993" w14:textId="77777777" w:rsidR="000F3516" w:rsidRDefault="000F3516">
      <w:pPr>
        <w:pStyle w:val="HTML"/>
        <w:rPr>
          <w:rFonts w:ascii="仿宋" w:eastAsia="仿宋" w:hAnsi="仿宋" w:cs="宋体" w:hint="eastAsia"/>
          <w:b/>
          <w:bCs/>
          <w:color w:val="000000" w:themeColor="text1"/>
          <w:kern w:val="44"/>
          <w:sz w:val="44"/>
          <w:szCs w:val="44"/>
          <w:lang w:eastAsia="zh-CN"/>
        </w:rPr>
      </w:pPr>
    </w:p>
    <w:p w14:paraId="1589F754" w14:textId="77777777" w:rsidR="000F3516" w:rsidRDefault="000F3516">
      <w:pPr>
        <w:pStyle w:val="HTML"/>
        <w:rPr>
          <w:rFonts w:ascii="仿宋" w:eastAsia="仿宋" w:hAnsi="仿宋" w:cs="宋体" w:hint="eastAsia"/>
          <w:b/>
          <w:bCs/>
          <w:color w:val="000000" w:themeColor="text1"/>
          <w:kern w:val="44"/>
          <w:sz w:val="44"/>
          <w:szCs w:val="44"/>
          <w:lang w:eastAsia="zh-CN"/>
        </w:rPr>
      </w:pPr>
    </w:p>
    <w:p w14:paraId="68E20CC8" w14:textId="77777777" w:rsidR="000F3516" w:rsidRDefault="000F3516">
      <w:pPr>
        <w:rPr>
          <w:rFonts w:ascii="仿宋" w:eastAsia="仿宋" w:hAnsi="仿宋" w:cs="宋体" w:hint="eastAsia"/>
          <w:b/>
          <w:bCs/>
          <w:color w:val="000000" w:themeColor="text1"/>
          <w:kern w:val="44"/>
          <w:sz w:val="44"/>
          <w:szCs w:val="44"/>
        </w:rPr>
      </w:pPr>
    </w:p>
    <w:p w14:paraId="4311487F" w14:textId="77777777" w:rsidR="000F3516" w:rsidRDefault="000F3516">
      <w:pPr>
        <w:pStyle w:val="a5"/>
        <w:ind w:firstLine="883"/>
        <w:rPr>
          <w:rFonts w:ascii="仿宋" w:eastAsia="仿宋" w:hAnsi="仿宋" w:cs="宋体" w:hint="eastAsia"/>
          <w:b/>
          <w:bCs/>
          <w:color w:val="000000" w:themeColor="text1"/>
          <w:kern w:val="44"/>
          <w:sz w:val="44"/>
          <w:szCs w:val="44"/>
        </w:rPr>
      </w:pPr>
    </w:p>
    <w:p w14:paraId="091702F0" w14:textId="77777777" w:rsidR="000F3516" w:rsidRDefault="000F3516">
      <w:pPr>
        <w:rPr>
          <w:rFonts w:ascii="仿宋" w:eastAsia="仿宋" w:hAnsi="仿宋" w:cs="宋体" w:hint="eastAsia"/>
          <w:b/>
          <w:bCs/>
          <w:color w:val="000000" w:themeColor="text1"/>
          <w:kern w:val="44"/>
          <w:sz w:val="44"/>
          <w:szCs w:val="44"/>
        </w:rPr>
      </w:pPr>
    </w:p>
    <w:p w14:paraId="52D859A6" w14:textId="77777777" w:rsidR="000F3516" w:rsidRDefault="000F3516">
      <w:pPr>
        <w:rPr>
          <w:rFonts w:ascii="仿宋" w:eastAsia="仿宋" w:hAnsi="仿宋" w:cs="宋体" w:hint="eastAsia"/>
          <w:b/>
          <w:bCs/>
          <w:color w:val="000000" w:themeColor="text1"/>
          <w:kern w:val="44"/>
          <w:sz w:val="44"/>
          <w:szCs w:val="44"/>
        </w:rPr>
      </w:pPr>
    </w:p>
    <w:p w14:paraId="50F41271" w14:textId="77777777" w:rsidR="000F3516" w:rsidRDefault="000F3516">
      <w:pPr>
        <w:rPr>
          <w:rFonts w:ascii="仿宋" w:eastAsia="仿宋" w:hAnsi="仿宋" w:cs="宋体" w:hint="eastAsia"/>
          <w:b/>
          <w:bCs/>
          <w:color w:val="000000" w:themeColor="text1"/>
          <w:kern w:val="44"/>
          <w:sz w:val="44"/>
          <w:szCs w:val="44"/>
        </w:rPr>
      </w:pPr>
    </w:p>
    <w:p w14:paraId="3E744A6C" w14:textId="77777777" w:rsidR="000F3516" w:rsidRDefault="000F3516">
      <w:pPr>
        <w:rPr>
          <w:rFonts w:ascii="仿宋" w:eastAsia="仿宋" w:hAnsi="仿宋" w:cs="宋体" w:hint="eastAsia"/>
          <w:b/>
          <w:bCs/>
          <w:color w:val="000000" w:themeColor="text1"/>
          <w:kern w:val="44"/>
          <w:sz w:val="28"/>
          <w:szCs w:val="28"/>
        </w:rPr>
      </w:pPr>
    </w:p>
    <w:p w14:paraId="0E57F51E" w14:textId="77777777" w:rsidR="000F3516" w:rsidRDefault="00000000">
      <w:pPr>
        <w:ind w:firstLineChars="400" w:firstLine="1120"/>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甲方：</w:t>
      </w:r>
      <w:proofErr w:type="gramStart"/>
      <w:r>
        <w:rPr>
          <w:rFonts w:ascii="仿宋" w:eastAsia="仿宋" w:hAnsi="仿宋" w:cs="宋体" w:hint="eastAsia"/>
          <w:color w:val="000000" w:themeColor="text1"/>
          <w:sz w:val="28"/>
          <w:szCs w:val="28"/>
        </w:rPr>
        <w:t>威海威畅市政</w:t>
      </w:r>
      <w:proofErr w:type="gramEnd"/>
      <w:r>
        <w:rPr>
          <w:rFonts w:ascii="仿宋" w:eastAsia="仿宋" w:hAnsi="仿宋" w:cs="宋体" w:hint="eastAsia"/>
          <w:color w:val="000000" w:themeColor="text1"/>
          <w:sz w:val="28"/>
          <w:szCs w:val="28"/>
        </w:rPr>
        <w:t>工程有限公司</w:t>
      </w:r>
    </w:p>
    <w:p w14:paraId="5F63383E" w14:textId="77777777" w:rsidR="000F3516" w:rsidRDefault="00000000">
      <w:pPr>
        <w:ind w:firstLineChars="400" w:firstLine="1120"/>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 xml:space="preserve">乙方：    </w:t>
      </w:r>
    </w:p>
    <w:p w14:paraId="7C719323" w14:textId="77777777" w:rsidR="000F3516" w:rsidRDefault="00000000">
      <w:pPr>
        <w:ind w:firstLineChars="400" w:firstLine="1120"/>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日期：2026年  月  日</w:t>
      </w:r>
    </w:p>
    <w:p w14:paraId="2C26A625" w14:textId="77777777" w:rsidR="000F3516" w:rsidRDefault="00000000">
      <w:pPr>
        <w:jc w:val="center"/>
        <w:rPr>
          <w:rFonts w:ascii="仿宋" w:eastAsia="仿宋" w:hAnsi="仿宋" w:cs="宋体" w:hint="eastAsia"/>
          <w:b/>
          <w:bCs/>
          <w:color w:val="000000" w:themeColor="text1"/>
          <w:kern w:val="44"/>
          <w:sz w:val="44"/>
          <w:szCs w:val="44"/>
        </w:rPr>
      </w:pPr>
      <w:r>
        <w:rPr>
          <w:rFonts w:ascii="仿宋" w:eastAsia="仿宋" w:hAnsi="仿宋" w:cs="宋体" w:hint="eastAsia"/>
          <w:b/>
          <w:bCs/>
          <w:color w:val="000000" w:themeColor="text1"/>
          <w:kern w:val="44"/>
          <w:sz w:val="28"/>
          <w:szCs w:val="28"/>
        </w:rPr>
        <w:br w:type="page"/>
      </w:r>
      <w:r>
        <w:rPr>
          <w:rFonts w:ascii="仿宋" w:eastAsia="仿宋" w:hAnsi="仿宋" w:cs="宋体" w:hint="eastAsia"/>
          <w:b/>
          <w:bCs/>
          <w:color w:val="000000" w:themeColor="text1"/>
          <w:kern w:val="44"/>
          <w:sz w:val="44"/>
          <w:szCs w:val="44"/>
        </w:rPr>
        <w:lastRenderedPageBreak/>
        <w:t>合 同 书</w:t>
      </w:r>
    </w:p>
    <w:p w14:paraId="61C099CE" w14:textId="77777777" w:rsidR="000F3516" w:rsidRDefault="00000000">
      <w:pPr>
        <w:tabs>
          <w:tab w:val="left" w:pos="4860"/>
        </w:tabs>
        <w:topLinePunct/>
        <w:spacing w:line="560" w:lineRule="exact"/>
        <w:rPr>
          <w:rFonts w:ascii="仿宋" w:eastAsia="仿宋" w:hAnsi="仿宋" w:hint="eastAsia"/>
          <w:color w:val="000000" w:themeColor="text1"/>
          <w:sz w:val="28"/>
          <w:szCs w:val="28"/>
        </w:rPr>
      </w:pPr>
      <w:r>
        <w:rPr>
          <w:rFonts w:ascii="仿宋" w:eastAsia="仿宋" w:hAnsi="仿宋" w:hint="eastAsia"/>
          <w:color w:val="000000" w:themeColor="text1"/>
          <w:sz w:val="28"/>
          <w:szCs w:val="28"/>
        </w:rPr>
        <w:t>甲方（送修方）：</w:t>
      </w:r>
      <w:proofErr w:type="gramStart"/>
      <w:r>
        <w:rPr>
          <w:rFonts w:ascii="仿宋" w:eastAsia="仿宋" w:hAnsi="仿宋" w:hint="eastAsia"/>
          <w:color w:val="000000" w:themeColor="text1"/>
          <w:sz w:val="28"/>
          <w:szCs w:val="28"/>
        </w:rPr>
        <w:t>威海威畅市政</w:t>
      </w:r>
      <w:proofErr w:type="gramEnd"/>
      <w:r>
        <w:rPr>
          <w:rFonts w:ascii="仿宋" w:eastAsia="仿宋" w:hAnsi="仿宋" w:hint="eastAsia"/>
          <w:color w:val="000000" w:themeColor="text1"/>
          <w:sz w:val="28"/>
          <w:szCs w:val="28"/>
        </w:rPr>
        <w:t>工程有限公司</w:t>
      </w:r>
    </w:p>
    <w:p w14:paraId="34D94ECD" w14:textId="77777777" w:rsidR="000F3516" w:rsidRDefault="00000000">
      <w:pPr>
        <w:tabs>
          <w:tab w:val="left" w:pos="4860"/>
        </w:tabs>
        <w:topLinePunct/>
        <w:spacing w:line="560" w:lineRule="exact"/>
        <w:rPr>
          <w:rFonts w:ascii="仿宋" w:eastAsia="仿宋" w:hAnsi="仿宋" w:hint="eastAsia"/>
          <w:color w:val="000000" w:themeColor="text1"/>
          <w:sz w:val="28"/>
          <w:szCs w:val="28"/>
        </w:rPr>
      </w:pPr>
      <w:r>
        <w:rPr>
          <w:rFonts w:ascii="仿宋" w:eastAsia="仿宋" w:hAnsi="仿宋" w:hint="eastAsia"/>
          <w:color w:val="000000" w:themeColor="text1"/>
          <w:sz w:val="28"/>
          <w:szCs w:val="28"/>
        </w:rPr>
        <w:t>乙方（承修方）：</w:t>
      </w:r>
    </w:p>
    <w:p w14:paraId="0FB0D595" w14:textId="77777777" w:rsidR="000F3516" w:rsidRDefault="00000000">
      <w:pPr>
        <w:tabs>
          <w:tab w:val="left" w:pos="4860"/>
        </w:tabs>
        <w:topLinePunct/>
        <w:spacing w:line="560" w:lineRule="exact"/>
        <w:rPr>
          <w:rFonts w:ascii="仿宋" w:eastAsia="仿宋" w:hAnsi="仿宋" w:hint="eastAsia"/>
          <w:color w:val="000000" w:themeColor="text1"/>
          <w:sz w:val="28"/>
          <w:szCs w:val="28"/>
        </w:rPr>
      </w:pPr>
      <w:r>
        <w:rPr>
          <w:rFonts w:ascii="仿宋" w:eastAsia="仿宋" w:hAnsi="仿宋" w:hint="eastAsia"/>
          <w:color w:val="000000" w:themeColor="text1"/>
          <w:sz w:val="28"/>
          <w:szCs w:val="28"/>
        </w:rPr>
        <w:t>乙方负责人：</w:t>
      </w:r>
    </w:p>
    <w:p w14:paraId="0DFE7712"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为规范双方行为并保持彼此良好的合作关系，在自愿、公平、平等的基础上，经甲乙双方协商一致，就车辆定点维修事宜达成如下协议：</w:t>
      </w:r>
    </w:p>
    <w:p w14:paraId="762A9B04" w14:textId="77777777" w:rsidR="000F3516" w:rsidRDefault="00000000">
      <w:pPr>
        <w:tabs>
          <w:tab w:val="left" w:pos="4860"/>
        </w:tabs>
        <w:topLinePunct/>
        <w:spacing w:line="560" w:lineRule="exact"/>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一、项目与送修程序</w:t>
      </w:r>
    </w:p>
    <w:p w14:paraId="5B89F278"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1、服务项目包括：日常车辆安全例检维修，保养维护、总成大修、零小修及其他相关项目。</w:t>
      </w:r>
    </w:p>
    <w:p w14:paraId="5627D5E9"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2、甲方送修时，应填写《送修单》，注明送修车辆车牌、车型及维修项目等，并由维修车辆科室负责人签字确认。乙方不得接收无签字确认《送修单》的送修车辆。</w:t>
      </w:r>
    </w:p>
    <w:p w14:paraId="51463033"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根据甲方提供的《送修单》乙方应及时对送修车辆进行细致检查，并根据检查情况列出维修项目、需要更换的零配件、维修时间及维修费用等。如乙方所列的维修项目与甲方所报的维修项目不同时，需征得甲方同意后方可维修作业。</w:t>
      </w:r>
    </w:p>
    <w:p w14:paraId="0CB3E53B"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4、在维修过程中，乙方如发现其他故障，需增加维修项目及费用或需延长维修时间的，应及时通知甲方，征得甲方同意后方可继续维修。</w:t>
      </w:r>
    </w:p>
    <w:p w14:paraId="6C6DAD98"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5、乙方凡是发现维修项目、费用等任何事项与甲方签字确认的《送修单》不一致的，均需征得甲方同意后实施，同时应取得与维修项目相一致的经甲方负责人签字确认的《送修单》，否则乙方拒绝维修。</w:t>
      </w:r>
    </w:p>
    <w:p w14:paraId="46A9A404" w14:textId="77777777" w:rsidR="000F3516" w:rsidRDefault="00000000">
      <w:pPr>
        <w:tabs>
          <w:tab w:val="left" w:pos="4860"/>
        </w:tabs>
        <w:topLinePunct/>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6、乙方完成维修作业后，应及时通知甲方，甲方对车辆进行验收，如无异议，及时办理车辆移交手续。维修结束后乙方应及时办理维修记录，并送达甲方设备科留存。</w:t>
      </w:r>
    </w:p>
    <w:p w14:paraId="75061AC5"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lastRenderedPageBreak/>
        <w:t>7、乙方向甲方移交车辆的同时，将《结算单》一并交予甲方。《结算单》中应列出车辆维修的具体部位和消耗的材料、部件、计价情况、工时费及总金额,同时应由维修人员及负责人签字并加盖乙方印章。《结算单》必须要由甲方指定人员（该人员由甲方书面通知乙方）签字确认，并备案。甲方发现《结算单》与《送修单》不符的，对不符的内容有权拒绝结算。</w:t>
      </w:r>
    </w:p>
    <w:p w14:paraId="063DF84C" w14:textId="77777777" w:rsidR="000F3516" w:rsidRDefault="00000000">
      <w:pPr>
        <w:spacing w:line="560" w:lineRule="exact"/>
        <w:ind w:firstLineChars="200" w:firstLine="562"/>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二、质量保证和服务承诺</w:t>
      </w:r>
    </w:p>
    <w:p w14:paraId="126B317C"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1、乙方应为甲方送修的车辆提供优先维修和24小时救援服务。</w:t>
      </w:r>
    </w:p>
    <w:p w14:paraId="35562C87"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2、乙方应为甲方送修的每台车辆建立维修档案。</w:t>
      </w:r>
    </w:p>
    <w:p w14:paraId="45F6FFA6"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3、未经甲方事先书面同意，乙方不得将送修车辆转厂维修。</w:t>
      </w:r>
    </w:p>
    <w:p w14:paraId="2FBA5D85"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乙方须保证所用配件是符合国家质量标准的全新原厂配件，不得以次充好或随意更换汽车配件。如因客观原因无法用原厂生产的零配件进行维修时，应事先征求甲方同意，在保证维修质量的前提下，提供适宜的替代产品。</w:t>
      </w:r>
    </w:p>
    <w:p w14:paraId="1BA28578"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5、乙方对送修车辆的维修作业必须符合国家相关标准和规范。</w:t>
      </w:r>
    </w:p>
    <w:p w14:paraId="44E71161"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6、甲方送修车辆在维修期间出现丢失或损毁的，乙方须在一个月内向甲方赔偿所有损失（</w:t>
      </w:r>
      <w:proofErr w:type="gramStart"/>
      <w:r>
        <w:rPr>
          <w:rFonts w:ascii="仿宋" w:eastAsia="仿宋" w:hAnsi="仿宋" w:hint="eastAsia"/>
          <w:color w:val="000000" w:themeColor="text1"/>
          <w:sz w:val="28"/>
          <w:szCs w:val="28"/>
        </w:rPr>
        <w:t>含给第三</w:t>
      </w:r>
      <w:proofErr w:type="gramEnd"/>
      <w:r>
        <w:rPr>
          <w:rFonts w:ascii="仿宋" w:eastAsia="仿宋" w:hAnsi="仿宋" w:hint="eastAsia"/>
          <w:color w:val="000000" w:themeColor="text1"/>
          <w:sz w:val="28"/>
          <w:szCs w:val="28"/>
        </w:rPr>
        <w:t>方造成的损失）。</w:t>
      </w:r>
    </w:p>
    <w:p w14:paraId="6F928656"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7、车辆出厂前，乙方必须进行质量检验，经检验合格并加盖检验合格章后方可出厂</w:t>
      </w:r>
    </w:p>
    <w:p w14:paraId="633871BF"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8、对维修出厂的车辆甲方在提车时进行质量验收，验收时如发现维修质量不合格或与《送修单》项目不符的，乙方须无偿返工。</w:t>
      </w:r>
    </w:p>
    <w:p w14:paraId="0770AACB"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9、质量保证期：</w:t>
      </w:r>
    </w:p>
    <w:p w14:paraId="0854F1A3" w14:textId="77777777" w:rsidR="000F3516" w:rsidRDefault="00000000">
      <w:pPr>
        <w:spacing w:line="560" w:lineRule="exact"/>
        <w:ind w:firstLineChars="200" w:firstLine="560"/>
        <w:rPr>
          <w:rFonts w:ascii="仿宋" w:eastAsia="仿宋" w:hAnsi="仿宋" w:hint="eastAsia"/>
          <w:color w:val="000000" w:themeColor="text1"/>
          <w:sz w:val="28"/>
          <w:szCs w:val="28"/>
        </w:rPr>
      </w:pPr>
      <w:bookmarkStart w:id="118" w:name="_Hlk229499401"/>
      <w:r>
        <w:rPr>
          <w:rFonts w:ascii="仿宋" w:eastAsia="仿宋" w:hAnsi="仿宋" w:hint="eastAsia"/>
          <w:color w:val="000000" w:themeColor="text1"/>
          <w:sz w:val="28"/>
          <w:szCs w:val="28"/>
        </w:rPr>
        <w:t>（1）车辆维修完成后的质量保证期：整车修理或总成修理为车辆行驶20000公里或者六个月；二级维护为车辆行驶5000公里或者三个月；一级维护、小修及专项修理为车辆行驶2000公里或者一个月。质量保证</w:t>
      </w:r>
      <w:r>
        <w:rPr>
          <w:rFonts w:ascii="仿宋" w:eastAsia="仿宋" w:hAnsi="仿宋" w:hint="eastAsia"/>
          <w:color w:val="000000" w:themeColor="text1"/>
          <w:sz w:val="28"/>
          <w:szCs w:val="28"/>
        </w:rPr>
        <w:lastRenderedPageBreak/>
        <w:t>期中行驶里程和日期指标，以先达到者为准。机动车维修质量保证期，从甲方签收结算单之日起计算。</w:t>
      </w:r>
    </w:p>
    <w:bookmarkEnd w:id="118"/>
    <w:p w14:paraId="3DC69D0F"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（2）在质量保证期内，发生同样故障或因该维修部位所引起的其他故障，乙方应给予免费维修。</w:t>
      </w:r>
    </w:p>
    <w:p w14:paraId="07840DB0"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（3）在质量保证期内，因维修质量造成的机械事故和经济损失，由乙方负责。</w:t>
      </w:r>
    </w:p>
    <w:p w14:paraId="700DC61E"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（4）因检修不细、零部件不合格、维修保养不合格等原因造成安全事故的，由乙方承担所造成的损失。</w:t>
      </w:r>
    </w:p>
    <w:p w14:paraId="5B765B0B"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10、乙方接车时认真检查车内物品，行驶证等，交车时保证无丢失，仔细核对接车人的真实身份并签字确认，保证车辆安全。</w:t>
      </w:r>
    </w:p>
    <w:p w14:paraId="668F8F6F" w14:textId="77777777" w:rsidR="000F3516" w:rsidRDefault="00000000">
      <w:pPr>
        <w:spacing w:line="560" w:lineRule="exact"/>
        <w:ind w:firstLineChars="200" w:firstLine="562"/>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三、维修服务收费标准及服务结算</w:t>
      </w:r>
    </w:p>
    <w:p w14:paraId="2C7E7862"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 xml:space="preserve">签约合同价约为： </w:t>
      </w:r>
    </w:p>
    <w:p w14:paraId="0ADD0007"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本合同约定维修人员工时费为人民币   元/小时（大写：   元/小时），零配件加价率为     %，甲方有权享有配件优先自行选择使用权。结算前，乙方提供   %税率的增值税专用发票。</w:t>
      </w:r>
    </w:p>
    <w:p w14:paraId="5B56B767"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结算时间为每季度一次，每季度末月20日之前乙方将当期结算明细反馈给甲方，甲方车辆维修负责人将对双方《送修单》、《结算单》等进行审核，若存在缺项或经比对签字、印章或内容明显不一致的，将认定为虚假单据，不予确认及付款。甲方审核无误且车辆没有问题后，在收到发票的60日内将维修保养费用转账支付给乙方。乙方提供的账户信息准确无误，如有变更，应提前10天书面通知甲方。否则，由此引起的延期付款或无法转账，甲方不承担责任。</w:t>
      </w:r>
    </w:p>
    <w:p w14:paraId="28C6C05D" w14:textId="77777777" w:rsidR="000F3516" w:rsidRDefault="00000000">
      <w:pPr>
        <w:spacing w:line="560" w:lineRule="exact"/>
        <w:ind w:firstLineChars="200" w:firstLine="562"/>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四、协议的解除和终止</w:t>
      </w:r>
    </w:p>
    <w:p w14:paraId="6BCE705F"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1、有下列情形之一的，甲方有权单方解除合同，乙方除应返还甲方已付的全部维修服务费外还应赔偿甲方损失：</w:t>
      </w:r>
    </w:p>
    <w:p w14:paraId="69B9DC61"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lastRenderedPageBreak/>
        <w:t>（1）甲方对乙方的有效投诉记录累计达到四次的；</w:t>
      </w:r>
    </w:p>
    <w:p w14:paraId="1A48566C"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（2）未经甲方同意，乙方擅自将车辆交由他厂维修的；</w:t>
      </w:r>
    </w:p>
    <w:p w14:paraId="64283743" w14:textId="77777777" w:rsidR="000F3516" w:rsidRDefault="00000000">
      <w:pPr>
        <w:spacing w:line="560" w:lineRule="exact"/>
        <w:ind w:firstLineChars="200" w:firstLine="560"/>
        <w:rPr>
          <w:rFonts w:ascii="仿宋" w:eastAsia="仿宋" w:hAnsi="仿宋" w:cs="宋体" w:hint="eastAsia"/>
          <w:color w:val="000000" w:themeColor="text1"/>
          <w:kern w:val="0"/>
          <w:sz w:val="28"/>
          <w:szCs w:val="28"/>
        </w:rPr>
      </w:pPr>
      <w:r>
        <w:rPr>
          <w:rFonts w:ascii="仿宋" w:eastAsia="仿宋" w:hAnsi="仿宋" w:hint="eastAsia"/>
          <w:color w:val="000000" w:themeColor="text1"/>
          <w:sz w:val="28"/>
          <w:szCs w:val="28"/>
        </w:rPr>
        <w:t>（3）未经甲方同意，乙方擅自使用非原厂配件或旧配件换取甲方送修车辆零件</w:t>
      </w:r>
      <w:r>
        <w:rPr>
          <w:rFonts w:ascii="仿宋" w:eastAsia="仿宋" w:hAnsi="仿宋" w:cs="宋体" w:hint="eastAsia"/>
          <w:color w:val="000000" w:themeColor="text1"/>
          <w:kern w:val="0"/>
          <w:sz w:val="28"/>
          <w:szCs w:val="28"/>
        </w:rPr>
        <w:t>的；</w:t>
      </w:r>
    </w:p>
    <w:p w14:paraId="75DCF0DC"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（4）因乙方维修质量问题，导致甲方车辆出现事故造成损失的和影响使用造成损失的；</w:t>
      </w:r>
    </w:p>
    <w:p w14:paraId="38111ADD"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（5）乙方累计出现三次（含）超过或变更《送修单》范围进行维修的。</w:t>
      </w:r>
    </w:p>
    <w:p w14:paraId="03405C57"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2、除了本条1款外任何一方解除合同，须提前一个月书面通知对方，双方结清费用后本协议终止。</w:t>
      </w:r>
    </w:p>
    <w:p w14:paraId="57233717" w14:textId="77777777" w:rsidR="000F3516" w:rsidRDefault="00000000">
      <w:pPr>
        <w:spacing w:line="560" w:lineRule="exact"/>
        <w:ind w:firstLineChars="200" w:firstLine="562"/>
        <w:rPr>
          <w:rFonts w:ascii="仿宋" w:eastAsia="仿宋" w:hAnsi="仿宋" w:hint="eastAsia"/>
          <w:color w:val="000000" w:themeColor="text1"/>
          <w:sz w:val="28"/>
          <w:szCs w:val="28"/>
        </w:rPr>
      </w:pPr>
      <w:r>
        <w:rPr>
          <w:rFonts w:ascii="仿宋" w:eastAsia="仿宋" w:hAnsi="仿宋" w:hint="eastAsia"/>
          <w:b/>
          <w:bCs/>
          <w:color w:val="000000" w:themeColor="text1"/>
          <w:sz w:val="28"/>
          <w:szCs w:val="28"/>
        </w:rPr>
        <w:t>五、违约责任</w:t>
      </w:r>
    </w:p>
    <w:p w14:paraId="7D05641E"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1、甲方依本协议规定及时向乙方支付维修费用，否则乙方有权暂停维修服务，但乙方不得扣留甲方车辆。</w:t>
      </w:r>
    </w:p>
    <w:p w14:paraId="52DEBFEB"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2、乙方对甲方送修车辆维修时间超出正常时限3天，且未提前通知甲方并说明原因，乙方应承担因此给甲方造成的经济损失。</w:t>
      </w:r>
    </w:p>
    <w:p w14:paraId="46757F4D" w14:textId="77777777" w:rsidR="000F3516" w:rsidRDefault="00000000">
      <w:pPr>
        <w:spacing w:line="560" w:lineRule="exact"/>
        <w:ind w:firstLineChars="200" w:firstLine="562"/>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六、争议的解决办法</w:t>
      </w:r>
    </w:p>
    <w:p w14:paraId="24A17A27"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因本协议的效力、解释和执行而产生的任何争议，双方应友好协商解决。协商不成的，应向威海市环翠区人民法院起诉。</w:t>
      </w:r>
    </w:p>
    <w:p w14:paraId="61D7E117" w14:textId="77777777" w:rsidR="000F3516" w:rsidRDefault="00000000">
      <w:pPr>
        <w:spacing w:line="560" w:lineRule="exact"/>
        <w:ind w:firstLineChars="200" w:firstLine="562"/>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七、其他规定</w:t>
      </w:r>
    </w:p>
    <w:p w14:paraId="31E30EAA"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1、本协议未尽事项，双方可签订补充协议。补充协议是本协议的一部分，与本协议具有同等的法律效力。</w:t>
      </w:r>
    </w:p>
    <w:p w14:paraId="6EB66B65"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2、本协议有效期至2027年12月31日。如车辆更新或变更牌号，以新车牌号为准。</w:t>
      </w:r>
    </w:p>
    <w:p w14:paraId="6742E126"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3、本协议一式四份，甲、乙双方各执二份，自双方签字盖章之日起生效，具同等法律效力。</w:t>
      </w:r>
    </w:p>
    <w:p w14:paraId="0BC45888" w14:textId="77777777" w:rsidR="000F3516" w:rsidRDefault="000F3516">
      <w:pPr>
        <w:spacing w:line="560" w:lineRule="exact"/>
        <w:ind w:firstLineChars="200" w:firstLine="560"/>
        <w:rPr>
          <w:rFonts w:ascii="仿宋" w:eastAsia="仿宋" w:hAnsi="仿宋" w:hint="eastAsia"/>
          <w:color w:val="000000" w:themeColor="text1"/>
          <w:sz w:val="28"/>
          <w:szCs w:val="28"/>
        </w:rPr>
      </w:pPr>
    </w:p>
    <w:p w14:paraId="06851833"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甲方（盖章）：</w:t>
      </w:r>
      <w:proofErr w:type="gramStart"/>
      <w:r>
        <w:rPr>
          <w:rFonts w:ascii="仿宋" w:eastAsia="仿宋" w:hAnsi="仿宋" w:hint="eastAsia"/>
          <w:color w:val="000000" w:themeColor="text1"/>
          <w:sz w:val="28"/>
          <w:szCs w:val="28"/>
        </w:rPr>
        <w:t>威海威畅市政</w:t>
      </w:r>
      <w:proofErr w:type="gramEnd"/>
      <w:r>
        <w:rPr>
          <w:rFonts w:ascii="仿宋" w:eastAsia="仿宋" w:hAnsi="仿宋" w:hint="eastAsia"/>
          <w:color w:val="000000" w:themeColor="text1"/>
          <w:sz w:val="28"/>
          <w:szCs w:val="28"/>
        </w:rPr>
        <w:t>工程有限公司 乙方（盖章）：</w:t>
      </w:r>
    </w:p>
    <w:p w14:paraId="3AFE183F"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法人或代表人：                         法人或代表人：</w:t>
      </w:r>
    </w:p>
    <w:p w14:paraId="40F4F9CF" w14:textId="77777777" w:rsidR="000F3516" w:rsidRDefault="00000000">
      <w:pPr>
        <w:spacing w:line="560" w:lineRule="exact"/>
        <w:ind w:firstLineChars="200" w:firstLine="560"/>
        <w:rPr>
          <w:rFonts w:ascii="仿宋" w:eastAsia="仿宋" w:hAnsi="仿宋" w:cs="宋体" w:hint="eastAsia"/>
          <w:color w:val="000000" w:themeColor="text1"/>
          <w:kern w:val="0"/>
          <w:sz w:val="28"/>
          <w:szCs w:val="28"/>
        </w:rPr>
      </w:pPr>
      <w:r>
        <w:rPr>
          <w:rFonts w:ascii="仿宋" w:eastAsia="仿宋" w:hAnsi="仿宋" w:hint="eastAsia"/>
          <w:color w:val="000000" w:themeColor="text1"/>
          <w:sz w:val="28"/>
          <w:szCs w:val="28"/>
        </w:rPr>
        <w:t xml:space="preserve">联系电话：                             联系电话：  </w:t>
      </w:r>
      <w:r>
        <w:rPr>
          <w:rFonts w:ascii="仿宋" w:eastAsia="仿宋" w:hAnsi="仿宋" w:cs="宋体" w:hint="eastAsia"/>
          <w:color w:val="000000" w:themeColor="text1"/>
          <w:kern w:val="0"/>
          <w:sz w:val="28"/>
          <w:szCs w:val="28"/>
        </w:rPr>
        <w:t xml:space="preserve">                          </w:t>
      </w:r>
    </w:p>
    <w:p w14:paraId="11205AA3"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 xml:space="preserve">开户行：                               开户行： </w:t>
      </w:r>
    </w:p>
    <w:p w14:paraId="2141C9ED"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 xml:space="preserve">银行账户：                             银行账户：                </w:t>
      </w:r>
    </w:p>
    <w:p w14:paraId="73EC511A" w14:textId="77777777" w:rsidR="000F3516" w:rsidRDefault="000F3516">
      <w:pPr>
        <w:spacing w:line="560" w:lineRule="exact"/>
        <w:ind w:firstLineChars="200" w:firstLine="560"/>
        <w:rPr>
          <w:rFonts w:ascii="仿宋" w:eastAsia="仿宋" w:hAnsi="仿宋" w:hint="eastAsia"/>
          <w:color w:val="000000" w:themeColor="text1"/>
          <w:sz w:val="28"/>
          <w:szCs w:val="28"/>
        </w:rPr>
      </w:pPr>
    </w:p>
    <w:p w14:paraId="4BF041A3" w14:textId="77777777" w:rsidR="000F3516" w:rsidRDefault="00000000">
      <w:pPr>
        <w:spacing w:line="56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日期：2026年  月  日</w:t>
      </w:r>
    </w:p>
    <w:p w14:paraId="5B12F955" w14:textId="77777777" w:rsidR="000F3516" w:rsidRDefault="000F3516">
      <w:pPr>
        <w:pStyle w:val="ae"/>
        <w:rPr>
          <w:rFonts w:ascii="仿宋" w:eastAsia="仿宋" w:hAnsi="仿宋" w:hint="eastAsia"/>
          <w:color w:val="000000" w:themeColor="text1"/>
        </w:rPr>
      </w:pPr>
    </w:p>
    <w:sectPr w:rsidR="000F3516">
      <w:headerReference w:type="default" r:id="rId11"/>
      <w:footerReference w:type="default" r:id="rId12"/>
      <w:pgSz w:w="11906" w:h="16838"/>
      <w:pgMar w:top="1418" w:right="1555" w:bottom="1418" w:left="1531"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1DEB" w14:textId="77777777" w:rsidR="00131FE9" w:rsidRDefault="00131FE9">
      <w:pPr>
        <w:rPr>
          <w:rFonts w:hint="eastAsia"/>
        </w:rPr>
      </w:pPr>
      <w:r>
        <w:separator/>
      </w:r>
    </w:p>
  </w:endnote>
  <w:endnote w:type="continuationSeparator" w:id="0">
    <w:p w14:paraId="0427939F" w14:textId="77777777" w:rsidR="00131FE9" w:rsidRDefault="00131FE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方正楷体简体">
    <w:altName w:val="宋体"/>
    <w:charset w:val="86"/>
    <w:family w:val="script"/>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細明體"/>
    <w:panose1 w:val="02010609000101010101"/>
    <w:charset w:val="88"/>
    <w:family w:val="moder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HYShuSongYiJ">
    <w:altName w:val="宋体"/>
    <w:charset w:val="00"/>
    <w:family w:val="roman"/>
    <w:pitch w:val="default"/>
  </w:font>
  <w:font w:name="HYZhongDengXianJ">
    <w:altName w:val="宋体"/>
    <w:charset w:val="00"/>
    <w:family w:val="roman"/>
    <w:pitch w:val="default"/>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Times New Roman"/>
    <w:charset w:val="00"/>
    <w:family w:val="roman"/>
    <w:pitch w:val="default"/>
  </w:font>
  <w:font w:name="TimesNewRomanPSMT">
    <w:altName w:val="Times New Roman"/>
    <w:charset w:val="00"/>
    <w:family w:val="roman"/>
    <w:pitch w:val="default"/>
  </w:font>
  <w:font w:name="..">
    <w:altName w:val="宋体"/>
    <w:charset w:val="00"/>
    <w:family w:val="roman"/>
    <w:pitch w:val="default"/>
  </w:font>
  <w:font w:name="Microsoft JhengHei">
    <w:panose1 w:val="020B0604030504040204"/>
    <w:charset w:val="88"/>
    <w:family w:val="swiss"/>
    <w:pitch w:val="default"/>
    <w:sig w:usb0="000002A7" w:usb1="28CF4400" w:usb2="00000016" w:usb3="00000000" w:csb0="00100009" w:csb1="00000000"/>
  </w:font>
  <w:font w:name="长城仿宋">
    <w:altName w:val="仿宋"/>
    <w:charset w:val="86"/>
    <w:family w:val="roman"/>
    <w:pitch w:val="default"/>
  </w:font>
  <w:font w:name="Tms Rmn">
    <w:panose1 w:val="02020603040505020304"/>
    <w:charset w:val="00"/>
    <w:family w:val="roman"/>
    <w:pitch w:val="default"/>
    <w:sig w:usb0="00000000" w:usb1="00000000" w:usb2="00000000" w:usb3="00000000" w:csb0="00000001" w:csb1="00000000"/>
  </w:font>
  <w:font w:name="MetaPlusLF">
    <w:altName w:val="PMingLiU-ExtB"/>
    <w:charset w:val="00"/>
    <w:family w:val="roman"/>
    <w:pitch w:val="default"/>
  </w:font>
  <w:font w:name="华文楷体">
    <w:panose1 w:val="02010600040101010101"/>
    <w:charset w:val="86"/>
    <w:family w:val="auto"/>
    <w:pitch w:val="default"/>
    <w:sig w:usb0="00000287" w:usb1="080F0000" w:usb2="00000000" w:usb3="00000000" w:csb0="0004009F" w:csb1="DFD70000"/>
  </w:font>
  <w:font w:name="文鼎.....">
    <w:altName w:val="宋体"/>
    <w:charset w:val="86"/>
    <w:family w:val="roman"/>
    <w:pitch w:val="default"/>
  </w:font>
  <w:font w:name="新宋体">
    <w:panose1 w:val="02010609030101010101"/>
    <w:charset w:val="86"/>
    <w:family w:val="modern"/>
    <w:pitch w:val="default"/>
    <w:sig w:usb0="00000203" w:usb1="288F0000" w:usb2="00000006" w:usb3="00000000" w:csb0="00040001" w:csb1="00000000"/>
  </w:font>
  <w:font w:name="汉鼎简中等线Arial">
    <w:altName w:val="宋体"/>
    <w:charset w:val="86"/>
    <w:family w:val="roman"/>
    <w:pitch w:val="default"/>
  </w:font>
  <w:font w:name="FrutigerNext LT Light">
    <w:altName w:val="宋体"/>
    <w:charset w:val="00"/>
    <w:family w:val="roman"/>
    <w:pitch w:val="default"/>
  </w:font>
  <w:font w:name="MS Sans Serif">
    <w:altName w:val="Microsoft Sans Serif"/>
    <w:charset w:val="00"/>
    <w:family w:val="roman"/>
    <w:pitch w:val="default"/>
  </w:font>
  <w:font w:name="EU-F1">
    <w:altName w:val="宋体"/>
    <w:charset w:val="00"/>
    <w:family w:val="roman"/>
    <w:pitch w:val="default"/>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新細明體"/>
    <w:panose1 w:val="02010601000101010101"/>
    <w:charset w:val="88"/>
    <w:family w:val="roman"/>
    <w:pitch w:val="default"/>
    <w:sig w:usb0="00000000" w:usb1="00000000" w:usb2="00000016" w:usb3="00000000" w:csb0="00100001" w:csb1="00000000"/>
  </w:font>
  <w:font w:name="全真中明體">
    <w:altName w:val="MingLiU-ExtB"/>
    <w:charset w:val="88"/>
    <w:family w:val="modern"/>
    <w:pitch w:val="default"/>
    <w:sig w:usb0="00000000" w:usb1="00000000" w:usb2="00000010" w:usb3="00000000" w:csb0="00100000" w:csb1="00000000"/>
  </w:font>
  <w:font w:name="汉鼎简大黑Arial Black">
    <w:altName w:val="宋体"/>
    <w:charset w:val="86"/>
    <w:family w:val="auto"/>
    <w:pitch w:val="default"/>
    <w:sig w:usb0="00000000" w:usb1="00000000" w:usb2="00000010" w:usb3="00000000" w:csb0="00040000" w:csb1="00000000"/>
  </w:font>
  <w:font w:name="Helvetica Neue">
    <w:altName w:val="Corbel"/>
    <w:charset w:val="00"/>
    <w:family w:val="roman"/>
    <w:pitch w:val="default"/>
    <w:sig w:usb0="00000000" w:usb1="00000000" w:usb2="00000000" w:usb3="00000000" w:csb0="00040001" w:csb1="00000000"/>
  </w:font>
  <w:font w:name="Optima">
    <w:altName w:val="Arial"/>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F19F6" w14:textId="77777777" w:rsidR="000F3516" w:rsidRDefault="00000000">
    <w:pPr>
      <w:pStyle w:val="afd"/>
      <w:ind w:firstLine="360"/>
      <w:rPr>
        <w:rFonts w:ascii="仿宋" w:eastAsia="仿宋" w:hAnsi="仿宋" w:hint="eastAsia"/>
      </w:rPr>
    </w:pPr>
    <w:r>
      <w:rPr>
        <w:rFonts w:ascii="仿宋" w:eastAsia="仿宋" w:hAnsi="仿宋"/>
        <w:noProof/>
      </w:rPr>
      <mc:AlternateContent>
        <mc:Choice Requires="wps">
          <w:drawing>
            <wp:anchor distT="0" distB="0" distL="114300" distR="114300" simplePos="0" relativeHeight="251660288" behindDoc="0" locked="0" layoutInCell="1" allowOverlap="1" wp14:anchorId="56D911C1" wp14:editId="608B042F">
              <wp:simplePos x="0" y="0"/>
              <wp:positionH relativeFrom="margin">
                <wp:posOffset>2733040</wp:posOffset>
              </wp:positionH>
              <wp:positionV relativeFrom="paragraph">
                <wp:posOffset>1270</wp:posOffset>
              </wp:positionV>
              <wp:extent cx="361950"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61950" cy="190500"/>
                      </a:xfrm>
                      <a:prstGeom prst="rect">
                        <a:avLst/>
                      </a:prstGeom>
                      <a:noFill/>
                      <a:ln>
                        <a:noFill/>
                      </a:ln>
                    </wps:spPr>
                    <wps:txbx>
                      <w:txbxContent>
                        <w:p w14:paraId="502C6E91" w14:textId="77777777" w:rsidR="000F3516" w:rsidRDefault="0000000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42</w:t>
                          </w:r>
                          <w:r>
                            <w:rPr>
                              <w:rFonts w:hint="eastAsia"/>
                              <w:sz w:val="18"/>
                            </w:rPr>
                            <w:fldChar w:fldCharType="end"/>
                          </w:r>
                        </w:p>
                      </w:txbxContent>
                    </wps:txbx>
                    <wps:bodyPr wrap="square" lIns="0" tIns="0" rIns="0" bIns="0">
                      <a:noAutofit/>
                    </wps:bodyPr>
                  </wps:wsp>
                </a:graphicData>
              </a:graphic>
            </wp:anchor>
          </w:drawing>
        </mc:Choice>
        <mc:Fallback>
          <w:pict>
            <v:shapetype w14:anchorId="56D911C1" id="_x0000_t202" coordsize="21600,21600" o:spt="202" path="m,l,21600r21600,l21600,xe">
              <v:stroke joinstyle="miter"/>
              <v:path gradientshapeok="t" o:connecttype="rect"/>
            </v:shapetype>
            <v:shape id="文本框 2" o:spid="_x0000_s1026" type="#_x0000_t202" style="position:absolute;left:0;text-align:left;margin-left:215.2pt;margin-top:.1pt;width:28.5pt;height:1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" filled="f" stroked="f">
              <v:textbox inset="0,0,0,0">
                <w:txbxContent>
                  <w:p w14:paraId="502C6E91" w14:textId="77777777" w:rsidR="000F3516" w:rsidRDefault="0000000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42</w:t>
                    </w:r>
                    <w:r>
                      <w:rPr>
                        <w:rFonts w:hint="eastAsia"/>
                        <w:sz w:val="18"/>
                      </w:rPr>
                      <w:fldChar w:fldCharType="end"/>
                    </w:r>
                  </w:p>
                </w:txbxContent>
              </v:textbox>
              <w10:wrap anchorx="margin"/>
            </v:shape>
          </w:pict>
        </mc:Fallback>
      </mc:AlternateContent>
    </w: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                                           0631-5819542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27BF" w14:textId="77777777" w:rsidR="00131FE9" w:rsidRDefault="00131FE9">
      <w:pPr>
        <w:rPr>
          <w:rFonts w:hint="eastAsia"/>
        </w:rPr>
      </w:pPr>
      <w:r>
        <w:separator/>
      </w:r>
    </w:p>
  </w:footnote>
  <w:footnote w:type="continuationSeparator" w:id="0">
    <w:p w14:paraId="26B9EE56" w14:textId="77777777" w:rsidR="00131FE9" w:rsidRDefault="00131FE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2B1A" w14:textId="77777777" w:rsidR="000F3516" w:rsidRDefault="00000000">
    <w:pPr>
      <w:pStyle w:val="aff"/>
      <w:pBdr>
        <w:bottom w:val="none" w:sz="0" w:space="0" w:color="auto"/>
      </w:pBdr>
      <w:jc w:val="both"/>
      <w:rPr>
        <w:rFonts w:ascii="仿宋" w:eastAsia="仿宋" w:hAnsi="仿宋" w:hint="eastAsia"/>
        <w:sz w:val="22"/>
        <w:szCs w:val="22"/>
        <w:u w:val="single"/>
      </w:rPr>
    </w:pPr>
    <w:r>
      <w:rPr>
        <w:rFonts w:ascii="宋体" w:eastAsia="宋体" w:hAnsi="宋体" w:cs="仿宋" w:hint="eastAsia"/>
        <w:bCs/>
        <w:color w:val="000000" w:themeColor="text1"/>
        <w:spacing w:val="8"/>
        <w:kern w:val="0"/>
        <w:sz w:val="24"/>
        <w:szCs w:val="24"/>
        <w:u w:val="single"/>
      </w:rPr>
      <w:t xml:space="preserve">                        </w:t>
    </w:r>
    <w:r>
      <w:rPr>
        <w:rFonts w:ascii="仿宋" w:eastAsia="仿宋" w:hAnsi="仿宋" w:cs="仿宋" w:hint="eastAsia"/>
        <w:bCs/>
        <w:color w:val="000000" w:themeColor="text1"/>
        <w:spacing w:val="8"/>
        <w:kern w:val="0"/>
        <w:sz w:val="22"/>
        <w:szCs w:val="22"/>
        <w:u w:val="single"/>
      </w:rPr>
      <w:t xml:space="preserve">     2026-2027年度车辆设备维修采购招标文件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14025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260"/>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172A27"/>
    <w:rsid w:val="CF5FF500"/>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2E4E"/>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0D4"/>
    <w:rsid w:val="0003766E"/>
    <w:rsid w:val="00037A23"/>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DA0"/>
    <w:rsid w:val="00053F87"/>
    <w:rsid w:val="00054096"/>
    <w:rsid w:val="00054EA7"/>
    <w:rsid w:val="00055403"/>
    <w:rsid w:val="000558DC"/>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A5D"/>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516"/>
    <w:rsid w:val="000F37F9"/>
    <w:rsid w:val="000F3F17"/>
    <w:rsid w:val="000F45E3"/>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3FF"/>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0236"/>
    <w:rsid w:val="00122204"/>
    <w:rsid w:val="0012253B"/>
    <w:rsid w:val="0012273C"/>
    <w:rsid w:val="00122955"/>
    <w:rsid w:val="00123437"/>
    <w:rsid w:val="00123622"/>
    <w:rsid w:val="00123C5D"/>
    <w:rsid w:val="001257F5"/>
    <w:rsid w:val="00125BE1"/>
    <w:rsid w:val="00126E4D"/>
    <w:rsid w:val="00130BAD"/>
    <w:rsid w:val="001311DF"/>
    <w:rsid w:val="00131D4D"/>
    <w:rsid w:val="00131FE9"/>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5FFE"/>
    <w:rsid w:val="0015626B"/>
    <w:rsid w:val="00156454"/>
    <w:rsid w:val="00156E92"/>
    <w:rsid w:val="001572F4"/>
    <w:rsid w:val="001579BB"/>
    <w:rsid w:val="0016050B"/>
    <w:rsid w:val="00160A63"/>
    <w:rsid w:val="00160E17"/>
    <w:rsid w:val="00161C29"/>
    <w:rsid w:val="00162617"/>
    <w:rsid w:val="00164CCE"/>
    <w:rsid w:val="00164D65"/>
    <w:rsid w:val="00165518"/>
    <w:rsid w:val="00165A19"/>
    <w:rsid w:val="00165D19"/>
    <w:rsid w:val="00165D93"/>
    <w:rsid w:val="00165DB6"/>
    <w:rsid w:val="00165E55"/>
    <w:rsid w:val="0016646B"/>
    <w:rsid w:val="001671FE"/>
    <w:rsid w:val="00167218"/>
    <w:rsid w:val="001673AA"/>
    <w:rsid w:val="00167451"/>
    <w:rsid w:val="00167572"/>
    <w:rsid w:val="00167C04"/>
    <w:rsid w:val="00170114"/>
    <w:rsid w:val="00170655"/>
    <w:rsid w:val="0017066C"/>
    <w:rsid w:val="00170954"/>
    <w:rsid w:val="00170FEA"/>
    <w:rsid w:val="001717F7"/>
    <w:rsid w:val="001726B5"/>
    <w:rsid w:val="0017290B"/>
    <w:rsid w:val="00172A27"/>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5C3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642"/>
    <w:rsid w:val="001D2E34"/>
    <w:rsid w:val="001D317E"/>
    <w:rsid w:val="001D38D0"/>
    <w:rsid w:val="001D3EFE"/>
    <w:rsid w:val="001D4FA6"/>
    <w:rsid w:val="001D4FD9"/>
    <w:rsid w:val="001D501D"/>
    <w:rsid w:val="001D50D4"/>
    <w:rsid w:val="001D6505"/>
    <w:rsid w:val="001D65EA"/>
    <w:rsid w:val="001D66CB"/>
    <w:rsid w:val="001D69D2"/>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87C"/>
    <w:rsid w:val="00206EC9"/>
    <w:rsid w:val="00207281"/>
    <w:rsid w:val="00207428"/>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3A4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4834"/>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BC7"/>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D53"/>
    <w:rsid w:val="00307063"/>
    <w:rsid w:val="00310289"/>
    <w:rsid w:val="0031045E"/>
    <w:rsid w:val="0031078A"/>
    <w:rsid w:val="003107EB"/>
    <w:rsid w:val="00310A47"/>
    <w:rsid w:val="00310C29"/>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9F1"/>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937"/>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6C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4FD1"/>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3B89"/>
    <w:rsid w:val="003C49E5"/>
    <w:rsid w:val="003C5454"/>
    <w:rsid w:val="003C5547"/>
    <w:rsid w:val="003C5A8E"/>
    <w:rsid w:val="003C5B7A"/>
    <w:rsid w:val="003C5E04"/>
    <w:rsid w:val="003C66C2"/>
    <w:rsid w:val="003C7946"/>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37B8"/>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90A"/>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4C59"/>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1F1B"/>
    <w:rsid w:val="0043284F"/>
    <w:rsid w:val="00432D53"/>
    <w:rsid w:val="004358A0"/>
    <w:rsid w:val="00435F87"/>
    <w:rsid w:val="00435FBD"/>
    <w:rsid w:val="0043631B"/>
    <w:rsid w:val="0043632A"/>
    <w:rsid w:val="00436937"/>
    <w:rsid w:val="00436EAC"/>
    <w:rsid w:val="00437C4B"/>
    <w:rsid w:val="004406B3"/>
    <w:rsid w:val="004407A3"/>
    <w:rsid w:val="004418FE"/>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87A1E"/>
    <w:rsid w:val="004902CC"/>
    <w:rsid w:val="0049052D"/>
    <w:rsid w:val="004906B8"/>
    <w:rsid w:val="00490B2F"/>
    <w:rsid w:val="00491A27"/>
    <w:rsid w:val="00491C65"/>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28D8"/>
    <w:rsid w:val="004C3922"/>
    <w:rsid w:val="004C4397"/>
    <w:rsid w:val="004C4F8D"/>
    <w:rsid w:val="004C6847"/>
    <w:rsid w:val="004C6D30"/>
    <w:rsid w:val="004C7E87"/>
    <w:rsid w:val="004D04D3"/>
    <w:rsid w:val="004D1A60"/>
    <w:rsid w:val="004D1C5D"/>
    <w:rsid w:val="004D3122"/>
    <w:rsid w:val="004D3234"/>
    <w:rsid w:val="004D3F3C"/>
    <w:rsid w:val="004D433E"/>
    <w:rsid w:val="004D489C"/>
    <w:rsid w:val="004D48DD"/>
    <w:rsid w:val="004D526B"/>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6AE"/>
    <w:rsid w:val="004E70F4"/>
    <w:rsid w:val="004F016C"/>
    <w:rsid w:val="004F0281"/>
    <w:rsid w:val="004F0326"/>
    <w:rsid w:val="004F035A"/>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07D"/>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063A"/>
    <w:rsid w:val="00580975"/>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09B6"/>
    <w:rsid w:val="00591362"/>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8CB"/>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327B"/>
    <w:rsid w:val="00624E8B"/>
    <w:rsid w:val="00625B92"/>
    <w:rsid w:val="006302DE"/>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29FF"/>
    <w:rsid w:val="006B3951"/>
    <w:rsid w:val="006B54C4"/>
    <w:rsid w:val="006B5DB4"/>
    <w:rsid w:val="006B6553"/>
    <w:rsid w:val="006C0817"/>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1CF"/>
    <w:rsid w:val="006E7517"/>
    <w:rsid w:val="006E78AF"/>
    <w:rsid w:val="006E7EA2"/>
    <w:rsid w:val="006F00A3"/>
    <w:rsid w:val="006F049D"/>
    <w:rsid w:val="006F0618"/>
    <w:rsid w:val="006F0C46"/>
    <w:rsid w:val="006F13FB"/>
    <w:rsid w:val="006F1B25"/>
    <w:rsid w:val="006F241A"/>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0DB"/>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733"/>
    <w:rsid w:val="00726DB1"/>
    <w:rsid w:val="007271BC"/>
    <w:rsid w:val="007276AC"/>
    <w:rsid w:val="007278CF"/>
    <w:rsid w:val="007301ED"/>
    <w:rsid w:val="007307AF"/>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77D"/>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197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1287"/>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5DE"/>
    <w:rsid w:val="007E4C4A"/>
    <w:rsid w:val="007E54C0"/>
    <w:rsid w:val="007E573B"/>
    <w:rsid w:val="007E7567"/>
    <w:rsid w:val="007E7E44"/>
    <w:rsid w:val="007F080E"/>
    <w:rsid w:val="007F0B1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06A2"/>
    <w:rsid w:val="00812423"/>
    <w:rsid w:val="008135D9"/>
    <w:rsid w:val="00813821"/>
    <w:rsid w:val="00814010"/>
    <w:rsid w:val="008150BD"/>
    <w:rsid w:val="008152EF"/>
    <w:rsid w:val="00815A50"/>
    <w:rsid w:val="00815AFA"/>
    <w:rsid w:val="00815F79"/>
    <w:rsid w:val="0081656C"/>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2B4A"/>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89A"/>
    <w:rsid w:val="00895DF4"/>
    <w:rsid w:val="00896086"/>
    <w:rsid w:val="00896AFA"/>
    <w:rsid w:val="00896CAE"/>
    <w:rsid w:val="00896D45"/>
    <w:rsid w:val="00896F5D"/>
    <w:rsid w:val="0089724B"/>
    <w:rsid w:val="008973CD"/>
    <w:rsid w:val="008A1968"/>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30"/>
    <w:rsid w:val="008C2B7C"/>
    <w:rsid w:val="008C3F9A"/>
    <w:rsid w:val="008C401D"/>
    <w:rsid w:val="008C58EA"/>
    <w:rsid w:val="008C6069"/>
    <w:rsid w:val="008C6813"/>
    <w:rsid w:val="008C6D9B"/>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6B0"/>
    <w:rsid w:val="008E1962"/>
    <w:rsid w:val="008E1A89"/>
    <w:rsid w:val="008E2890"/>
    <w:rsid w:val="008E3874"/>
    <w:rsid w:val="008E47F3"/>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37DD"/>
    <w:rsid w:val="009150ED"/>
    <w:rsid w:val="00917129"/>
    <w:rsid w:val="00917149"/>
    <w:rsid w:val="00917440"/>
    <w:rsid w:val="0091783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635"/>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882"/>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96753"/>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C9"/>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0CA0"/>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170B"/>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4CE"/>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41C9"/>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27B8F"/>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4118"/>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447"/>
    <w:rsid w:val="00B914E5"/>
    <w:rsid w:val="00B921DB"/>
    <w:rsid w:val="00B9260F"/>
    <w:rsid w:val="00B93914"/>
    <w:rsid w:val="00B9400B"/>
    <w:rsid w:val="00B953CD"/>
    <w:rsid w:val="00B96237"/>
    <w:rsid w:val="00B962EC"/>
    <w:rsid w:val="00B96465"/>
    <w:rsid w:val="00B96529"/>
    <w:rsid w:val="00B96A5C"/>
    <w:rsid w:val="00B9746A"/>
    <w:rsid w:val="00B9762C"/>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294E"/>
    <w:rsid w:val="00BB4A81"/>
    <w:rsid w:val="00BB5333"/>
    <w:rsid w:val="00BB5449"/>
    <w:rsid w:val="00BB6BF3"/>
    <w:rsid w:val="00BB75D9"/>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1114"/>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4DED"/>
    <w:rsid w:val="00C059E8"/>
    <w:rsid w:val="00C05BBB"/>
    <w:rsid w:val="00C05D06"/>
    <w:rsid w:val="00C05E97"/>
    <w:rsid w:val="00C066B4"/>
    <w:rsid w:val="00C07284"/>
    <w:rsid w:val="00C072B8"/>
    <w:rsid w:val="00C0756C"/>
    <w:rsid w:val="00C10204"/>
    <w:rsid w:val="00C10699"/>
    <w:rsid w:val="00C11A40"/>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06C"/>
    <w:rsid w:val="00C518D7"/>
    <w:rsid w:val="00C52BCE"/>
    <w:rsid w:val="00C53FDC"/>
    <w:rsid w:val="00C544F7"/>
    <w:rsid w:val="00C5490A"/>
    <w:rsid w:val="00C556E5"/>
    <w:rsid w:val="00C55AE0"/>
    <w:rsid w:val="00C55E8A"/>
    <w:rsid w:val="00C564A3"/>
    <w:rsid w:val="00C56540"/>
    <w:rsid w:val="00C569D4"/>
    <w:rsid w:val="00C569F6"/>
    <w:rsid w:val="00C60B08"/>
    <w:rsid w:val="00C613B4"/>
    <w:rsid w:val="00C626AE"/>
    <w:rsid w:val="00C62BD7"/>
    <w:rsid w:val="00C63971"/>
    <w:rsid w:val="00C63A4C"/>
    <w:rsid w:val="00C64191"/>
    <w:rsid w:val="00C64478"/>
    <w:rsid w:val="00C65DAB"/>
    <w:rsid w:val="00C65ECD"/>
    <w:rsid w:val="00C675F9"/>
    <w:rsid w:val="00C702DB"/>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5EBC"/>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5F1F"/>
    <w:rsid w:val="00CB6161"/>
    <w:rsid w:val="00CB6F84"/>
    <w:rsid w:val="00CB7A71"/>
    <w:rsid w:val="00CC0294"/>
    <w:rsid w:val="00CC07B9"/>
    <w:rsid w:val="00CC2C8A"/>
    <w:rsid w:val="00CC3ECC"/>
    <w:rsid w:val="00CC4385"/>
    <w:rsid w:val="00CC4950"/>
    <w:rsid w:val="00CC4AD1"/>
    <w:rsid w:val="00CC5376"/>
    <w:rsid w:val="00CC6CD8"/>
    <w:rsid w:val="00CC6DFB"/>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5B71"/>
    <w:rsid w:val="00D06280"/>
    <w:rsid w:val="00D0643B"/>
    <w:rsid w:val="00D06C4F"/>
    <w:rsid w:val="00D06E33"/>
    <w:rsid w:val="00D077EE"/>
    <w:rsid w:val="00D1012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337D"/>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B84"/>
    <w:rsid w:val="00D53784"/>
    <w:rsid w:val="00D53C5A"/>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629"/>
    <w:rsid w:val="00D7270A"/>
    <w:rsid w:val="00D7356B"/>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50"/>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D50"/>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59"/>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D7A59"/>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B47"/>
    <w:rsid w:val="00F13C43"/>
    <w:rsid w:val="00F13F01"/>
    <w:rsid w:val="00F1424A"/>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5BEC"/>
    <w:rsid w:val="00F26363"/>
    <w:rsid w:val="00F26A0C"/>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430D"/>
    <w:rsid w:val="00F4579D"/>
    <w:rsid w:val="00F460E9"/>
    <w:rsid w:val="00F4624D"/>
    <w:rsid w:val="00F465F3"/>
    <w:rsid w:val="00F46C80"/>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3FA"/>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573A"/>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072"/>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55F"/>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311DAE"/>
    <w:rsid w:val="05AF02CF"/>
    <w:rsid w:val="05B475CC"/>
    <w:rsid w:val="05C515F4"/>
    <w:rsid w:val="060C2D53"/>
    <w:rsid w:val="062D4F46"/>
    <w:rsid w:val="06A25842"/>
    <w:rsid w:val="06AF5670"/>
    <w:rsid w:val="06E76218"/>
    <w:rsid w:val="073D0B74"/>
    <w:rsid w:val="0768045D"/>
    <w:rsid w:val="079A5979"/>
    <w:rsid w:val="07A50A58"/>
    <w:rsid w:val="07B01EC7"/>
    <w:rsid w:val="07B80611"/>
    <w:rsid w:val="085631C9"/>
    <w:rsid w:val="088257A5"/>
    <w:rsid w:val="08F1113D"/>
    <w:rsid w:val="08F11A25"/>
    <w:rsid w:val="08FE2AB1"/>
    <w:rsid w:val="093E0880"/>
    <w:rsid w:val="0970461D"/>
    <w:rsid w:val="097F4AD0"/>
    <w:rsid w:val="09A0026F"/>
    <w:rsid w:val="09F16AC7"/>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D936234"/>
    <w:rsid w:val="0E155384"/>
    <w:rsid w:val="0E16317A"/>
    <w:rsid w:val="0E5232CD"/>
    <w:rsid w:val="0EA8373B"/>
    <w:rsid w:val="0F0D2F2C"/>
    <w:rsid w:val="0F133F84"/>
    <w:rsid w:val="0F1D3C3E"/>
    <w:rsid w:val="0F49431F"/>
    <w:rsid w:val="0F615831"/>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6E21C1"/>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626D70"/>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465207"/>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696379"/>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C356B8"/>
    <w:rsid w:val="2DF8268C"/>
    <w:rsid w:val="2E045F3A"/>
    <w:rsid w:val="2E2F01FA"/>
    <w:rsid w:val="2E7344B1"/>
    <w:rsid w:val="2E8E4B4E"/>
    <w:rsid w:val="2F181BAE"/>
    <w:rsid w:val="2F181F65"/>
    <w:rsid w:val="2F4528EF"/>
    <w:rsid w:val="2F5432EC"/>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C56C9F"/>
    <w:rsid w:val="34D2441F"/>
    <w:rsid w:val="34D96007"/>
    <w:rsid w:val="350C25E8"/>
    <w:rsid w:val="357C0F07"/>
    <w:rsid w:val="358926E6"/>
    <w:rsid w:val="3590148A"/>
    <w:rsid w:val="35A3270F"/>
    <w:rsid w:val="35E0728C"/>
    <w:rsid w:val="35E860DC"/>
    <w:rsid w:val="36423762"/>
    <w:rsid w:val="36826E9D"/>
    <w:rsid w:val="36D81F00"/>
    <w:rsid w:val="377F3CCF"/>
    <w:rsid w:val="37CD052A"/>
    <w:rsid w:val="3852536B"/>
    <w:rsid w:val="38A907AC"/>
    <w:rsid w:val="390E775E"/>
    <w:rsid w:val="3922119F"/>
    <w:rsid w:val="395F3AEA"/>
    <w:rsid w:val="396D605C"/>
    <w:rsid w:val="39732C58"/>
    <w:rsid w:val="398C13A6"/>
    <w:rsid w:val="399B0A74"/>
    <w:rsid w:val="39BB3F14"/>
    <w:rsid w:val="39F124B6"/>
    <w:rsid w:val="3A0F1648"/>
    <w:rsid w:val="3A1A01BF"/>
    <w:rsid w:val="3AA34D2C"/>
    <w:rsid w:val="3ACD3C53"/>
    <w:rsid w:val="3ADF778E"/>
    <w:rsid w:val="3B20302E"/>
    <w:rsid w:val="3BB970C6"/>
    <w:rsid w:val="3BCE02F2"/>
    <w:rsid w:val="3BEE6B19"/>
    <w:rsid w:val="3C181925"/>
    <w:rsid w:val="3CA96783"/>
    <w:rsid w:val="3CAD1E92"/>
    <w:rsid w:val="3D1F5F39"/>
    <w:rsid w:val="3D2A2388"/>
    <w:rsid w:val="3D432E36"/>
    <w:rsid w:val="3E69425A"/>
    <w:rsid w:val="3E957C7C"/>
    <w:rsid w:val="3FEEA4CB"/>
    <w:rsid w:val="40090163"/>
    <w:rsid w:val="40354679"/>
    <w:rsid w:val="405B4798"/>
    <w:rsid w:val="408D14D1"/>
    <w:rsid w:val="40F167F2"/>
    <w:rsid w:val="40F26D6A"/>
    <w:rsid w:val="40F63E08"/>
    <w:rsid w:val="41C92456"/>
    <w:rsid w:val="41FE7452"/>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521064"/>
    <w:rsid w:val="46BF6084"/>
    <w:rsid w:val="47340CF7"/>
    <w:rsid w:val="47EC272B"/>
    <w:rsid w:val="48695B00"/>
    <w:rsid w:val="488E737E"/>
    <w:rsid w:val="49E40AA8"/>
    <w:rsid w:val="49E41BD1"/>
    <w:rsid w:val="4A226926"/>
    <w:rsid w:val="4A42444F"/>
    <w:rsid w:val="4A7C7F8F"/>
    <w:rsid w:val="4A9C3992"/>
    <w:rsid w:val="4AE235D1"/>
    <w:rsid w:val="4AF94389"/>
    <w:rsid w:val="4B15206C"/>
    <w:rsid w:val="4BCD3D4C"/>
    <w:rsid w:val="4C5A55C7"/>
    <w:rsid w:val="4C8668CB"/>
    <w:rsid w:val="4CEE5437"/>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1750DEA"/>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4953B5"/>
    <w:rsid w:val="5A6B0F6B"/>
    <w:rsid w:val="5A710DCE"/>
    <w:rsid w:val="5B514A88"/>
    <w:rsid w:val="5B5E7A47"/>
    <w:rsid w:val="5BD07B07"/>
    <w:rsid w:val="5BF1683C"/>
    <w:rsid w:val="5C242774"/>
    <w:rsid w:val="5C4330EC"/>
    <w:rsid w:val="5C831C73"/>
    <w:rsid w:val="5CAC13C7"/>
    <w:rsid w:val="5CBB4565"/>
    <w:rsid w:val="5D036F9A"/>
    <w:rsid w:val="5D2A024C"/>
    <w:rsid w:val="5D526412"/>
    <w:rsid w:val="5D764216"/>
    <w:rsid w:val="5DA16738"/>
    <w:rsid w:val="5DB527BD"/>
    <w:rsid w:val="5DD00244"/>
    <w:rsid w:val="5E067FE9"/>
    <w:rsid w:val="5E2749FB"/>
    <w:rsid w:val="5E3A3C2C"/>
    <w:rsid w:val="5E4E415F"/>
    <w:rsid w:val="5E67728A"/>
    <w:rsid w:val="5E7E0871"/>
    <w:rsid w:val="5E7E1DD8"/>
    <w:rsid w:val="5EBE1510"/>
    <w:rsid w:val="5ED46FEC"/>
    <w:rsid w:val="5ED526F5"/>
    <w:rsid w:val="5EE24F84"/>
    <w:rsid w:val="5F0968D9"/>
    <w:rsid w:val="5F3A558E"/>
    <w:rsid w:val="5F63244C"/>
    <w:rsid w:val="5F76718E"/>
    <w:rsid w:val="5F7D4E73"/>
    <w:rsid w:val="5FA1305A"/>
    <w:rsid w:val="5FAB3BB8"/>
    <w:rsid w:val="5FB15BD0"/>
    <w:rsid w:val="5FBD20F8"/>
    <w:rsid w:val="5FC353A5"/>
    <w:rsid w:val="5FD76A12"/>
    <w:rsid w:val="5FF5C824"/>
    <w:rsid w:val="60840A34"/>
    <w:rsid w:val="609C3609"/>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3CB7C63"/>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7FF6B21"/>
    <w:rsid w:val="6852735E"/>
    <w:rsid w:val="68EB0D59"/>
    <w:rsid w:val="690B73F7"/>
    <w:rsid w:val="69594E76"/>
    <w:rsid w:val="695A0EC4"/>
    <w:rsid w:val="695E7070"/>
    <w:rsid w:val="698544C9"/>
    <w:rsid w:val="69D00EF1"/>
    <w:rsid w:val="69E113F6"/>
    <w:rsid w:val="6A34211E"/>
    <w:rsid w:val="6A5621A9"/>
    <w:rsid w:val="6A8D061C"/>
    <w:rsid w:val="6AD00976"/>
    <w:rsid w:val="6AE73729"/>
    <w:rsid w:val="6B2A277C"/>
    <w:rsid w:val="6B5B0687"/>
    <w:rsid w:val="6BB55E5C"/>
    <w:rsid w:val="6BFB17B6"/>
    <w:rsid w:val="6C413741"/>
    <w:rsid w:val="6C9440E6"/>
    <w:rsid w:val="6CA13246"/>
    <w:rsid w:val="6CBE35F6"/>
    <w:rsid w:val="6D2064EA"/>
    <w:rsid w:val="6D64021D"/>
    <w:rsid w:val="6D8E0FD5"/>
    <w:rsid w:val="6DD1348F"/>
    <w:rsid w:val="6DDB19AD"/>
    <w:rsid w:val="6DDD4DB0"/>
    <w:rsid w:val="6E166FE8"/>
    <w:rsid w:val="6E281365"/>
    <w:rsid w:val="6E685168"/>
    <w:rsid w:val="6E784501"/>
    <w:rsid w:val="6E961512"/>
    <w:rsid w:val="6F010B22"/>
    <w:rsid w:val="6F337B84"/>
    <w:rsid w:val="6F43357F"/>
    <w:rsid w:val="6F8142E5"/>
    <w:rsid w:val="6FAA4400"/>
    <w:rsid w:val="6FB95498"/>
    <w:rsid w:val="6FEF596A"/>
    <w:rsid w:val="70022762"/>
    <w:rsid w:val="70A771A6"/>
    <w:rsid w:val="70DF1913"/>
    <w:rsid w:val="713F2A2B"/>
    <w:rsid w:val="71524DCB"/>
    <w:rsid w:val="71A37B39"/>
    <w:rsid w:val="71FE52CE"/>
    <w:rsid w:val="72190AC4"/>
    <w:rsid w:val="7241371E"/>
    <w:rsid w:val="72927AE7"/>
    <w:rsid w:val="72A82F95"/>
    <w:rsid w:val="72B02137"/>
    <w:rsid w:val="73907D5F"/>
    <w:rsid w:val="73EF2BAE"/>
    <w:rsid w:val="74060C80"/>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222D73"/>
  <w15:docId w15:val="{E976A90C-B98C-4844-946A-0A025963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List Continue 2" w:qFormat="1"/>
    <w:lsdException w:name="Subtitle"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uiPriority="99"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qFormat="1"/>
    <w:lsdException w:name="HTML Preformatted" w:qFormat="1"/>
    <w:lsdException w:name="HTML Sample" w:uiPriority="99"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next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w:basedOn w:val="a"/>
    <w:next w:val="a"/>
    <w:link w:val="af"/>
    <w:uiPriority w:val="99"/>
    <w:qFormat/>
    <w:pPr>
      <w:spacing w:after="120"/>
    </w:pPr>
    <w:rPr>
      <w:kern w:val="0"/>
      <w:sz w:val="24"/>
    </w:rPr>
  </w:style>
  <w:style w:type="paragraph" w:styleId="af0">
    <w:name w:val="Body Text Indent"/>
    <w:basedOn w:val="a"/>
    <w:next w:val="af1"/>
    <w:link w:val="af2"/>
    <w:qFormat/>
    <w:pPr>
      <w:ind w:firstLineChars="352" w:firstLine="830"/>
    </w:pPr>
    <w:rPr>
      <w:rFonts w:ascii="仿宋_GB2312" w:eastAsia="仿宋_GB2312"/>
      <w:kern w:val="0"/>
      <w:sz w:val="32"/>
      <w:szCs w:val="32"/>
    </w:rPr>
  </w:style>
  <w:style w:type="paragraph" w:styleId="af1">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3">
    <w:name w:val="Block Text"/>
    <w:basedOn w:val="a"/>
    <w:link w:val="af4"/>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5">
    <w:name w:val="Plain Text"/>
    <w:basedOn w:val="a"/>
    <w:next w:val="a"/>
    <w:link w:val="af6"/>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af7">
    <w:name w:val="Date"/>
    <w:next w:val="a"/>
    <w:link w:val="af8"/>
    <w:qFormat/>
    <w:pPr>
      <w:widowControl w:val="0"/>
      <w:ind w:leftChars="2500" w:left="100"/>
      <w:jc w:val="both"/>
    </w:pPr>
    <w:rPr>
      <w:rFonts w:ascii="宋体" w:hAnsi="Courier New"/>
      <w:sz w:val="21"/>
      <w:szCs w:val="21"/>
    </w:rPr>
  </w:style>
  <w:style w:type="paragraph" w:styleId="25">
    <w:name w:val="Body Text Indent 2"/>
    <w:basedOn w:val="a"/>
    <w:link w:val="26"/>
    <w:uiPriority w:val="99"/>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7">
    <w:name w:val="Normal (Web)"/>
    <w:link w:val="aff8"/>
    <w:qFormat/>
    <w:pPr>
      <w:spacing w:before="100" w:beforeAutospacing="1" w:after="100" w:afterAutospacing="1"/>
    </w:pPr>
    <w:rPr>
      <w:rFonts w:ascii="宋体"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c"/>
    <w:next w:val="ac"/>
    <w:link w:val="affc"/>
    <w:qFormat/>
    <w:rPr>
      <w:b/>
      <w:bCs/>
      <w:szCs w:val="21"/>
    </w:rPr>
  </w:style>
  <w:style w:type="paragraph" w:styleId="affd">
    <w:name w:val="Body Text First Indent"/>
    <w:basedOn w:val="ae"/>
    <w:link w:val="affe"/>
    <w:uiPriority w:val="99"/>
    <w:qFormat/>
    <w:pPr>
      <w:spacing w:line="560" w:lineRule="exact"/>
      <w:ind w:firstLineChars="100" w:firstLine="420"/>
    </w:pPr>
    <w:rPr>
      <w:kern w:val="2"/>
      <w:sz w:val="21"/>
      <w:szCs w:val="22"/>
    </w:rPr>
  </w:style>
  <w:style w:type="paragraph" w:styleId="2a">
    <w:name w:val="Body Text First Indent 2"/>
    <w:basedOn w:val="af0"/>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qFormat/>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uiPriority w:val="99"/>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2">
    <w:name w:val="正文文本缩进 字符"/>
    <w:link w:val="af0"/>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f8">
    <w:name w:val="日期 字符"/>
    <w:link w:val="af7"/>
    <w:uiPriority w:val="99"/>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qFormat/>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uiPriority w:val="99"/>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e">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4">
    <w:name w:val="文本块 字符"/>
    <w:link w:val="af3"/>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uiPriority w:val="1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uiPriority w:val="99"/>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uiPriority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c"/>
    <w:qFormat/>
    <w:rPr>
      <w:kern w:val="2"/>
      <w:sz w:val="21"/>
      <w:szCs w:val="24"/>
    </w:rPr>
  </w:style>
  <w:style w:type="paragraph" w:customStyle="1" w:styleId="38">
    <w:name w:val="修订3"/>
    <w:qFormat/>
    <w:rPr>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uiPriority w:val="9"/>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5"/>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uiPriority w:val="99"/>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e"/>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6">
    <w:name w:val="纯文本 字符"/>
    <w:link w:val="af5"/>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uiPriority w:val="99"/>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f">
    <w:name w:val="正文文本 字符"/>
    <w:link w:val="ae"/>
    <w:uiPriority w:val="99"/>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rFonts w:ascii="Times New Roman" w:eastAsia="宋体" w:hAnsi="Times New Roman" w:cs="Times New Roman"/>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0"/>
    <w:uiPriority w:val="99"/>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qFormat/>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0"/>
    <w:link w:val="af9"/>
    <w:uiPriority w:val="99"/>
    <w:qFormat/>
    <w:rPr>
      <w:rFonts w:ascii="Times New Roman" w:eastAsia="宋体" w:hAnsi="Times New Roman" w:cs="Times New Roman"/>
    </w:rPr>
  </w:style>
  <w:style w:type="character" w:customStyle="1" w:styleId="2ff1">
    <w:name w:val="批注框文本 字符2"/>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qFormat/>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qFormat/>
    <w:rPr>
      <w:rFonts w:ascii="Times New Roman" w:eastAsia="宋体" w:hAnsi="Times New Roman" w:cs="Times New Roman"/>
      <w:kern w:val="2"/>
      <w:sz w:val="18"/>
      <w:szCs w:val="18"/>
      <w:lang w:val="en-US" w:eastAsia="zh-CN" w:bidi="ar-SA"/>
    </w:rPr>
  </w:style>
  <w:style w:type="character" w:customStyle="1" w:styleId="215">
    <w:name w:val="正文文本缩进 2 字符1"/>
    <w:uiPriority w:val="99"/>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qFormat/>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qFormat/>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qFormat/>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qFormat/>
    <w:rPr>
      <w:rFonts w:ascii="Cambria" w:eastAsia="宋体" w:hAnsi="Cambria" w:cs="Times New Roman"/>
      <w:b/>
      <w:bCs/>
      <w:kern w:val="2"/>
      <w:sz w:val="32"/>
      <w:szCs w:val="32"/>
      <w:lang w:bidi="ar-SA"/>
    </w:rPr>
  </w:style>
  <w:style w:type="character" w:customStyle="1" w:styleId="CharChar931">
    <w:name w:val="Char Char931"/>
    <w:qFormat/>
    <w:rPr>
      <w:rFonts w:ascii="Times New Roman" w:eastAsia="宋体" w:hAnsi="Times New Roman" w:cs="Times New Roman"/>
      <w:kern w:val="2"/>
      <w:sz w:val="21"/>
      <w:szCs w:val="22"/>
    </w:rPr>
  </w:style>
  <w:style w:type="character" w:customStyle="1" w:styleId="HTMLChar1">
    <w:name w:val="HTML 预设格式 Char1"/>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hAnsi="Arial"/>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qFormat/>
    <w:locked/>
    <w:rPr>
      <w:rFonts w:ascii="Calibri" w:hAnsi="Calibri"/>
      <w:sz w:val="24"/>
    </w:rPr>
  </w:style>
  <w:style w:type="paragraph" w:customStyle="1" w:styleId="3f0">
    <w:name w:val="列出段落3"/>
    <w:basedOn w:val="a"/>
    <w:link w:val="Charfd"/>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hAnsi="Arial"/>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7"/>
    <w:qFormat/>
    <w:rPr>
      <w:i/>
      <w:iCs/>
      <w:color w:val="000000"/>
      <w:szCs w:val="22"/>
    </w:rPr>
  </w:style>
  <w:style w:type="paragraph" w:customStyle="1" w:styleId="1ff7">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qFormat/>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qFormat/>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qFormat/>
    <w:rPr>
      <w:rFonts w:ascii="Times New Roman" w:eastAsia="宋体" w:hAnsi="Times New Roman" w:cs="Times New Roman"/>
      <w:b/>
      <w:smallCaps/>
      <w:spacing w:val="5"/>
    </w:rPr>
  </w:style>
  <w:style w:type="character" w:customStyle="1" w:styleId="4d">
    <w:name w:val="不明显参考4"/>
    <w:qFormat/>
    <w:rPr>
      <w:rFonts w:ascii="Times New Roman" w:eastAsia="宋体" w:hAnsi="Times New Roman" w:cs="Times New Roman"/>
      <w:smallCaps/>
      <w:color w:val="C0504D"/>
      <w:u w:val="single"/>
    </w:rPr>
  </w:style>
  <w:style w:type="character" w:customStyle="1" w:styleId="57">
    <w:name w:val="不明显强调5"/>
    <w:qFormat/>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CharChar731">
    <w:name w:val="Char Char731"/>
    <w:qFormat/>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9"/>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c"/>
    <w:next w:val="ac"/>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qFormat/>
    <w:rPr>
      <w:rFonts w:ascii="Times New Roman" w:eastAsia="宋体" w:hAnsi="Times New Roman" w:cs="Times New Roman"/>
      <w:sz w:val="28"/>
      <w:szCs w:val="28"/>
    </w:rPr>
  </w:style>
  <w:style w:type="paragraph" w:customStyle="1" w:styleId="CharChar1Char1111">
    <w:name w:val="Char Char1 Char1111"/>
    <w:basedOn w:val="a9"/>
    <w:qFormat/>
    <w:rPr>
      <w:rFonts w:ascii="Times New Roman" w:eastAsia="宋体" w:hAnsi="Times New Roman" w:cs="Times New Roman"/>
    </w:rPr>
  </w:style>
  <w:style w:type="paragraph" w:customStyle="1" w:styleId="Char141">
    <w:name w:val="Char141"/>
    <w:basedOn w:val="a9"/>
    <w:qFormat/>
    <w:rPr>
      <w:rFonts w:ascii="Times New Roman" w:eastAsia="宋体" w:hAnsi="Times New Roman" w:cs="Times New Roman"/>
      <w:szCs w:val="20"/>
    </w:rPr>
  </w:style>
  <w:style w:type="character" w:customStyle="1" w:styleId="affff9">
    <w:name w:val="列出段落字符"/>
    <w:link w:val="1e"/>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eastAsia="宋体" w:hAnsi="Calibri" w:cs="Times New Roman"/>
      <w:kern w:val="2"/>
      <w:sz w:val="21"/>
      <w:szCs w:val="22"/>
    </w:rPr>
  </w:style>
  <w:style w:type="paragraph" w:customStyle="1" w:styleId="CharChar1101">
    <w:name w:val="Char Char1101"/>
    <w:basedOn w:val="a9"/>
    <w:qFormat/>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qFormat/>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rFonts w:ascii="Times New Roman" w:eastAsia="宋体" w:hAnsi="Times New Roman" w:cs="Times New Roman"/>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rFonts w:ascii="Times New Roman" w:eastAsia="宋体" w:hAnsi="Times New Roman" w:cs="Times New Roman"/>
      <w:kern w:val="2"/>
      <w:sz w:val="21"/>
      <w:szCs w:val="24"/>
    </w:rPr>
  </w:style>
  <w:style w:type="paragraph" w:customStyle="1" w:styleId="CharChar1CharCharCharChar21">
    <w:name w:val="Char Char1 Char Char Char Char21"/>
    <w:basedOn w:val="a9"/>
    <w:qFormat/>
    <w:rPr>
      <w:rFonts w:ascii="Times New Roman" w:eastAsia="宋体" w:hAnsi="Times New Roman" w:cs="Times New Roman"/>
    </w:rPr>
  </w:style>
  <w:style w:type="paragraph" w:customStyle="1" w:styleId="58">
    <w:name w:val="修订5"/>
    <w:qFormat/>
    <w:rPr>
      <w:rFonts w:ascii="Times New Roman" w:eastAsia="宋体" w:hAnsi="Times New Roman" w:cs="Times New Roman"/>
      <w:kern w:val="2"/>
      <w:sz w:val="21"/>
      <w:szCs w:val="24"/>
    </w:rPr>
  </w:style>
  <w:style w:type="paragraph" w:customStyle="1" w:styleId="Char410">
    <w:name w:val="Char41"/>
    <w:basedOn w:val="a"/>
    <w:qFormat/>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qFormat/>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qFormat/>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rFonts w:ascii="Times New Roman" w:eastAsia="宋体" w:hAnsi="Times New Roman" w:cs="Times New Roman"/>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eastAsia="宋体"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eastAsia="宋体" w:hAnsi="宋体" w:cs="Times New Roman"/>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eastAsia="宋体" w:hAnsi="Calibri" w:cs="Times New Roman"/>
      <w:kern w:val="2"/>
      <w:sz w:val="21"/>
      <w:szCs w:val="22"/>
    </w:rPr>
  </w:style>
  <w:style w:type="paragraph" w:customStyle="1" w:styleId="Style1911">
    <w:name w:val="_Style 1911"/>
    <w:next w:val="a"/>
    <w:qFormat/>
    <w:pPr>
      <w:widowControl w:val="0"/>
      <w:jc w:val="both"/>
    </w:pPr>
    <w:rPr>
      <w:rFonts w:ascii="Times New Roman" w:eastAsia="宋体" w:hAnsi="Times New Roman" w:cs="Times New Roman"/>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rFonts w:ascii="Times New Roman" w:eastAsia="宋体" w:hAnsi="Times New Roman" w:cs="Times New Roman"/>
      <w:kern w:val="2"/>
      <w:sz w:val="21"/>
      <w:szCs w:val="24"/>
    </w:rPr>
  </w:style>
  <w:style w:type="paragraph" w:customStyle="1" w:styleId="Style27">
    <w:name w:val="_Style 27"/>
    <w:qFormat/>
    <w:pPr>
      <w:widowControl w:val="0"/>
      <w:jc w:val="both"/>
    </w:pPr>
    <w:rPr>
      <w:rFonts w:ascii="Times New Roman" w:eastAsia="宋体" w:hAnsi="Times New Roman" w:cs="Times New Roman"/>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4"/>
    <w:qFormat/>
  </w:style>
  <w:style w:type="paragraph" w:customStyle="1" w:styleId="Style310">
    <w:name w:val="_Style 31"/>
    <w:next w:val="a"/>
    <w:qFormat/>
    <w:pPr>
      <w:widowControl w:val="0"/>
      <w:jc w:val="both"/>
    </w:pPr>
    <w:rPr>
      <w:rFonts w:ascii="Times New Roman" w:eastAsia="宋体" w:hAnsi="Times New Roman" w:cs="Times New Roman"/>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eastAsia="宋体" w:hAnsi="宋体" w:cs="Times New Roman"/>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rFonts w:ascii="Times New Roman" w:eastAsia="宋体" w:hAnsi="Times New Roman" w:cs="Times New Roman"/>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rPr>
      <w:rFonts w:ascii="Times New Roman" w:eastAsia="宋体" w:hAnsi="Times New Roman" w:cs="Times New Roman"/>
    </w:rPr>
  </w:style>
  <w:style w:type="paragraph" w:customStyle="1" w:styleId="Style1951">
    <w:name w:val="_Style 1951"/>
    <w:next w:val="a"/>
    <w:qFormat/>
    <w:pPr>
      <w:widowControl w:val="0"/>
      <w:jc w:val="both"/>
    </w:pPr>
    <w:rPr>
      <w:rFonts w:ascii="Times New Roman" w:eastAsia="宋体" w:hAnsi="Times New Roman" w:cs="Times New Roman"/>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0"/>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eastAsia="宋体"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eastAsia="宋体"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rFonts w:ascii="Times New Roman" w:eastAsia="宋体" w:hAnsi="Times New Roman" w:cs="Times New Roman"/>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hAnsi="Times New Roman" w:cs="Times New Roman"/>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eastAsia="宋体" w:hAnsi="Calibri" w:cs="Times New Roman"/>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qFormat/>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eastAsia="宋体" w:hAnsi="Arial" w:cs="Times New Roman"/>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0"/>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qFormat/>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hAnsi="Times New Roman" w:cs="Times New Roman"/>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eastAsia="宋体" w:hAnsi="Times New Roman" w:cs="Times New Roman"/>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rFonts w:ascii="Times New Roman" w:eastAsia="宋体" w:hAnsi="Times New Roman" w:cs="Times New Roman"/>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eastAsia="宋体" w:hAnsi="Calibri" w:cs="Times New Roman"/>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eastAsia="宋体" w:hAnsi="Calibri" w:cs="Times New Roman"/>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uiPriority w:val="99"/>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rFonts w:ascii="Times New Roman" w:eastAsia="宋体" w:hAnsi="Times New Roman" w:cs="Times New Roman"/>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eastAsia="宋体" w:hAnsi="Calibri" w:cs="Times New Roman"/>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qFormat/>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qFormat/>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rFonts w:ascii="Times New Roman" w:eastAsia="宋体" w:hAnsi="Times New Roman" w:cs="Times New Roman"/>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qFormat/>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rFonts w:ascii="Times New Roman" w:eastAsia="宋体" w:hAnsi="Times New Roman" w:cs="Times New Roman"/>
      <w:kern w:val="2"/>
      <w:sz w:val="21"/>
      <w:szCs w:val="24"/>
    </w:rPr>
  </w:style>
  <w:style w:type="paragraph" w:customStyle="1" w:styleId="Style1160">
    <w:name w:val="_Style 1160"/>
    <w:qFormat/>
    <w:pPr>
      <w:widowControl w:val="0"/>
      <w:jc w:val="both"/>
    </w:pPr>
    <w:rPr>
      <w:rFonts w:ascii="Times New Roman" w:eastAsia="宋体" w:hAnsi="Times New Roman" w:cs="Times New Roman"/>
      <w:kern w:val="2"/>
      <w:sz w:val="21"/>
      <w:szCs w:val="24"/>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rFonts w:ascii="Times New Roman" w:eastAsia="宋体" w:hAnsi="Times New Roman" w:cs="Times New Roman"/>
      <w:kern w:val="2"/>
      <w:sz w:val="21"/>
      <w:szCs w:val="24"/>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rFonts w:ascii="Times New Roman" w:eastAsia="宋体" w:hAnsi="Times New Roman" w:cs="Times New Roman"/>
      <w:kern w:val="2"/>
      <w:sz w:val="21"/>
      <w:szCs w:val="24"/>
    </w:rPr>
  </w:style>
  <w:style w:type="paragraph" w:customStyle="1" w:styleId="Style349">
    <w:name w:val="_Style 349"/>
    <w:qFormat/>
    <w:pPr>
      <w:widowControl w:val="0"/>
      <w:jc w:val="both"/>
    </w:pPr>
    <w:rPr>
      <w:rFonts w:ascii="Times New Roman" w:eastAsia="宋体" w:hAnsi="Times New Roman" w:cs="Times New Roman"/>
      <w:kern w:val="2"/>
      <w:sz w:val="21"/>
      <w:szCs w:val="24"/>
    </w:rPr>
  </w:style>
  <w:style w:type="paragraph" w:customStyle="1" w:styleId="Style469">
    <w:name w:val="_Style 469"/>
    <w:qFormat/>
    <w:pPr>
      <w:widowControl w:val="0"/>
      <w:jc w:val="both"/>
    </w:pPr>
    <w:rPr>
      <w:rFonts w:ascii="Times New Roman" w:eastAsia="宋体" w:hAnsi="Times New Roman" w:cs="Times New Roman"/>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eastAsia="宋体" w:hAnsi="Calibri" w:cs="Times New Roman"/>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rFonts w:ascii="Times New Roman" w:eastAsia="宋体" w:hAnsi="Times New Roman" w:cs="Times New Roman"/>
      <w:kern w:val="2"/>
      <w:sz w:val="21"/>
      <w:szCs w:val="24"/>
    </w:rPr>
  </w:style>
  <w:style w:type="paragraph" w:customStyle="1" w:styleId="Style311">
    <w:name w:val="_Style 311"/>
    <w:next w:val="a"/>
    <w:uiPriority w:val="99"/>
    <w:qFormat/>
    <w:pPr>
      <w:widowControl w:val="0"/>
      <w:jc w:val="both"/>
    </w:pPr>
    <w:rPr>
      <w:rFonts w:ascii="Times New Roman" w:eastAsia="宋体" w:hAnsi="Times New Roman" w:cs="Times New Roman"/>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eastAsia="宋体" w:hAnsi="Calibri" w:cs="Times New Roman"/>
      <w:sz w:val="22"/>
      <w:lang w:eastAsia="en-US"/>
    </w:rPr>
    <w:tblPr>
      <w:tblCellMar>
        <w:top w:w="0" w:type="dxa"/>
        <w:left w:w="0" w:type="dxa"/>
        <w:bottom w:w="0" w:type="dxa"/>
        <w:right w:w="0" w:type="dxa"/>
      </w:tblCellMar>
    </w:tblPr>
  </w:style>
  <w:style w:type="character" w:customStyle="1" w:styleId="2fff9">
    <w:name w:val="未处理的提及2"/>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eastAsia="宋体" w:hAnsi="Calibri" w:cs="Times New Roman"/>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rFonts w:ascii="Times New Roman" w:eastAsia="宋体" w:hAnsi="Times New Roman" w:cs="Times New Roman"/>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rFonts w:ascii="Times New Roman" w:eastAsia="宋体" w:hAnsi="Times New Roman" w:cs="Times New Roman"/>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rFonts w:ascii="Times New Roman" w:eastAsia="宋体" w:hAnsi="Times New Roman" w:cs="Times New Roman"/>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eastAsia="宋体" w:hAnsi="Calibri" w:cs="Times New Roman"/>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rFonts w:ascii="Times New Roman" w:eastAsia="宋体" w:hAnsi="Times New Roman" w:cs="Times New Roman"/>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eastAsia="宋体" w:hAnsi="Calibri" w:cs="Times New Roman"/>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rFonts w:ascii="Times New Roman" w:eastAsia="宋体" w:hAnsi="Times New Roman" w:cs="Times New Roman"/>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eastAsia="宋体" w:hAnsi="Calibri" w:cs="Times New Roman"/>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qFormat/>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qFormat/>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rFonts w:ascii="Times New Roman" w:eastAsia="宋体" w:hAnsi="Times New Roman" w:cs="Times New Roman"/>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eastAsia="宋体" w:hAnsi="Calibri" w:cs="Times New Roman"/>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qFormat/>
    <w:rPr>
      <w:rFonts w:ascii="Times New Roman" w:eastAsia="宋体" w:hAnsi="Times New Roman" w:cs="Times New Roman"/>
      <w:b/>
      <w:i/>
      <w:color w:val="4F81BD"/>
    </w:rPr>
  </w:style>
  <w:style w:type="character" w:customStyle="1" w:styleId="97">
    <w:name w:val="明显参考9"/>
    <w:qFormat/>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qFormat/>
    <w:rPr>
      <w:rFonts w:ascii="Times New Roman" w:eastAsia="宋体" w:hAnsi="Times New Roman" w:cs="Times New Roman"/>
      <w:smallCaps/>
      <w:color w:val="C0504D"/>
      <w:u w:val="single"/>
    </w:rPr>
  </w:style>
  <w:style w:type="character" w:customStyle="1" w:styleId="8c">
    <w:name w:val="书籍标题8"/>
    <w:qFormat/>
    <w:rPr>
      <w:rFonts w:ascii="Times New Roman" w:eastAsia="宋体" w:hAnsi="Times New Roman" w:cs="Times New Roman"/>
      <w:b/>
      <w:smallCaps/>
      <w:spacing w:val="5"/>
    </w:rPr>
  </w:style>
  <w:style w:type="character" w:customStyle="1" w:styleId="98">
    <w:name w:val="不明显强调9"/>
    <w:qFormat/>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rFonts w:ascii="Times New Roman" w:eastAsia="宋体" w:hAnsi="Times New Roman" w:cs="Times New Roman"/>
      <w:kern w:val="2"/>
      <w:sz w:val="21"/>
      <w:szCs w:val="24"/>
    </w:rPr>
  </w:style>
  <w:style w:type="paragraph" w:customStyle="1" w:styleId="8e">
    <w:name w:val="无间隔8"/>
    <w:qFormat/>
    <w:pPr>
      <w:widowControl w:val="0"/>
      <w:jc w:val="both"/>
    </w:pPr>
    <w:rPr>
      <w:rFonts w:ascii="Calibri" w:eastAsia="宋体" w:hAnsi="Calibri" w:cs="Times New Roman"/>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eastAsia="宋体" w:hAnsi="Calibri" w:cs="Times New Roman"/>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rFonts w:ascii="Times New Roman" w:eastAsia="宋体" w:hAnsi="Times New Roman" w:cs="Times New Roman"/>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rFonts w:ascii="Times New Roman" w:eastAsia="宋体" w:hAnsi="Times New Roman" w:cs="Times New Roman"/>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eastAsia="宋体" w:hAnsi="Calibri" w:cs="Times New Roman"/>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6">
    <w:name w:val="网格型浅色1"/>
    <w:basedOn w:val="a1"/>
    <w:uiPriority w:val="40"/>
    <w:qFormat/>
    <w:rPr>
      <w:rFonts w:ascii="Times New Roman" w:eastAsia="宋体"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qFormat/>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qFormat/>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eastAsia="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eastAsia="宋体" w:hAnsi="Helvetica" w:cs="Helvetica"/>
      <w:color w:val="000000"/>
      <w:sz w:val="18"/>
      <w:szCs w:val="18"/>
    </w:rPr>
  </w:style>
  <w:style w:type="paragraph" w:customStyle="1" w:styleId="1fffa">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eastAsia="宋体"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eastAsia="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qFormat/>
    <w:rPr>
      <w:rFonts w:ascii="Calibri" w:eastAsia="宋体" w:hAnsi="Calibri" w:cs="Times New Roman"/>
    </w:rPr>
  </w:style>
  <w:style w:type="paragraph" w:customStyle="1" w:styleId="3ff5">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eastAsia="宋体" w:hAnsi="Calibri" w:cs="Times New Roman"/>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eastAsia="宋体" w:hAnsi="Calibri" w:cs="Times New Roman"/>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5"/>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eastAsia="宋体" w:hAnsi="宋体" w:cs="Courier New"/>
      <w:kern w:val="2"/>
      <w:sz w:val="21"/>
      <w:szCs w:val="21"/>
    </w:rPr>
  </w:style>
  <w:style w:type="paragraph" w:customStyle="1" w:styleId="2fffa">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cs="Times New Roman"/>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eastAsia="宋体" w:hAnsi="Calibri" w:cs="Times New Roman"/>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cs="Times New Roman"/>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eastAsia="宋体" w:hAnsi="Calibri" w:cs="Times New Roman"/>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eastAsia="宋体" w:hAnsi="Calibri" w:cs="Times New Roman"/>
      <w:kern w:val="2"/>
      <w:sz w:val="21"/>
      <w:szCs w:val="22"/>
    </w:rPr>
  </w:style>
  <w:style w:type="character" w:customStyle="1" w:styleId="Charffa">
    <w:name w:val="表格 Char"/>
    <w:qFormat/>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kern w:val="2"/>
      <w:sz w:val="28"/>
      <w:szCs w:val="21"/>
    </w:rPr>
  </w:style>
  <w:style w:type="character" w:customStyle="1" w:styleId="GBChar">
    <w:name w:val="GB术语 Char"/>
    <w:link w:val="GB"/>
    <w:qFormat/>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qFormat/>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b/>
      <w:kern w:val="2"/>
      <w:sz w:val="21"/>
      <w:szCs w:val="24"/>
    </w:rPr>
  </w:style>
  <w:style w:type="character" w:customStyle="1" w:styleId="number">
    <w:name w:val="number"/>
    <w:qFormat/>
    <w:rPr>
      <w:rFonts w:ascii="Tahoma" w:hAnsi="Tahoma"/>
      <w:b/>
      <w:color w:val="555555"/>
      <w:sz w:val="14"/>
      <w:szCs w:val="14"/>
    </w:rPr>
  </w:style>
  <w:style w:type="character" w:customStyle="1" w:styleId="GBA1Char">
    <w:name w:val="GB附录A.1 Char"/>
    <w:link w:val="GBA1"/>
    <w:qFormat/>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b/>
      <w:kern w:val="2"/>
      <w:sz w:val="21"/>
      <w:szCs w:val="21"/>
    </w:rPr>
  </w:style>
  <w:style w:type="character" w:customStyle="1" w:styleId="GBChar2">
    <w:name w:val="GB表格内容 Char"/>
    <w:link w:val="GB2"/>
    <w:qFormat/>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qFormat/>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qFormat/>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qFormat/>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qFormat/>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qFormat/>
    <w:rPr>
      <w:rFonts w:ascii="宋体" w:eastAsia="宋体" w:hAnsi="宋体" w:cs="宋体" w:hint="eastAsia"/>
      <w:b/>
      <w:color w:val="FF0000"/>
      <w:sz w:val="18"/>
      <w:szCs w:val="18"/>
      <w:u w:val="none"/>
    </w:rPr>
  </w:style>
  <w:style w:type="character" w:customStyle="1" w:styleId="amt">
    <w:name w:val="amt"/>
    <w:qFormat/>
    <w:rPr>
      <w:rFonts w:ascii="Tahoma" w:hAnsi="Tahoma"/>
      <w:b/>
      <w:color w:val="555555"/>
      <w:sz w:val="14"/>
      <w:szCs w:val="14"/>
    </w:rPr>
  </w:style>
  <w:style w:type="character" w:customStyle="1" w:styleId="GBChar6">
    <w:name w:val="GB表名 Char"/>
    <w:link w:val="GB6"/>
    <w:qFormat/>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b/>
      <w:kern w:val="2"/>
      <w:sz w:val="21"/>
      <w:szCs w:val="24"/>
    </w:rPr>
  </w:style>
  <w:style w:type="character" w:customStyle="1" w:styleId="GBChar7">
    <w:name w:val="GB注 Char"/>
    <w:link w:val="GB7"/>
    <w:qFormat/>
    <w:rPr>
      <w:sz w:val="18"/>
      <w:szCs w:val="21"/>
    </w:rPr>
  </w:style>
  <w:style w:type="paragraph" w:customStyle="1" w:styleId="GB7">
    <w:name w:val="GB注"/>
    <w:link w:val="GBChar7"/>
    <w:qFormat/>
    <w:pPr>
      <w:ind w:firstLineChars="200" w:firstLine="200"/>
    </w:pPr>
    <w:rPr>
      <w:kern w:val="2"/>
      <w:sz w:val="18"/>
      <w:szCs w:val="21"/>
    </w:rPr>
  </w:style>
  <w:style w:type="character" w:customStyle="1" w:styleId="font132">
    <w:name w:val="font132"/>
    <w:qFormat/>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rPr>
      <w:rFonts w:ascii="黑体" w:eastAsia="黑体" w:hAnsi="黑体"/>
      <w:b/>
    </w:rPr>
  </w:style>
  <w:style w:type="paragraph" w:customStyle="1" w:styleId="GB8">
    <w:name w:val="GB表（续）"/>
    <w:link w:val="GBChar8"/>
    <w:qFormat/>
    <w:pPr>
      <w:jc w:val="center"/>
    </w:pPr>
    <w:rPr>
      <w:rFonts w:ascii="黑体" w:eastAsia="黑体" w:hAnsi="黑体"/>
      <w:b/>
      <w:kern w:val="2"/>
      <w:sz w:val="21"/>
      <w:szCs w:val="24"/>
    </w:rPr>
  </w:style>
  <w:style w:type="character" w:customStyle="1" w:styleId="biaotisiChar">
    <w:name w:val="biaotisi Char"/>
    <w:link w:val="biaotisi"/>
    <w:qFormat/>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qFormat/>
  </w:style>
  <w:style w:type="paragraph" w:customStyle="1" w:styleId="GB9">
    <w:name w:val="GB会话内容"/>
    <w:link w:val="GBChar9"/>
    <w:qFormat/>
    <w:pPr>
      <w:spacing w:line="360" w:lineRule="auto"/>
    </w:pPr>
    <w:rPr>
      <w:kern w:val="2"/>
      <w:sz w:val="21"/>
      <w:szCs w:val="24"/>
    </w:rPr>
  </w:style>
  <w:style w:type="character" w:customStyle="1" w:styleId="style51">
    <w:name w:val="style51"/>
    <w:qFormat/>
    <w:rPr>
      <w:rFonts w:ascii="Tahoma" w:hAnsi="Tahoma"/>
      <w:sz w:val="21"/>
      <w:szCs w:val="21"/>
    </w:rPr>
  </w:style>
  <w:style w:type="character" w:customStyle="1" w:styleId="GBBChar">
    <w:name w:val="GB附表B Char"/>
    <w:link w:val="GBB"/>
    <w:qFormat/>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qFormat/>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style>
  <w:style w:type="paragraph" w:customStyle="1" w:styleId="GBd">
    <w:name w:val="GB列表"/>
    <w:link w:val="GBCharb"/>
    <w:qFormat/>
    <w:pPr>
      <w:spacing w:line="360" w:lineRule="auto"/>
    </w:pPr>
    <w:rPr>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eastAsia="Calibri" w:cs="Calibri"/>
      <w:color w:val="000000"/>
      <w:kern w:val="2"/>
      <w:sz w:val="21"/>
      <w:szCs w:val="24"/>
      <w:u w:color="000000"/>
    </w:rPr>
  </w:style>
  <w:style w:type="character" w:customStyle="1" w:styleId="GBCharc">
    <w:name w:val="GB无缩进列表 Char"/>
    <w:link w:val="GBe"/>
    <w:qFormat/>
    <w:rPr>
      <w:sz w:val="18"/>
    </w:rPr>
  </w:style>
  <w:style w:type="paragraph" w:customStyle="1" w:styleId="GBe">
    <w:name w:val="GB无缩进列表"/>
    <w:link w:val="GBCharc"/>
    <w:qFormat/>
    <w:pPr>
      <w:ind w:left="420" w:hanging="420"/>
    </w:pPr>
    <w:rPr>
      <w:kern w:val="2"/>
      <w:sz w:val="18"/>
      <w:szCs w:val="24"/>
    </w:rPr>
  </w:style>
  <w:style w:type="character" w:customStyle="1" w:styleId="afffffffff9">
    <w:name w:val="发布"/>
    <w:qFormat/>
    <w:rPr>
      <w:rFonts w:ascii="黑体" w:eastAsia="黑体"/>
      <w:spacing w:val="22"/>
      <w:w w:val="100"/>
      <w:position w:val="3"/>
      <w:sz w:val="28"/>
    </w:rPr>
  </w:style>
  <w:style w:type="character" w:customStyle="1" w:styleId="GBChard">
    <w:name w:val="GB项目 Char"/>
    <w:link w:val="GBf"/>
    <w:qFormat/>
    <w:rPr>
      <w:szCs w:val="21"/>
    </w:rPr>
  </w:style>
  <w:style w:type="paragraph" w:customStyle="1" w:styleId="GBf">
    <w:name w:val="GB项目"/>
    <w:link w:val="GBChard"/>
    <w:qFormat/>
    <w:pPr>
      <w:ind w:left="840" w:hanging="420"/>
    </w:pPr>
    <w:rPr>
      <w:kern w:val="2"/>
      <w:sz w:val="21"/>
      <w:szCs w:val="21"/>
    </w:rPr>
  </w:style>
  <w:style w:type="character" w:customStyle="1" w:styleId="newChar1">
    <w:name w:val="正文new Char"/>
    <w:link w:val="new2"/>
    <w:qFormat/>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e"/>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ffffc">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eastAsia="宋体" w:hAnsi="Times New Roman" w:cs="Times New Roman"/>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eastAsia="宋体" w:hAnsi="Times New Roman" w:cs="Times New Roman"/>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rFonts w:ascii="Times New Roman" w:eastAsia="宋体" w:hAnsi="Times New Roman" w:cs="Times New Roman"/>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rPr>
      <w:rFonts w:ascii="Times New Roman" w:eastAsia="宋体" w:hAnsi="Times New Roman" w:cs="Times New Roman"/>
    </w:r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eastAsia="宋体" w:hAnsi="Times New Roman" w:cs="Times New Roman"/>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ffffffc">
    <w:name w:val="标准书脚_奇数页"/>
    <w:qFormat/>
    <w:pPr>
      <w:spacing w:before="120"/>
      <w:jc w:val="right"/>
    </w:pPr>
    <w:rPr>
      <w:rFonts w:ascii="Times New Roman" w:eastAsia="宋体" w:hAnsi="Times New Roman" w:cs="Times New Roman"/>
      <w:sz w:val="18"/>
    </w:rPr>
  </w:style>
  <w:style w:type="paragraph" w:customStyle="1" w:styleId="affffffffffd">
    <w:name w:val="封面标准代替信息"/>
    <w:basedOn w:val="2fffe"/>
    <w:qFormat/>
    <w:pPr>
      <w:framePr w:wrap="around"/>
    </w:pPr>
    <w:rPr>
      <w:rFonts w:ascii="宋体"/>
      <w:sz w:val="21"/>
    </w:rPr>
  </w:style>
  <w:style w:type="paragraph" w:customStyle="1" w:styleId="affffffffffe">
    <w:name w:val="封面正文"/>
    <w:qFormat/>
    <w:pPr>
      <w:jc w:val="both"/>
    </w:pPr>
    <w:rPr>
      <w:rFonts w:ascii="Times New Roman" w:eastAsia="宋体" w:hAnsi="Times New Roman" w:cs="Times New Roman"/>
    </w:r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ff3">
    <w:name w:val="图内文字"/>
    <w:qFormat/>
    <w:rPr>
      <w:rFonts w:ascii="Times New Roman" w:eastAsia="宋体" w:hAnsi="Times New Roman" w:cs="Times New Roman"/>
      <w:kern w:val="2"/>
      <w:sz w:val="21"/>
      <w:szCs w:val="24"/>
    </w:rPr>
  </w:style>
  <w:style w:type="paragraph" w:customStyle="1" w:styleId="afffffffffff4">
    <w:name w:val="封面标准文稿编辑信息"/>
    <w:qFormat/>
    <w:pPr>
      <w:spacing w:before="180" w:line="180" w:lineRule="exact"/>
      <w:jc w:val="center"/>
    </w:pPr>
    <w:rPr>
      <w:rFonts w:ascii="宋体" w:eastAsia="宋体" w:hAnsi="Times New Roman" w:cs="Times New Roman"/>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5">
    <w:name w:val="标准书脚_偶数页"/>
    <w:qFormat/>
    <w:pPr>
      <w:spacing w:before="120"/>
    </w:pPr>
    <w:rPr>
      <w:rFonts w:ascii="Times New Roman" w:eastAsia="宋体" w:hAnsi="Times New Roman" w:cs="Times New Roman"/>
      <w:sz w:val="18"/>
    </w:rPr>
  </w:style>
  <w:style w:type="table" w:customStyle="1" w:styleId="1ffff0">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1">
    <w:name w:val="Char Char2161"/>
    <w:qFormat/>
    <w:rPr>
      <w:rFonts w:ascii="Arial" w:eastAsia="黑体" w:hAnsi="Arial"/>
      <w:b/>
      <w:bCs/>
      <w:kern w:val="2"/>
      <w:sz w:val="32"/>
      <w:szCs w:val="32"/>
      <w:lang w:val="en-US" w:eastAsia="zh-CN" w:bidi="ar-SA"/>
    </w:rPr>
  </w:style>
  <w:style w:type="character" w:customStyle="1" w:styleId="Char1f4">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
    <w:next w:val="a"/>
    <w:link w:val="z-0"/>
    <w:unhideWhenUsed/>
    <w:qFormat/>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qFormat/>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qFormat/>
    <w:rPr>
      <w:rFonts w:ascii="Arial" w:eastAsia="宋体" w:hAnsi="Arial" w:cs="Arial"/>
      <w:vanish/>
      <w:kern w:val="2"/>
      <w:sz w:val="16"/>
      <w:szCs w:val="16"/>
    </w:rPr>
  </w:style>
  <w:style w:type="paragraph" w:customStyle="1" w:styleId="2-21">
    <w:name w:val="中等深浅列表 2 - 强调文字颜色 21"/>
    <w:semiHidden/>
    <w:qFormat/>
    <w:rPr>
      <w:rFonts w:ascii="Calibri" w:eastAsia="宋体" w:hAnsi="Calibri" w:cs="Times New Roman"/>
      <w:kern w:val="2"/>
      <w:sz w:val="21"/>
      <w:szCs w:val="22"/>
    </w:rPr>
  </w:style>
  <w:style w:type="paragraph" w:customStyle="1" w:styleId="2Char9">
    <w:name w:val="正文缩进2字 Char"/>
    <w:qFormat/>
    <w:pPr>
      <w:snapToGrid w:val="0"/>
      <w:spacing w:beforeLines="50" w:line="360" w:lineRule="auto"/>
      <w:ind w:firstLineChars="200" w:firstLine="200"/>
    </w:pPr>
    <w:rPr>
      <w:rFonts w:ascii="Times New Roman" w:eastAsia="宋体" w:hAnsi="Times New Roman" w:cs="Times New Roman"/>
    </w:rPr>
  </w:style>
  <w:style w:type="paragraph" w:customStyle="1" w:styleId="31e">
    <w:name w:val="列出段落31"/>
    <w:basedOn w:val="a"/>
    <w:uiPriority w:val="34"/>
    <w:qFormat/>
    <w:pPr>
      <w:ind w:firstLineChars="200" w:firstLine="420"/>
    </w:pPr>
    <w:rPr>
      <w:rFonts w:ascii="Times New Roman" w:eastAsia="宋体" w:hAnsi="Times New Roman" w:cs="Times New Roman"/>
      <w:szCs w:val="20"/>
    </w:rPr>
  </w:style>
  <w:style w:type="table" w:customStyle="1" w:styleId="Table">
    <w:name w:val="Table"/>
    <w:basedOn w:val="afff"/>
    <w:qFormat/>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qFormat/>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eastAsia="宋体" w:hAnsi="Calibri" w:cs="Times New Roman"/>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eastAsia="宋体" w:hAnsi="Calibri" w:cs="Times New Roman"/>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rFonts w:ascii="Times New Roman" w:eastAsia="宋体" w:hAnsi="Times New Roman" w:cs="Times New Roman"/>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qFormat/>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qFormat/>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qFormat/>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qFormat/>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c">
    <w:name w:val="批注文字 Char4"/>
    <w:uiPriority w:val="99"/>
    <w:semiHidden/>
    <w:qFormat/>
    <w:rPr>
      <w:rFonts w:ascii="宋体" w:hAnsi="Times New Roman" w:cs="宋体"/>
      <w:sz w:val="22"/>
      <w:szCs w:val="22"/>
    </w:rPr>
  </w:style>
  <w:style w:type="character" w:customStyle="1" w:styleId="t-link30">
    <w:name w:val="t-link30"/>
    <w:qFormat/>
  </w:style>
  <w:style w:type="character" w:customStyle="1" w:styleId="Heading1Char1">
    <w:name w:val="Heading 1 Char1"/>
    <w:qFormat/>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qFormat/>
    <w:rPr>
      <w:rFonts w:ascii="Times New Roman" w:hAnsi="Times New Roman" w:cs="Times New Roman" w:hint="default"/>
      <w:b/>
      <w:smallCaps/>
      <w:color w:val="C0504D"/>
      <w:spacing w:val="5"/>
      <w:u w:val="single"/>
    </w:rPr>
  </w:style>
  <w:style w:type="character" w:customStyle="1" w:styleId="Char4d">
    <w:name w:val="正文首行缩进 Char4"/>
    <w:uiPriority w:val="99"/>
    <w:qFormat/>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qFormat/>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qFormat/>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ascii="Times New Roman" w:eastAsia="全真中明體" w:hAnsi="Times New Roman" w:cs="Times New Roman"/>
      <w:b/>
      <w:spacing w:val="20"/>
      <w:sz w:val="24"/>
      <w:lang w:val="en-GB" w:eastAsia="zh-TW"/>
    </w:rPr>
  </w:style>
  <w:style w:type="paragraph" w:customStyle="1" w:styleId="H1">
    <w:name w:val="H1"/>
    <w:qFormat/>
    <w:pPr>
      <w:widowControl w:val="0"/>
      <w:adjustRightInd w:val="0"/>
      <w:spacing w:after="240" w:line="0" w:lineRule="atLeast"/>
      <w:textAlignment w:val="baseline"/>
    </w:pPr>
    <w:rPr>
      <w:rFonts w:ascii="Times New Roman" w:eastAsia="全真中明體" w:hAnsi="Times New Roman" w:cs="Times New Roman"/>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ascii="Times New Roman" w:eastAsia="全真中明體" w:hAnsi="Times New Roman" w:cs="Times New Roman"/>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hAnsi="Times New Roman" w:cs="Times New Roman"/>
      <w:spacing w:val="30"/>
      <w:sz w:val="24"/>
      <w:lang w:val="en-GB" w:eastAsia="zh-TW"/>
    </w:rPr>
  </w:style>
  <w:style w:type="paragraph" w:customStyle="1" w:styleId="-112">
    <w:name w:val="彩色底纹 - 强调文字颜色 11"/>
    <w:qFormat/>
    <w:rPr>
      <w:rFonts w:ascii="Times New Roman" w:eastAsia="宋体" w:hAnsi="Times New Roman" w:cs="Times New Roman"/>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rFonts w:ascii="Times New Roman" w:eastAsia="宋体" w:hAnsi="Times New Roman" w:cs="Times New Roman"/>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ascii="Times New Roman" w:eastAsia="Times New Roman" w:hAnsi="Times New Roman" w:cs="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rFonts w:ascii="Times New Roman" w:eastAsia="宋体" w:hAnsi="Times New Roman" w:cs="Times New Roman"/>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ascii="Times New Roman" w:eastAsia="全真中明體" w:hAnsi="Times New Roman" w:cs="Times New Roman"/>
      <w:spacing w:val="30"/>
      <w:sz w:val="24"/>
      <w:lang w:val="en-GB" w:eastAsia="zh-TW"/>
    </w:rPr>
  </w:style>
  <w:style w:type="paragraph" w:customStyle="1" w:styleId="Normal26">
    <w:name w:val="Normal_26"/>
    <w:qFormat/>
    <w:pPr>
      <w:spacing w:before="120" w:after="240"/>
      <w:jc w:val="both"/>
    </w:pPr>
    <w:rPr>
      <w:rFonts w:ascii="Times New Roman" w:eastAsia="Times New Roman" w:hAnsi="Times New Roman" w:cs="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ascii="Times New Roman" w:eastAsia="全真中明體" w:hAnsi="Times New Roman" w:cs="Times New Roman"/>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rFonts w:ascii="Times New Roman" w:eastAsia="宋体" w:hAnsi="Times New Roman" w:cs="Times New Roman"/>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rFonts w:ascii="Times New Roman" w:eastAsia="宋体" w:hAnsi="Times New Roman" w:cs="Times New Roman"/>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rFonts w:ascii="Times New Roman" w:eastAsia="宋体" w:hAnsi="Times New Roman" w:cs="Times New Roman"/>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qFormat/>
    <w:rPr>
      <w:rFonts w:ascii="Arial" w:eastAsia="黑体" w:hAnsi="Arial" w:cs="Arial" w:hint="default"/>
      <w:b/>
      <w:bCs/>
      <w:kern w:val="2"/>
      <w:sz w:val="32"/>
      <w:szCs w:val="32"/>
      <w:lang w:val="en-US" w:eastAsia="zh-CN" w:bidi="ar-SA"/>
    </w:rPr>
  </w:style>
  <w:style w:type="paragraph" w:customStyle="1" w:styleId="6f3">
    <w:name w:val="列表段落6"/>
    <w:basedOn w:val="a"/>
    <w:qFormat/>
    <w:pPr>
      <w:widowControl/>
      <w:ind w:left="720"/>
      <w:contextualSpacing/>
      <w:jc w:val="left"/>
    </w:pPr>
    <w:rPr>
      <w:rFonts w:ascii="Calibri" w:eastAsia="Times New Roman" w:hAnsi="Calibri" w:cs="Arial"/>
      <w:kern w:val="0"/>
      <w:sz w:val="24"/>
    </w:rPr>
  </w:style>
  <w:style w:type="paragraph" w:customStyle="1" w:styleId="9b">
    <w:name w:val="日期9"/>
    <w:basedOn w:val="a"/>
    <w:next w:val="a"/>
    <w:qFormat/>
    <w:pPr>
      <w:adjustRightInd w:val="0"/>
      <w:spacing w:line="360" w:lineRule="atLeast"/>
    </w:pPr>
    <w:rPr>
      <w:rFonts w:ascii="宋体" w:eastAsia="Wingdings" w:hAnsi="Calibri" w:cs="Arial"/>
      <w:kern w:val="0"/>
      <w:sz w:val="24"/>
      <w:szCs w:val="20"/>
    </w:rPr>
  </w:style>
  <w:style w:type="paragraph" w:customStyle="1" w:styleId="131">
    <w:name w:val="普通(网站)1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100">
    <w:name w:val="正文文本 310"/>
    <w:basedOn w:val="a"/>
    <w:qFormat/>
    <w:pPr>
      <w:spacing w:after="120"/>
    </w:pPr>
    <w:rPr>
      <w:rFonts w:ascii="Times New Roman" w:eastAsia="宋体" w:hAnsi="Times New Roman" w:cs="Times New Roman"/>
      <w:sz w:val="16"/>
      <w:szCs w:val="16"/>
    </w:rPr>
  </w:style>
  <w:style w:type="paragraph" w:customStyle="1" w:styleId="333">
    <w:name w:val="标题 33"/>
    <w:basedOn w:val="a"/>
    <w:uiPriority w:val="1"/>
    <w:qFormat/>
    <w:pPr>
      <w:ind w:left="501" w:hanging="401"/>
      <w:outlineLvl w:val="3"/>
    </w:pPr>
    <w:rPr>
      <w:rFonts w:ascii="Microsoft JhengHei" w:eastAsia="Microsoft JhengHei" w:hAnsi="Microsoft JhengHei" w:cs="Microsoft JhengHei"/>
      <w:b/>
      <w:bCs/>
      <w:sz w:val="32"/>
      <w:szCs w:val="32"/>
    </w:rPr>
  </w:style>
  <w:style w:type="table" w:customStyle="1" w:styleId="2ffff2">
    <w:name w:val="网格型2"/>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customStyle="1" w:styleId="11f4">
    <w:name w:val="网格型11"/>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网格型21"/>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afff"/>
    <w:qFormat/>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creditchina.gov.c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Version="6"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76</Pages>
  <Words>5471</Words>
  <Characters>31189</Characters>
  <Application>Microsoft Office Word</Application>
  <DocSecurity>0</DocSecurity>
  <Lines>259</Lines>
  <Paragraphs>73</Paragraphs>
  <ScaleCrop>false</ScaleCrop>
  <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cp:lastPrinted>2025-10-09T11:08:00Z</cp:lastPrinted>
  <dcterms:created xsi:type="dcterms:W3CDTF">2026-05-25T09:08:00Z</dcterms:created>
  <dcterms:modified xsi:type="dcterms:W3CDTF">2026-06-22T03:16:00Z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eyJoZGlkIjoiZjgyZTg0ZWQyMmE1NDI2OWFmZWVlNDYyZjkxODUyNjUiLCJ1c2VySWQiOiIyNTMwNzM2NjgifQ==</vt:lpwstr>
  </property>
  <property fmtid="{D5CDD505-2E9C-101B-9397-08002B2CF9AE}" pid="3" name="KSOProductBuildVer">
    <vt:lpwstr>2052-12.1.0.25865</vt:lpwstr>
  </property>
  <property fmtid="{D5CDD505-2E9C-101B-9397-08002B2CF9AE}" pid="4" name="ICV">
    <vt:lpwstr>897EE136470249799E121369F59DF727_12</vt:lpwstr>
  </property>
</Properties>
</file>